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bookmarkStart w:colFirst="0" w:colLast="0" w:name="bookmark=id.vef6xoyxhce" w:id="0"/>
    <w:bookmarkEnd w:id="0"/>
    <w:p w:rsidR="00000000" w:rsidDel="00000000" w:rsidP="00000000" w:rsidRDefault="00000000" w:rsidRPr="00000000" w14:paraId="00000001">
      <w:pPr>
        <w:spacing w:line="20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3492500</wp:posOffset>
            </wp:positionH>
            <wp:positionV relativeFrom="page">
              <wp:posOffset>422909</wp:posOffset>
            </wp:positionV>
            <wp:extent cx="591185" cy="58420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584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UNIVERSIDADE FEDERAL FLUMINENSE</w:t>
      </w:r>
    </w:p>
    <w:p w:rsidR="00000000" w:rsidDel="00000000" w:rsidP="00000000" w:rsidRDefault="00000000" w:rsidRPr="00000000" w14:paraId="00000004">
      <w:pPr>
        <w:spacing w:line="37" w:lineRule="auto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04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Pró-Reitoria de Gestão de Pessoas</w:t>
      </w:r>
    </w:p>
    <w:p w:rsidR="00000000" w:rsidDel="00000000" w:rsidP="00000000" w:rsidRDefault="00000000" w:rsidRPr="00000000" w14:paraId="00000006">
      <w:pPr>
        <w:spacing w:line="20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TERMO DE CIÊNCIA PARA FINS DE APOSENTADORIA</w:t>
      </w:r>
    </w:p>
    <w:p w:rsidR="00000000" w:rsidDel="00000000" w:rsidP="00000000" w:rsidRDefault="00000000" w:rsidRPr="00000000" w14:paraId="0000000A">
      <w:pPr>
        <w:spacing w:line="204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8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8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8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8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DADOS DO REQUERENTE</w:t>
      </w:r>
    </w:p>
    <w:tbl>
      <w:tblPr>
        <w:tblStyle w:val="Table1"/>
        <w:tblW w:w="10470.0" w:type="dxa"/>
        <w:jc w:val="left"/>
        <w:tblInd w:w="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70"/>
        <w:gridCol w:w="2900"/>
        <w:tblGridChange w:id="0">
          <w:tblGrid>
            <w:gridCol w:w="7570"/>
            <w:gridCol w:w="29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Nome do Requerente:</w:t>
            </w:r>
          </w:p>
          <w:p w:rsidR="00000000" w:rsidDel="00000000" w:rsidP="00000000" w:rsidRDefault="00000000" w:rsidRPr="00000000" w14:paraId="00000011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Matrícula SIAPE: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Nome Social:</w:t>
            </w:r>
          </w:p>
          <w:p w:rsidR="00000000" w:rsidDel="00000000" w:rsidP="00000000" w:rsidRDefault="00000000" w:rsidRPr="00000000" w14:paraId="00000015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DECLARO que estou ciente das seguintes informações:</w:t>
      </w:r>
    </w:p>
    <w:p w:rsidR="00000000" w:rsidDel="00000000" w:rsidP="00000000" w:rsidRDefault="00000000" w:rsidRPr="00000000" w14:paraId="0000001A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PROGRESSÃO/INCENTIVO À QUALIFICAÇÃO/RETRIBUIÇÃO POR TITULAÇÃO</w:t>
      </w:r>
    </w:p>
    <w:p w:rsidR="00000000" w:rsidDel="00000000" w:rsidP="00000000" w:rsidRDefault="00000000" w:rsidRPr="00000000" w14:paraId="0000001C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6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progressões, as concessões/alterações de incentivo à qualificação ou retribuição por titulação devem ser concedidas durante a atividade. Após a publicação da aposentadoria no DOU não é mais possível a concessão.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FÉRIAS</w:t>
      </w:r>
    </w:p>
    <w:p w:rsidR="00000000" w:rsidDel="00000000" w:rsidP="00000000" w:rsidRDefault="00000000" w:rsidRPr="00000000" w14:paraId="00000021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800" w:right="6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 marcação de férias é obrigação do(a) servidor(a) interessado(a). Caso o(a) servidor(a) abra processo de aposentadoria e não tenha agendado férias, o mesmo poderá ser aposentado sem o gozo do benefício. Da mesma forma que se o servidor tiver marcado férias para um período posterior à data de abertura do processo de aposentadoria, o mesmo poderá ser aposentado antes do usufruto.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LICENÇA PRÊMIO POR ASSIDUIDADE</w:t>
      </w:r>
    </w:p>
    <w:p w:rsidR="00000000" w:rsidDel="00000000" w:rsidP="00000000" w:rsidRDefault="00000000" w:rsidRPr="00000000" w14:paraId="00000026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800" w:right="6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Os servidores que completaram 5 anos de efetivo exercício até 15/10/1996, observados outros requisitos, adquiriram o direito a usufruir a licença prêmio por assiduidade ou computar os dias não gozados, em dobro para aposentadoria. Para computar em dobro e aumentar o tempo de contribuição, o(a) servidor(a) deverá autorizar o cômputo em dobro no requerimento de aposentadoria.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800" w:right="6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 licença prêmio por assiduidade já computada para a concessão de abono de permanência é opção irretratável e será obrigatoriamente computada na aposentadoria (Nota Técnica nº 283/2011/CGNOR/DENOP/SRH/MP).</w:t>
      </w:r>
    </w:p>
    <w:p w:rsidR="00000000" w:rsidDel="00000000" w:rsidP="00000000" w:rsidRDefault="00000000" w:rsidRPr="00000000" w14:paraId="00000029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AFASTAMENTO PARA PARTICIPAÇÃO EM PROGRAMA DE PÓS-GRADUAÇÃO STRICTO SENSU COM ÔNUS</w:t>
      </w:r>
    </w:p>
    <w:p w:rsidR="00000000" w:rsidDel="00000000" w:rsidP="00000000" w:rsidRDefault="00000000" w:rsidRPr="00000000" w14:paraId="0000002C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Caso tenha se afastado para participação em programa de pós-graduação stricto sensu com ônus, o servidor não poderá se aposentar antes de decorrido período igual ao do afastamento, ressalvada a hipótese de ressarcimento dos gastos com o aperfeiçoamento, nos termos do artigo 96-A, §4º e §5º da Lei nº 8.112/90.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80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80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80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80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PUBLICAÇÃO EM DIÁRIO OFICIAL DA UNIÃO (DOU) DA APOSENTADORIA</w:t>
      </w:r>
    </w:p>
    <w:p w:rsidR="00000000" w:rsidDel="00000000" w:rsidP="00000000" w:rsidRDefault="00000000" w:rsidRPr="00000000" w14:paraId="00000033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800" w:right="6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O servidor deve aguardar, no exercício de suas atividades laborais, a publicação da concessão de aposentadoria no Diário Oficial da União (DOU). Após a publicação, será enviado e-mail com a cópia do DOU. O documento também pode ser obtido gratuitamente no site da </w:t>
      </w:r>
      <w:hyperlink r:id="rId8">
        <w:r w:rsidDel="00000000" w:rsidR="00000000" w:rsidRPr="00000000">
          <w:rPr>
            <w:color w:val="0000ff"/>
            <w:sz w:val="22"/>
            <w:szCs w:val="22"/>
            <w:u w:val="single"/>
            <w:rtl w:val="0"/>
          </w:rPr>
          <w:t xml:space="preserve">Imprensa Nacional</w:t>
        </w:r>
      </w:hyperlink>
      <w:r w:rsidDel="00000000" w:rsidR="00000000" w:rsidRPr="00000000">
        <w:rPr>
          <w:color w:val="000000"/>
          <w:sz w:val="22"/>
          <w:szCs w:val="22"/>
          <w:rtl w:val="0"/>
        </w:rPr>
        <w:t xml:space="preserve">, realizando a busca na "Seção 2 - atos de pessoal" , digitando o termo que desejar na busca (nome, sobrenome, matrícula SIAPE, etc.) e selecionando a data da publicação.</w:t>
      </w:r>
    </w:p>
    <w:p w:rsidR="00000000" w:rsidDel="00000000" w:rsidP="00000000" w:rsidRDefault="00000000" w:rsidRPr="00000000" w14:paraId="00000035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PIS/PASEP</w:t>
      </w:r>
    </w:p>
    <w:p w:rsidR="00000000" w:rsidDel="00000000" w:rsidP="00000000" w:rsidRDefault="00000000" w:rsidRPr="00000000" w14:paraId="00000038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ind w:left="800" w:right="6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Para realizar o saque de saldo residual de PIS/PASEP é necessário levar ao Banco do Brasil, a cópia do DOU da aposentadoria.</w:t>
      </w:r>
    </w:p>
    <w:p w:rsidR="00000000" w:rsidDel="00000000" w:rsidP="00000000" w:rsidRDefault="00000000" w:rsidRPr="00000000" w14:paraId="0000003A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RECADASTRAMENTO</w:t>
      </w:r>
    </w:p>
    <w:p w:rsidR="00000000" w:rsidDel="00000000" w:rsidP="00000000" w:rsidRDefault="00000000" w:rsidRPr="00000000" w14:paraId="0000003D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800" w:right="6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Deve ser realizada anualmente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 no banco onde é pago o provento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no mês de aniversário, a comprovação de vida, sendo tal comprovação condição necessária para a continuidade do recebimento do provento de aposentadoria.  </w:t>
      </w:r>
    </w:p>
    <w:p w:rsidR="00000000" w:rsidDel="00000000" w:rsidP="00000000" w:rsidRDefault="00000000" w:rsidRPr="00000000" w14:paraId="0000003F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17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45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Local e data</w:t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4A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Assinatura do Requerente</w:t>
      </w:r>
    </w:p>
    <w:p w:rsidR="00000000" w:rsidDel="00000000" w:rsidP="00000000" w:rsidRDefault="00000000" w:rsidRPr="00000000" w14:paraId="0000004B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117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9740"/>
        </w:tabs>
        <w:rPr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tl w:val="0"/>
        </w:rPr>
      </w:r>
    </w:p>
    <w:sectPr>
      <w:pgSz w:h="16838" w:w="11900" w:orient="portrait"/>
      <w:pgMar w:bottom="1440" w:top="1440" w:left="680" w:right="65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800" w:hanging="360"/>
      </w:pPr>
      <w:rPr/>
    </w:lvl>
    <w:lvl w:ilvl="1">
      <w:start w:val="1"/>
      <w:numFmt w:val="lowerLetter"/>
      <w:lvlText w:val="%2."/>
      <w:lvlJc w:val="left"/>
      <w:pPr>
        <w:ind w:left="1520" w:hanging="360"/>
      </w:pPr>
      <w:rPr/>
    </w:lvl>
    <w:lvl w:ilvl="2">
      <w:start w:val="1"/>
      <w:numFmt w:val="lowerRoman"/>
      <w:lvlText w:val="%3."/>
      <w:lvlJc w:val="right"/>
      <w:pPr>
        <w:ind w:left="2240" w:hanging="180"/>
      </w:pPr>
      <w:rPr/>
    </w:lvl>
    <w:lvl w:ilvl="3">
      <w:start w:val="1"/>
      <w:numFmt w:val="decimal"/>
      <w:lvlText w:val="%4."/>
      <w:lvlJc w:val="left"/>
      <w:pPr>
        <w:ind w:left="2960" w:hanging="360"/>
      </w:pPr>
      <w:rPr/>
    </w:lvl>
    <w:lvl w:ilvl="4">
      <w:start w:val="1"/>
      <w:numFmt w:val="lowerLetter"/>
      <w:lvlText w:val="%5."/>
      <w:lvlJc w:val="left"/>
      <w:pPr>
        <w:ind w:left="3680" w:hanging="360"/>
      </w:pPr>
      <w:rPr/>
    </w:lvl>
    <w:lvl w:ilvl="5">
      <w:start w:val="1"/>
      <w:numFmt w:val="lowerRoman"/>
      <w:lvlText w:val="%6."/>
      <w:lvlJc w:val="right"/>
      <w:pPr>
        <w:ind w:left="4400" w:hanging="180"/>
      </w:pPr>
      <w:rPr/>
    </w:lvl>
    <w:lvl w:ilvl="6">
      <w:start w:val="1"/>
      <w:numFmt w:val="decimal"/>
      <w:lvlText w:val="%7."/>
      <w:lvlJc w:val="left"/>
      <w:pPr>
        <w:ind w:left="5120" w:hanging="360"/>
      </w:pPr>
      <w:rPr/>
    </w:lvl>
    <w:lvl w:ilvl="7">
      <w:start w:val="1"/>
      <w:numFmt w:val="lowerLetter"/>
      <w:lvlText w:val="%8."/>
      <w:lvlJc w:val="left"/>
      <w:pPr>
        <w:ind w:left="5840" w:hanging="360"/>
      </w:pPr>
      <w:rPr/>
    </w:lvl>
    <w:lvl w:ilvl="8">
      <w:start w:val="1"/>
      <w:numFmt w:val="lowerRoman"/>
      <w:lvlText w:val="%9."/>
      <w:lvlJc w:val="right"/>
      <w:pPr>
        <w:ind w:left="656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6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6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59"/>
    <w:rsid w:val="00F13CE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F13CE5"/>
    <w:pPr>
      <w:ind w:left="720"/>
      <w:contextualSpacing w:val="1"/>
    </w:pPr>
  </w:style>
  <w:style w:type="paragraph" w:styleId="Default" w:customStyle="1">
    <w:name w:val="Default"/>
    <w:rsid w:val="00F13CE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abelatextoalinhadoesquerda" w:customStyle="1">
    <w:name w:val="tabela_texto_alinhado_esquerda"/>
    <w:basedOn w:val="Normal"/>
    <w:rsid w:val="00A61A6D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 w:val="1"/>
    <w:unhideWhenUsed w:val="1"/>
    <w:rsid w:val="00E1401B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sei.homolog.uff.br/sei/www.in.gov.b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eUQWxLaJtk9Pa+6rY9MaLN9fwA==">CgMxLjAyDmlkLnZlZjZ4b3l4aGNlOAByITFOQldjWWYyektDeTVvYXNlSURtaXlyMmRIUjQyS0VjNQ==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2021-04-29T15:45:00Z</dcterms:created>
  <dc:creator>SEI</dc:creator>
</cp:coreProperties>
</file>