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857250" cy="8572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MINISTÉRIO DA EDUCAÇÃO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1518554687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UNIVERSIDADE FEDERAL FLUMINENSE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1518554687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Pró-reitoria de Gestão de Pessoas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78393554687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PARA PAGAMENTO DE EXERCÍCIOS ANTERIORES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5.85693359375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Processo no 23069._____________/________-_____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6.44287109375" w:line="240" w:lineRule="auto"/>
        <w:ind w:left="11.87995910644531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e6e6e6" w:val="clear"/>
          <w:vertAlign w:val="baseline"/>
          <w:rtl w:val="0"/>
        </w:rPr>
        <w:t xml:space="preserve">1. DADOS DO SERVIDOR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10060.0" w:type="dxa"/>
        <w:jc w:val="left"/>
        <w:tblInd w:w="122.2604370117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rHeight w:val="54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259597778320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rHeight w:val="54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259597778320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 Social: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119567871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Cargo: Matrícula SIAPE:</w:t>
            </w:r>
          </w:p>
        </w:tc>
      </w:tr>
      <w:tr>
        <w:trPr>
          <w:cantSplit w:val="0"/>
          <w:trHeight w:val="53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039642333984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Unidade/Órgão: CPF: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4999542236328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e6e6e6" w:val="clear"/>
          <w:vertAlign w:val="baseline"/>
          <w:rtl w:val="0"/>
        </w:rPr>
        <w:t xml:space="preserve">2. IDENTIFICAÇÃO DO BENEFICIÁRIO DA PENSÃO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2"/>
        <w:tblW w:w="10080.0" w:type="dxa"/>
        <w:jc w:val="left"/>
        <w:tblInd w:w="102.2604370117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.2595214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1194915771484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27999877929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e6e6e6" w:val="clear"/>
          <w:vertAlign w:val="baseline"/>
          <w:rtl w:val="0"/>
        </w:rPr>
        <w:t xml:space="preserve">3. PROCURADOR/CURADOR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3"/>
        <w:tblW w:w="10080.0" w:type="dxa"/>
        <w:jc w:val="left"/>
        <w:tblInd w:w="102.2604370117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.25952148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1194915771484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e6e6e6" w:val="clear"/>
          <w:vertAlign w:val="baseline"/>
          <w:rtl w:val="0"/>
        </w:rPr>
        <w:t xml:space="preserve">4. DECLARAÇÃO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4"/>
        <w:tblW w:w="10060.0" w:type="dxa"/>
        <w:jc w:val="left"/>
        <w:tblInd w:w="122.2604370117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rHeight w:val="18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.04296875" w:lineRule="auto"/>
              <w:ind w:left="138.67958068847656" w:right="237.51708984375" w:firstLine="713.580093383789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Declaro para fins de pagamento de exercícios anteriores, em observância ao que determina o art. 4º, alínea g, da Portaria Conjunta n. 2, de 30/11/2012, da Secretaria de Gestão Pública e da Secretaria de Orçamento Federal do Ministério do Planejamento, que não ajuizei e não ajuizarei ação judicial pleiteando a mesma vantagem concedida nestes autos.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1072998046875" w:line="244.04296875" w:lineRule="auto"/>
              <w:ind w:left="132.73963928222656" w:right="86.85302734375" w:firstLine="719.520034790039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Fico ciente de que, em caso de constituir parte em ação judicial, o recebimento pela via administrativa ficará condicionado à desistência da ação judicial.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__________________,_____/______/_____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Local e data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9.138793945312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22879028320312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Requerente(a)/Procurador(a)/Curador(a)</w:t>
      </w:r>
    </w:p>
    <w:sectPr>
      <w:pgSz w:h="16840" w:w="11920" w:orient="portrait"/>
      <w:pgMar w:bottom="1102.88818359375" w:top="880.39306640625" w:left="967.7395629882812" w:right="543.841552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