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18"/>
          <w:szCs w:val="18"/>
          <w:rtl w:val="0"/>
        </w:rPr>
        <w:t xml:space="preserve">ANEXO VII DO EDITAL DO PREGÃO ELETRÔNICO N.º 90.031/2026/AD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pStyle w:val="Heading2"/>
        <w:spacing w:before="93" w:lineRule="auto"/>
        <w:ind w:right="3079"/>
        <w:jc w:val="left"/>
        <w:rPr/>
      </w:pPr>
      <w:r w:rsidDel="00000000" w:rsidR="00000000" w:rsidRPr="00000000">
        <w:rPr>
          <w:rtl w:val="0"/>
        </w:rPr>
        <w:t xml:space="preserve">                 PREGÃO ELETRÔNICO Nº </w:t>
      </w:r>
      <w:r w:rsidDel="00000000" w:rsidR="00000000" w:rsidRPr="00000000">
        <w:rPr>
          <w:color w:val="ff0000"/>
          <w:rtl w:val="0"/>
        </w:rPr>
        <w:t xml:space="preserve">90.031/2026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PROCESSO ADMINISTRATIVO N° 23069.193886/2025-01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spacing w:before="93" w:lineRule="auto"/>
        <w:ind w:right="3079"/>
        <w:jc w:val="left"/>
        <w:rPr>
          <w:b w:val="0"/>
          <w:bCs w:val="0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Pregão Eletrônico – SRP n° 90.031/2026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2026.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Jo1TRvNBqsL0nUc6iwkfEdWXIQ==">CgMxLjAyCWguMzBqMHpsbDIIaC5namRneHM4AHIhMVV4eHBJODI0ZkdKUGxLeVQ0b2dLOVoxc2o2ckYtMnNT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