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AC826"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line="276" w:lineRule="auto"/>
        <w:rPr>
          <w:rFonts w:ascii="Arial" w:eastAsia="Arial" w:hAnsi="Arial" w:cs="Arial"/>
          <w:color w:val="000000"/>
        </w:rPr>
      </w:pPr>
    </w:p>
    <w:tbl>
      <w:tblPr>
        <w:tblStyle w:val="a"/>
        <w:tblW w:w="10885" w:type="dxa"/>
        <w:tblInd w:w="185" w:type="dxa"/>
        <w:tblBorders>
          <w:top w:val="single" w:sz="34" w:space="0" w:color="5F5F5F"/>
          <w:left w:val="single" w:sz="34" w:space="0" w:color="5F5F5F"/>
          <w:bottom w:val="single" w:sz="34" w:space="0" w:color="5F5F5F"/>
          <w:right w:val="single" w:sz="34" w:space="0" w:color="5F5F5F"/>
          <w:insideH w:val="single" w:sz="34" w:space="0" w:color="5F5F5F"/>
          <w:insideV w:val="single" w:sz="34" w:space="0" w:color="5F5F5F"/>
        </w:tblBorders>
        <w:tblLayout w:type="fixed"/>
        <w:tblLook w:val="0000" w:firstRow="0" w:lastRow="0" w:firstColumn="0" w:lastColumn="0" w:noHBand="0" w:noVBand="0"/>
      </w:tblPr>
      <w:tblGrid>
        <w:gridCol w:w="617"/>
        <w:gridCol w:w="3975"/>
        <w:gridCol w:w="1125"/>
        <w:gridCol w:w="1245"/>
        <w:gridCol w:w="1005"/>
        <w:gridCol w:w="780"/>
        <w:gridCol w:w="1305"/>
        <w:gridCol w:w="833"/>
      </w:tblGrid>
      <w:tr w:rsidR="0081591F" w14:paraId="12B2CE1A" w14:textId="77777777">
        <w:trPr>
          <w:trHeight w:val="12613"/>
        </w:trPr>
        <w:tc>
          <w:tcPr>
            <w:tcW w:w="10885" w:type="dxa"/>
            <w:gridSpan w:val="8"/>
            <w:tcBorders>
              <w:top w:val="single" w:sz="34" w:space="0" w:color="5F5F5F"/>
              <w:left w:val="single" w:sz="34" w:space="0" w:color="5F5F5F"/>
              <w:bottom w:val="single" w:sz="4" w:space="0" w:color="000000"/>
              <w:right w:val="single" w:sz="34" w:space="0" w:color="5F5F5F"/>
            </w:tcBorders>
            <w:tcMar>
              <w:top w:w="0" w:type="dxa"/>
              <w:left w:w="0" w:type="dxa"/>
              <w:bottom w:w="0" w:type="dxa"/>
              <w:right w:w="0" w:type="dxa"/>
            </w:tcMar>
          </w:tcPr>
          <w:p w14:paraId="214D3F56"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5"/>
                <w:szCs w:val="5"/>
              </w:rPr>
            </w:pPr>
          </w:p>
          <w:p w14:paraId="2B837E71"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tabs>
                <w:tab w:val="left" w:pos="5001"/>
                <w:tab w:val="left" w:pos="9053"/>
              </w:tabs>
              <w:ind w:left="629"/>
              <w:rPr>
                <w:rFonts w:ascii="Times New Roman" w:eastAsia="Times New Roman" w:hAnsi="Times New Roman" w:cs="Times New Roman"/>
                <w:color w:val="000000"/>
                <w:sz w:val="20"/>
                <w:szCs w:val="20"/>
              </w:rPr>
            </w:pPr>
            <w:r>
              <w:rPr>
                <w:rFonts w:ascii="Times New Roman" w:eastAsia="Times New Roman" w:hAnsi="Times New Roman" w:cs="Times New Roman"/>
                <w:noProof/>
                <w:color w:val="000000"/>
                <w:sz w:val="33"/>
                <w:szCs w:val="33"/>
                <w:vertAlign w:val="superscript"/>
              </w:rPr>
              <w:drawing>
                <wp:inline distT="0" distB="0" distL="0" distR="0" wp14:anchorId="63AFAE1C" wp14:editId="65B76586">
                  <wp:extent cx="684860" cy="370331"/>
                  <wp:effectExtent l="0" t="0" r="0" b="0"/>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684860" cy="370331"/>
                          </a:xfrm>
                          <a:prstGeom prst="rect">
                            <a:avLst/>
                          </a:prstGeom>
                          <a:ln/>
                        </pic:spPr>
                      </pic:pic>
                    </a:graphicData>
                  </a:graphic>
                </wp:inline>
              </w:drawing>
            </w:r>
            <w:r>
              <w:rPr>
                <w:rFonts w:ascii="Times New Roman" w:eastAsia="Times New Roman" w:hAnsi="Times New Roman" w:cs="Times New Roman"/>
                <w:color w:val="000000"/>
                <w:sz w:val="33"/>
                <w:szCs w:val="33"/>
                <w:vertAlign w:val="superscript"/>
              </w:rPr>
              <w:tab/>
            </w:r>
            <w:r>
              <w:rPr>
                <w:rFonts w:ascii="Times New Roman" w:eastAsia="Times New Roman" w:hAnsi="Times New Roman" w:cs="Times New Roman"/>
                <w:noProof/>
                <w:color w:val="000000"/>
                <w:sz w:val="20"/>
                <w:szCs w:val="20"/>
              </w:rPr>
              <w:drawing>
                <wp:inline distT="0" distB="0" distL="0" distR="0" wp14:anchorId="47BEC176" wp14:editId="7C10A866">
                  <wp:extent cx="628762" cy="617029"/>
                  <wp:effectExtent l="0" t="0" r="0" b="0"/>
                  <wp:docPr id="7"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28762" cy="617029"/>
                          </a:xfrm>
                          <a:prstGeom prst="rect">
                            <a:avLst/>
                          </a:prstGeom>
                          <a:ln/>
                        </pic:spPr>
                      </pic:pic>
                    </a:graphicData>
                  </a:graphic>
                </wp:inline>
              </w:drawing>
            </w:r>
            <w:r>
              <w:rPr>
                <w:rFonts w:ascii="Times New Roman" w:eastAsia="Times New Roman" w:hAnsi="Times New Roman" w:cs="Times New Roman"/>
                <w:color w:val="000000"/>
                <w:sz w:val="20"/>
                <w:szCs w:val="20"/>
              </w:rPr>
              <w:tab/>
            </w:r>
            <w:r>
              <w:rPr>
                <w:rFonts w:ascii="Times New Roman" w:eastAsia="Times New Roman" w:hAnsi="Times New Roman" w:cs="Times New Roman"/>
                <w:noProof/>
                <w:color w:val="000000"/>
                <w:sz w:val="33"/>
                <w:szCs w:val="33"/>
                <w:vertAlign w:val="superscript"/>
              </w:rPr>
              <w:drawing>
                <wp:inline distT="0" distB="0" distL="0" distR="0" wp14:anchorId="26195DC6" wp14:editId="362F2D34">
                  <wp:extent cx="927176" cy="196596"/>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6E96715E"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20"/>
                <w:szCs w:val="20"/>
              </w:rPr>
            </w:pPr>
          </w:p>
          <w:p w14:paraId="1C880575"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ind w:left="3709" w:right="3595" w:firstLine="1"/>
              <w:jc w:val="center"/>
              <w:rPr>
                <w:b/>
                <w:bCs/>
                <w:color w:val="000000"/>
              </w:rPr>
            </w:pPr>
            <w:r>
              <w:rPr>
                <w:b/>
                <w:bCs/>
                <w:color w:val="000000"/>
              </w:rPr>
              <w:t>MINISTÉRIO DA EDUCAÇÃO UNIVERSIDADE FEDERAL FLUMINENSE PRO REITORIA DE ADMINISTRAÇÃO</w:t>
            </w:r>
          </w:p>
          <w:p w14:paraId="294618F8"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rPr>
            </w:pPr>
          </w:p>
          <w:p w14:paraId="0138B62B"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FF"/>
                <w:sz w:val="18"/>
                <w:szCs w:val="18"/>
              </w:rPr>
            </w:pPr>
            <w:r>
              <w:rPr>
                <w:rFonts w:ascii="Arial" w:eastAsia="Arial" w:hAnsi="Arial" w:cs="Arial"/>
                <w:b/>
                <w:bCs/>
                <w:color w:val="0000FF"/>
                <w:sz w:val="18"/>
                <w:szCs w:val="18"/>
              </w:rPr>
              <w:t xml:space="preserve">ANEXO VI DO EDITAL DO PE N.º 90.024/2026/AD </w:t>
            </w:r>
          </w:p>
          <w:p w14:paraId="77B13B73"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before="175" w:line="482" w:lineRule="auto"/>
              <w:ind w:left="2681" w:right="2565"/>
              <w:jc w:val="center"/>
              <w:rPr>
                <w:rFonts w:ascii="Arial" w:eastAsia="Arial" w:hAnsi="Arial" w:cs="Arial"/>
                <w:b/>
                <w:bCs/>
                <w:color w:val="000000"/>
                <w:sz w:val="18"/>
                <w:szCs w:val="18"/>
              </w:rPr>
            </w:pPr>
            <w:r>
              <w:rPr>
                <w:rFonts w:ascii="Arial" w:eastAsia="Arial" w:hAnsi="Arial" w:cs="Arial"/>
                <w:b/>
                <w:bCs/>
                <w:color w:val="000000"/>
                <w:sz w:val="18"/>
                <w:szCs w:val="18"/>
              </w:rPr>
              <w:t>MINUTA ATA DE REGISTRO DE PREÇOS</w:t>
            </w:r>
          </w:p>
          <w:p w14:paraId="6542B4F2"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1"/>
                <w:szCs w:val="21"/>
              </w:rPr>
            </w:pPr>
          </w:p>
          <w:p w14:paraId="4B248B32"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line="22" w:lineRule="auto"/>
              <w:ind w:left="1254"/>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4AE5E72D" wp14:editId="70E28788">
                      <wp:extent cx="5323205" cy="13335"/>
                      <wp:effectExtent l="0" t="0" r="0" b="0"/>
                      <wp:docPr id="2" name="Agrupar 2"/>
                      <wp:cNvGraphicFramePr/>
                      <a:graphic xmlns:a="http://schemas.openxmlformats.org/drawingml/2006/main">
                        <a:graphicData uri="http://schemas.microsoft.com/office/word/2010/wordprocessingGroup">
                          <wpg:wgp>
                            <wpg:cNvGrpSpPr/>
                            <wpg:grpSpPr>
                              <a:xfrm>
                                <a:off x="0" y="0"/>
                                <a:ext cx="5323205" cy="13335"/>
                                <a:chOff x="2684375" y="3773325"/>
                                <a:chExt cx="5323250" cy="13350"/>
                              </a:xfrm>
                            </wpg:grpSpPr>
                            <wpg:grpSp>
                              <wpg:cNvPr id="806037927" name="Agrupar 806037927"/>
                              <wpg:cNvGrpSpPr/>
                              <wpg:grpSpPr>
                                <a:xfrm>
                                  <a:off x="2684398" y="3773333"/>
                                  <a:ext cx="5323205" cy="13335"/>
                                  <a:chOff x="2684375" y="3773325"/>
                                  <a:chExt cx="5323250" cy="13350"/>
                                </a:xfrm>
                              </wpg:grpSpPr>
                              <wps:wsp>
                                <wps:cNvPr id="1230748139" name="Retângulo 1230748139"/>
                                <wps:cNvSpPr/>
                                <wps:spPr>
                                  <a:xfrm>
                                    <a:off x="2684375" y="3773325"/>
                                    <a:ext cx="5323250" cy="13350"/>
                                  </a:xfrm>
                                  <a:prstGeom prst="rect">
                                    <a:avLst/>
                                  </a:prstGeom>
                                  <a:noFill/>
                                  <a:ln>
                                    <a:noFill/>
                                  </a:ln>
                                </wps:spPr>
                                <wps:txbx>
                                  <w:txbxContent>
                                    <w:p w14:paraId="761476E7" w14:textId="77777777" w:rsidR="0081591F" w:rsidRDefault="0081591F">
                                      <w:pPr>
                                        <w:textDirection w:val="btLr"/>
                                      </w:pPr>
                                    </w:p>
                                  </w:txbxContent>
                                </wps:txbx>
                                <wps:bodyPr spcFirstLastPara="1" wrap="square" lIns="91425" tIns="91425" rIns="91425" bIns="91425" anchor="ctr" anchorCtr="0">
                                  <a:noAutofit/>
                                </wps:bodyPr>
                              </wps:wsp>
                              <wpg:grpSp>
                                <wpg:cNvPr id="1472562035" name="Agrupar 1472562035"/>
                                <wpg:cNvGrpSpPr/>
                                <wpg:grpSpPr>
                                  <a:xfrm>
                                    <a:off x="2684398" y="3773333"/>
                                    <a:ext cx="5323205" cy="13335"/>
                                    <a:chOff x="2684375" y="3773325"/>
                                    <a:chExt cx="5323250" cy="13350"/>
                                  </a:xfrm>
                                </wpg:grpSpPr>
                                <wps:wsp>
                                  <wps:cNvPr id="761065615" name="Retângulo 761065615"/>
                                  <wps:cNvSpPr/>
                                  <wps:spPr>
                                    <a:xfrm>
                                      <a:off x="2684375" y="3773325"/>
                                      <a:ext cx="5323250" cy="13350"/>
                                    </a:xfrm>
                                    <a:prstGeom prst="rect">
                                      <a:avLst/>
                                    </a:prstGeom>
                                    <a:noFill/>
                                    <a:ln>
                                      <a:noFill/>
                                    </a:ln>
                                  </wps:spPr>
                                  <wps:txbx>
                                    <w:txbxContent>
                                      <w:p w14:paraId="6614F90C" w14:textId="77777777" w:rsidR="0081591F" w:rsidRDefault="0081591F">
                                        <w:pPr>
                                          <w:textDirection w:val="btLr"/>
                                        </w:pPr>
                                      </w:p>
                                    </w:txbxContent>
                                  </wps:txbx>
                                  <wps:bodyPr spcFirstLastPara="1" wrap="square" lIns="91425" tIns="91425" rIns="91425" bIns="91425" anchor="ctr" anchorCtr="0">
                                    <a:noAutofit/>
                                  </wps:bodyPr>
                                </wps:wsp>
                                <wpg:grpSp>
                                  <wpg:cNvPr id="476516298" name="Agrupar 476516298"/>
                                  <wpg:cNvGrpSpPr/>
                                  <wpg:grpSpPr>
                                    <a:xfrm>
                                      <a:off x="2684398" y="3773333"/>
                                      <a:ext cx="5323205" cy="13335"/>
                                      <a:chOff x="2684375" y="3773325"/>
                                      <a:chExt cx="5323250" cy="13350"/>
                                    </a:xfrm>
                                  </wpg:grpSpPr>
                                  <wps:wsp>
                                    <wps:cNvPr id="1432600005" name="Retângulo 1432600005"/>
                                    <wps:cNvSpPr/>
                                    <wps:spPr>
                                      <a:xfrm>
                                        <a:off x="2684375" y="3773325"/>
                                        <a:ext cx="5323250" cy="13350"/>
                                      </a:xfrm>
                                      <a:prstGeom prst="rect">
                                        <a:avLst/>
                                      </a:prstGeom>
                                      <a:noFill/>
                                      <a:ln>
                                        <a:noFill/>
                                      </a:ln>
                                    </wps:spPr>
                                    <wps:txbx>
                                      <w:txbxContent>
                                        <w:p w14:paraId="07654D89" w14:textId="77777777" w:rsidR="0081591F" w:rsidRDefault="0081591F">
                                          <w:pPr>
                                            <w:textDirection w:val="btLr"/>
                                          </w:pPr>
                                        </w:p>
                                      </w:txbxContent>
                                    </wps:txbx>
                                    <wps:bodyPr spcFirstLastPara="1" wrap="square" lIns="91425" tIns="91425" rIns="91425" bIns="91425" anchor="ctr" anchorCtr="0">
                                      <a:noAutofit/>
                                    </wps:bodyPr>
                                  </wps:wsp>
                                  <wpg:grpSp>
                                    <wpg:cNvPr id="530886432" name="Agrupar 530886432"/>
                                    <wpg:cNvGrpSpPr/>
                                    <wpg:grpSpPr>
                                      <a:xfrm>
                                        <a:off x="2684398" y="3773333"/>
                                        <a:ext cx="5323205" cy="13335"/>
                                        <a:chOff x="2684375" y="3773100"/>
                                        <a:chExt cx="5323250" cy="13175"/>
                                      </a:xfrm>
                                    </wpg:grpSpPr>
                                    <wps:wsp>
                                      <wps:cNvPr id="1928738307" name="Retângulo 1928738307"/>
                                      <wps:cNvSpPr/>
                                      <wps:spPr>
                                        <a:xfrm>
                                          <a:off x="2684375" y="3773100"/>
                                          <a:ext cx="5323250" cy="13175"/>
                                        </a:xfrm>
                                        <a:prstGeom prst="rect">
                                          <a:avLst/>
                                        </a:prstGeom>
                                        <a:noFill/>
                                        <a:ln>
                                          <a:noFill/>
                                        </a:ln>
                                      </wps:spPr>
                                      <wps:txbx>
                                        <w:txbxContent>
                                          <w:p w14:paraId="7232F0B3" w14:textId="77777777" w:rsidR="0081591F" w:rsidRDefault="0081591F">
                                            <w:pPr>
                                              <w:textDirection w:val="btLr"/>
                                            </w:pPr>
                                          </w:p>
                                        </w:txbxContent>
                                      </wps:txbx>
                                      <wps:bodyPr spcFirstLastPara="1" wrap="square" lIns="91425" tIns="91425" rIns="91425" bIns="91425" anchor="ctr" anchorCtr="0">
                                        <a:noAutofit/>
                                      </wps:bodyPr>
                                    </wps:wsp>
                                    <wpg:grpSp>
                                      <wpg:cNvPr id="1616709877" name="Agrupar 1616709877"/>
                                      <wpg:cNvGrpSpPr/>
                                      <wpg:grpSpPr>
                                        <a:xfrm>
                                          <a:off x="2684398" y="3773333"/>
                                          <a:ext cx="5323205" cy="7620"/>
                                          <a:chOff x="0" y="0"/>
                                          <a:chExt cx="8383" cy="12"/>
                                        </a:xfrm>
                                      </wpg:grpSpPr>
                                      <wps:wsp>
                                        <wps:cNvPr id="64693845" name="Retângulo 64693845"/>
                                        <wps:cNvSpPr/>
                                        <wps:spPr>
                                          <a:xfrm>
                                            <a:off x="0" y="0"/>
                                            <a:ext cx="8375" cy="0"/>
                                          </a:xfrm>
                                          <a:prstGeom prst="rect">
                                            <a:avLst/>
                                          </a:prstGeom>
                                          <a:noFill/>
                                          <a:ln>
                                            <a:noFill/>
                                          </a:ln>
                                        </wps:spPr>
                                        <wps:txbx>
                                          <w:txbxContent>
                                            <w:p w14:paraId="36196B40" w14:textId="77777777" w:rsidR="0081591F" w:rsidRDefault="0081591F">
                                              <w:pPr>
                                                <w:textDirection w:val="btLr"/>
                                              </w:pPr>
                                            </w:p>
                                          </w:txbxContent>
                                        </wps:txbx>
                                        <wps:bodyPr spcFirstLastPara="1" wrap="square" lIns="91425" tIns="91425" rIns="91425" bIns="91425" anchor="ctr" anchorCtr="0">
                                          <a:noAutofit/>
                                        </wps:bodyPr>
                                      </wps:wsp>
                                      <wps:wsp>
                                        <wps:cNvPr id="687724907" name="Forma Livre: Forma 687724907"/>
                                        <wps:cNvSpPr/>
                                        <wps:spPr>
                                          <a:xfrm>
                                            <a:off x="0" y="10"/>
                                            <a:ext cx="8383" cy="2"/>
                                          </a:xfrm>
                                          <a:custGeom>
                                            <a:avLst/>
                                            <a:gdLst/>
                                            <a:ahLst/>
                                            <a:cxnLst/>
                                            <a:rect l="l" t="t" r="r" b="b"/>
                                            <a:pathLst>
                                              <a:path w="8383" h="120000" extrusionOk="0">
                                                <a:moveTo>
                                                  <a:pt x="0" y="0"/>
                                                </a:moveTo>
                                                <a:lnTo>
                                                  <a:pt x="2414" y="0"/>
                                                </a:lnTo>
                                                <a:moveTo>
                                                  <a:pt x="2416" y="0"/>
                                                </a:moveTo>
                                                <a:lnTo>
                                                  <a:pt x="4830" y="0"/>
                                                </a:lnTo>
                                                <a:moveTo>
                                                  <a:pt x="4832" y="0"/>
                                                </a:moveTo>
                                                <a:lnTo>
                                                  <a:pt x="7246" y="0"/>
                                                </a:lnTo>
                                                <a:moveTo>
                                                  <a:pt x="7248" y="0"/>
                                                </a:moveTo>
                                                <a:lnTo>
                                                  <a:pt x="8383" y="0"/>
                                                </a:lnTo>
                                              </a:path>
                                            </a:pathLst>
                                          </a:custGeom>
                                          <a:noFill/>
                                          <a:ln w="13150" cap="flat" cmpd="sng">
                                            <a:solidFill>
                                              <a:srgbClr val="000000"/>
                                            </a:solidFill>
                                            <a:prstDash val="solid"/>
                                            <a:round/>
                                            <a:headEnd type="none" w="sm" len="sm"/>
                                            <a:tailEnd type="none" w="sm" len="sm"/>
                                          </a:ln>
                                        </wps:spPr>
                                        <wps:bodyPr spcFirstLastPara="1" wrap="square" lIns="91425" tIns="91425" rIns="91425" bIns="91425" anchor="ctr" anchorCtr="0">
                                          <a:noAutofit/>
                                        </wps:bodyPr>
                                      </wps:wsp>
                                    </wpg:grpSp>
                                  </wpg:grpSp>
                                </wpg:grpSp>
                              </wpg:grpSp>
                            </wpg:grpSp>
                          </wpg:wgp>
                        </a:graphicData>
                      </a:graphic>
                    </wp:inline>
                  </w:drawing>
                </mc:Choice>
                <mc:Fallback>
                  <w:pict>
                    <v:group w14:anchorId="4AE5E72D" id="Agrupar 2" o:spid="_x0000_s1026" style="width:419.15pt;height:1.05pt;mso-position-horizontal-relative:char;mso-position-vertical-relative:line" coordorigin="26843,37733" coordsize="53232,1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">
                      <v:group id="Agrupar 806037927" o:spid="_x0000_s1027"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">
                        <v:rect id="Retângulo 1230748139" o:spid="_x0000_s1028"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" filled="f" stroked="f">
                          <v:textbox inset="2.53958mm,2.53958mm,2.53958mm,2.53958mm">
                            <w:txbxContent>
                              <w:p w14:paraId="761476E7" w14:textId="77777777" w:rsidR="0081591F" w:rsidRDefault="0081591F">
                                <w:pPr>
                                  <w:textDirection w:val="btLr"/>
                                </w:pPr>
                              </w:p>
                            </w:txbxContent>
                          </v:textbox>
                        </v:rect>
                        <v:group id="Agrupar 1472562035" o:spid="_x0000_s1029"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">
                          <v:rect id="Retângulo 761065615" o:spid="_x0000_s1030"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" filled="f" stroked="f">
                            <v:textbox inset="2.53958mm,2.53958mm,2.53958mm,2.53958mm">
                              <w:txbxContent>
                                <w:p w14:paraId="6614F90C" w14:textId="77777777" w:rsidR="0081591F" w:rsidRDefault="0081591F">
                                  <w:pPr>
                                    <w:textDirection w:val="btLr"/>
                                  </w:pPr>
                                </w:p>
                              </w:txbxContent>
                            </v:textbox>
                          </v:rect>
                          <v:group id="Agrupar 476516298" o:spid="_x0000_s1031" style="position:absolute;left:26843;top:37733;width:53233;height:133" coordorigin="26843,37733" coordsize="53232,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">
                            <v:rect id="Retângulo 1432600005" o:spid="_x0000_s1032" style="position:absolute;left:26843;top:37733;width:53233;height:1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" filled="f" stroked="f">
                              <v:textbox inset="2.53958mm,2.53958mm,2.53958mm,2.53958mm">
                                <w:txbxContent>
                                  <w:p w14:paraId="07654D89" w14:textId="77777777" w:rsidR="0081591F" w:rsidRDefault="0081591F">
                                    <w:pPr>
                                      <w:textDirection w:val="btLr"/>
                                    </w:pPr>
                                  </w:p>
                                </w:txbxContent>
                              </v:textbox>
                            </v:rect>
                            <v:group id="Agrupar 530886432" o:spid="_x0000_s1033" style="position:absolute;left:26843;top:37733;width:53233;height:133" coordorigin="26843,37731" coordsize="53232,1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">
                              <v:rect id="Retângulo 1928738307" o:spid="_x0000_s1034" style="position:absolute;left:26843;top:37731;width:53233;height: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" filled="f" stroked="f">
                                <v:textbox inset="2.53958mm,2.53958mm,2.53958mm,2.53958mm">
                                  <w:txbxContent>
                                    <w:p w14:paraId="7232F0B3" w14:textId="77777777" w:rsidR="0081591F" w:rsidRDefault="0081591F">
                                      <w:pPr>
                                        <w:textDirection w:val="btLr"/>
                                      </w:pPr>
                                    </w:p>
                                  </w:txbxContent>
                                </v:textbox>
                              </v:rect>
                              <v:group id="Agrupar 1616709877" o:spid="_x0000_s1035" style="position:absolute;left:26843;top:37733;width:53233;height:76" coordsize="838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">
                                <v:rect id="Retângulo 64693845" o:spid="_x0000_s1036" style="position:absolute;width:83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" filled="f" stroked="f">
                                  <v:textbox inset="2.53958mm,2.53958mm,2.53958mm,2.53958mm">
                                    <w:txbxContent>
                                      <w:p w14:paraId="36196B40" w14:textId="77777777" w:rsidR="0081591F" w:rsidRDefault="0081591F">
                                        <w:pPr>
                                          <w:textDirection w:val="btLr"/>
                                        </w:pPr>
                                      </w:p>
                                    </w:txbxContent>
                                  </v:textbox>
                                </v:rect>
                                <v:shape id="Forma Livre: Forma 687724907" o:spid="_x0000_s1037" style="position:absolute;top:10;width:8383;height:2;visibility:visible;mso-wrap-style:square;v-text-anchor:middle" coordsize="8383,12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" path="m,l2414,t2,l4830,t2,l7246,t2,l8383,e" filled="f" strokeweight=".36528mm">
                                  <v:stroke startarrowwidth="narrow" startarrowlength="short" endarrowwidth="narrow" endarrowlength="short"/>
                                  <v:path arrowok="t" o:extrusionok="f"/>
                                </v:shape>
                              </v:group>
                            </v:group>
                          </v:group>
                        </v:group>
                      </v:group>
                      <w10:anchorlock/>
                    </v:group>
                  </w:pict>
                </mc:Fallback>
              </mc:AlternateContent>
            </w:r>
          </w:p>
          <w:p w14:paraId="53FCCA7D"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23F108A2"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rPr>
            </w:pPr>
          </w:p>
          <w:p w14:paraId="70E505EA" w14:textId="77777777" w:rsidR="0081591F" w:rsidRPr="00D3653C" w:rsidRDefault="00000000">
            <w:pPr>
              <w:tabs>
                <w:tab w:val="center" w:pos="4779"/>
                <w:tab w:val="right" w:pos="9198"/>
              </w:tabs>
              <w:spacing w:before="120" w:after="120" w:line="276" w:lineRule="auto"/>
              <w:ind w:left="402" w:right="491" w:firstLine="1016"/>
              <w:jc w:val="both"/>
              <w:rPr>
                <w:color w:val="000000" w:themeColor="text1"/>
              </w:rPr>
            </w:pPr>
            <w:r>
              <w:t xml:space="preserve">A </w:t>
            </w:r>
            <w:r>
              <w:rPr>
                <w:b/>
                <w:bCs/>
              </w:rPr>
              <w:t xml:space="preserve">Pró-Reitoria de Administração da Universidade Federal Fluminense (PROAD/UFF), </w:t>
            </w:r>
            <w:r>
              <w:t xml:space="preserve">inscrito no CNPJ/MF sob o nº. 28.523.215/0039-89, situada na Rua Miguel de Frias, 9, 1º andar, Icaraí, Niterói/RJ, CEP 24.220-900, neste ato representada pela Pró-Reitora de Administração, </w:t>
            </w:r>
            <w:r>
              <w:rPr>
                <w:b/>
                <w:bCs/>
              </w:rPr>
              <w:t xml:space="preserve">Vera Lucia Lavrado Cupelo Cajazeiras, </w:t>
            </w:r>
            <w:r>
              <w:t xml:space="preserve"> nomeada pela  Portaria nº 68.611/2023, de 10/11/2023, publicada no Boletim de Serviços 14/11/2023, portador da matrícula funcional nº 6308377</w:t>
            </w:r>
            <w:r w:rsidRPr="00D3653C">
              <w:t xml:space="preserve">, </w:t>
            </w:r>
            <w:r w:rsidRPr="00D3653C">
              <w:rPr>
                <w:color w:val="000000" w:themeColor="text1"/>
              </w:rPr>
              <w:t>considerando o julgamento da licitação na modalidade de pregão, na forma eletrônica, para REGISTRO DE PREÇOS nº 90.024/2026, processo administrativo n.º 23069.193917/2025-16,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14:paraId="1D20E4C3" w14:textId="77777777" w:rsidR="0081591F" w:rsidRPr="00D3653C" w:rsidRDefault="0081591F">
            <w:pPr>
              <w:pBdr>
                <w:top w:val="none" w:sz="0" w:space="0" w:color="000000"/>
                <w:left w:val="none" w:sz="0" w:space="0" w:color="000000"/>
                <w:bottom w:val="none" w:sz="0" w:space="0" w:color="000000"/>
                <w:right w:val="none" w:sz="0" w:space="0" w:color="000000"/>
                <w:between w:val="none" w:sz="0" w:space="0" w:color="000000"/>
              </w:pBdr>
              <w:spacing w:before="136"/>
              <w:ind w:left="610" w:right="489"/>
              <w:jc w:val="both"/>
              <w:rPr>
                <w:color w:val="000000" w:themeColor="text1"/>
              </w:rPr>
            </w:pPr>
          </w:p>
          <w:p w14:paraId="11F4BEF8" w14:textId="77777777" w:rsidR="0081591F" w:rsidRPr="00D3653C" w:rsidRDefault="00000000">
            <w:pPr>
              <w:pBdr>
                <w:top w:val="none" w:sz="0" w:space="0" w:color="000000"/>
                <w:left w:val="none" w:sz="0" w:space="0" w:color="000000"/>
                <w:bottom w:val="none" w:sz="0" w:space="0" w:color="000000"/>
                <w:right w:val="none" w:sz="0" w:space="0" w:color="000000"/>
                <w:between w:val="none" w:sz="0" w:space="0" w:color="000000"/>
              </w:pBdr>
              <w:tabs>
                <w:tab w:val="left" w:pos="1318"/>
              </w:tabs>
              <w:ind w:left="610"/>
              <w:rPr>
                <w:b/>
                <w:bCs/>
                <w:color w:val="000000" w:themeColor="text1"/>
              </w:rPr>
            </w:pPr>
            <w:r w:rsidRPr="00D3653C">
              <w:rPr>
                <w:b/>
                <w:bCs/>
                <w:color w:val="000000" w:themeColor="text1"/>
              </w:rPr>
              <w:t>1.</w:t>
            </w:r>
            <w:r w:rsidRPr="00D3653C">
              <w:rPr>
                <w:b/>
                <w:bCs/>
                <w:color w:val="000000" w:themeColor="text1"/>
              </w:rPr>
              <w:tab/>
              <w:t>DO OBJETO</w:t>
            </w:r>
          </w:p>
          <w:p w14:paraId="754EF76C" w14:textId="77777777" w:rsidR="0081591F" w:rsidRPr="00D3653C" w:rsidRDefault="00000000">
            <w:pPr>
              <w:numPr>
                <w:ilvl w:val="1"/>
                <w:numId w:val="3"/>
              </w:numPr>
              <w:pBdr>
                <w:top w:val="none" w:sz="0" w:space="0" w:color="000000"/>
                <w:left w:val="none" w:sz="0" w:space="0" w:color="000000"/>
                <w:bottom w:val="none" w:sz="0" w:space="0" w:color="000000"/>
                <w:right w:val="none" w:sz="0" w:space="0" w:color="000000"/>
                <w:between w:val="none" w:sz="0" w:space="0" w:color="000000"/>
              </w:pBdr>
              <w:tabs>
                <w:tab w:val="left" w:pos="1314"/>
              </w:tabs>
              <w:spacing w:before="72"/>
              <w:ind w:right="489" w:hanging="846"/>
              <w:jc w:val="both"/>
              <w:rPr>
                <w:color w:val="000000" w:themeColor="text1"/>
              </w:rPr>
            </w:pPr>
            <w:r w:rsidRPr="00D3653C">
              <w:rPr>
                <w:color w:val="000000" w:themeColor="text1"/>
              </w:rPr>
              <w:t>A presente Ata tem por objeto o registro de preços para a eventual aquisição de Material Laboratorial 2</w:t>
            </w:r>
            <w:r w:rsidRPr="00D3653C">
              <w:rPr>
                <w:b/>
                <w:bCs/>
                <w:color w:val="000000" w:themeColor="text1"/>
              </w:rPr>
              <w:t xml:space="preserve">, </w:t>
            </w:r>
            <w:r w:rsidRPr="00D3653C">
              <w:rPr>
                <w:color w:val="000000" w:themeColor="text1"/>
              </w:rPr>
              <w:t>especificado(s) no(s) item(ns) do Termo de Referência e Planilha de Itens, Anexos I e III do edital de Pregão nº  90.024/2026, que é parte integrante desta Ata, assim como a proposta vencedora, cujos preços tenham sido registrados, independentemente de transcrição.</w:t>
            </w:r>
          </w:p>
          <w:p w14:paraId="7176E770"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3"/>
              <w:rPr>
                <w:rFonts w:ascii="Times New Roman" w:eastAsia="Times New Roman" w:hAnsi="Times New Roman" w:cs="Times New Roman"/>
                <w:color w:val="000000"/>
                <w:sz w:val="29"/>
                <w:szCs w:val="29"/>
              </w:rPr>
            </w:pPr>
          </w:p>
          <w:p w14:paraId="7999A19B" w14:textId="77777777" w:rsidR="0081591F" w:rsidRDefault="00000000">
            <w:pPr>
              <w:numPr>
                <w:ilvl w:val="2"/>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rPr>
                <w:b/>
                <w:bCs/>
                <w:color w:val="000000"/>
              </w:rPr>
            </w:pPr>
            <w:r>
              <w:rPr>
                <w:b/>
                <w:bCs/>
                <w:color w:val="000000"/>
              </w:rPr>
              <w:t>DOS PREÇOS, ESPECIFICAÇÕES E QUANTITATIVOS</w:t>
            </w:r>
          </w:p>
          <w:p w14:paraId="15D9A322" w14:textId="77777777" w:rsidR="0081591F" w:rsidRDefault="00000000">
            <w:pPr>
              <w:numPr>
                <w:ilvl w:val="3"/>
                <w:numId w:val="3"/>
              </w:num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r>
              <w:rPr>
                <w:color w:val="000000"/>
              </w:rPr>
              <w:t>O preço registrado, as especificações do objeto, as quantidades mínimas e máximas de cada item, fornecedor(es) e as demais condições ofertadas na(s) proposta(s) são as que seguem:</w:t>
            </w:r>
          </w:p>
          <w:p w14:paraId="59541183"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tabs>
                <w:tab w:val="left" w:pos="1462"/>
                <w:tab w:val="left" w:pos="1463"/>
              </w:tabs>
              <w:spacing w:before="73"/>
              <w:ind w:right="488"/>
            </w:pPr>
          </w:p>
          <w:p w14:paraId="0930B758"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before="173"/>
              <w:ind w:left="4309"/>
              <w:rPr>
                <w:b/>
                <w:bCs/>
                <w:color w:val="000000"/>
              </w:rPr>
            </w:pPr>
            <w:r>
              <w:rPr>
                <w:b/>
                <w:bCs/>
                <w:color w:val="000000"/>
              </w:rPr>
              <w:t>Identificação da Empresa</w:t>
            </w:r>
          </w:p>
          <w:p w14:paraId="2CF65BE6"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u w:val="single"/>
              </w:rPr>
            </w:pPr>
            <w:r>
              <w:rPr>
                <w:color w:val="000000"/>
              </w:rPr>
              <w:t>Razão Social:</w:t>
            </w:r>
            <w:r>
              <w:rPr>
                <w:color w:val="000000"/>
                <w:u w:val="single"/>
              </w:rPr>
              <w:t xml:space="preserve"> </w:t>
            </w:r>
            <w:r>
              <w:rPr>
                <w:color w:val="000000"/>
                <w:u w:val="single"/>
              </w:rPr>
              <w:tab/>
            </w:r>
            <w:r>
              <w:rPr>
                <w:color w:val="000000"/>
                <w:u w:val="single"/>
              </w:rPr>
              <w:tab/>
            </w:r>
            <w:r>
              <w:rPr>
                <w:color w:val="000000"/>
              </w:rPr>
              <w:t xml:space="preserve"> CNPJ: </w:t>
            </w:r>
            <w:r>
              <w:rPr>
                <w:color w:val="000000"/>
                <w:u w:val="single"/>
              </w:rPr>
              <w:t xml:space="preserve"> </w:t>
            </w:r>
            <w:r>
              <w:rPr>
                <w:color w:val="000000"/>
                <w:u w:val="single"/>
              </w:rPr>
              <w:tab/>
            </w:r>
          </w:p>
          <w:p w14:paraId="0230517D"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tabs>
                <w:tab w:val="left" w:pos="5259"/>
                <w:tab w:val="left" w:pos="8494"/>
              </w:tabs>
              <w:spacing w:before="118" w:line="348" w:lineRule="auto"/>
              <w:ind w:left="610" w:right="2303"/>
              <w:rPr>
                <w:color w:val="000000"/>
              </w:rPr>
            </w:pPr>
          </w:p>
        </w:tc>
      </w:tr>
      <w:tr w:rsidR="0081591F" w14:paraId="2F41DC90" w14:textId="77777777">
        <w:trPr>
          <w:trHeight w:val="921"/>
        </w:trPr>
        <w:tc>
          <w:tcPr>
            <w:tcW w:w="617" w:type="dxa"/>
            <w:tcBorders>
              <w:top w:val="single" w:sz="4" w:space="0" w:color="000000"/>
              <w:left w:val="single" w:sz="34" w:space="0" w:color="5F5F5F"/>
              <w:bottom w:val="single" w:sz="4" w:space="0" w:color="000000"/>
              <w:right w:val="single" w:sz="4" w:space="0" w:color="000000"/>
            </w:tcBorders>
            <w:shd w:val="clear" w:color="auto" w:fill="D9E0F1"/>
            <w:tcMar>
              <w:top w:w="0" w:type="dxa"/>
              <w:left w:w="0" w:type="dxa"/>
              <w:bottom w:w="0" w:type="dxa"/>
              <w:right w:w="0" w:type="dxa"/>
            </w:tcMar>
          </w:tcPr>
          <w:p w14:paraId="70997CEF"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4B5AC43A"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ind w:left="56" w:right="5"/>
              <w:jc w:val="center"/>
              <w:rPr>
                <w:b/>
                <w:bCs/>
                <w:color w:val="000000"/>
              </w:rPr>
            </w:pPr>
            <w:r>
              <w:rPr>
                <w:b/>
                <w:bCs/>
                <w:color w:val="000000"/>
              </w:rPr>
              <w:t>ITEM</w:t>
            </w:r>
          </w:p>
        </w:tc>
        <w:tc>
          <w:tcPr>
            <w:tcW w:w="397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7426B205"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0B885890"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ind w:left="102"/>
              <w:jc w:val="center"/>
              <w:rPr>
                <w:b/>
                <w:bCs/>
                <w:color w:val="000000"/>
              </w:rPr>
            </w:pPr>
            <w:r>
              <w:rPr>
                <w:b/>
                <w:bCs/>
                <w:color w:val="000000"/>
              </w:rPr>
              <w:t>ESPECIFICAÇÃO</w:t>
            </w:r>
          </w:p>
        </w:tc>
        <w:tc>
          <w:tcPr>
            <w:tcW w:w="112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08BA51C6"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p>
          <w:p w14:paraId="6EDFDB04"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ind w:left="116"/>
              <w:rPr>
                <w:b/>
                <w:bCs/>
                <w:color w:val="000000"/>
              </w:rPr>
            </w:pPr>
            <w:r>
              <w:rPr>
                <w:b/>
                <w:bCs/>
                <w:color w:val="000000"/>
              </w:rPr>
              <w:t>MARCA (se exigido no edital)</w:t>
            </w:r>
          </w:p>
        </w:tc>
        <w:tc>
          <w:tcPr>
            <w:tcW w:w="124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1CE20A3D"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1" w:firstLine="220"/>
              <w:rPr>
                <w:b/>
                <w:bCs/>
                <w:color w:val="000000"/>
              </w:rPr>
            </w:pPr>
            <w:r>
              <w:rPr>
                <w:b/>
                <w:bCs/>
                <w:color w:val="000000"/>
              </w:rPr>
              <w:t>MODELO (se exigido no edital)</w:t>
            </w:r>
          </w:p>
        </w:tc>
        <w:tc>
          <w:tcPr>
            <w:tcW w:w="10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26AF7B49"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3519710B"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ind w:left="99"/>
              <w:rPr>
                <w:b/>
                <w:bCs/>
                <w:color w:val="000000"/>
              </w:rPr>
            </w:pPr>
            <w:r>
              <w:rPr>
                <w:b/>
                <w:bCs/>
                <w:color w:val="000000"/>
              </w:rPr>
              <w:t>UNIDADE</w:t>
            </w:r>
          </w:p>
        </w:tc>
        <w:tc>
          <w:tcPr>
            <w:tcW w:w="780"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2C127E73"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before="181"/>
              <w:ind w:right="14"/>
              <w:rPr>
                <w:b/>
                <w:bCs/>
                <w:color w:val="000000"/>
              </w:rPr>
            </w:pPr>
            <w:r>
              <w:rPr>
                <w:b/>
                <w:bCs/>
                <w:color w:val="000000"/>
              </w:rPr>
              <w:t>QUANT</w:t>
            </w:r>
          </w:p>
        </w:tc>
        <w:tc>
          <w:tcPr>
            <w:tcW w:w="1305" w:type="dxa"/>
            <w:tcBorders>
              <w:top w:val="single" w:sz="4" w:space="0" w:color="000000"/>
              <w:left w:val="single" w:sz="4" w:space="0" w:color="000000"/>
              <w:bottom w:val="single" w:sz="4" w:space="0" w:color="000000"/>
              <w:right w:val="single" w:sz="4" w:space="0" w:color="000000"/>
            </w:tcBorders>
            <w:shd w:val="clear" w:color="auto" w:fill="D9E0F1"/>
            <w:tcMar>
              <w:top w:w="0" w:type="dxa"/>
              <w:left w:w="0" w:type="dxa"/>
              <w:bottom w:w="0" w:type="dxa"/>
              <w:right w:w="0" w:type="dxa"/>
            </w:tcMar>
          </w:tcPr>
          <w:p w14:paraId="5C89D83E"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before="181"/>
              <w:ind w:left="209" w:right="113" w:hanging="20"/>
              <w:rPr>
                <w:b/>
                <w:bCs/>
                <w:color w:val="000000"/>
              </w:rPr>
            </w:pPr>
            <w:r>
              <w:rPr>
                <w:b/>
                <w:bCs/>
                <w:color w:val="000000"/>
              </w:rPr>
              <w:t>VALOR UNITÁRIO</w:t>
            </w:r>
          </w:p>
        </w:tc>
        <w:tc>
          <w:tcPr>
            <w:tcW w:w="833" w:type="dxa"/>
            <w:tcBorders>
              <w:top w:val="single" w:sz="4" w:space="0" w:color="000000"/>
              <w:left w:val="single" w:sz="4" w:space="0" w:color="000000"/>
              <w:bottom w:val="single" w:sz="4" w:space="0" w:color="000000"/>
              <w:right w:val="single" w:sz="34" w:space="0" w:color="5F5F5F"/>
            </w:tcBorders>
            <w:shd w:val="clear" w:color="auto" w:fill="D9E0F1"/>
            <w:tcMar>
              <w:top w:w="0" w:type="dxa"/>
              <w:left w:w="0" w:type="dxa"/>
              <w:bottom w:w="0" w:type="dxa"/>
              <w:right w:w="0" w:type="dxa"/>
            </w:tcMar>
          </w:tcPr>
          <w:p w14:paraId="2F39B3E4"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5"/>
              <w:rPr>
                <w:rFonts w:ascii="Times New Roman" w:eastAsia="Times New Roman" w:hAnsi="Times New Roman" w:cs="Times New Roman"/>
                <w:color w:val="000000"/>
                <w:sz w:val="27"/>
                <w:szCs w:val="27"/>
              </w:rPr>
            </w:pPr>
          </w:p>
          <w:p w14:paraId="53B704D9"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rPr>
                <w:b/>
                <w:bCs/>
                <w:color w:val="000000"/>
              </w:rPr>
            </w:pPr>
            <w:r>
              <w:rPr>
                <w:b/>
                <w:bCs/>
                <w:color w:val="000000"/>
              </w:rPr>
              <w:t>VALOR TOTAL</w:t>
            </w:r>
          </w:p>
        </w:tc>
      </w:tr>
      <w:tr w:rsidR="0081591F" w14:paraId="2E11C16A" w14:textId="77777777">
        <w:trPr>
          <w:trHeight w:val="299"/>
        </w:trPr>
        <w:tc>
          <w:tcPr>
            <w:tcW w:w="617" w:type="dxa"/>
            <w:tcBorders>
              <w:top w:val="single" w:sz="4" w:space="0" w:color="000000"/>
              <w:left w:val="single" w:sz="34" w:space="0" w:color="5F5F5F"/>
              <w:bottom w:val="single" w:sz="4" w:space="0" w:color="000000"/>
              <w:right w:val="single" w:sz="4" w:space="0" w:color="000000"/>
            </w:tcBorders>
            <w:tcMar>
              <w:top w:w="0" w:type="dxa"/>
              <w:left w:w="0" w:type="dxa"/>
              <w:bottom w:w="0" w:type="dxa"/>
              <w:right w:w="0" w:type="dxa"/>
            </w:tcMar>
          </w:tcPr>
          <w:p w14:paraId="0CB75117"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FAE8B7C"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162A13BA"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67438DD3"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5A4CDE4"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3E7B6F6E"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Mar>
              <w:top w:w="0" w:type="dxa"/>
              <w:left w:w="0" w:type="dxa"/>
              <w:bottom w:w="0" w:type="dxa"/>
              <w:right w:w="0" w:type="dxa"/>
            </w:tcMar>
          </w:tcPr>
          <w:p w14:paraId="206EB35E"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Mar>
              <w:top w:w="0" w:type="dxa"/>
              <w:left w:w="0" w:type="dxa"/>
              <w:bottom w:w="0" w:type="dxa"/>
              <w:right w:w="0" w:type="dxa"/>
            </w:tcMar>
          </w:tcPr>
          <w:p w14:paraId="51E3DFE9"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81591F" w14:paraId="766CECB1" w14:textId="77777777">
        <w:trPr>
          <w:trHeight w:val="299"/>
        </w:trPr>
        <w:tc>
          <w:tcPr>
            <w:tcW w:w="617" w:type="dxa"/>
            <w:tcBorders>
              <w:top w:val="single" w:sz="4" w:space="0" w:color="000000"/>
              <w:left w:val="single" w:sz="34" w:space="0" w:color="5F5F5F"/>
              <w:bottom w:val="single" w:sz="4" w:space="0" w:color="000000"/>
              <w:right w:val="single" w:sz="4" w:space="0" w:color="000000"/>
            </w:tcBorders>
          </w:tcPr>
          <w:p w14:paraId="7A35DC31"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before="13" w:line="266" w:lineRule="auto"/>
              <w:ind w:left="56" w:right="5"/>
              <w:jc w:val="center"/>
              <w:rPr>
                <w:color w:val="000000"/>
              </w:rPr>
            </w:pPr>
            <w:r>
              <w:rPr>
                <w:color w:val="000000"/>
              </w:rPr>
              <w:t>XX</w:t>
            </w:r>
          </w:p>
        </w:tc>
        <w:tc>
          <w:tcPr>
            <w:tcW w:w="3975" w:type="dxa"/>
            <w:tcBorders>
              <w:top w:val="single" w:sz="4" w:space="0" w:color="000000"/>
              <w:left w:val="single" w:sz="4" w:space="0" w:color="000000"/>
              <w:bottom w:val="single" w:sz="4" w:space="0" w:color="000000"/>
              <w:right w:val="single" w:sz="4" w:space="0" w:color="000000"/>
            </w:tcBorders>
          </w:tcPr>
          <w:p w14:paraId="7F4D3816"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125" w:type="dxa"/>
            <w:tcBorders>
              <w:top w:val="single" w:sz="4" w:space="0" w:color="000000"/>
              <w:left w:val="single" w:sz="4" w:space="0" w:color="000000"/>
              <w:bottom w:val="single" w:sz="4" w:space="0" w:color="000000"/>
              <w:right w:val="single" w:sz="4" w:space="0" w:color="000000"/>
            </w:tcBorders>
          </w:tcPr>
          <w:p w14:paraId="506DA099"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245" w:type="dxa"/>
            <w:tcBorders>
              <w:top w:val="single" w:sz="4" w:space="0" w:color="000000"/>
              <w:left w:val="single" w:sz="4" w:space="0" w:color="000000"/>
              <w:bottom w:val="single" w:sz="4" w:space="0" w:color="000000"/>
              <w:right w:val="single" w:sz="4" w:space="0" w:color="000000"/>
            </w:tcBorders>
          </w:tcPr>
          <w:p w14:paraId="18B6EA1F"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005" w:type="dxa"/>
            <w:tcBorders>
              <w:top w:val="single" w:sz="4" w:space="0" w:color="000000"/>
              <w:left w:val="single" w:sz="4" w:space="0" w:color="000000"/>
              <w:bottom w:val="single" w:sz="4" w:space="0" w:color="000000"/>
              <w:right w:val="single" w:sz="4" w:space="0" w:color="000000"/>
            </w:tcBorders>
          </w:tcPr>
          <w:p w14:paraId="3C406740"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780" w:type="dxa"/>
            <w:tcBorders>
              <w:top w:val="single" w:sz="4" w:space="0" w:color="000000"/>
              <w:left w:val="single" w:sz="4" w:space="0" w:color="000000"/>
              <w:bottom w:val="single" w:sz="4" w:space="0" w:color="000000"/>
              <w:right w:val="single" w:sz="4" w:space="0" w:color="000000"/>
            </w:tcBorders>
          </w:tcPr>
          <w:p w14:paraId="0DC5E0BD"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1305" w:type="dxa"/>
            <w:tcBorders>
              <w:top w:val="single" w:sz="4" w:space="0" w:color="000000"/>
              <w:left w:val="single" w:sz="4" w:space="0" w:color="000000"/>
              <w:bottom w:val="single" w:sz="4" w:space="0" w:color="000000"/>
              <w:right w:val="single" w:sz="4" w:space="0" w:color="000000"/>
            </w:tcBorders>
          </w:tcPr>
          <w:p w14:paraId="7B4B6801"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c>
          <w:tcPr>
            <w:tcW w:w="833" w:type="dxa"/>
            <w:tcBorders>
              <w:top w:val="single" w:sz="4" w:space="0" w:color="000000"/>
              <w:left w:val="single" w:sz="4" w:space="0" w:color="000000"/>
              <w:bottom w:val="single" w:sz="4" w:space="0" w:color="000000"/>
              <w:right w:val="single" w:sz="34" w:space="0" w:color="5F5F5F"/>
            </w:tcBorders>
          </w:tcPr>
          <w:p w14:paraId="16E1FB28"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tc>
      </w:tr>
      <w:tr w:rsidR="0081591F" w14:paraId="3F376846" w14:textId="77777777">
        <w:trPr>
          <w:trHeight w:val="1294"/>
        </w:trPr>
        <w:tc>
          <w:tcPr>
            <w:tcW w:w="10885" w:type="dxa"/>
            <w:gridSpan w:val="8"/>
            <w:tcBorders>
              <w:top w:val="single" w:sz="4" w:space="0" w:color="000000"/>
              <w:left w:val="single" w:sz="34" w:space="0" w:color="5F5F5F"/>
              <w:bottom w:val="single" w:sz="34" w:space="0" w:color="5F5F5F"/>
              <w:right w:val="single" w:sz="34" w:space="0" w:color="5F5F5F"/>
            </w:tcBorders>
            <w:tcMar>
              <w:top w:w="0" w:type="dxa"/>
              <w:left w:w="0" w:type="dxa"/>
              <w:bottom w:w="0" w:type="dxa"/>
              <w:right w:w="0" w:type="dxa"/>
            </w:tcMar>
          </w:tcPr>
          <w:p w14:paraId="4BC14739"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50D63889"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rFonts w:ascii="Times New Roman" w:eastAsia="Times New Roman" w:hAnsi="Times New Roman" w:cs="Times New Roman"/>
                <w:color w:val="000000"/>
                <w:sz w:val="20"/>
                <w:szCs w:val="20"/>
              </w:rPr>
            </w:pPr>
          </w:p>
          <w:p w14:paraId="4543D003"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9"/>
              <w:rPr>
                <w:rFonts w:ascii="Times New Roman" w:eastAsia="Times New Roman" w:hAnsi="Times New Roman" w:cs="Times New Roman"/>
                <w:color w:val="000000"/>
                <w:sz w:val="29"/>
                <w:szCs w:val="29"/>
              </w:rPr>
            </w:pPr>
          </w:p>
          <w:p w14:paraId="558FE0AD"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spacing w:line="20" w:lineRule="auto"/>
              <w:ind w:left="606"/>
              <w:rPr>
                <w:rFonts w:ascii="Times New Roman" w:eastAsia="Times New Roman" w:hAnsi="Times New Roman" w:cs="Times New Roman"/>
                <w:color w:val="000000"/>
                <w:sz w:val="2"/>
                <w:szCs w:val="2"/>
              </w:rPr>
            </w:pPr>
            <w:r>
              <w:rPr>
                <w:rFonts w:ascii="Times New Roman" w:eastAsia="Times New Roman" w:hAnsi="Times New Roman" w:cs="Times New Roman"/>
                <w:noProof/>
                <w:color w:val="000000"/>
                <w:sz w:val="2"/>
                <w:szCs w:val="2"/>
              </w:rPr>
              <mc:AlternateContent>
                <mc:Choice Requires="wpg">
                  <w:drawing>
                    <wp:inline distT="0" distB="0" distL="0" distR="0" wp14:anchorId="3D76529C" wp14:editId="7F4BFB37">
                      <wp:extent cx="4312920" cy="5080"/>
                      <wp:effectExtent l="0" t="0" r="0" b="0"/>
                      <wp:docPr id="1" name="Agrupar 1"/>
                      <wp:cNvGraphicFramePr/>
                      <a:graphic xmlns:a="http://schemas.openxmlformats.org/drawingml/2006/main">
                        <a:graphicData uri="http://schemas.microsoft.com/office/word/2010/wordprocessingGroup">
                          <wpg:wgp>
                            <wpg:cNvGrpSpPr/>
                            <wpg:grpSpPr>
                              <a:xfrm>
                                <a:off x="0" y="0"/>
                                <a:ext cx="4312920" cy="5080"/>
                                <a:chOff x="3189525" y="3775225"/>
                                <a:chExt cx="4312950" cy="9550"/>
                              </a:xfrm>
                            </wpg:grpSpPr>
                            <wpg:grpSp>
                              <wpg:cNvPr id="860599669" name="Agrupar 860599669"/>
                              <wpg:cNvGrpSpPr/>
                              <wpg:grpSpPr>
                                <a:xfrm>
                                  <a:off x="3189540" y="3777460"/>
                                  <a:ext cx="4312920" cy="5080"/>
                                  <a:chOff x="3189525" y="3775225"/>
                                  <a:chExt cx="4312950" cy="9550"/>
                                </a:xfrm>
                              </wpg:grpSpPr>
                              <wps:wsp>
                                <wps:cNvPr id="2144664357" name="Retângulo 2144664357"/>
                                <wps:cNvSpPr/>
                                <wps:spPr>
                                  <a:xfrm>
                                    <a:off x="3189525" y="3775225"/>
                                    <a:ext cx="4312950" cy="9550"/>
                                  </a:xfrm>
                                  <a:prstGeom prst="rect">
                                    <a:avLst/>
                                  </a:prstGeom>
                                  <a:noFill/>
                                  <a:ln>
                                    <a:noFill/>
                                  </a:ln>
                                </wps:spPr>
                                <wps:txbx>
                                  <w:txbxContent>
                                    <w:p w14:paraId="56F7964C" w14:textId="77777777" w:rsidR="0081591F" w:rsidRDefault="0081591F">
                                      <w:pPr>
                                        <w:textDirection w:val="btLr"/>
                                      </w:pPr>
                                    </w:p>
                                  </w:txbxContent>
                                </wps:txbx>
                                <wps:bodyPr spcFirstLastPara="1" wrap="square" lIns="91425" tIns="91425" rIns="91425" bIns="91425" anchor="ctr" anchorCtr="0">
                                  <a:noAutofit/>
                                </wps:bodyPr>
                              </wps:wsp>
                              <wpg:grpSp>
                                <wpg:cNvPr id="91240088" name="Agrupar 91240088"/>
                                <wpg:cNvGrpSpPr/>
                                <wpg:grpSpPr>
                                  <a:xfrm>
                                    <a:off x="3189540" y="3777460"/>
                                    <a:ext cx="4312920" cy="5080"/>
                                    <a:chOff x="3189525" y="3775225"/>
                                    <a:chExt cx="4312950" cy="9550"/>
                                  </a:xfrm>
                                </wpg:grpSpPr>
                                <wps:wsp>
                                  <wps:cNvPr id="225936865" name="Retângulo 225936865"/>
                                  <wps:cNvSpPr/>
                                  <wps:spPr>
                                    <a:xfrm>
                                      <a:off x="3189525" y="3775225"/>
                                      <a:ext cx="4312950" cy="9550"/>
                                    </a:xfrm>
                                    <a:prstGeom prst="rect">
                                      <a:avLst/>
                                    </a:prstGeom>
                                    <a:noFill/>
                                    <a:ln>
                                      <a:noFill/>
                                    </a:ln>
                                  </wps:spPr>
                                  <wps:txbx>
                                    <w:txbxContent>
                                      <w:p w14:paraId="0ABABE52" w14:textId="77777777" w:rsidR="0081591F" w:rsidRDefault="0081591F">
                                        <w:pPr>
                                          <w:textDirection w:val="btLr"/>
                                        </w:pPr>
                                      </w:p>
                                    </w:txbxContent>
                                  </wps:txbx>
                                  <wps:bodyPr spcFirstLastPara="1" wrap="square" lIns="91425" tIns="91425" rIns="91425" bIns="91425" anchor="ctr" anchorCtr="0">
                                    <a:noAutofit/>
                                  </wps:bodyPr>
                                </wps:wsp>
                                <wpg:grpSp>
                                  <wpg:cNvPr id="132278453" name="Agrupar 132278453"/>
                                  <wpg:cNvGrpSpPr/>
                                  <wpg:grpSpPr>
                                    <a:xfrm>
                                      <a:off x="3189540" y="3777460"/>
                                      <a:ext cx="4312920" cy="5080"/>
                                      <a:chOff x="3189525" y="3775225"/>
                                      <a:chExt cx="4312950" cy="9550"/>
                                    </a:xfrm>
                                  </wpg:grpSpPr>
                                  <wps:wsp>
                                    <wps:cNvPr id="340933150" name="Retângulo 340933150"/>
                                    <wps:cNvSpPr/>
                                    <wps:spPr>
                                      <a:xfrm>
                                        <a:off x="3189525" y="3775225"/>
                                        <a:ext cx="4312950" cy="9550"/>
                                      </a:xfrm>
                                      <a:prstGeom prst="rect">
                                        <a:avLst/>
                                      </a:prstGeom>
                                      <a:noFill/>
                                      <a:ln>
                                        <a:noFill/>
                                      </a:ln>
                                    </wps:spPr>
                                    <wps:txbx>
                                      <w:txbxContent>
                                        <w:p w14:paraId="35649BF6" w14:textId="77777777" w:rsidR="0081591F" w:rsidRDefault="0081591F">
                                          <w:pPr>
                                            <w:textDirection w:val="btLr"/>
                                          </w:pPr>
                                        </w:p>
                                      </w:txbxContent>
                                    </wps:txbx>
                                    <wps:bodyPr spcFirstLastPara="1" wrap="square" lIns="91425" tIns="91425" rIns="91425" bIns="91425" anchor="ctr" anchorCtr="0">
                                      <a:noAutofit/>
                                    </wps:bodyPr>
                                  </wps:wsp>
                                  <wpg:grpSp>
                                    <wpg:cNvPr id="1442324328" name="Agrupar 1442324328"/>
                                    <wpg:cNvGrpSpPr/>
                                    <wpg:grpSpPr>
                                      <a:xfrm>
                                        <a:off x="3189540" y="3777460"/>
                                        <a:ext cx="4312920" cy="5080"/>
                                        <a:chOff x="3189525" y="3775225"/>
                                        <a:chExt cx="4312300" cy="9550"/>
                                      </a:xfrm>
                                    </wpg:grpSpPr>
                                    <wps:wsp>
                                      <wps:cNvPr id="1226865856" name="Retângulo 1226865856"/>
                                      <wps:cNvSpPr/>
                                      <wps:spPr>
                                        <a:xfrm>
                                          <a:off x="3189525" y="3775225"/>
                                          <a:ext cx="4312300" cy="9550"/>
                                        </a:xfrm>
                                        <a:prstGeom prst="rect">
                                          <a:avLst/>
                                        </a:prstGeom>
                                        <a:noFill/>
                                        <a:ln>
                                          <a:noFill/>
                                        </a:ln>
                                      </wps:spPr>
                                      <wps:txbx>
                                        <w:txbxContent>
                                          <w:p w14:paraId="358427E0" w14:textId="77777777" w:rsidR="0081591F" w:rsidRDefault="0081591F">
                                            <w:pPr>
                                              <w:textDirection w:val="btLr"/>
                                            </w:pPr>
                                          </w:p>
                                        </w:txbxContent>
                                      </wps:txbx>
                                      <wps:bodyPr spcFirstLastPara="1" wrap="square" lIns="91425" tIns="91425" rIns="91425" bIns="91425" anchor="ctr" anchorCtr="0">
                                        <a:noAutofit/>
                                      </wps:bodyPr>
                                    </wps:wsp>
                                    <wpg:grpSp>
                                      <wpg:cNvPr id="1907402752" name="Agrupar 1907402752"/>
                                      <wpg:cNvGrpSpPr/>
                                      <wpg:grpSpPr>
                                        <a:xfrm>
                                          <a:off x="3189540" y="3777460"/>
                                          <a:ext cx="4312285" cy="2540"/>
                                          <a:chOff x="0" y="0"/>
                                          <a:chExt cx="6791" cy="4"/>
                                        </a:xfrm>
                                      </wpg:grpSpPr>
                                      <wps:wsp>
                                        <wps:cNvPr id="1547478242" name="Retângulo 1547478242"/>
                                        <wps:cNvSpPr/>
                                        <wps:spPr>
                                          <a:xfrm>
                                            <a:off x="0" y="0"/>
                                            <a:ext cx="6775" cy="0"/>
                                          </a:xfrm>
                                          <a:prstGeom prst="rect">
                                            <a:avLst/>
                                          </a:prstGeom>
                                          <a:noFill/>
                                          <a:ln>
                                            <a:noFill/>
                                          </a:ln>
                                        </wps:spPr>
                                        <wps:txbx>
                                          <w:txbxContent>
                                            <w:p w14:paraId="0A53B0D5" w14:textId="77777777" w:rsidR="0081591F" w:rsidRDefault="0081591F">
                                              <w:pPr>
                                                <w:textDirection w:val="btLr"/>
                                              </w:pPr>
                                            </w:p>
                                          </w:txbxContent>
                                        </wps:txbx>
                                        <wps:bodyPr spcFirstLastPara="1" wrap="square" lIns="91425" tIns="91425" rIns="91425" bIns="91425" anchor="ctr" anchorCtr="0">
                                          <a:noAutofit/>
                                        </wps:bodyPr>
                                      </wps:wsp>
                                      <wps:wsp>
                                        <wps:cNvPr id="553215835" name="Conector de Seta Reta 553215835"/>
                                        <wps:cNvCnPr/>
                                        <wps:spPr>
                                          <a:xfrm>
                                            <a:off x="0" y="4"/>
                                            <a:ext cx="6791" cy="0"/>
                                          </a:xfrm>
                                          <a:prstGeom prst="straightConnector1">
                                            <a:avLst/>
                                          </a:prstGeom>
                                          <a:noFill/>
                                          <a:ln w="9525" cap="flat" cmpd="sng">
                                            <a:solidFill>
                                              <a:srgbClr val="000000"/>
                                            </a:solidFill>
                                            <a:prstDash val="solid"/>
                                            <a:round/>
                                            <a:headEnd type="none" w="sm" len="sm"/>
                                            <a:tailEnd type="none" w="sm" len="sm"/>
                                          </a:ln>
                                        </wps:spPr>
                                        <wps:bodyPr/>
                                      </wps:wsp>
                                    </wpg:grpSp>
                                  </wpg:grpSp>
                                </wpg:grpSp>
                              </wpg:grpSp>
                            </wpg:grpSp>
                          </wpg:wgp>
                        </a:graphicData>
                      </a:graphic>
                    </wp:inline>
                  </w:drawing>
                </mc:Choice>
                <mc:Fallback>
                  <w:pict>
                    <v:group w14:anchorId="3D76529C" id="Agrupar 1" o:spid="_x0000_s1038" style="width:339.6pt;height:.4pt;mso-position-horizontal-relative:char;mso-position-vertical-relative:line" coordorigin="31895,37752" coordsize="4312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">
                      <v:group id="Agrupar 860599669" o:spid="_x0000_s1039" style="position:absolute;left:31895;top:37774;width:43129;height:51" coordorigin="31895,37752" coordsize="4312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">
                        <v:rect id="Retângulo 2144664357" o:spid="_x0000_s1040" style="position:absolute;left:31895;top:37752;width:43129;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" filled="f" stroked="f">
                          <v:textbox inset="2.53958mm,2.53958mm,2.53958mm,2.53958mm">
                            <w:txbxContent>
                              <w:p w14:paraId="56F7964C" w14:textId="77777777" w:rsidR="0081591F" w:rsidRDefault="0081591F">
                                <w:pPr>
                                  <w:textDirection w:val="btLr"/>
                                </w:pPr>
                              </w:p>
                            </w:txbxContent>
                          </v:textbox>
                        </v:rect>
                        <v:group id="Agrupar 91240088" o:spid="_x0000_s1041" style="position:absolute;left:31895;top:37774;width:43129;height:51" coordorigin="31895,37752" coordsize="4312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">
                          <v:rect id="Retângulo 225936865" o:spid="_x0000_s1042" style="position:absolute;left:31895;top:37752;width:43129;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" filled="f" stroked="f">
                            <v:textbox inset="2.53958mm,2.53958mm,2.53958mm,2.53958mm">
                              <w:txbxContent>
                                <w:p w14:paraId="0ABABE52" w14:textId="77777777" w:rsidR="0081591F" w:rsidRDefault="0081591F">
                                  <w:pPr>
                                    <w:textDirection w:val="btLr"/>
                                  </w:pPr>
                                </w:p>
                              </w:txbxContent>
                            </v:textbox>
                          </v:rect>
                          <v:group id="Agrupar 132278453" o:spid="_x0000_s1043" style="position:absolute;left:31895;top:37774;width:43129;height:51" coordorigin="31895,37752" coordsize="4312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">
                            <v:rect id="Retângulo 340933150" o:spid="_x0000_s1044" style="position:absolute;left:31895;top:37752;width:43129;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" filled="f" stroked="f">
                              <v:textbox inset="2.53958mm,2.53958mm,2.53958mm,2.53958mm">
                                <w:txbxContent>
                                  <w:p w14:paraId="35649BF6" w14:textId="77777777" w:rsidR="0081591F" w:rsidRDefault="0081591F">
                                    <w:pPr>
                                      <w:textDirection w:val="btLr"/>
                                    </w:pPr>
                                  </w:p>
                                </w:txbxContent>
                              </v:textbox>
                            </v:rect>
                            <v:group id="Agrupar 1442324328" o:spid="_x0000_s1045" style="position:absolute;left:31895;top:37774;width:43129;height:51" coordorigin="31895,37752" coordsize="4312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">
                              <v:rect id="Retângulo 1226865856" o:spid="_x0000_s1046" style="position:absolute;left:31895;top:37752;width:43123;height:9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" filled="f" stroked="f">
                                <v:textbox inset="2.53958mm,2.53958mm,2.53958mm,2.53958mm">
                                  <w:txbxContent>
                                    <w:p w14:paraId="358427E0" w14:textId="77777777" w:rsidR="0081591F" w:rsidRDefault="0081591F">
                                      <w:pPr>
                                        <w:textDirection w:val="btLr"/>
                                      </w:pPr>
                                    </w:p>
                                  </w:txbxContent>
                                </v:textbox>
                              </v:rect>
                              <v:group id="Agrupar 1907402752" o:spid="_x0000_s1047" style="position:absolute;left:31895;top:37774;width:43123;height:26" coordsize="679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">
                                <v:rect id="Retângulo 1547478242" o:spid="_x0000_s1048" style="position:absolute;width:6775;height: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" filled="f" stroked="f">
                                  <v:textbox inset="2.53958mm,2.53958mm,2.53958mm,2.53958mm">
                                    <w:txbxContent>
                                      <w:p w14:paraId="0A53B0D5" w14:textId="77777777" w:rsidR="0081591F" w:rsidRDefault="0081591F">
                                        <w:pPr>
                                          <w:textDirection w:val="btLr"/>
                                        </w:pPr>
                                      </w:p>
                                    </w:txbxContent>
                                  </v:textbox>
                                </v:rect>
                                <v:shapetype id="_x0000_t32" coordsize="21600,21600" o:spt="32" o:oned="t" path="m,l21600,21600e" filled="f">
                                  <v:path arrowok="t" fillok="f" o:connecttype="none"/>
                                  <o:lock v:ext="edit" shapetype="t"/>
                                </v:shapetype>
                                <v:shape id="Conector de Seta Reta 553215835" o:spid="_x0000_s1049" type="#_x0000_t32" style="position:absolute;top:4;width:679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">
                                  <v:stroke startarrowwidth="narrow" startarrowlength="short" endarrowwidth="narrow" endarrowlength="short"/>
                                </v:shape>
                              </v:group>
                            </v:group>
                          </v:group>
                        </v:group>
                      </v:group>
                      <w10:anchorlock/>
                    </v:group>
                  </w:pict>
                </mc:Fallback>
              </mc:AlternateContent>
            </w:r>
          </w:p>
          <w:p w14:paraId="0BAB21AC"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tabs>
                <w:tab w:val="left" w:pos="9024"/>
              </w:tabs>
              <w:ind w:left="1203"/>
              <w:rPr>
                <w:rFonts w:ascii="Verdana" w:eastAsia="Verdana" w:hAnsi="Verdana" w:cs="Verdana"/>
                <w:color w:val="000000"/>
                <w:sz w:val="16"/>
                <w:szCs w:val="16"/>
              </w:rPr>
            </w:pPr>
            <w:r>
              <w:rPr>
                <w:rFonts w:ascii="Arial" w:eastAsia="Arial" w:hAnsi="Arial" w:cs="Arial"/>
                <w:color w:val="000000"/>
                <w:sz w:val="12"/>
                <w:szCs w:val="12"/>
              </w:rPr>
              <w:t xml:space="preserve">Anexo </w:t>
            </w:r>
            <w:r>
              <w:rPr>
                <w:rFonts w:ascii="Arial" w:eastAsia="Arial" w:hAnsi="Arial" w:cs="Arial"/>
                <w:sz w:val="12"/>
                <w:szCs w:val="12"/>
              </w:rPr>
              <w:t>VI</w:t>
            </w:r>
            <w:r>
              <w:rPr>
                <w:rFonts w:ascii="Arial" w:eastAsia="Arial" w:hAnsi="Arial" w:cs="Arial"/>
                <w:color w:val="000000"/>
                <w:sz w:val="12"/>
                <w:szCs w:val="12"/>
              </w:rPr>
              <w:t xml:space="preserve"> – Minuta Ata Registro de Preços</w:t>
            </w:r>
            <w:r>
              <w:rPr>
                <w:rFonts w:ascii="Arial" w:eastAsia="Arial" w:hAnsi="Arial" w:cs="Arial"/>
                <w:color w:val="000000"/>
                <w:sz w:val="12"/>
                <w:szCs w:val="12"/>
              </w:rPr>
              <w:tab/>
            </w:r>
            <w:r>
              <w:rPr>
                <w:rFonts w:ascii="Verdana" w:eastAsia="Verdana" w:hAnsi="Verdana" w:cs="Verdana"/>
                <w:color w:val="000000"/>
                <w:sz w:val="16"/>
                <w:szCs w:val="16"/>
              </w:rPr>
              <w:t>Pág. 1/8</w:t>
            </w:r>
          </w:p>
        </w:tc>
      </w:tr>
    </w:tbl>
    <w:p w14:paraId="4BA82663" w14:textId="77777777" w:rsidR="0081591F" w:rsidRDefault="0081591F">
      <w:pPr>
        <w:rPr>
          <w:sz w:val="2"/>
          <w:szCs w:val="2"/>
        </w:rPr>
      </w:pPr>
    </w:p>
    <w:p w14:paraId="0CD57F75" w14:textId="6C55A859" w:rsidR="0081591F" w:rsidRDefault="00000000">
      <w:pPr>
        <w:rPr>
          <w:rFonts w:ascii="Times New Roman" w:eastAsia="Times New Roman" w:hAnsi="Times New Roman" w:cs="Times New Roman"/>
          <w:sz w:val="20"/>
          <w:szCs w:val="20"/>
        </w:rPr>
      </w:pPr>
      <w:r>
        <w:rPr>
          <w:noProof/>
        </w:rPr>
        <mc:AlternateContent>
          <mc:Choice Requires="wps">
            <w:drawing>
              <wp:anchor distT="0" distB="0" distL="0" distR="0" simplePos="0" relativeHeight="251658240" behindDoc="1" locked="0" layoutInCell="1" hidden="0" allowOverlap="1" wp14:anchorId="20F1774D" wp14:editId="7C7570EA">
                <wp:simplePos x="0" y="0"/>
                <wp:positionH relativeFrom="page">
                  <wp:posOffset>895986</wp:posOffset>
                </wp:positionH>
                <wp:positionV relativeFrom="page">
                  <wp:posOffset>2674620</wp:posOffset>
                </wp:positionV>
                <wp:extent cx="5705475" cy="5340350"/>
                <wp:effectExtent l="0" t="0" r="0" b="0"/>
                <wp:wrapNone/>
                <wp:docPr id="3" name="Forma Livre: Forma 3"/>
                <wp:cNvGraphicFramePr/>
                <a:graphic xmlns:a="http://schemas.openxmlformats.org/drawingml/2006/main">
                  <a:graphicData uri="http://schemas.microsoft.com/office/word/2010/wordprocessingShape">
                    <wps:wsp>
                      <wps:cNvSpPr/>
                      <wps:spPr>
                        <a:xfrm>
                          <a:off x="0" y="0"/>
                          <a:ext cx="5705475" cy="5340350"/>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w:pict>
              <v:shape w14:anchorId="224AAC49" id="Forma Livre: Forma 3" o:spid="_x0000_s1026" style="position:absolute;margin-left:70.55pt;margin-top:210.6pt;width:449.25pt;height:420.5pt;z-index:-251658240;visibility:visible;mso-wrap-style:square;mso-wrap-distance-left:0;mso-wrap-distance-top:0;mso-wrap-distance-right:0;mso-wrap-distance-bottom:0;mso-position-horizontal:absolute;mso-position-horizontal-relative:page;mso-position-vertical:absolute;mso-position-vertical-relative:page;v-text-anchor:middle" coordsize="8910,8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" path="m2877,6995l1340,5458r-250,250l1237,5989r402,774l1823,7114r146,273l1995,7435r-55,-31l1700,7274,1488,7160,635,6708,280,6518,,6798,1537,8335r179,-180l408,6847r285,151l1694,7523r428,227l2290,7582,2142,7300,1632,6311,1411,5888,2698,7174r179,-179xm3394,6478l1857,4942r-186,185l3208,6664r186,-186xm4825,5047l3288,3510r-178,178l4317,4895r-156,-39l3851,4781,2995,4577r-389,-94l2373,4425r-191,191l3719,6153r178,-178l2690,4767r155,39l3156,4882r856,204l4401,5180r233,57l4825,5047xm5975,3625r-10,-79l5945,3470r-30,-75l5886,3342r-34,-56l5812,3229r-46,-60l5715,3108r-57,-64l5595,2979,4707,2091r-186,186l5408,3164r77,81l5551,3321r54,72l5648,3462r32,64l5702,3586r10,56l5711,3706r-13,64l5672,3835r-38,66l5584,3968r-63,68l5461,4090r-63,44l5334,4166r-66,20l5201,4196r-66,-1l5069,4182r-64,-26l4950,4127r-60,-41l4824,4034r-71,-63l4676,3896,3789,3010r-186,185l4491,4083r69,67l4626,4210r65,53l4754,4310r61,41l4873,4386r56,28l5007,4444r79,19l5165,4470r80,-4l5324,4451r67,-20l5457,4401r66,-37l5589,4318r66,-53l5721,4203r63,-68l5839,4067r45,-69l5920,3929r27,-70l5964,3789r10,-83l5975,3625xm7096,2776l5740,1421,6205,957,6023,775,4911,1888r181,181l5555,1607,6910,2962r186,-186xm8910,962l8715,872,7846,478r,286l7370,1239r-37,-75l7296,1088,7185,861r-37,-75l7111,710r-37,-75l7034,558r-42,-76l6948,408r-45,-72l6856,266r55,31l6972,331r67,35l7112,404r78,39l7775,728r71,36l7846,478,7379,266,6799,,6599,200r34,71l6737,486r117,242l6918,861r436,914l7492,2061r104,215l7793,2078r-34,-68l7724,1941,7552,1596r-35,-69l7482,1459r220,-220l8069,872r629,302l8910,962xe" fillcolor="silver" stroked="f">
                <v:fill opacity="31868f"/>
                <v:path arrowok="t" o:extrusionok="f"/>
                <w10:wrap anchorx="page" anchory="page"/>
              </v:shape>
            </w:pict>
          </mc:Fallback>
        </mc:AlternateContent>
      </w:r>
      <w:r>
        <w:rPr>
          <w:rFonts w:ascii="Times New Roman" w:eastAsia="Times New Roman" w:hAnsi="Times New Roman" w:cs="Times New Roman"/>
          <w:sz w:val="20"/>
          <w:szCs w:val="20"/>
        </w:rPr>
        <w:tab/>
      </w:r>
      <w:r>
        <w:rPr>
          <w:rFonts w:ascii="Times New Roman" w:eastAsia="Times New Roman" w:hAnsi="Times New Roman" w:cs="Times New Roman"/>
          <w:noProof/>
          <w:sz w:val="33"/>
          <w:szCs w:val="33"/>
          <w:vertAlign w:val="superscript"/>
        </w:rPr>
        <w:drawing>
          <wp:inline distT="0" distB="0" distL="0" distR="0" wp14:anchorId="793790C1" wp14:editId="63B934AC">
            <wp:extent cx="927176" cy="196596"/>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8"/>
                    <a:srcRect/>
                    <a:stretch>
                      <a:fillRect/>
                    </a:stretch>
                  </pic:blipFill>
                  <pic:spPr>
                    <a:xfrm>
                      <a:off x="0" y="0"/>
                      <a:ext cx="927176" cy="196596"/>
                    </a:xfrm>
                    <a:prstGeom prst="rect">
                      <a:avLst/>
                    </a:prstGeom>
                    <a:ln/>
                  </pic:spPr>
                </pic:pic>
              </a:graphicData>
            </a:graphic>
          </wp:inline>
        </w:drawing>
      </w:r>
    </w:p>
    <w:p w14:paraId="758756A9"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8"/>
        <w:rPr>
          <w:rFonts w:ascii="Times New Roman" w:eastAsia="Times New Roman" w:hAnsi="Times New Roman" w:cs="Times New Roman"/>
          <w:color w:val="000000"/>
          <w:sz w:val="15"/>
          <w:szCs w:val="15"/>
        </w:rPr>
      </w:pPr>
    </w:p>
    <w:p w14:paraId="02D347DF" w14:textId="3A7B77D7" w:rsidR="0081591F" w:rsidRDefault="00000000" w:rsidP="00D3653C">
      <w:pPr>
        <w:pBdr>
          <w:top w:val="none" w:sz="0" w:space="0" w:color="000000"/>
          <w:left w:val="none" w:sz="0" w:space="0" w:color="000000"/>
          <w:bottom w:val="none" w:sz="0" w:space="0" w:color="000000"/>
          <w:right w:val="none" w:sz="0" w:space="0" w:color="000000"/>
          <w:between w:val="none" w:sz="0" w:space="0" w:color="000000"/>
        </w:pBdr>
        <w:spacing w:before="56" w:line="276" w:lineRule="auto"/>
        <w:ind w:left="752" w:right="737"/>
        <w:jc w:val="both"/>
      </w:pPr>
      <w:r>
        <w:rPr>
          <w:color w:val="000000"/>
        </w:rPr>
        <w:t>2.2</w:t>
      </w:r>
      <w:r w:rsidR="00D3653C">
        <w:rPr>
          <w:color w:val="000000"/>
        </w:rPr>
        <w:t xml:space="preserve"> </w:t>
      </w:r>
      <w:r>
        <w:t>ÓRGÃO(S) GERENCIADOR E PARTICIPANTE(S)</w:t>
      </w:r>
    </w:p>
    <w:p w14:paraId="7E78DE8C" w14:textId="77777777" w:rsidR="0081591F" w:rsidRDefault="0081591F"/>
    <w:p w14:paraId="7DFE9BF5" w14:textId="77777777" w:rsidR="0081591F" w:rsidRPr="00D3653C"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color w:val="000000" w:themeColor="text1"/>
        </w:rPr>
      </w:pPr>
      <w:r w:rsidRPr="00D3653C">
        <w:rPr>
          <w:color w:val="000000" w:themeColor="text1"/>
        </w:rPr>
        <w:t>O órgão gerenciador será a Pró-Reitoria de Administração.</w:t>
      </w:r>
    </w:p>
    <w:p w14:paraId="2BB20F59" w14:textId="77777777" w:rsidR="0081591F" w:rsidRPr="00D3653C"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hanging="710"/>
        <w:jc w:val="both"/>
        <w:rPr>
          <w:color w:val="000000" w:themeColor="text1"/>
        </w:rPr>
      </w:pPr>
      <w:r w:rsidRPr="00D3653C">
        <w:rPr>
          <w:color w:val="000000" w:themeColor="text1"/>
        </w:rPr>
        <w:t>Além do gerenciador, não há órgãos e entidades públicas participantes do registro de preços.</w:t>
      </w:r>
    </w:p>
    <w:p w14:paraId="5FD46543" w14:textId="7C33DA96" w:rsidR="0081591F" w:rsidRDefault="0081591F">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ind w:left="1461"/>
        <w:jc w:val="both"/>
        <w:rPr>
          <w:strike/>
          <w:color w:val="000000"/>
        </w:rPr>
      </w:pPr>
    </w:p>
    <w:p w14:paraId="4A6F8299" w14:textId="77777777" w:rsidR="0081591F" w:rsidRDefault="0081591F">
      <w:pPr>
        <w:tabs>
          <w:tab w:val="left" w:pos="1462"/>
        </w:tabs>
        <w:spacing w:before="73"/>
        <w:rPr>
          <w:strike/>
        </w:rPr>
      </w:pPr>
    </w:p>
    <w:p w14:paraId="368D4D56" w14:textId="5944D99D" w:rsidR="0081591F" w:rsidRPr="00D3653C" w:rsidRDefault="00000000" w:rsidP="00D3653C">
      <w:pPr>
        <w:numPr>
          <w:ilvl w:val="1"/>
          <w:numId w:val="2"/>
        </w:numPr>
        <w:tabs>
          <w:tab w:val="left" w:pos="1462"/>
        </w:tabs>
        <w:spacing w:before="80"/>
        <w:jc w:val="both"/>
        <w:rPr>
          <w:color w:val="000000" w:themeColor="text1"/>
        </w:rPr>
      </w:pPr>
      <w:r>
        <w:rPr>
          <w:color w:val="FF0000"/>
          <w:sz w:val="14"/>
          <w:szCs w:val="14"/>
        </w:rPr>
        <w:t xml:space="preserve"> </w:t>
      </w:r>
      <w:r w:rsidRPr="00D3653C">
        <w:rPr>
          <w:color w:val="000000" w:themeColor="text1"/>
        </w:rPr>
        <w:t xml:space="preserve">A IRP nº </w:t>
      </w:r>
      <w:r w:rsidRPr="00D3653C">
        <w:rPr>
          <w:b/>
          <w:bCs/>
          <w:color w:val="000000" w:themeColor="text1"/>
        </w:rPr>
        <w:t xml:space="preserve">13/2026 </w:t>
      </w:r>
      <w:r w:rsidRPr="00D3653C">
        <w:rPr>
          <w:color w:val="000000" w:themeColor="text1"/>
        </w:rPr>
        <w:t xml:space="preserve"> foi divulgada, conforme art. 9º do Decreto nº 11.462/2023.</w:t>
      </w:r>
      <w:r>
        <w:rPr>
          <w:noProof/>
        </w:rPr>
        <mc:AlternateContent>
          <mc:Choice Requires="wpg">
            <w:drawing>
              <wp:anchor distT="0" distB="0" distL="0" distR="0" simplePos="0" relativeHeight="251659264" behindDoc="1" locked="0" layoutInCell="1" hidden="0" allowOverlap="1" wp14:anchorId="53268E5D" wp14:editId="09306480">
                <wp:simplePos x="0" y="0"/>
                <wp:positionH relativeFrom="column">
                  <wp:posOffset>1141414</wp:posOffset>
                </wp:positionH>
                <wp:positionV relativeFrom="paragraph">
                  <wp:posOffset>150813</wp:posOffset>
                </wp:positionV>
                <wp:extent cx="5705475" cy="5340350"/>
                <wp:effectExtent l="0" t="0" r="0" b="0"/>
                <wp:wrapNone/>
                <wp:docPr id="4" name="Forma Livre: Forma 4"/>
                <wp:cNvGraphicFramePr/>
                <a:graphic xmlns:a="http://schemas.openxmlformats.org/drawingml/2006/main">
                  <a:graphicData uri="http://schemas.microsoft.com/office/word/2010/wordprocessingShape">
                    <wps:wsp>
                      <wps:cNvSpPr/>
                      <wps:spPr>
                        <a:xfrm>
                          <a:off x="2517075" y="1133638"/>
                          <a:ext cx="5657850" cy="5292725"/>
                        </a:xfrm>
                        <a:custGeom>
                          <a:avLst/>
                          <a:gdLst/>
                          <a:ahLst/>
                          <a:cxnLst/>
                          <a:rect l="l" t="t" r="r" b="b"/>
                          <a:pathLst>
                            <a:path w="8910" h="8335" extrusionOk="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8627"/>
                          </a:srgbClr>
                        </a:solidFill>
                        <a:ln>
                          <a:noFill/>
                        </a:ln>
                      </wps:spPr>
                      <wps:bodyPr spcFirstLastPara="1" wrap="square" lIns="91425" tIns="91425" rIns="91425" bIns="91425" anchor="ctr"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1" distB="0" distT="0" distL="0" distR="0" hidden="0" layoutInCell="1" locked="0" relativeHeight="0" simplePos="0">
                <wp:simplePos x="0" y="0"/>
                <wp:positionH relativeFrom="column">
                  <wp:posOffset>1141414</wp:posOffset>
                </wp:positionH>
                <wp:positionV relativeFrom="paragraph">
                  <wp:posOffset>150813</wp:posOffset>
                </wp:positionV>
                <wp:extent cx="5705475" cy="5340350"/>
                <wp:effectExtent b="0" l="0" r="0" t="0"/>
                <wp:wrapNone/>
                <wp:docPr id="4" name="image7.png"/>
                <a:graphic>
                  <a:graphicData uri="http://schemas.openxmlformats.org/drawingml/2006/picture">
                    <pic:pic>
                      <pic:nvPicPr>
                        <pic:cNvPr id="0" name="image7.png"/>
                        <pic:cNvPicPr preferRelativeResize="0"/>
                      </pic:nvPicPr>
                      <pic:blipFill>
                        <a:blip r:embed="rId10"/>
                        <a:srcRect/>
                        <a:stretch>
                          <a:fillRect/>
                        </a:stretch>
                      </pic:blipFill>
                      <pic:spPr>
                        <a:xfrm>
                          <a:off x="0" y="0"/>
                          <a:ext cx="5705475" cy="5340350"/>
                        </a:xfrm>
                        <a:prstGeom prst="rect"/>
                        <a:ln/>
                      </pic:spPr>
                    </pic:pic>
                  </a:graphicData>
                </a:graphic>
              </wp:anchor>
            </w:drawing>
          </mc:Fallback>
        </mc:AlternateContent>
      </w:r>
    </w:p>
    <w:p w14:paraId="65DCAA64"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5D81A979"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5"/>
        <w:rPr>
          <w:highlight w:val="yellow"/>
        </w:rPr>
      </w:pPr>
    </w:p>
    <w:p w14:paraId="524F7D6B" w14:textId="77777777" w:rsidR="0081591F" w:rsidRDefault="00000000">
      <w:pPr>
        <w:pStyle w:val="Ttulo1"/>
        <w:numPr>
          <w:ilvl w:val="0"/>
          <w:numId w:val="2"/>
        </w:numPr>
        <w:tabs>
          <w:tab w:val="left" w:pos="1461"/>
          <w:tab w:val="left" w:pos="1462"/>
        </w:tabs>
        <w:ind w:hanging="710"/>
      </w:pPr>
      <w:r>
        <w:t>DA ADESÃO À ATA DE REGISTRO DE PREÇOS</w:t>
      </w:r>
    </w:p>
    <w:p w14:paraId="4E8B5261"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i/>
          <w:iCs/>
          <w:color w:val="000000"/>
        </w:rPr>
        <w:t xml:space="preserve"> </w:t>
      </w:r>
      <w:r w:rsidRPr="00D3653C">
        <w:rPr>
          <w:color w:val="000000" w:themeColor="text1"/>
        </w:rPr>
        <w:t xml:space="preserve">Não será admitida a adesão à ata de registro de preços decorrente desta licitação, conforme justificativa apresentada, </w:t>
      </w:r>
      <w:r w:rsidRPr="00D3653C">
        <w:rPr>
          <w:i/>
          <w:iCs/>
          <w:color w:val="000000" w:themeColor="text1"/>
        </w:rPr>
        <w:t>conforme justificativa apresentada nos estudos técnicos preliminare</w:t>
      </w:r>
      <w:r w:rsidRPr="00D3653C">
        <w:rPr>
          <w:color w:val="000000" w:themeColor="text1"/>
        </w:rPr>
        <w:t>s ou</w:t>
      </w:r>
      <w:r w:rsidRPr="00D3653C">
        <w:rPr>
          <w:i/>
          <w:iCs/>
          <w:color w:val="000000" w:themeColor="text1"/>
        </w:rPr>
        <w:t xml:space="preserve"> </w:t>
      </w:r>
      <w:r w:rsidRPr="00D3653C">
        <w:rPr>
          <w:color w:val="000000" w:themeColor="text1"/>
        </w:rPr>
        <w:t>no despacho de autorização de abertura de procedimento licitatório pela autoridade competente no processo 23069.193917/2025-16.</w:t>
      </w:r>
    </w:p>
    <w:p w14:paraId="7B2E381F"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tabs>
          <w:tab w:val="left" w:pos="1462"/>
        </w:tabs>
        <w:spacing w:before="73"/>
        <w:jc w:val="center"/>
        <w:rPr>
          <w:i/>
          <w:iCs/>
          <w:strike/>
          <w:color w:val="000000"/>
        </w:rPr>
      </w:pPr>
    </w:p>
    <w:p w14:paraId="30A854A0"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color w:val="000000"/>
        </w:rPr>
      </w:pPr>
    </w:p>
    <w:p w14:paraId="44C33C3E" w14:textId="77777777" w:rsidR="0081591F" w:rsidRDefault="00000000">
      <w:pPr>
        <w:pStyle w:val="Ttulo1"/>
        <w:numPr>
          <w:ilvl w:val="0"/>
          <w:numId w:val="2"/>
        </w:numPr>
        <w:tabs>
          <w:tab w:val="left" w:pos="1461"/>
          <w:tab w:val="left" w:pos="1462"/>
        </w:tabs>
        <w:ind w:hanging="710"/>
      </w:pPr>
      <w:r>
        <w:t>VALIDADE, FORMALIZAÇÃO DA ATA DE REGISTRO DE PREÇOS E CADASTRO RESERVA</w:t>
      </w:r>
    </w:p>
    <w:p w14:paraId="10EAE042"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rPr>
      </w:pPr>
      <w:r>
        <w:rPr>
          <w:color w:val="000000"/>
        </w:rPr>
        <w:t>A validade da Ata de Registro de Preços será de 1 (um) ano, contado a partir do primeiro dia útil subsequente à data de divulgação no PNCP, podendo ser prorrogada por igual período, mediante a anuência do fornecedor, desde que comprovado o preço vantajoso.</w:t>
      </w:r>
    </w:p>
    <w:p w14:paraId="1DA9ED44" w14:textId="6A251AE7" w:rsidR="0081591F" w:rsidRPr="00D3653C"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pPr>
      <w:r>
        <w:t>Em caso de prorrogação da ata</w:t>
      </w:r>
      <w:r w:rsidRPr="00D3653C">
        <w:rPr>
          <w:color w:val="000000" w:themeColor="text1"/>
        </w:rPr>
        <w:t xml:space="preserve">, poderá ser renovado </w:t>
      </w:r>
      <w:r>
        <w:t xml:space="preserve">o quantitativo originalmente </w:t>
      </w:r>
      <w:r w:rsidRPr="00D3653C">
        <w:t>registrado</w:t>
      </w:r>
      <w:r w:rsidRPr="00D3653C">
        <w:rPr>
          <w:rFonts w:ascii="Arial" w:eastAsia="Arial" w:hAnsi="Arial" w:cs="Arial"/>
        </w:rPr>
        <w:t>.</w:t>
      </w:r>
    </w:p>
    <w:p w14:paraId="1B000067"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14:paraId="6A1C39D2"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formalização do contrato ou do instrumento substituto deverá haver a indicação da disponibilidade dos créditos orçamentários respectivos.</w:t>
      </w:r>
    </w:p>
    <w:p w14:paraId="57E3154A"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p>
    <w:p w14:paraId="3DB49638"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instrumento contratual de que trata o item 5.2. deverá ser assinado no prazo de validade da ata de registro de preços.</w:t>
      </w:r>
    </w:p>
    <w:p w14:paraId="53F3B01E"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contratos decorrentes do sistema de registro de preços poderão ser alterados, observado o art. 124 da Lei nº 14.133, de 2021.</w:t>
      </w:r>
    </w:p>
    <w:p w14:paraId="46B85D91"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deverão ser observadas as seguintes condições para formalização da ata de registro de preços:</w:t>
      </w:r>
    </w:p>
    <w:p w14:paraId="29EA6862"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Serão registrados na ata os preços e os quantitativos do adjudicatário, devendo ser observada a possibilidade de o licitante oferecer ou não proposta em quantitativo inferior ao máximo previsto no edital e se obrigar nos limites dela;</w:t>
      </w:r>
    </w:p>
    <w:p w14:paraId="20B32FE0"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Será incluído na ata, na forma de anexo, o registro dos licitantes ou dos fornecedores que:</w:t>
      </w:r>
    </w:p>
    <w:p w14:paraId="154067AA" w14:textId="77777777" w:rsidR="0081591F" w:rsidRDefault="00000000">
      <w:pPr>
        <w:widowControl/>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left="2127" w:right="700" w:firstLine="720"/>
        <w:jc w:val="both"/>
        <w:rPr>
          <w:color w:val="000000"/>
        </w:rPr>
      </w:pPr>
      <w:r>
        <w:rPr>
          <w:color w:val="000000"/>
        </w:rPr>
        <w:t xml:space="preserve">5.4.2.1 Aceitarem cotar os bens, as obras ou os serviços com preços iguais aos do adjudicatário, observada a classificação da licitação; e </w:t>
      </w:r>
    </w:p>
    <w:p w14:paraId="62D59C94" w14:textId="77777777" w:rsidR="0081591F" w:rsidRDefault="00000000">
      <w:pPr>
        <w:widowControl/>
        <w:numPr>
          <w:ilvl w:val="3"/>
          <w:numId w:val="1"/>
        </w:numPr>
        <w:pBdr>
          <w:top w:val="none" w:sz="0" w:space="0" w:color="000000"/>
          <w:left w:val="none" w:sz="0" w:space="0" w:color="000000"/>
          <w:bottom w:val="none" w:sz="0" w:space="0" w:color="000000"/>
          <w:right w:val="none" w:sz="0" w:space="0" w:color="000000"/>
          <w:between w:val="none" w:sz="0" w:space="0" w:color="000000"/>
        </w:pBdr>
        <w:spacing w:before="120" w:after="120" w:line="276" w:lineRule="auto"/>
        <w:ind w:right="700"/>
        <w:jc w:val="both"/>
        <w:rPr>
          <w:color w:val="000000"/>
        </w:rPr>
      </w:pPr>
      <w:r>
        <w:rPr>
          <w:color w:val="000000"/>
        </w:rPr>
        <w:t xml:space="preserve">Mantiverem sua proposta original. </w:t>
      </w:r>
      <w:bookmarkStart w:id="0" w:name="bookmark=id.gjdgxs" w:colFirst="0" w:colLast="0"/>
      <w:bookmarkEnd w:id="0"/>
    </w:p>
    <w:p w14:paraId="37E4BFF8"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lastRenderedPageBreak/>
        <w:t>Será respeitada, nas contratações, a ordem de classificação dos licitantes ou dos fornecedores registrados na ata.</w:t>
      </w:r>
    </w:p>
    <w:p w14:paraId="5DA55DA4"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a que se refere o item 5.4.2</w:t>
      </w:r>
      <w:r>
        <w:rPr>
          <w:b/>
          <w:bCs/>
          <w:color w:val="000000"/>
        </w:rPr>
        <w:t xml:space="preserve"> </w:t>
      </w:r>
      <w:r>
        <w:rPr>
          <w:color w:val="000000"/>
        </w:rPr>
        <w:t>tem por objetivo a formação de cadastro de reserva para o caso de impossibilidade de atendimento pelo signatário da ata.</w:t>
      </w:r>
    </w:p>
    <w:p w14:paraId="2C064089"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Para fins da ordem de classificação, os licitantes ou fornecedores que aceitarem reduzir suas propostas para o preço do adjudicatário antecederão aqueles que mantiverem sua proposta original.</w:t>
      </w:r>
    </w:p>
    <w:p w14:paraId="06E68716"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habilitação dos licitantes que comporão o cadastro de reserva a que se refere o item 5.4.2.2 somente será efetuada quando houver necessidade de contratação dos licitantes remanescentes, nas seguintes hipóteses:</w:t>
      </w:r>
      <w:bookmarkStart w:id="1" w:name="bookmark=id.30j0zll" w:colFirst="0" w:colLast="0"/>
      <w:bookmarkEnd w:id="1"/>
    </w:p>
    <w:p w14:paraId="54D91D20"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Quando o licitante vencedor não assinar a ata de registro de preços, no prazo e nas condições estabelecidos no edital; e</w:t>
      </w:r>
    </w:p>
    <w:p w14:paraId="283F2F11"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Quando houver o cancelamento do registro do licitante ou do registro de preços nas hipóteses previstas no item 9</w:t>
      </w:r>
      <w:r>
        <w:rPr>
          <w:rFonts w:ascii="Arial" w:eastAsia="Arial" w:hAnsi="Arial" w:cs="Arial"/>
          <w:i/>
          <w:iCs/>
          <w:color w:val="000000"/>
          <w:sz w:val="20"/>
          <w:szCs w:val="20"/>
        </w:rPr>
        <w:t>.</w:t>
      </w:r>
    </w:p>
    <w:p w14:paraId="1AFD5BDF"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preço registrado com indicação dos licitantes e fornecedores será divulgado no PNCP e ficará disponibilizado durante a vigência da ata de registro de preços.</w:t>
      </w:r>
    </w:p>
    <w:p w14:paraId="04BA3270"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p>
    <w:p w14:paraId="762D9D8B"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rFonts w:ascii="Arial" w:eastAsia="Arial" w:hAnsi="Arial" w:cs="Arial"/>
          <w:i/>
          <w:iCs/>
          <w:color w:val="000000"/>
          <w:sz w:val="20"/>
          <w:szCs w:val="20"/>
        </w:rPr>
      </w:pPr>
      <w:r>
        <w:rPr>
          <w:color w:val="000000"/>
        </w:rPr>
        <w:t>O prazo de convocação poderá ser prorrogado 1 (uma) vez, por igual período, mediante solicitação do licitante ou fornecedor convocado, desde que apresentada dentro do prazo, devidamente justificada, e que a justificativa seja aceita pela</w:t>
      </w:r>
      <w:r>
        <w:rPr>
          <w:i/>
          <w:iCs/>
          <w:color w:val="000000"/>
        </w:rPr>
        <w:t xml:space="preserve"> Administração</w:t>
      </w:r>
      <w:r>
        <w:rPr>
          <w:rFonts w:ascii="Arial" w:eastAsia="Arial" w:hAnsi="Arial" w:cs="Arial"/>
          <w:i/>
          <w:iCs/>
          <w:color w:val="000000"/>
          <w:sz w:val="20"/>
          <w:szCs w:val="20"/>
        </w:rPr>
        <w:t>.</w:t>
      </w:r>
    </w:p>
    <w:p w14:paraId="4F01D9CD"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ata de registro de preços será assinada por meio de assinatura digital e disponibilizada no Sistema de Registro de Preços.</w:t>
      </w:r>
    </w:p>
    <w:p w14:paraId="150D7481"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id="2" w:name="bookmark=id.1fob9te" w:colFirst="0" w:colLast="0"/>
      <w:bookmarkEnd w:id="2"/>
    </w:p>
    <w:p w14:paraId="403B22F9"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Na hipótese de nenhum dos licitantes que trata o item 5.4.2.1, aceitar a contratação nos termos do item anterior, a Administração, observados o valor estimado e sua eventual atualização nos termos </w:t>
      </w:r>
      <w:r>
        <w:t>do edital</w:t>
      </w:r>
      <w:r>
        <w:rPr>
          <w:color w:val="000000"/>
        </w:rPr>
        <w:t>, poderá:</w:t>
      </w:r>
    </w:p>
    <w:p w14:paraId="37B98772"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Convocar para negociação os demais licitantes ou fornecedores remanescentes cujos preços foram registrados sem redução, observada a ordem de classificação, com vistas à obtenção de preço melhor, mesmo que acima do preço do adjudicatário; ou</w:t>
      </w:r>
    </w:p>
    <w:p w14:paraId="638DE3D9"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Adjudicar e firmar o contrato nas condições ofertadas pelos licitantes ou fornecedores remanescentes, atendida a ordem classificatória, quando frustrada a negociação de melhor condição.</w:t>
      </w:r>
    </w:p>
    <w:p w14:paraId="556AE7F4"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14:paraId="0151599B"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left="1461" w:right="700"/>
        <w:jc w:val="both"/>
        <w:rPr>
          <w:color w:val="000000"/>
        </w:rPr>
      </w:pPr>
    </w:p>
    <w:p w14:paraId="28E73A3F"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color w:val="000000"/>
        </w:rPr>
      </w:pPr>
    </w:p>
    <w:p w14:paraId="49B2396F" w14:textId="77777777" w:rsidR="0081591F" w:rsidRDefault="00000000">
      <w:pPr>
        <w:pStyle w:val="Ttulo1"/>
        <w:numPr>
          <w:ilvl w:val="0"/>
          <w:numId w:val="2"/>
        </w:numPr>
        <w:tabs>
          <w:tab w:val="left" w:pos="1461"/>
          <w:tab w:val="left" w:pos="1462"/>
        </w:tabs>
        <w:ind w:hanging="710"/>
      </w:pPr>
      <w:r>
        <w:t>ALTERAÇÃO OU ATUALIZAÇÃO DOS PREÇOS REGISTRADOS</w:t>
      </w:r>
    </w:p>
    <w:p w14:paraId="555245A8"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Os preços registrados poderão ser alterados ou atualizados em decorrência de eventual redução dos preços praticados no mercado ou de fato que eleve o custo dos bens, das obras ou dos serviços registrados, nas seguintes situações:</w:t>
      </w:r>
    </w:p>
    <w:p w14:paraId="50471699"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14:paraId="523AB9E2"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lastRenderedPageBreak/>
        <w:t xml:space="preserve">Em caso de criação, alteração ou extinção de quaisquer tributos ou encargos legais ou a superveniência de disposições legais, com comprovada repercussão sobre os preços registrados; </w:t>
      </w:r>
    </w:p>
    <w:p w14:paraId="31F9E5D3"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previsão no edital ou no aviso de contratação direta de cláusula de reajustamento ou repactuação sobre os preços registrados, nos termos da Lei nº 14.133, de 2021.</w:t>
      </w:r>
    </w:p>
    <w:p w14:paraId="5AF29782" w14:textId="77777777" w:rsidR="0081591F"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 xml:space="preserve">No caso do reajustamento, deverá ser respeitada a contagem da anualidade e o índice previstos para a contratação;  </w:t>
      </w:r>
    </w:p>
    <w:p w14:paraId="27AB377C" w14:textId="77777777" w:rsidR="0081591F" w:rsidRDefault="00000000">
      <w:pPr>
        <w:widowControl/>
        <w:numPr>
          <w:ilvl w:val="3"/>
          <w:numId w:val="4"/>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No caso da repactuação, poderá ser a pedido do interessado, conforme critérios definidos para a contratação.</w:t>
      </w:r>
    </w:p>
    <w:p w14:paraId="6E7C610B" w14:textId="77777777" w:rsidR="0081591F" w:rsidRDefault="0081591F">
      <w:pPr>
        <w:pStyle w:val="Ttulo1"/>
        <w:tabs>
          <w:tab w:val="left" w:pos="1461"/>
          <w:tab w:val="left" w:pos="1462"/>
        </w:tabs>
        <w:ind w:firstLine="0"/>
      </w:pPr>
    </w:p>
    <w:p w14:paraId="34A3CA66" w14:textId="77777777" w:rsidR="0081591F"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NEGOCIAÇÃO DE PREÇOS REGISTRADOS</w:t>
      </w:r>
    </w:p>
    <w:p w14:paraId="0A987802"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registrado tornar-se superior ao preço praticado no mercado por motivo superveniente, o órgão ou entidade gerenciadora convocará o fornecedor para negociar a redução do preço registrado.</w:t>
      </w:r>
    </w:p>
    <w:p w14:paraId="1640AD1C"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Caso não aceite reduzir seu preço aos valores praticados pelo mercado, o fornecedor será liberado do compromisso assumido quanto ao item registrado, sem aplicação de penalidades administrativas.</w:t>
      </w:r>
    </w:p>
    <w:p w14:paraId="37603D30"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adotando as medidas cabíveis para obtenção de contratação mais vantajosa.</w:t>
      </w:r>
      <w:bookmarkStart w:id="3" w:name="bookmark=id.3znysh7" w:colFirst="0" w:colLast="0"/>
      <w:bookmarkEnd w:id="3"/>
    </w:p>
    <w:p w14:paraId="0218351B"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14:paraId="75B9F80A"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4" w:name="bookmark=id.2et92p0" w:colFirst="0" w:colLast="0"/>
      <w:bookmarkEnd w:id="4"/>
    </w:p>
    <w:p w14:paraId="7A6D906B"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Neste caso, o fornecedor encaminhará, juntamente com o pedido de alteração, a documentação comprobatória ou a planilha de custos que demonstre a inviabilidade do preço registrado em relação às condições inicialmente pactuadas.</w:t>
      </w:r>
      <w:bookmarkStart w:id="5" w:name="bookmark=id.tyjcwt" w:colFirst="0" w:colLast="0"/>
      <w:bookmarkEnd w:id="5"/>
    </w:p>
    <w:p w14:paraId="584A424B"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id="6" w:name="bookmark=id.3dy6vkm" w:colFirst="0" w:colLast="0"/>
      <w:bookmarkEnd w:id="6"/>
    </w:p>
    <w:p w14:paraId="33DE26F7"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14:paraId="6C89A4E6"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Se não obtiver êxito nas negociações, o órgão ou entidade gerenciadora procederá ao cancelamento da ata de registro de preços, nos termos do item 9.4, e adotará as medidas cabíveis para a obtenção da contratação mais vantajosa.</w:t>
      </w:r>
      <w:bookmarkStart w:id="7" w:name="bookmark=id.1t3h5sf" w:colFirst="0" w:colLast="0"/>
      <w:bookmarkEnd w:id="7"/>
    </w:p>
    <w:p w14:paraId="7787FD38"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14:paraId="370A3C50"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14:paraId="1EB8A35A" w14:textId="77777777" w:rsidR="0081591F" w:rsidRDefault="0081591F"/>
    <w:p w14:paraId="2C5F88D1" w14:textId="77777777" w:rsidR="0081591F"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lastRenderedPageBreak/>
        <w:t>REMANEJAMENTO DAS QUANTIDADES REGISTRADAS NA ATA DE REGISTRO DE PREÇOS</w:t>
      </w:r>
    </w:p>
    <w:p w14:paraId="68107A96"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As quantidades previstas para os itens com preços registrados nas atas de registro de preços poderão ser remanejadas pelo órgão ou entidade gerenciadora entre os órgãos ou as entidades participantes e não participantes do registro de preços.</w:t>
      </w:r>
    </w:p>
    <w:p w14:paraId="5B3BC354"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remanejamento somente poderá ser feito:</w:t>
      </w:r>
    </w:p>
    <w:p w14:paraId="1EC14A81"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participante; ou</w:t>
      </w:r>
    </w:p>
    <w:p w14:paraId="7853FA4C"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 órgão ou entidade participante para órgão ou entidade não participante.</w:t>
      </w:r>
    </w:p>
    <w:p w14:paraId="48B621BB"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gerenciadora que tiver estimado as quantidades que pretende contratar será considerado participante para efeito do remanejamento.</w:t>
      </w:r>
      <w:bookmarkStart w:id="8" w:name="bookmark=id.4d34og8" w:colFirst="0" w:colLast="0"/>
      <w:bookmarkEnd w:id="8"/>
    </w:p>
    <w:p w14:paraId="0E38E0F9"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remanejamento de órgão ou entidade participante para órgão ou entidade não participante, serão observados os limites previstos no art. 32 do Decreto nº 11.462, de 2023.</w:t>
      </w:r>
    </w:p>
    <w:p w14:paraId="371B625C"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0993C37"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01A7C6D4"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p>
    <w:p w14:paraId="1C835303" w14:textId="77777777" w:rsidR="0081591F" w:rsidRDefault="0081591F"/>
    <w:p w14:paraId="75146311" w14:textId="77777777" w:rsidR="0081591F"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CANCELAMENTO DO REGISTRO DO LICITANTE VENCEDOR E DOS PREÇOS REGISTRADOS</w:t>
      </w:r>
      <w:bookmarkStart w:id="9" w:name="bookmark=id.2s8eyo1" w:colFirst="0" w:colLast="0"/>
      <w:bookmarkEnd w:id="9"/>
    </w:p>
    <w:p w14:paraId="2A298BBC"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registro do fornecedor será cancelado pelo gerenciador, quando o fornecedor:</w:t>
      </w:r>
      <w:bookmarkStart w:id="10" w:name="bookmark=id.17dp8vu" w:colFirst="0" w:colLast="0"/>
      <w:bookmarkEnd w:id="10"/>
    </w:p>
    <w:p w14:paraId="16E2739B"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Descumprir as condições da ata de registro de preços, sem motivo justificado;</w:t>
      </w:r>
    </w:p>
    <w:p w14:paraId="0879BFA7"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retirar a nota de empenho, ou instrumento equivalente, no prazo estabelecido pela Administração sem justificativa razoável;</w:t>
      </w:r>
    </w:p>
    <w:p w14:paraId="41BA21F0"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Não aceitar manter seu preço registrado, na hipótese prevista no artigo 27, § 2º, do Decreto nº 11.462, de 2023; ou</w:t>
      </w:r>
    </w:p>
    <w:p w14:paraId="1CB4DDD7"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 Sofrer sanção prevista nos incisos III ou IV do caput do art. 156 da Lei nº 14.133, de 2021.</w:t>
      </w:r>
    </w:p>
    <w:p w14:paraId="61AF38ED" w14:textId="77777777" w:rsidR="0081591F" w:rsidRDefault="00000000">
      <w:pPr>
        <w:widowControl/>
        <w:numPr>
          <w:ilvl w:val="3"/>
          <w:numId w:val="5"/>
        </w:numPr>
        <w:pBdr>
          <w:top w:val="none" w:sz="0" w:space="0" w:color="000000"/>
          <w:left w:val="none" w:sz="0" w:space="0" w:color="000000"/>
          <w:bottom w:val="none" w:sz="0" w:space="0" w:color="000000"/>
          <w:right w:val="none" w:sz="0" w:space="0" w:color="000000"/>
          <w:between w:val="none" w:sz="0" w:space="0" w:color="000000"/>
        </w:pBdr>
        <w:spacing w:before="120" w:after="120"/>
        <w:ind w:right="700"/>
        <w:jc w:val="both"/>
        <w:rPr>
          <w:color w:val="000000"/>
        </w:rPr>
      </w:pPr>
      <w:r>
        <w:rPr>
          <w:color w:val="000000"/>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1A27C24D"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 xml:space="preserve"> O cancelamento de registros nas hipóteses previstas no item 9.1 será formalizado por despacho do órgão ou da entidade gerenciadora, garantidos os princípios do contraditório e da ampla defesa.</w:t>
      </w:r>
    </w:p>
    <w:p w14:paraId="0255D486"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Na hipótese de cancelamento do registro do fornecedor, o órgão ou a entidade gerenciadora poderá convocar os licitantes que compõem o cadastro de reserva, observada a ordem de classificação.</w:t>
      </w:r>
    </w:p>
    <w:p w14:paraId="31C6D646"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cancelamento dos preços registrados poderá ser realizado pelo gerenciador, em determinada ata de registro de preços, total ou parcialmente, nas seguintes hipóteses, desde que devidamente comprovadas e justificadas:</w:t>
      </w:r>
      <w:bookmarkStart w:id="11" w:name="bookmark=id.3rdcrjn" w:colFirst="0" w:colLast="0"/>
      <w:bookmarkEnd w:id="11"/>
      <w:r>
        <w:rPr>
          <w:color w:val="000000"/>
        </w:rPr>
        <w:t xml:space="preserve"> </w:t>
      </w:r>
    </w:p>
    <w:p w14:paraId="3416FABF"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Por razão de interesse público;</w:t>
      </w:r>
    </w:p>
    <w:p w14:paraId="709E4E85"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A pedido do fornecedor, decorrente de caso fortuito ou força maior; ou</w:t>
      </w:r>
    </w:p>
    <w:p w14:paraId="04373C0E"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Se não houver êxito nas negociações, nas hipóteses em que o preço de mercado tornar-se superior ou inferior ao preço registrado, nos termos do artigos 26, § 3º e  27, § 4º, ambos do Decreto nº 11.462, de 2023. </w:t>
      </w:r>
    </w:p>
    <w:p w14:paraId="5607A2C0" w14:textId="77777777" w:rsidR="0081591F" w:rsidRDefault="0081591F"/>
    <w:p w14:paraId="7DFB8C64" w14:textId="77777777" w:rsidR="0081591F"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lastRenderedPageBreak/>
        <w:t>DAS PENALIDADES</w:t>
      </w:r>
    </w:p>
    <w:p w14:paraId="3645E711"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descumprimento da Ata de Registro de Preços ensejará aplicação das penalidades estabelecidas</w:t>
      </w:r>
      <w:r>
        <w:t xml:space="preserve"> no edital.</w:t>
      </w:r>
    </w:p>
    <w:p w14:paraId="32BE5211" w14:textId="77777777" w:rsidR="0081591F" w:rsidRDefault="00000000">
      <w:pPr>
        <w:widowControl/>
        <w:numPr>
          <w:ilvl w:val="2"/>
          <w:numId w:val="2"/>
        </w:numPr>
        <w:pBdr>
          <w:top w:val="none" w:sz="0" w:space="0" w:color="000000"/>
          <w:left w:val="none" w:sz="0" w:space="0" w:color="000000"/>
          <w:bottom w:val="none" w:sz="0" w:space="0" w:color="000000"/>
          <w:right w:val="none" w:sz="0" w:space="0" w:color="000000"/>
          <w:between w:val="none" w:sz="0" w:space="0" w:color="000000"/>
        </w:pBdr>
        <w:spacing w:before="120" w:after="120"/>
        <w:ind w:left="2127" w:right="700"/>
        <w:jc w:val="both"/>
        <w:rPr>
          <w:color w:val="000000"/>
        </w:rPr>
      </w:pPr>
      <w:r>
        <w:rPr>
          <w:color w:val="000000"/>
        </w:rPr>
        <w:t xml:space="preserve">As sanções também se aplicam aos integrantes do cadastro de reserva no registro de preços que, convocados, não honrarem o compromisso assumido injustificadamente após terem assinado a ata. </w:t>
      </w:r>
    </w:p>
    <w:p w14:paraId="4A5F1650"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p>
    <w:p w14:paraId="3CE7E77C"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pPr>
      <w:r>
        <w:rPr>
          <w:color w:val="000000"/>
        </w:rPr>
        <w:t>O órgão ou entidade participante deverá comunicar ao órgão gerenciador qualquer das ocorrências previstas no item 9.1, dada a necessidade de instauração de procedimento para cancelamento do registro do fornecedor.</w:t>
      </w:r>
    </w:p>
    <w:p w14:paraId="27A85385" w14:textId="77777777" w:rsidR="0081591F" w:rsidRDefault="0081591F"/>
    <w:p w14:paraId="7F98D620" w14:textId="77777777" w:rsidR="0081591F" w:rsidRDefault="00000000">
      <w:pPr>
        <w:keepNext/>
        <w:keepLines/>
        <w:widowControl/>
        <w:numPr>
          <w:ilvl w:val="0"/>
          <w:numId w:val="2"/>
        </w:numPr>
        <w:pBdr>
          <w:top w:val="none" w:sz="0" w:space="0" w:color="000000"/>
          <w:left w:val="none" w:sz="0" w:space="0" w:color="000000"/>
          <w:bottom w:val="none" w:sz="0" w:space="0" w:color="000000"/>
          <w:right w:val="none" w:sz="0" w:space="0" w:color="000000"/>
          <w:between w:val="none" w:sz="0" w:space="0" w:color="000000"/>
        </w:pBdr>
        <w:tabs>
          <w:tab w:val="left" w:pos="567"/>
        </w:tabs>
        <w:spacing w:before="120" w:after="120" w:line="276" w:lineRule="auto"/>
        <w:jc w:val="both"/>
      </w:pPr>
      <w:r>
        <w:rPr>
          <w:rFonts w:ascii="Arial" w:eastAsia="Arial" w:hAnsi="Arial" w:cs="Arial"/>
          <w:b/>
          <w:bCs/>
          <w:color w:val="000000"/>
          <w:sz w:val="20"/>
          <w:szCs w:val="20"/>
        </w:rPr>
        <w:t>CONDIÇÕES GERAIS</w:t>
      </w:r>
    </w:p>
    <w:p w14:paraId="255B8E66" w14:textId="77777777" w:rsidR="0081591F" w:rsidRPr="00D3653C"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themeColor="text1"/>
        </w:rPr>
      </w:pPr>
      <w:r>
        <w:rPr>
          <w:color w:val="000000"/>
        </w:rPr>
        <w:t xml:space="preserve">As condições gerais de execução do objeto, tais como os prazos para entrega e recebimento, as obrigações da Administração e do fornecedor registrado, penalidades e demais condições do ajuste, encontram-se definidos no Termo de </w:t>
      </w:r>
      <w:r w:rsidRPr="00D3653C">
        <w:rPr>
          <w:color w:val="000000" w:themeColor="text1"/>
        </w:rPr>
        <w:t xml:space="preserve">Referência, ANEXO </w:t>
      </w:r>
      <w:r w:rsidRPr="00D3653C">
        <w:rPr>
          <w:i/>
          <w:iCs/>
          <w:color w:val="000000" w:themeColor="text1"/>
        </w:rPr>
        <w:t>AO EDITAL.</w:t>
      </w:r>
    </w:p>
    <w:p w14:paraId="4472B3CC" w14:textId="77777777" w:rsidR="0081591F" w:rsidRDefault="00000000">
      <w:pPr>
        <w:numPr>
          <w:ilvl w:val="1"/>
          <w:numId w:val="2"/>
        </w:numPr>
        <w:pBdr>
          <w:top w:val="none" w:sz="0" w:space="0" w:color="000000"/>
          <w:left w:val="none" w:sz="0" w:space="0" w:color="000000"/>
          <w:bottom w:val="none" w:sz="0" w:space="0" w:color="000000"/>
          <w:right w:val="none" w:sz="0" w:space="0" w:color="000000"/>
          <w:between w:val="none" w:sz="0" w:space="0" w:color="000000"/>
        </w:pBdr>
        <w:tabs>
          <w:tab w:val="left" w:pos="1462"/>
        </w:tabs>
        <w:spacing w:before="69"/>
        <w:ind w:right="700" w:hanging="710"/>
        <w:jc w:val="both"/>
        <w:rPr>
          <w:color w:val="000000"/>
          <w:highlight w:val="white"/>
        </w:rPr>
      </w:pPr>
      <w:r w:rsidRPr="00D3653C">
        <w:rPr>
          <w:color w:val="000000" w:themeColor="text1"/>
          <w:highlight w:val="white"/>
        </w:rPr>
        <w:t xml:space="preserve">No caso de adjudicação por preço global de grupo de itens, só será admitida </w:t>
      </w:r>
      <w:r>
        <w:rPr>
          <w:color w:val="000000"/>
          <w:highlight w:val="white"/>
        </w:rPr>
        <w:t>a contratação de parte de itens do grupo se houver prévia pesquisa de mercado e demonstração de sua vantagem para o órgão ou a entidade.</w:t>
      </w:r>
    </w:p>
    <w:p w14:paraId="7F6883A7" w14:textId="77777777" w:rsidR="0081591F" w:rsidRPr="00D3653C" w:rsidRDefault="00000000">
      <w:pPr>
        <w:numPr>
          <w:ilvl w:val="1"/>
          <w:numId w:val="2"/>
        </w:numPr>
        <w:tabs>
          <w:tab w:val="left" w:pos="1462"/>
        </w:tabs>
        <w:spacing w:before="69"/>
        <w:ind w:right="700"/>
        <w:jc w:val="both"/>
        <w:rPr>
          <w:color w:val="000000" w:themeColor="text1"/>
        </w:rPr>
      </w:pPr>
      <w:r w:rsidRPr="00D3653C">
        <w:rPr>
          <w:color w:val="000000" w:themeColor="text1"/>
        </w:rPr>
        <w:t>O Termo de Responsabilidade sobre a ata de registro de preços compõe anexo a esta Ata de Registro de Preços.</w:t>
      </w:r>
    </w:p>
    <w:p w14:paraId="7F1BF142" w14:textId="77777777" w:rsidR="0081591F" w:rsidRDefault="0081591F"/>
    <w:p w14:paraId="6E036C62" w14:textId="77777777" w:rsidR="0081591F" w:rsidRDefault="0081591F">
      <w:pPr>
        <w:pStyle w:val="Ttulo1"/>
        <w:tabs>
          <w:tab w:val="left" w:pos="1461"/>
          <w:tab w:val="left" w:pos="1462"/>
        </w:tabs>
        <w:ind w:firstLine="0"/>
      </w:pPr>
    </w:p>
    <w:p w14:paraId="1461CBBD"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8"/>
        <w:rPr>
          <w:color w:val="000000"/>
        </w:rPr>
      </w:pPr>
    </w:p>
    <w:p w14:paraId="06D1C6F0" w14:textId="77BD56CF" w:rsidR="0081591F" w:rsidRDefault="00000000">
      <w:pPr>
        <w:pBdr>
          <w:top w:val="none" w:sz="0" w:space="0" w:color="000000"/>
          <w:left w:val="none" w:sz="0" w:space="0" w:color="000000"/>
          <w:bottom w:val="none" w:sz="0" w:space="0" w:color="000000"/>
          <w:right w:val="none" w:sz="0" w:space="0" w:color="000000"/>
          <w:between w:val="none" w:sz="0" w:space="0" w:color="000000"/>
        </w:pBdr>
        <w:tabs>
          <w:tab w:val="left" w:pos="2976"/>
          <w:tab w:val="left" w:pos="4504"/>
        </w:tabs>
        <w:ind w:left="1473"/>
        <w:jc w:val="both"/>
        <w:rPr>
          <w:color w:val="000000"/>
        </w:rPr>
      </w:pPr>
      <w:r>
        <w:rPr>
          <w:color w:val="000000"/>
        </w:rPr>
        <w:t>Niterói, RJ,</w:t>
      </w:r>
      <w:r>
        <w:rPr>
          <w:color w:val="000000"/>
          <w:u w:val="single"/>
        </w:rPr>
        <w:tab/>
      </w:r>
      <w:r>
        <w:rPr>
          <w:color w:val="000000"/>
        </w:rPr>
        <w:t>de</w:t>
      </w:r>
      <w:r>
        <w:rPr>
          <w:color w:val="000000"/>
          <w:u w:val="single"/>
        </w:rPr>
        <w:tab/>
      </w:r>
      <w:r>
        <w:rPr>
          <w:color w:val="000000"/>
        </w:rPr>
        <w:t xml:space="preserve">de </w:t>
      </w:r>
      <w:r>
        <w:t>202</w:t>
      </w:r>
      <w:r w:rsidR="00D3653C">
        <w:t>6.</w:t>
      </w:r>
    </w:p>
    <w:p w14:paraId="38C99E49"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color w:val="000000"/>
        </w:rPr>
      </w:pPr>
    </w:p>
    <w:p w14:paraId="29CA19BB"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rPr>
          <w:color w:val="000000"/>
        </w:rPr>
      </w:pPr>
    </w:p>
    <w:p w14:paraId="4949F226" w14:textId="77777777" w:rsidR="0081591F" w:rsidRDefault="0081591F">
      <w:pPr>
        <w:pBdr>
          <w:top w:val="none" w:sz="0" w:space="0" w:color="000000"/>
          <w:left w:val="none" w:sz="0" w:space="0" w:color="000000"/>
          <w:bottom w:val="none" w:sz="0" w:space="0" w:color="000000"/>
          <w:right w:val="none" w:sz="0" w:space="0" w:color="000000"/>
          <w:between w:val="none" w:sz="0" w:space="0" w:color="000000"/>
        </w:pBdr>
        <w:spacing w:before="6"/>
        <w:rPr>
          <w:color w:val="000000"/>
        </w:rPr>
      </w:pPr>
    </w:p>
    <w:p w14:paraId="34DB8621"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BEBEBE"/>
        </w:rPr>
        <w:t>DOCUMENTO ASSINADO ELETRONICAMENTE</w:t>
      </w:r>
    </w:p>
    <w:p w14:paraId="64B57029" w14:textId="77777777" w:rsidR="0081591F" w:rsidRDefault="00000000">
      <w:pPr>
        <w:pStyle w:val="Ttulo1"/>
        <w:spacing w:before="1"/>
        <w:ind w:left="3564" w:right="3553" w:firstLine="0"/>
        <w:jc w:val="center"/>
      </w:pPr>
      <w:r>
        <w:t>VERA LÚCIA LAVRADO CUPELLO CAJAZEIRAS</w:t>
      </w:r>
    </w:p>
    <w:p w14:paraId="1F9CBC5F" w14:textId="77777777" w:rsidR="0081591F" w:rsidRDefault="00000000">
      <w:pPr>
        <w:pBdr>
          <w:top w:val="none" w:sz="0" w:space="0" w:color="000000"/>
          <w:left w:val="none" w:sz="0" w:space="0" w:color="000000"/>
          <w:bottom w:val="none" w:sz="0" w:space="0" w:color="000000"/>
          <w:right w:val="none" w:sz="0" w:space="0" w:color="000000"/>
          <w:between w:val="none" w:sz="0" w:space="0" w:color="000000"/>
        </w:pBdr>
        <w:ind w:left="3564" w:right="3551"/>
        <w:jc w:val="center"/>
        <w:rPr>
          <w:color w:val="000000"/>
        </w:rPr>
      </w:pPr>
      <w:r>
        <w:rPr>
          <w:color w:val="000000"/>
        </w:rPr>
        <w:t>Pró-Reitora de Administração</w:t>
      </w:r>
    </w:p>
    <w:p w14:paraId="5AF35C6E" w14:textId="77777777" w:rsidR="0081591F" w:rsidRDefault="0081591F"/>
    <w:p w14:paraId="452DD295" w14:textId="77777777" w:rsidR="0081591F" w:rsidRDefault="0081591F">
      <w:pPr>
        <w:rPr>
          <w:strike/>
        </w:rPr>
      </w:pPr>
    </w:p>
    <w:p w14:paraId="586AA7DD" w14:textId="77777777" w:rsidR="0081591F" w:rsidRDefault="0081591F">
      <w:pPr>
        <w:spacing w:line="360" w:lineRule="auto"/>
        <w:ind w:right="-30"/>
        <w:jc w:val="center"/>
        <w:rPr>
          <w:rFonts w:ascii="Arial" w:eastAsia="Arial" w:hAnsi="Arial" w:cs="Arial"/>
          <w:strike/>
          <w:color w:val="000000"/>
          <w:sz w:val="20"/>
          <w:szCs w:val="20"/>
        </w:rPr>
      </w:pPr>
    </w:p>
    <w:p w14:paraId="21C61D1E" w14:textId="77777777" w:rsidR="0081591F" w:rsidRDefault="0081591F">
      <w:pPr>
        <w:spacing w:line="360" w:lineRule="auto"/>
        <w:ind w:right="-30"/>
        <w:jc w:val="center"/>
        <w:rPr>
          <w:rFonts w:ascii="Arial" w:eastAsia="Arial" w:hAnsi="Arial" w:cs="Arial"/>
          <w:strike/>
          <w:color w:val="000000"/>
          <w:sz w:val="20"/>
          <w:szCs w:val="20"/>
        </w:rPr>
      </w:pPr>
    </w:p>
    <w:p w14:paraId="6CAA3648" w14:textId="77777777" w:rsidR="0081591F" w:rsidRDefault="0081591F">
      <w:pPr>
        <w:spacing w:line="360" w:lineRule="auto"/>
        <w:ind w:right="-30"/>
        <w:jc w:val="center"/>
        <w:rPr>
          <w:rFonts w:ascii="Arial" w:eastAsia="Arial" w:hAnsi="Arial" w:cs="Arial"/>
          <w:strike/>
          <w:color w:val="000000"/>
          <w:sz w:val="20"/>
          <w:szCs w:val="20"/>
        </w:rPr>
      </w:pPr>
    </w:p>
    <w:p w14:paraId="23FE22AD" w14:textId="77777777" w:rsidR="0081591F" w:rsidRDefault="0081591F">
      <w:pPr>
        <w:spacing w:line="360" w:lineRule="auto"/>
        <w:ind w:right="-30"/>
        <w:jc w:val="center"/>
        <w:rPr>
          <w:rFonts w:ascii="Arial" w:eastAsia="Arial" w:hAnsi="Arial" w:cs="Arial"/>
          <w:color w:val="000000"/>
          <w:sz w:val="20"/>
          <w:szCs w:val="20"/>
        </w:rPr>
      </w:pPr>
    </w:p>
    <w:p w14:paraId="76137656" w14:textId="386E5B5D" w:rsidR="0081591F" w:rsidRDefault="0081591F">
      <w:pPr>
        <w:rPr>
          <w:color w:val="000000"/>
        </w:rPr>
      </w:pPr>
      <w:bookmarkStart w:id="12" w:name="_heading=h.hatag953iv9o" w:colFirst="0" w:colLast="0"/>
      <w:bookmarkEnd w:id="12"/>
    </w:p>
    <w:sectPr w:rsidR="0081591F">
      <w:pgSz w:w="11910" w:h="16840"/>
      <w:pgMar w:top="460" w:right="340" w:bottom="280" w:left="3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3D1C9D1A-C8B4-45D9-B72B-D9219B060F0F}"/>
    <w:embedBold r:id="rId2" w:fontKey="{8C26D328-916B-4837-9494-7D9F54DEAF7B}"/>
    <w:embedItalic r:id="rId3" w:fontKey="{1ACB4EBF-0081-46E5-8552-F8A500620785}"/>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embedItalic r:id="rId4" w:fontKey="{FED239C8-EDEA-4149-BC24-0F9DF6491785}"/>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embedRegular r:id="rId5" w:fontKey="{AF38004F-B308-4D55-9B63-EB6F02D4AD3A}"/>
  </w:font>
  <w:font w:name="Cambria">
    <w:panose1 w:val="02040503050406030204"/>
    <w:charset w:val="00"/>
    <w:family w:val="roman"/>
    <w:pitch w:val="variable"/>
    <w:sig w:usb0="E00006FF" w:usb1="420024FF" w:usb2="02000000" w:usb3="00000000" w:csb0="0000019F" w:csb1="00000000"/>
    <w:embedRegular r:id="rId6" w:fontKey="{17744409-1DEC-4343-AB01-6F3444DFF28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FA4535"/>
    <w:multiLevelType w:val="multilevel"/>
    <w:tmpl w:val="690A104E"/>
    <w:lvl w:ilvl="0">
      <w:start w:val="3"/>
      <w:numFmt w:val="decimal"/>
      <w:lvlText w:val="%1."/>
      <w:lvlJc w:val="left"/>
      <w:pPr>
        <w:ind w:left="1461" w:hanging="709"/>
      </w:pPr>
      <w:rPr>
        <w:rFonts w:ascii="Calibri" w:eastAsia="Calibri" w:hAnsi="Calibri" w:cs="Calibri"/>
        <w:b/>
        <w:bCs/>
        <w:sz w:val="22"/>
        <w:szCs w:val="22"/>
      </w:rPr>
    </w:lvl>
    <w:lvl w:ilvl="1">
      <w:start w:val="1"/>
      <w:numFmt w:val="decimal"/>
      <w:lvlText w:val="%1.%2."/>
      <w:lvlJc w:val="left"/>
      <w:pPr>
        <w:ind w:left="1461" w:hanging="709"/>
      </w:pPr>
      <w:rPr>
        <w:rFonts w:ascii="Calibri" w:eastAsia="Calibri" w:hAnsi="Calibri" w:cs="Calibri"/>
        <w:sz w:val="22"/>
        <w:szCs w:val="22"/>
      </w:rPr>
    </w:lvl>
    <w:lvl w:ilvl="2">
      <w:start w:val="1"/>
      <w:numFmt w:val="decimal"/>
      <w:lvlText w:val="%1.%2.%3."/>
      <w:lvlJc w:val="left"/>
      <w:pPr>
        <w:ind w:left="752" w:hanging="709"/>
      </w:pPr>
    </w:lvl>
    <w:lvl w:ilvl="3">
      <w:numFmt w:val="bullet"/>
      <w:lvlText w:val="•"/>
      <w:lvlJc w:val="left"/>
      <w:pPr>
        <w:ind w:left="3621" w:hanging="708"/>
      </w:pPr>
    </w:lvl>
    <w:lvl w:ilvl="4">
      <w:numFmt w:val="bullet"/>
      <w:lvlText w:val="•"/>
      <w:lvlJc w:val="left"/>
      <w:pPr>
        <w:ind w:left="4702" w:hanging="709"/>
      </w:pPr>
    </w:lvl>
    <w:lvl w:ilvl="5">
      <w:numFmt w:val="bullet"/>
      <w:lvlText w:val="•"/>
      <w:lvlJc w:val="left"/>
      <w:pPr>
        <w:ind w:left="5782" w:hanging="708"/>
      </w:pPr>
    </w:lvl>
    <w:lvl w:ilvl="6">
      <w:numFmt w:val="bullet"/>
      <w:lvlText w:val="•"/>
      <w:lvlJc w:val="left"/>
      <w:pPr>
        <w:ind w:left="6863" w:hanging="709"/>
      </w:pPr>
    </w:lvl>
    <w:lvl w:ilvl="7">
      <w:numFmt w:val="bullet"/>
      <w:lvlText w:val="•"/>
      <w:lvlJc w:val="left"/>
      <w:pPr>
        <w:ind w:left="7944" w:hanging="709"/>
      </w:pPr>
    </w:lvl>
    <w:lvl w:ilvl="8">
      <w:numFmt w:val="bullet"/>
      <w:lvlText w:val="•"/>
      <w:lvlJc w:val="left"/>
      <w:pPr>
        <w:ind w:left="9024" w:hanging="709"/>
      </w:pPr>
    </w:lvl>
  </w:abstractNum>
  <w:abstractNum w:abstractNumId="1" w15:restartNumberingAfterBreak="0">
    <w:nsid w:val="0DFC306F"/>
    <w:multiLevelType w:val="multilevel"/>
    <w:tmpl w:val="B464D3C8"/>
    <w:lvl w:ilvl="0">
      <w:start w:val="5"/>
      <w:numFmt w:val="decimal"/>
      <w:lvlText w:val="%1"/>
      <w:lvlJc w:val="left"/>
      <w:pPr>
        <w:ind w:left="612" w:hanging="612"/>
      </w:pPr>
    </w:lvl>
    <w:lvl w:ilvl="1">
      <w:start w:val="4"/>
      <w:numFmt w:val="decimal"/>
      <w:lvlText w:val="%1.%2"/>
      <w:lvlJc w:val="left"/>
      <w:pPr>
        <w:ind w:left="1561" w:hanging="612"/>
      </w:pPr>
    </w:lvl>
    <w:lvl w:ilvl="2">
      <w:start w:val="2"/>
      <w:numFmt w:val="decimal"/>
      <w:lvlText w:val="%1.%2.%3"/>
      <w:lvlJc w:val="left"/>
      <w:pPr>
        <w:ind w:left="2618" w:hanging="720"/>
      </w:pPr>
    </w:lvl>
    <w:lvl w:ilvl="3">
      <w:start w:val="2"/>
      <w:numFmt w:val="decimal"/>
      <w:lvlText w:val="%1.%2.%3.%4"/>
      <w:lvlJc w:val="left"/>
      <w:pPr>
        <w:ind w:left="3567" w:hanging="720"/>
      </w:pPr>
    </w:lvl>
    <w:lvl w:ilvl="4">
      <w:start w:val="1"/>
      <w:numFmt w:val="decimal"/>
      <w:lvlText w:val="%1.%2.%3.%4.%5"/>
      <w:lvlJc w:val="left"/>
      <w:pPr>
        <w:ind w:left="4876" w:hanging="1080"/>
      </w:pPr>
    </w:lvl>
    <w:lvl w:ilvl="5">
      <w:start w:val="1"/>
      <w:numFmt w:val="decimal"/>
      <w:lvlText w:val="%1.%2.%3.%4.%5.%6"/>
      <w:lvlJc w:val="left"/>
      <w:pPr>
        <w:ind w:left="5825" w:hanging="1080"/>
      </w:pPr>
    </w:lvl>
    <w:lvl w:ilvl="6">
      <w:start w:val="1"/>
      <w:numFmt w:val="decimal"/>
      <w:lvlText w:val="%1.%2.%3.%4.%5.%6.%7"/>
      <w:lvlJc w:val="left"/>
      <w:pPr>
        <w:ind w:left="7134" w:hanging="1440"/>
      </w:pPr>
    </w:lvl>
    <w:lvl w:ilvl="7">
      <w:start w:val="1"/>
      <w:numFmt w:val="decimal"/>
      <w:lvlText w:val="%1.%2.%3.%4.%5.%6.%7.%8"/>
      <w:lvlJc w:val="left"/>
      <w:pPr>
        <w:ind w:left="8083" w:hanging="1440"/>
      </w:pPr>
    </w:lvl>
    <w:lvl w:ilvl="8">
      <w:start w:val="1"/>
      <w:numFmt w:val="decimal"/>
      <w:lvlText w:val="%1.%2.%3.%4.%5.%6.%7.%8.%9"/>
      <w:lvlJc w:val="left"/>
      <w:pPr>
        <w:ind w:left="9392" w:hanging="1800"/>
      </w:pPr>
    </w:lvl>
  </w:abstractNum>
  <w:abstractNum w:abstractNumId="2" w15:restartNumberingAfterBreak="0">
    <w:nsid w:val="41092F80"/>
    <w:multiLevelType w:val="multilevel"/>
    <w:tmpl w:val="F754EB34"/>
    <w:lvl w:ilvl="0">
      <w:start w:val="1"/>
      <w:numFmt w:val="decimal"/>
      <w:lvlText w:val="%1"/>
      <w:lvlJc w:val="left"/>
      <w:pPr>
        <w:ind w:left="1313" w:hanging="844"/>
      </w:pPr>
    </w:lvl>
    <w:lvl w:ilvl="1">
      <w:start w:val="1"/>
      <w:numFmt w:val="decimal"/>
      <w:lvlText w:val="%1.%2."/>
      <w:lvlJc w:val="left"/>
      <w:pPr>
        <w:ind w:left="1313" w:hanging="844"/>
      </w:pPr>
      <w:rPr>
        <w:rFonts w:ascii="Calibri" w:eastAsia="Calibri" w:hAnsi="Calibri" w:cs="Calibri"/>
        <w:sz w:val="22"/>
        <w:szCs w:val="22"/>
      </w:rPr>
    </w:lvl>
    <w:lvl w:ilvl="2">
      <w:start w:val="2"/>
      <w:numFmt w:val="decimal"/>
      <w:lvlText w:val="%3."/>
      <w:lvlJc w:val="left"/>
      <w:pPr>
        <w:ind w:left="1462" w:hanging="846"/>
      </w:pPr>
      <w:rPr>
        <w:rFonts w:ascii="Calibri" w:eastAsia="Calibri" w:hAnsi="Calibri" w:cs="Calibri"/>
        <w:b/>
        <w:bCs/>
        <w:sz w:val="22"/>
        <w:szCs w:val="22"/>
      </w:rPr>
    </w:lvl>
    <w:lvl w:ilvl="3">
      <w:start w:val="1"/>
      <w:numFmt w:val="decimal"/>
      <w:lvlText w:val="%3.%4."/>
      <w:lvlJc w:val="left"/>
      <w:pPr>
        <w:ind w:left="1462" w:hanging="846"/>
      </w:pPr>
      <w:rPr>
        <w:rFonts w:ascii="Calibri" w:eastAsia="Calibri" w:hAnsi="Calibri" w:cs="Calibri"/>
        <w:sz w:val="22"/>
        <w:szCs w:val="22"/>
      </w:rPr>
    </w:lvl>
    <w:lvl w:ilvl="4">
      <w:numFmt w:val="bullet"/>
      <w:lvlText w:val="•"/>
      <w:lvlJc w:val="left"/>
      <w:pPr>
        <w:ind w:left="4573" w:hanging="845"/>
      </w:pPr>
    </w:lvl>
    <w:lvl w:ilvl="5">
      <w:numFmt w:val="bullet"/>
      <w:lvlText w:val="•"/>
      <w:lvlJc w:val="left"/>
      <w:pPr>
        <w:ind w:left="5611" w:hanging="846"/>
      </w:pPr>
    </w:lvl>
    <w:lvl w:ilvl="6">
      <w:numFmt w:val="bullet"/>
      <w:lvlText w:val="•"/>
      <w:lvlJc w:val="left"/>
      <w:pPr>
        <w:ind w:left="6648" w:hanging="846"/>
      </w:pPr>
    </w:lvl>
    <w:lvl w:ilvl="7">
      <w:numFmt w:val="bullet"/>
      <w:lvlText w:val="•"/>
      <w:lvlJc w:val="left"/>
      <w:pPr>
        <w:ind w:left="7686" w:hanging="846"/>
      </w:pPr>
    </w:lvl>
    <w:lvl w:ilvl="8">
      <w:numFmt w:val="bullet"/>
      <w:lvlText w:val="•"/>
      <w:lvlJc w:val="left"/>
      <w:pPr>
        <w:ind w:left="8724" w:hanging="846"/>
      </w:pPr>
    </w:lvl>
  </w:abstractNum>
  <w:abstractNum w:abstractNumId="3" w15:restartNumberingAfterBreak="0">
    <w:nsid w:val="603B15A8"/>
    <w:multiLevelType w:val="multilevel"/>
    <w:tmpl w:val="ED266D7A"/>
    <w:lvl w:ilvl="0">
      <w:start w:val="9"/>
      <w:numFmt w:val="decimal"/>
      <w:lvlText w:val="%1"/>
      <w:lvlJc w:val="left"/>
      <w:pPr>
        <w:ind w:left="612" w:hanging="612"/>
      </w:pPr>
    </w:lvl>
    <w:lvl w:ilvl="1">
      <w:start w:val="1"/>
      <w:numFmt w:val="decimal"/>
      <w:lvlText w:val="%1.%2"/>
      <w:lvlJc w:val="left"/>
      <w:pPr>
        <w:ind w:left="1332" w:hanging="612"/>
      </w:pPr>
    </w:lvl>
    <w:lvl w:ilvl="2">
      <w:start w:val="4"/>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4" w15:restartNumberingAfterBreak="0">
    <w:nsid w:val="6D580E7C"/>
    <w:multiLevelType w:val="multilevel"/>
    <w:tmpl w:val="D94E4816"/>
    <w:lvl w:ilvl="0">
      <w:start w:val="6"/>
      <w:numFmt w:val="decimal"/>
      <w:lvlText w:val="%1"/>
      <w:lvlJc w:val="left"/>
      <w:pPr>
        <w:ind w:left="612" w:hanging="612"/>
      </w:pPr>
    </w:lvl>
    <w:lvl w:ilvl="1">
      <w:start w:val="1"/>
      <w:numFmt w:val="decimal"/>
      <w:lvlText w:val="%1.%2"/>
      <w:lvlJc w:val="left"/>
      <w:pPr>
        <w:ind w:left="1542" w:hanging="612"/>
      </w:pPr>
    </w:lvl>
    <w:lvl w:ilvl="2">
      <w:start w:val="3"/>
      <w:numFmt w:val="decimal"/>
      <w:lvlText w:val="%1.%2.%3"/>
      <w:lvlJc w:val="left"/>
      <w:pPr>
        <w:ind w:left="2580" w:hanging="720"/>
      </w:pPr>
    </w:lvl>
    <w:lvl w:ilvl="3">
      <w:start w:val="1"/>
      <w:numFmt w:val="decimal"/>
      <w:lvlText w:val="%1.%2.%3.%4"/>
      <w:lvlJc w:val="left"/>
      <w:pPr>
        <w:ind w:left="3510" w:hanging="720"/>
      </w:pPr>
    </w:lvl>
    <w:lvl w:ilvl="4">
      <w:start w:val="1"/>
      <w:numFmt w:val="decimal"/>
      <w:lvlText w:val="%1.%2.%3.%4.%5"/>
      <w:lvlJc w:val="left"/>
      <w:pPr>
        <w:ind w:left="4800" w:hanging="1080"/>
      </w:pPr>
    </w:lvl>
    <w:lvl w:ilvl="5">
      <w:start w:val="1"/>
      <w:numFmt w:val="decimal"/>
      <w:lvlText w:val="%1.%2.%3.%4.%5.%6"/>
      <w:lvlJc w:val="left"/>
      <w:pPr>
        <w:ind w:left="5730" w:hanging="1080"/>
      </w:pPr>
    </w:lvl>
    <w:lvl w:ilvl="6">
      <w:start w:val="1"/>
      <w:numFmt w:val="decimal"/>
      <w:lvlText w:val="%1.%2.%3.%4.%5.%6.%7"/>
      <w:lvlJc w:val="left"/>
      <w:pPr>
        <w:ind w:left="7020" w:hanging="1440"/>
      </w:pPr>
    </w:lvl>
    <w:lvl w:ilvl="7">
      <w:start w:val="1"/>
      <w:numFmt w:val="decimal"/>
      <w:lvlText w:val="%1.%2.%3.%4.%5.%6.%7.%8"/>
      <w:lvlJc w:val="left"/>
      <w:pPr>
        <w:ind w:left="7950" w:hanging="1440"/>
      </w:pPr>
    </w:lvl>
    <w:lvl w:ilvl="8">
      <w:start w:val="1"/>
      <w:numFmt w:val="decimal"/>
      <w:lvlText w:val="%1.%2.%3.%4.%5.%6.%7.%8.%9"/>
      <w:lvlJc w:val="left"/>
      <w:pPr>
        <w:ind w:left="8880" w:hanging="1440"/>
      </w:pPr>
    </w:lvl>
  </w:abstractNum>
  <w:num w:numId="1" w16cid:durableId="1430274923">
    <w:abstractNumId w:val="1"/>
  </w:num>
  <w:num w:numId="2" w16cid:durableId="1284654391">
    <w:abstractNumId w:val="0"/>
  </w:num>
  <w:num w:numId="3" w16cid:durableId="539710511">
    <w:abstractNumId w:val="2"/>
  </w:num>
  <w:num w:numId="4" w16cid:durableId="1482577385">
    <w:abstractNumId w:val="4"/>
  </w:num>
  <w:num w:numId="5" w16cid:durableId="20590904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91F"/>
    <w:rsid w:val="00234804"/>
    <w:rsid w:val="0081591F"/>
    <w:rsid w:val="00D3653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64535E"/>
  <w15:docId w15:val="{6718A561-1619-477F-AB33-46DA490D5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t-PT" w:eastAsia="pt-BR"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ind w:left="1461" w:hanging="710"/>
      <w:outlineLvl w:val="0"/>
    </w:pPr>
    <w:rPr>
      <w:b/>
      <w:bCs/>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0" w:type="dxa"/>
        <w:bottom w:w="0" w:type="dxa"/>
        <w:right w:w="0"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 w:type="table" w:customStyle="1" w:styleId="a1">
    <w:basedOn w:val="TableNormal"/>
    <w:tblPr>
      <w:tblStyleRowBandSize w:val="1"/>
      <w:tblStyleColBandSize w:val="1"/>
      <w:tblCellMar>
        <w:top w:w="0" w:type="dxa"/>
        <w:left w:w="10" w:type="dxa"/>
        <w:bottom w:w="0" w:type="dxa"/>
        <w:right w:w="10" w:type="dxa"/>
      </w:tblCellMar>
    </w:tblPr>
  </w:style>
  <w:style w:type="table" w:customStyle="1" w:styleId="a2">
    <w:basedOn w:val="TableNormal"/>
    <w:tblPr>
      <w:tblStyleRowBandSize w:val="1"/>
      <w:tblStyleColBandSize w:val="1"/>
      <w:tblCellMar>
        <w:top w:w="0" w:type="dxa"/>
        <w:left w:w="10" w:type="dxa"/>
        <w:bottom w:w="0" w:type="dxa"/>
        <w:right w:w="1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UBIWc7VVxDKbuJ16nGcqQsM0BKw==">CgMxLjAyCWlkLmdqZGd4czIKaWQuMzBqMHpsbDIKaWQuMWZvYjl0ZTIKaWQuM3pueXNoNzIKaWQuMmV0OTJwMDIJaWQudHlqY3d0MgppZC4zZHk2dmttMgppZC4xdDNoNXNmMgppZC40ZDM0b2c4MgppZC4yczhleW8xMgppZC4xN2RwOHZ1MgppZC4zcmRjcmpuMg5oLmhhdGFnOTUzaXY5bzgAciExNTNaX1hEMUZZckJiSkZoVGdIYkRfLWl1RHZLLXVmWk4=</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2720</Words>
  <Characters>14688</Characters>
  <Application>Microsoft Office Word</Application>
  <DocSecurity>0</DocSecurity>
  <Lines>122</Lines>
  <Paragraphs>34</Paragraphs>
  <ScaleCrop>false</ScaleCrop>
  <Company/>
  <LinksUpToDate>false</LinksUpToDate>
  <CharactersWithSpaces>17374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aluno</cp:lastModifiedBy>
  <cp:revision>2</cp:revision>
  <dcterms:created xsi:type="dcterms:W3CDTF">2026-06-10T14:30:00Z</dcterms:created>
  <dcterms:modified xsi:type="dcterms:W3CDTF">2026-06-10T14:35:00Z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LastSaved">
    <vt:lpwstr>2023-04-24T00:00:00Z</vt:lpwstr>
  </property>
  <property fmtid="{D5CDD505-2E9C-101B-9397-08002B2CF9AE}" pid="5" name="KSOProductBuildVer">
    <vt:lpwstr>1046-12.2.0.21546</vt:lpwstr>
  </property>
  <property fmtid="{D5CDD505-2E9C-101B-9397-08002B2CF9AE}" pid="6" name="ICV">
    <vt:lpwstr>C52321B2457D45638AA29673D4D5EC1B_12</vt:lpwstr>
  </property>
</Properties>
</file>