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before="77" w:lineRule="auto"/>
        <w:ind w:left="1946" w:right="1949" w:firstLine="0"/>
        <w:jc w:val="center"/>
        <w:rPr/>
      </w:pPr>
      <w:r w:rsidDel="00000000" w:rsidR="00000000" w:rsidRPr="00000000">
        <w:rPr>
          <w:rtl w:val="0"/>
        </w:rPr>
        <w:t xml:space="preserve">ANEXO III – Rotinas de Manutenção de Geradores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1561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SISTEMA DE GERAÇÃO DE ENERGIA DE EMERGÊNCIA – GRUPO GERADOR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0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line="240" w:lineRule="auto"/>
        <w:ind w:left="850" w:right="140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Por ocasião da manutenção mensal, a empresa executará os ensaios previstos na rotina de manutenção, anotando os valores obtidos, a empresa anotará, também, o número de horas de trabalho de cada unidade geradora;</w:t>
      </w:r>
    </w:p>
    <w:p w:rsidR="00000000" w:rsidDel="00000000" w:rsidP="00000000" w:rsidRDefault="00000000" w:rsidRPr="00000000" w14:paraId="0000000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line="240" w:lineRule="auto"/>
        <w:ind w:left="850" w:right="138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troca de óleo deve ser feita com o motor quente, não podendo o óleo substituído ser jogado na rede de águas pluviais da dependência;</w:t>
      </w:r>
    </w:p>
    <w:p w:rsidR="00000000" w:rsidDel="00000000" w:rsidP="00000000" w:rsidRDefault="00000000" w:rsidRPr="00000000" w14:paraId="0000000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before="77" w:line="240" w:lineRule="auto"/>
        <w:ind w:left="850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reposição e substituição do óleo para funcionamento do gerador ficará a cargo da empresa contratada;</w:t>
      </w:r>
    </w:p>
    <w:p w:rsidR="00000000" w:rsidDel="00000000" w:rsidP="00000000" w:rsidRDefault="00000000" w:rsidRPr="00000000" w14:paraId="0000000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before="1" w:line="240" w:lineRule="auto"/>
        <w:ind w:left="850" w:right="140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As manutenções corretivas ou chamadas de emergência que porventura ocorram deverão ser atendidas prontamente independente de dia ou horário num prazo máximo de (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90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) noventa minutos;</w:t>
      </w:r>
    </w:p>
    <w:p w:rsidR="00000000" w:rsidDel="00000000" w:rsidP="00000000" w:rsidRDefault="00000000" w:rsidRPr="00000000" w14:paraId="0000000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line="240" w:lineRule="auto"/>
        <w:ind w:left="850" w:right="144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Todo equipamento que necessitar ser removido para conserto em oficinas só será removido mediante prévia autorização do gestor do contrato;</w:t>
      </w:r>
    </w:p>
    <w:p w:rsidR="00000000" w:rsidDel="00000000" w:rsidP="00000000" w:rsidRDefault="00000000" w:rsidRPr="00000000" w14:paraId="0000000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line="240" w:lineRule="auto"/>
        <w:ind w:left="850" w:right="148" w:hanging="425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Após cada manutenção deverá ser apresentado um relatório com a relação dos serviços constantes no plano de manutenção preventiva;</w:t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0"/>
        </w:tabs>
        <w:spacing w:after="0" w:line="240" w:lineRule="auto"/>
        <w:ind w:left="85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0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0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spacing w:before="1" w:lineRule="auto"/>
        <w:ind w:firstLine="142"/>
        <w:rPr/>
      </w:pPr>
      <w:r w:rsidDel="00000000" w:rsidR="00000000" w:rsidRPr="00000000">
        <w:rPr>
          <w:rtl w:val="0"/>
        </w:rPr>
        <w:t xml:space="preserve">MENSALMENTE</w:t>
      </w:r>
    </w:p>
    <w:p w:rsidR="00000000" w:rsidDel="00000000" w:rsidP="00000000" w:rsidRDefault="00000000" w:rsidRPr="00000000" w14:paraId="00000011">
      <w:pPr>
        <w:pStyle w:val="Heading1"/>
        <w:spacing w:before="1" w:lineRule="auto"/>
        <w:ind w:firstLine="14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spacing w:before="1" w:lineRule="auto"/>
        <w:ind w:firstLine="14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Limpeza geral externa;</w:t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nível, densidade e temperatura do eletrólito;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carga e limpar a bateria (externa);</w:t>
      </w:r>
    </w:p>
    <w:p w:rsidR="00000000" w:rsidDel="00000000" w:rsidP="00000000" w:rsidRDefault="00000000" w:rsidRPr="00000000" w14:paraId="0000001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no coletor, anéis e dínamo;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e anotar nível de combustível;</w:t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no coletor, anéis e dínamo;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sensores de alarme;</w:t>
      </w:r>
    </w:p>
    <w:p w:rsidR="00000000" w:rsidDel="00000000" w:rsidP="00000000" w:rsidRDefault="00000000" w:rsidRPr="00000000" w14:paraId="0000001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right="146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Testar todos os itens de manutenção do sistema de resfriamento do motor, inclusive com o uso de pressão no radiador para detectar possíveis vazamentos.</w:t>
      </w:r>
    </w:p>
    <w:p w:rsidR="00000000" w:rsidDel="00000000" w:rsidP="00000000" w:rsidRDefault="00000000" w:rsidRPr="00000000" w14:paraId="0000001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das escovas do motor de arranque;</w:t>
      </w:r>
    </w:p>
    <w:p w:rsidR="00000000" w:rsidDel="00000000" w:rsidP="00000000" w:rsidRDefault="00000000" w:rsidRPr="00000000" w14:paraId="0000001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das escovas do alternador e dínamo;</w:t>
      </w:r>
    </w:p>
    <w:p w:rsidR="00000000" w:rsidDel="00000000" w:rsidP="00000000" w:rsidRDefault="00000000" w:rsidRPr="00000000" w14:paraId="0000001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funcionamento da bomba injetora;</w:t>
      </w:r>
    </w:p>
    <w:p w:rsidR="00000000" w:rsidDel="00000000" w:rsidP="00000000" w:rsidRDefault="00000000" w:rsidRPr="00000000" w14:paraId="0000001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tubulação de ar quando a obstrução;</w:t>
      </w:r>
    </w:p>
    <w:p w:rsidR="00000000" w:rsidDel="00000000" w:rsidP="00000000" w:rsidRDefault="00000000" w:rsidRPr="00000000" w14:paraId="0000001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a existência de excesso de fumaça no escapamento;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resistência de pré-aquecimento;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estado dos tanques auxiliares, inclusive boias;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alinhamento e fixação das polias;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tensão nas correias;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estado de lubrificação dos rolamentos;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Drenar sedimentos do tanque principal de combustível;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elemento do filtro de fluxo integral de óleo lubrificante;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elemento do filtro de combustível;</w:t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respiro do tanque de combustível;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Medição do volume de combustível (óleo diesel) no reservatório, indicando data da leitura;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right="139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Colocar os grupos em funcionamento simulado falta de rede, com o grupo em operação automática e em carga e efetuar as seguintes leituras: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8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Tempo de início da partida até a excitação;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Tempo de entrada;</w:t>
      </w:r>
    </w:p>
    <w:p w:rsidR="00000000" w:rsidDel="00000000" w:rsidP="00000000" w:rsidRDefault="00000000" w:rsidRPr="00000000" w14:paraId="0000002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Temperatura dos gases de escape.</w:t>
      </w:r>
    </w:p>
    <w:p w:rsidR="00000000" w:rsidDel="00000000" w:rsidP="00000000" w:rsidRDefault="00000000" w:rsidRPr="00000000" w14:paraId="0000002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Após as leituras acima, provocar o retorno da rede e efetuar as seguintes leituras: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Tempo de transferência gerador-rede;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Tempo de supervisão do diesel após a transferência para a rede.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right="145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Simular falha na partida e verificar se após a terceira tentativa ocorre o bloqueio e, aparece o sinal indicador da falha;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Colocar o grupo em funcionamento a vazio e proceder as seguintes leituras: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Tempo do início da partida até a excitação;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Pressão do óleo lubrificante.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bookmarkStart w:colFirst="0" w:colLast="0" w:name="_heading=h.5fu590wu1nci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a tensão das correias em "V" e estado de conservação;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o filtro de óleo combustível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77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Efetuar sangria no sistema de óleo combustível</w:t>
      </w:r>
    </w:p>
    <w:p w:rsidR="00000000" w:rsidDel="00000000" w:rsidP="00000000" w:rsidRDefault="00000000" w:rsidRPr="00000000" w14:paraId="0000003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Limpeza dos bicos injetores;</w:t>
      </w:r>
    </w:p>
    <w:p w:rsidR="00000000" w:rsidDel="00000000" w:rsidP="00000000" w:rsidRDefault="00000000" w:rsidRPr="00000000" w14:paraId="0000003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Regulagem dos bicos injetores;</w:t>
      </w:r>
    </w:p>
    <w:p w:rsidR="00000000" w:rsidDel="00000000" w:rsidP="00000000" w:rsidRDefault="00000000" w:rsidRPr="00000000" w14:paraId="0000003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proteção de zinco nas tampas dos intercambiados;</w:t>
      </w:r>
    </w:p>
    <w:p w:rsidR="00000000" w:rsidDel="00000000" w:rsidP="00000000" w:rsidRDefault="00000000" w:rsidRPr="00000000" w14:paraId="0000003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do solenoide, parafusos e porcas dos coletores de admissão e escape do cárter;</w:t>
      </w:r>
    </w:p>
    <w:p w:rsidR="00000000" w:rsidDel="00000000" w:rsidP="00000000" w:rsidRDefault="00000000" w:rsidRPr="00000000" w14:paraId="0000003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óleo da bomba injetora;</w:t>
      </w:r>
    </w:p>
    <w:p w:rsidR="00000000" w:rsidDel="00000000" w:rsidP="00000000" w:rsidRDefault="00000000" w:rsidRPr="00000000" w14:paraId="0000003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sistema de alarme;</w:t>
      </w:r>
    </w:p>
    <w:p w:rsidR="00000000" w:rsidDel="00000000" w:rsidP="00000000" w:rsidRDefault="00000000" w:rsidRPr="00000000" w14:paraId="0000003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pressão das molas e das escovas do motor de arranque;</w:t>
      </w:r>
    </w:p>
    <w:p w:rsidR="00000000" w:rsidDel="00000000" w:rsidP="00000000" w:rsidRDefault="00000000" w:rsidRPr="00000000" w14:paraId="0000003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das escovas de motor de arranque;</w:t>
      </w:r>
    </w:p>
    <w:p w:rsidR="00000000" w:rsidDel="00000000" w:rsidP="00000000" w:rsidRDefault="00000000" w:rsidRPr="00000000" w14:paraId="0000004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pressão das molas e das escovas do alternador;</w:t>
      </w:r>
    </w:p>
    <w:p w:rsidR="00000000" w:rsidDel="00000000" w:rsidP="00000000" w:rsidRDefault="00000000" w:rsidRPr="00000000" w14:paraId="0000004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das escovas, no coletor e anéis do alternador;</w:t>
      </w:r>
    </w:p>
    <w:p w:rsidR="00000000" w:rsidDel="00000000" w:rsidP="00000000" w:rsidRDefault="00000000" w:rsidRPr="00000000" w14:paraId="0000004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e lubrificar articulações e ligações do sistema acelerador do motor;</w:t>
      </w:r>
    </w:p>
    <w:p w:rsidR="00000000" w:rsidDel="00000000" w:rsidP="00000000" w:rsidRDefault="00000000" w:rsidRPr="00000000" w14:paraId="0000004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ventilação dos componentes que trabalham em regime de temperatura elevada;</w:t>
      </w:r>
    </w:p>
    <w:p w:rsidR="00000000" w:rsidDel="00000000" w:rsidP="00000000" w:rsidRDefault="00000000" w:rsidRPr="00000000" w14:paraId="0000004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sistema de aeração e tiragem dos gases da casa de máquinas;</w:t>
      </w:r>
    </w:p>
    <w:p w:rsidR="00000000" w:rsidDel="00000000" w:rsidP="00000000" w:rsidRDefault="00000000" w:rsidRPr="00000000" w14:paraId="0000004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a colmeia do radiador;</w:t>
      </w:r>
    </w:p>
    <w:p w:rsidR="00000000" w:rsidDel="00000000" w:rsidP="00000000" w:rsidRDefault="00000000" w:rsidRPr="00000000" w14:paraId="0000004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desgaste do bendix do motor de arranque;</w:t>
      </w:r>
    </w:p>
    <w:p w:rsidR="00000000" w:rsidDel="00000000" w:rsidP="00000000" w:rsidRDefault="00000000" w:rsidRPr="00000000" w14:paraId="0000004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escovas, porta-escovas e coletor do alternador;</w:t>
      </w:r>
    </w:p>
    <w:p w:rsidR="00000000" w:rsidDel="00000000" w:rsidP="00000000" w:rsidRDefault="00000000" w:rsidRPr="00000000" w14:paraId="0000004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alternador, dínamo e motor de arranque;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spacing w:before="1" w:lineRule="auto"/>
        <w:ind w:firstLine="142"/>
        <w:rPr/>
      </w:pPr>
      <w:r w:rsidDel="00000000" w:rsidR="00000000" w:rsidRPr="00000000">
        <w:rPr>
          <w:rtl w:val="0"/>
        </w:rPr>
        <w:t xml:space="preserve">SEMESTRALMENTE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0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Trocar óleo lubrificante do motor;</w:t>
      </w:r>
    </w:p>
    <w:p w:rsidR="00000000" w:rsidDel="00000000" w:rsidP="00000000" w:rsidRDefault="00000000" w:rsidRPr="00000000" w14:paraId="0000004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Trocar os filtros de fluxo parcial e total;</w:t>
      </w:r>
    </w:p>
    <w:p w:rsidR="00000000" w:rsidDel="00000000" w:rsidP="00000000" w:rsidRDefault="00000000" w:rsidRPr="00000000" w14:paraId="0000004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Trocar o filtro de combustível;</w:t>
      </w:r>
    </w:p>
    <w:p w:rsidR="00000000" w:rsidDel="00000000" w:rsidP="00000000" w:rsidRDefault="00000000" w:rsidRPr="00000000" w14:paraId="0000004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right="147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os níveis de concentração de anticorrosivo no líquido refrigerante (água), acrescentando refrigerante pré-tratado ou uma carga seca de anticorrosivo,</w:t>
      </w:r>
    </w:p>
    <w:p w:rsidR="00000000" w:rsidDel="00000000" w:rsidP="00000000" w:rsidRDefault="00000000" w:rsidRPr="00000000" w14:paraId="0000005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Trocar o elemento do filtro de água, se necessário;</w:t>
      </w:r>
    </w:p>
    <w:p w:rsidR="00000000" w:rsidDel="00000000" w:rsidP="00000000" w:rsidRDefault="00000000" w:rsidRPr="00000000" w14:paraId="0000005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nível de óleo na válvula aneroide;</w:t>
      </w:r>
    </w:p>
    <w:p w:rsidR="00000000" w:rsidDel="00000000" w:rsidP="00000000" w:rsidRDefault="00000000" w:rsidRPr="00000000" w14:paraId="0000005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o respiro do motor ou trocar se necessário;</w:t>
      </w:r>
    </w:p>
    <w:p w:rsidR="00000000" w:rsidDel="00000000" w:rsidP="00000000" w:rsidRDefault="00000000" w:rsidRPr="00000000" w14:paraId="0000005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filtro do óleo lubrificante;</w:t>
      </w:r>
    </w:p>
    <w:p w:rsidR="00000000" w:rsidDel="00000000" w:rsidP="00000000" w:rsidRDefault="00000000" w:rsidRPr="00000000" w14:paraId="0000005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a cuba e as telas do filtro de ar do tipo úmido;</w:t>
      </w:r>
    </w:p>
    <w:p w:rsidR="00000000" w:rsidDel="00000000" w:rsidP="00000000" w:rsidRDefault="00000000" w:rsidRPr="00000000" w14:paraId="0000005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parafusos em geral;</w:t>
      </w:r>
    </w:p>
    <w:p w:rsidR="00000000" w:rsidDel="00000000" w:rsidP="00000000" w:rsidRDefault="00000000" w:rsidRPr="00000000" w14:paraId="0000005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bomba de óleo lubrificantes;</w:t>
      </w:r>
    </w:p>
    <w:p w:rsidR="00000000" w:rsidDel="00000000" w:rsidP="00000000" w:rsidRDefault="00000000" w:rsidRPr="00000000" w14:paraId="0000005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folga das válvulas;</w:t>
      </w:r>
    </w:p>
    <w:p w:rsidR="00000000" w:rsidDel="00000000" w:rsidP="00000000" w:rsidRDefault="00000000" w:rsidRPr="00000000" w14:paraId="0000005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Revisar a b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mba injetora;</w:t>
      </w:r>
    </w:p>
    <w:p w:rsidR="00000000" w:rsidDel="00000000" w:rsidP="00000000" w:rsidRDefault="00000000" w:rsidRPr="00000000" w14:paraId="0000005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Efetuar limpeza do intercambiador;</w:t>
      </w:r>
    </w:p>
    <w:p w:rsidR="00000000" w:rsidDel="00000000" w:rsidP="00000000" w:rsidRDefault="00000000" w:rsidRPr="00000000" w14:paraId="0000005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bendix e solenoide do motor de arranque;</w:t>
      </w:r>
    </w:p>
    <w:p w:rsidR="00000000" w:rsidDel="00000000" w:rsidP="00000000" w:rsidRDefault="00000000" w:rsidRPr="00000000" w14:paraId="0000005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desgaste no coletor de arranque;</w:t>
      </w:r>
    </w:p>
    <w:p w:rsidR="00000000" w:rsidDel="00000000" w:rsidP="00000000" w:rsidRDefault="00000000" w:rsidRPr="00000000" w14:paraId="0000005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tampa dos rolamentos quanto a folga;</w:t>
      </w:r>
    </w:p>
    <w:p w:rsidR="00000000" w:rsidDel="00000000" w:rsidP="00000000" w:rsidRDefault="00000000" w:rsidRPr="00000000" w14:paraId="0000005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Examinar o cubo do ventilador, a polia e a bomba d'água;</w:t>
      </w:r>
    </w:p>
    <w:p w:rsidR="00000000" w:rsidDel="00000000" w:rsidP="00000000" w:rsidRDefault="00000000" w:rsidRPr="00000000" w14:paraId="0000005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Examinar o amortecedor de vibrações;</w:t>
      </w:r>
    </w:p>
    <w:p w:rsidR="00000000" w:rsidDel="00000000" w:rsidP="00000000" w:rsidRDefault="00000000" w:rsidRPr="00000000" w14:paraId="0000005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Testar termostato checando a regulagem;</w:t>
      </w:r>
    </w:p>
    <w:p w:rsidR="00000000" w:rsidDel="00000000" w:rsidP="00000000" w:rsidRDefault="00000000" w:rsidRPr="00000000" w14:paraId="0000006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veneziana automática;</w:t>
      </w:r>
    </w:p>
    <w:p w:rsidR="00000000" w:rsidDel="00000000" w:rsidP="00000000" w:rsidRDefault="00000000" w:rsidRPr="00000000" w14:paraId="0000006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bicos injetores;</w:t>
      </w:r>
    </w:p>
    <w:p w:rsidR="00000000" w:rsidDel="00000000" w:rsidP="00000000" w:rsidRDefault="00000000" w:rsidRPr="00000000" w14:paraId="0000006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Lubrificação dos mancais do gerador;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2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1"/>
        <w:ind w:firstLine="142"/>
        <w:rPr/>
      </w:pPr>
      <w:r w:rsidDel="00000000" w:rsidR="00000000" w:rsidRPr="00000000">
        <w:rPr>
          <w:rtl w:val="0"/>
        </w:rPr>
        <w:t xml:space="preserve">ANUALMENTE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Ajustar válvulas e injetores;</w:t>
      </w:r>
    </w:p>
    <w:p w:rsidR="00000000" w:rsidDel="00000000" w:rsidP="00000000" w:rsidRDefault="00000000" w:rsidRPr="00000000" w14:paraId="0000006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Trocar o óleo do aneróide e do regulador hidráulico</w:t>
      </w:r>
    </w:p>
    <w:p w:rsidR="00000000" w:rsidDel="00000000" w:rsidP="00000000" w:rsidRDefault="00000000" w:rsidRPr="00000000" w14:paraId="00000068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Substituir o respiro da válvula aneróide;</w:t>
      </w:r>
    </w:p>
    <w:p w:rsidR="00000000" w:rsidDel="00000000" w:rsidP="00000000" w:rsidRDefault="00000000" w:rsidRPr="00000000" w14:paraId="0000006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o filtro de ar;</w:t>
      </w:r>
    </w:p>
    <w:p w:rsidR="00000000" w:rsidDel="00000000" w:rsidP="00000000" w:rsidRDefault="00000000" w:rsidRPr="00000000" w14:paraId="0000006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e lavar o sistema de refrigeração;</w:t>
      </w:r>
    </w:p>
    <w:p w:rsidR="00000000" w:rsidDel="00000000" w:rsidP="00000000" w:rsidRDefault="00000000" w:rsidRPr="00000000" w14:paraId="0000006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sistema de partida;</w:t>
      </w:r>
    </w:p>
    <w:p w:rsidR="00000000" w:rsidDel="00000000" w:rsidP="00000000" w:rsidRDefault="00000000" w:rsidRPr="00000000" w14:paraId="0000006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terminais elétricos;</w:t>
      </w:r>
    </w:p>
    <w:p w:rsidR="00000000" w:rsidDel="00000000" w:rsidP="00000000" w:rsidRDefault="00000000" w:rsidRPr="00000000" w14:paraId="0000006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Lavra o motor com vapor;</w:t>
      </w:r>
    </w:p>
    <w:p w:rsidR="00000000" w:rsidDel="00000000" w:rsidP="00000000" w:rsidRDefault="00000000" w:rsidRPr="00000000" w14:paraId="0000006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interruptor de sobre-rotações;</w:t>
      </w:r>
    </w:p>
    <w:p w:rsidR="00000000" w:rsidDel="00000000" w:rsidP="00000000" w:rsidRDefault="00000000" w:rsidRPr="00000000" w14:paraId="0000006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funcionamento do regulador de velocidade;</w:t>
      </w:r>
    </w:p>
    <w:p w:rsidR="00000000" w:rsidDel="00000000" w:rsidP="00000000" w:rsidRDefault="00000000" w:rsidRPr="00000000" w14:paraId="0000007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Lavar tanque de óleo combustível principal;</w:t>
      </w:r>
    </w:p>
    <w:p w:rsidR="00000000" w:rsidDel="00000000" w:rsidP="00000000" w:rsidRDefault="00000000" w:rsidRPr="00000000" w14:paraId="0000007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filtro de bomba de combustível;</w:t>
      </w:r>
    </w:p>
    <w:p w:rsidR="00000000" w:rsidDel="00000000" w:rsidP="00000000" w:rsidRDefault="00000000" w:rsidRPr="00000000" w14:paraId="0000007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parafusos em geral;</w:t>
      </w:r>
    </w:p>
    <w:p w:rsidR="00000000" w:rsidDel="00000000" w:rsidP="00000000" w:rsidRDefault="00000000" w:rsidRPr="00000000" w14:paraId="0000007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77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Inspecionar o bloco motor externamente;</w:t>
      </w:r>
    </w:p>
    <w:p w:rsidR="00000000" w:rsidDel="00000000" w:rsidP="00000000" w:rsidRDefault="00000000" w:rsidRPr="00000000" w14:paraId="0000007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Lavar sistema de arrefecimento recolocando a água com tratamento anticorrosivo e anti-incrustante;</w:t>
      </w:r>
    </w:p>
    <w:p w:rsidR="00000000" w:rsidDel="00000000" w:rsidP="00000000" w:rsidRDefault="00000000" w:rsidRPr="00000000" w14:paraId="0000007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Combater corrosão e retocar pintura;</w:t>
      </w:r>
    </w:p>
    <w:p w:rsidR="00000000" w:rsidDel="00000000" w:rsidP="00000000" w:rsidRDefault="00000000" w:rsidRPr="00000000" w14:paraId="0000007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e, se necessário, substituir as mangueiras e tubos danificados.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tabs>
          <w:tab w:val="left" w:leader="none" w:pos="1606"/>
        </w:tabs>
        <w:spacing w:line="480" w:lineRule="auto"/>
        <w:ind w:left="624" w:right="3475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  <w:t xml:space="preserve">QUADROS DE TRANSFERÊNCIA AUTOMÁTICA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ind w:firstLine="142"/>
        <w:rPr/>
      </w:pPr>
      <w:r w:rsidDel="00000000" w:rsidR="00000000" w:rsidRPr="00000000">
        <w:rPr>
          <w:rtl w:val="0"/>
        </w:rPr>
        <w:t xml:space="preserve">MENSALMENTE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Revisão dos contados dos relés;</w:t>
      </w:r>
    </w:p>
    <w:p w:rsidR="00000000" w:rsidDel="00000000" w:rsidP="00000000" w:rsidRDefault="00000000" w:rsidRPr="00000000" w14:paraId="0000007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Teste do conjunto (operação completa) em vazio;</w:t>
      </w:r>
    </w:p>
    <w:p w:rsidR="00000000" w:rsidDel="00000000" w:rsidP="00000000" w:rsidRDefault="00000000" w:rsidRPr="00000000" w14:paraId="0000007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todas as ligações do quadro;</w:t>
      </w:r>
    </w:p>
    <w:p w:rsidR="00000000" w:rsidDel="00000000" w:rsidP="00000000" w:rsidRDefault="00000000" w:rsidRPr="00000000" w14:paraId="0000007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as conexões entre as chaves de transferência e os cabos;</w:t>
      </w:r>
    </w:p>
    <w:p w:rsidR="00000000" w:rsidDel="00000000" w:rsidP="00000000" w:rsidRDefault="00000000" w:rsidRPr="00000000" w14:paraId="0000008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ocorrência de sobreaquecimento;</w:t>
      </w:r>
    </w:p>
    <w:p w:rsidR="00000000" w:rsidDel="00000000" w:rsidP="00000000" w:rsidRDefault="00000000" w:rsidRPr="00000000" w14:paraId="0000008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funcionamento dos transformadores de medição;</w:t>
      </w:r>
    </w:p>
    <w:p w:rsidR="00000000" w:rsidDel="00000000" w:rsidP="00000000" w:rsidRDefault="00000000" w:rsidRPr="00000000" w14:paraId="0000008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potenciômetro de ajuste de tensão;</w:t>
      </w:r>
    </w:p>
    <w:p w:rsidR="00000000" w:rsidDel="00000000" w:rsidP="00000000" w:rsidRDefault="00000000" w:rsidRPr="00000000" w14:paraId="0000008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 funcionamento das chaves reversoras, de partida e comutadoras;</w:t>
      </w:r>
    </w:p>
    <w:p w:rsidR="00000000" w:rsidDel="00000000" w:rsidP="00000000" w:rsidRDefault="00000000" w:rsidRPr="00000000" w14:paraId="0000008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Limpeza geral das canaletas de passagem do cabeamento;</w:t>
      </w:r>
    </w:p>
    <w:p w:rsidR="00000000" w:rsidDel="00000000" w:rsidP="00000000" w:rsidRDefault="00000000" w:rsidRPr="00000000" w14:paraId="0000008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Reaperto geral;</w:t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Style w:val="Heading1"/>
        <w:ind w:firstLine="142"/>
        <w:rPr/>
      </w:pPr>
      <w:r w:rsidDel="00000000" w:rsidR="00000000" w:rsidRPr="00000000">
        <w:rPr>
          <w:rtl w:val="0"/>
        </w:rPr>
        <w:t xml:space="preserve">TRIMESTRALMENTE</w:t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nos terminais dos disjuntores principais;</w:t>
      </w:r>
    </w:p>
    <w:p w:rsidR="00000000" w:rsidDel="00000000" w:rsidP="00000000" w:rsidRDefault="00000000" w:rsidRPr="00000000" w14:paraId="0000008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nos terminais dos contadores auxiliares;</w:t>
      </w:r>
    </w:p>
    <w:p w:rsidR="00000000" w:rsidDel="00000000" w:rsidP="00000000" w:rsidRDefault="00000000" w:rsidRPr="00000000" w14:paraId="0000008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nos terminais de aterramento;</w:t>
      </w:r>
    </w:p>
    <w:p w:rsidR="00000000" w:rsidDel="00000000" w:rsidP="00000000" w:rsidRDefault="00000000" w:rsidRPr="00000000" w14:paraId="0000008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nos terminais dos relés;</w:t>
      </w:r>
    </w:p>
    <w:p w:rsidR="00000000" w:rsidDel="00000000" w:rsidP="00000000" w:rsidRDefault="00000000" w:rsidRPr="00000000" w14:paraId="0000008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ligações nos terminais dos instrumentos;</w:t>
      </w:r>
    </w:p>
    <w:p w:rsidR="00000000" w:rsidDel="00000000" w:rsidP="00000000" w:rsidRDefault="00000000" w:rsidRPr="00000000" w14:paraId="0000008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conexões do barramento;</w:t>
      </w:r>
    </w:p>
    <w:p w:rsidR="00000000" w:rsidDel="00000000" w:rsidP="00000000" w:rsidRDefault="00000000" w:rsidRPr="00000000" w14:paraId="0000008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Reapertar bornes, fixação dos equipamentos e ferragens;</w:t>
      </w:r>
    </w:p>
    <w:p w:rsidR="00000000" w:rsidDel="00000000" w:rsidP="00000000" w:rsidRDefault="00000000" w:rsidRPr="00000000" w14:paraId="0000009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excesso de arco por ocasião de manobras;</w:t>
      </w:r>
    </w:p>
    <w:p w:rsidR="00000000" w:rsidDel="00000000" w:rsidP="00000000" w:rsidRDefault="00000000" w:rsidRPr="00000000" w14:paraId="0000009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operações dos relés de tempo, sobrecargas, falta de fase, frequência e sensor de tensão;</w:t>
      </w:r>
    </w:p>
    <w:p w:rsidR="00000000" w:rsidDel="00000000" w:rsidP="00000000" w:rsidRDefault="00000000" w:rsidRPr="00000000" w14:paraId="0000009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calibração dos temporizadores;</w:t>
      </w:r>
    </w:p>
    <w:p w:rsidR="00000000" w:rsidDel="00000000" w:rsidP="00000000" w:rsidRDefault="00000000" w:rsidRPr="00000000" w14:paraId="0000009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Limpeza geral do quadro;</w:t>
      </w:r>
    </w:p>
    <w:p w:rsidR="00000000" w:rsidDel="00000000" w:rsidP="00000000" w:rsidRDefault="00000000" w:rsidRPr="00000000" w14:paraId="0000009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Lubrificar articulações de disjuntores e chaves;</w:t>
      </w:r>
    </w:p>
    <w:p w:rsidR="00000000" w:rsidDel="00000000" w:rsidP="00000000" w:rsidRDefault="00000000" w:rsidRPr="00000000" w14:paraId="0000009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Lubrificar dobradiças dos armários;</w:t>
      </w:r>
    </w:p>
    <w:p w:rsidR="00000000" w:rsidDel="00000000" w:rsidP="00000000" w:rsidRDefault="00000000" w:rsidRPr="00000000" w14:paraId="0000009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Reaperto dos bornes, fixação dos equipamentos;</w:t>
      </w:r>
    </w:p>
    <w:p w:rsidR="00000000" w:rsidDel="00000000" w:rsidP="00000000" w:rsidRDefault="00000000" w:rsidRPr="00000000" w14:paraId="00000097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Verificação dos contatos fixos e móveis das chaves de transferência.</w:t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Style w:val="Heading1"/>
        <w:ind w:firstLine="142"/>
        <w:rPr/>
      </w:pPr>
      <w:r w:rsidDel="00000000" w:rsidR="00000000" w:rsidRPr="00000000">
        <w:rPr>
          <w:rtl w:val="0"/>
        </w:rPr>
        <w:t xml:space="preserve">SEMESTRALMENTE</w:t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Rule="auto"/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contatos dos contadores auxiliares;</w:t>
      </w:r>
    </w:p>
    <w:p w:rsidR="00000000" w:rsidDel="00000000" w:rsidP="00000000" w:rsidRDefault="00000000" w:rsidRPr="00000000" w14:paraId="0000009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funcionamento dos botões de comando;</w:t>
      </w:r>
    </w:p>
    <w:p w:rsidR="00000000" w:rsidDel="00000000" w:rsidP="00000000" w:rsidRDefault="00000000" w:rsidRPr="00000000" w14:paraId="0000009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Aferir com voltímetro padrão, indicação do voltímetro do painel;</w:t>
      </w:r>
    </w:p>
    <w:p w:rsidR="00000000" w:rsidDel="00000000" w:rsidP="00000000" w:rsidRDefault="00000000" w:rsidRPr="00000000" w14:paraId="0000009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Fazer teste de aperfeiçoamento de fase para enrolamento de gerador;</w:t>
      </w:r>
    </w:p>
    <w:p w:rsidR="00000000" w:rsidDel="00000000" w:rsidP="00000000" w:rsidRDefault="00000000" w:rsidRPr="00000000" w14:paraId="0000009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Aferir amperímetro do painel;</w:t>
      </w:r>
    </w:p>
    <w:p w:rsidR="00000000" w:rsidDel="00000000" w:rsidP="00000000" w:rsidRDefault="00000000" w:rsidRPr="00000000" w14:paraId="000000A0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Aferir frequencímetro;</w:t>
      </w:r>
    </w:p>
    <w:p w:rsidR="00000000" w:rsidDel="00000000" w:rsidP="00000000" w:rsidRDefault="00000000" w:rsidRPr="00000000" w14:paraId="000000A1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relação dos transformadores de corrente;</w:t>
      </w:r>
    </w:p>
    <w:p w:rsidR="00000000" w:rsidDel="00000000" w:rsidP="00000000" w:rsidRDefault="00000000" w:rsidRPr="00000000" w14:paraId="000000A2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isoladores dos barramentos;</w:t>
      </w:r>
    </w:p>
    <w:p w:rsidR="00000000" w:rsidDel="00000000" w:rsidP="00000000" w:rsidRDefault="00000000" w:rsidRPr="00000000" w14:paraId="000000A3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aerodutos;</w:t>
      </w:r>
    </w:p>
    <w:p w:rsidR="00000000" w:rsidDel="00000000" w:rsidP="00000000" w:rsidRDefault="00000000" w:rsidRPr="00000000" w14:paraId="000000A4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77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Medir e registrar aterramento do painel e grupo, testando continuidade;</w:t>
      </w:r>
    </w:p>
    <w:p w:rsidR="00000000" w:rsidDel="00000000" w:rsidP="00000000" w:rsidRDefault="00000000" w:rsidRPr="00000000" w14:paraId="000000A5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Verificar pintura externa do painel;</w:t>
      </w:r>
    </w:p>
    <w:p w:rsidR="00000000" w:rsidDel="00000000" w:rsidP="00000000" w:rsidRDefault="00000000" w:rsidRPr="00000000" w14:paraId="000000A6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Fazer teste de carga.</w:t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2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Heading1"/>
        <w:ind w:firstLine="142"/>
        <w:rPr/>
      </w:pPr>
      <w:r w:rsidDel="00000000" w:rsidR="00000000" w:rsidRPr="00000000">
        <w:rPr>
          <w:rtl w:val="0"/>
        </w:rPr>
        <w:t xml:space="preserve">ANUALMENTE</w:t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before="11" w:lineRule="auto"/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Desfazer todas as conexões, limpar e reconectá-las;</w:t>
      </w:r>
    </w:p>
    <w:p w:rsidR="00000000" w:rsidDel="00000000" w:rsidP="00000000" w:rsidRDefault="00000000" w:rsidRPr="00000000" w14:paraId="000000AB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Efetuar reaperto geral;</w:t>
      </w:r>
    </w:p>
    <w:p w:rsidR="00000000" w:rsidDel="00000000" w:rsidP="00000000" w:rsidRDefault="00000000" w:rsidRPr="00000000" w14:paraId="000000AC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40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Medir e registrar resistência de isolamento dos cabos e disjuntores;</w:t>
      </w:r>
    </w:p>
    <w:p w:rsidR="00000000" w:rsidDel="00000000" w:rsidP="00000000" w:rsidRDefault="00000000" w:rsidRPr="00000000" w14:paraId="000000AD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before="1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Limpar barramentos;</w:t>
      </w:r>
    </w:p>
    <w:p w:rsidR="00000000" w:rsidDel="00000000" w:rsidP="00000000" w:rsidRDefault="00000000" w:rsidRPr="00000000" w14:paraId="000000AE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0" w:line="229" w:lineRule="auto"/>
        <w:ind w:left="850" w:hanging="425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Efetuar limpeza geral com sopro de ar comprimido;</w:t>
      </w:r>
    </w:p>
    <w:p w:rsidR="00000000" w:rsidDel="00000000" w:rsidP="00000000" w:rsidRDefault="00000000" w:rsidRPr="00000000" w14:paraId="000000AF">
      <w:pPr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49"/>
          <w:tab w:val="left" w:leader="none" w:pos="850"/>
        </w:tabs>
        <w:spacing w:after="140" w:before="11" w:line="240" w:lineRule="auto"/>
        <w:ind w:left="850" w:hanging="425"/>
        <w:rPr>
          <w:sz w:val="18"/>
          <w:szCs w:val="18"/>
        </w:rPr>
      </w:pPr>
      <w:bookmarkStart w:colFirst="0" w:colLast="0" w:name="_heading=h.gjdgxs" w:id="1"/>
      <w:bookmarkEnd w:id="1"/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Combater a corrosão e retocar pintura do quadro.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1417" w:left="1276" w:right="1558" w:header="708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ambr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beration Sans"/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rPr>
        <w:sz w:val="18"/>
        <w:szCs w:val="18"/>
      </w:rPr>
    </w:pPr>
    <w:r w:rsidDel="00000000" w:rsidR="00000000" w:rsidRPr="00000000">
      <w:rPr>
        <w:rtl w:val="0"/>
      </w:rPr>
    </w:r>
  </w:p>
  <w:tbl>
    <w:tblPr>
      <w:tblStyle w:val="Table1"/>
      <w:tblW w:w="10774.0" w:type="dxa"/>
      <w:jc w:val="left"/>
      <w:tblInd w:w="-176.0" w:type="dxa"/>
      <w:tblLayout w:type="fixed"/>
      <w:tblLook w:val="0000"/>
    </w:tblPr>
    <w:tblGrid>
      <w:gridCol w:w="7230"/>
      <w:gridCol w:w="3544"/>
      <w:tblGridChange w:id="0">
        <w:tblGrid>
          <w:gridCol w:w="7230"/>
          <w:gridCol w:w="3544"/>
        </w:tblGrid>
      </w:tblGridChange>
    </w:tblGrid>
    <w:tr>
      <w:trPr>
        <w:cantSplit w:val="0"/>
        <w:trHeight w:val="1837" w:hRule="atLeast"/>
        <w:tblHeader w:val="0"/>
      </w:trPr>
      <w:tc>
        <w:tcPr>
          <w:shd w:fill="auto" w:val="clear"/>
          <w:vAlign w:val="bottom"/>
        </w:tcPr>
        <w:p w:rsidR="00000000" w:rsidDel="00000000" w:rsidP="00000000" w:rsidRDefault="00000000" w:rsidRPr="00000000" w14:paraId="000000B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b w:val="1"/>
              <w:bCs w:val="1"/>
              <w:color w:val="17365d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rtl w:val="0"/>
            </w:rPr>
            <w:t xml:space="preserve">UNIVERSIDADE FEDERAL FLUMINENSE - UFF</w:t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10163</wp:posOffset>
                </wp:positionH>
                <wp:positionV relativeFrom="paragraph">
                  <wp:posOffset>-409572</wp:posOffset>
                </wp:positionV>
                <wp:extent cx="1076325" cy="352425"/>
                <wp:effectExtent b="0" l="0" r="0" t="0"/>
                <wp:wrapNone/>
                <wp:docPr descr="http://www.petroleo.uff.br/sites/default/files/uff.png" id="4" name="image1.png"/>
                <a:graphic>
                  <a:graphicData uri="http://schemas.openxmlformats.org/drawingml/2006/picture">
                    <pic:pic>
                      <pic:nvPicPr>
                        <pic:cNvPr descr="http://www.petroleo.uff.br/sites/default/files/uff.png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3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  <w:p w:rsidR="00000000" w:rsidDel="00000000" w:rsidP="00000000" w:rsidRDefault="00000000" w:rsidRPr="00000000" w14:paraId="000000B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b w:val="1"/>
              <w:bCs w:val="1"/>
              <w:color w:val="17365d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rtl w:val="0"/>
            </w:rPr>
            <w:t xml:space="preserve">SUPERINTENDÊNCIA DE OPERAÇÕES E MANUTENÇÃO - SOMA</w:t>
          </w:r>
        </w:p>
        <w:p w:rsidR="00000000" w:rsidDel="00000000" w:rsidP="00000000" w:rsidRDefault="00000000" w:rsidRPr="00000000" w14:paraId="000000B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Rua Prof. Marcos Waldemar de Freitas Reis s/nº, bloco B, 5º andar (setor ímpar)</w:t>
          </w:r>
        </w:p>
        <w:p w:rsidR="00000000" w:rsidDel="00000000" w:rsidP="00000000" w:rsidRDefault="00000000" w:rsidRPr="00000000" w14:paraId="000000B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Campus Universitário do Gragoatá, São Domingos, Niterói, RJ - CEP 24210-201.</w:t>
          </w:r>
        </w:p>
        <w:p w:rsidR="00000000" w:rsidDel="00000000" w:rsidP="00000000" w:rsidRDefault="00000000" w:rsidRPr="00000000" w14:paraId="000000B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240" w:lineRule="auto"/>
            <w:ind w:right="34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vAlign w:val="center"/>
        </w:tcPr>
        <w:p w:rsidR="00000000" w:rsidDel="00000000" w:rsidP="00000000" w:rsidRDefault="00000000" w:rsidRPr="00000000" w14:paraId="000000B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color w:val="17365d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  <w:rtl w:val="0"/>
            </w:rPr>
            <w:t xml:space="preserve">Processo </w:t>
          </w:r>
          <w:r w:rsidDel="00000000" w:rsidR="00000000" w:rsidRPr="00000000">
            <w:rPr>
              <w:rFonts w:ascii="Cambria" w:cs="Cambria" w:eastAsia="Cambria" w:hAnsi="Cambria"/>
              <w:color w:val="17365d"/>
              <w:sz w:val="20"/>
              <w:szCs w:val="20"/>
              <w:rtl w:val="0"/>
            </w:rPr>
            <w:t xml:space="preserve">nº </w:t>
          </w:r>
        </w:p>
        <w:p w:rsidR="00000000" w:rsidDel="00000000" w:rsidP="00000000" w:rsidRDefault="00000000" w:rsidRPr="00000000" w14:paraId="000000B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252"/>
              <w:tab w:val="right" w:leader="none" w:pos="8504"/>
            </w:tabs>
            <w:spacing w:after="0" w:line="360" w:lineRule="auto"/>
            <w:rPr>
              <w:rFonts w:ascii="Cambria" w:cs="Cambria" w:eastAsia="Cambria" w:hAnsi="Cambria"/>
              <w:i w:val="1"/>
              <w:iCs w:val="1"/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bCs w:val="1"/>
              <w:color w:val="17365d"/>
              <w:sz w:val="20"/>
              <w:szCs w:val="20"/>
              <w:rtl w:val="0"/>
            </w:rPr>
            <w:t xml:space="preserve">Data:</w:t>
          </w:r>
          <w:r w:rsidDel="00000000" w:rsidR="00000000" w:rsidRPr="00000000">
            <w:rPr>
              <w:rFonts w:ascii="Cambria" w:cs="Cambria" w:eastAsia="Cambria" w:hAnsi="Cambria"/>
              <w:i w:val="1"/>
              <w:iCs w:val="1"/>
              <w:color w:val="17365d"/>
              <w:sz w:val="20"/>
              <w:szCs w:val="20"/>
              <w:rtl w:val="0"/>
            </w:rPr>
            <w:t xml:space="preserve">13/01/2026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B9">
    <w:pPr>
      <w:spacing w:after="0" w:line="240" w:lineRule="auto"/>
      <w:jc w:val="center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850" w:hanging="708"/>
      </w:pPr>
      <w:rPr>
        <w:rFonts w:ascii="Century Gothic" w:cs="Century Gothic" w:eastAsia="Century Gothic" w:hAnsi="Century Gothic"/>
        <w:b w:val="0"/>
        <w:bCs w:val="0"/>
        <w:i w:val="0"/>
        <w:iCs w:val="0"/>
        <w:sz w:val="20"/>
        <w:szCs w:val="20"/>
      </w:rPr>
    </w:lvl>
    <w:lvl w:ilvl="1">
      <w:start w:val="1"/>
      <w:numFmt w:val="bullet"/>
      <w:lvlText w:val="-"/>
      <w:lvlJc w:val="left"/>
      <w:pPr>
        <w:ind w:left="850" w:hanging="425"/>
      </w:pPr>
      <w:rPr>
        <w:rFonts w:ascii="Arial Narrow" w:cs="Arial Narrow" w:eastAsia="Arial Narrow" w:hAnsi="Arial Narrow"/>
        <w:b w:val="0"/>
        <w:bCs w:val="0"/>
        <w:i w:val="0"/>
        <w:iCs w:val="0"/>
        <w:sz w:val="20"/>
        <w:szCs w:val="20"/>
      </w:rPr>
    </w:lvl>
    <w:lvl w:ilvl="2">
      <w:start w:val="1"/>
      <w:numFmt w:val="bullet"/>
      <w:lvlText w:val="•"/>
      <w:lvlJc w:val="left"/>
      <w:pPr>
        <w:ind w:left="2445" w:hanging="425"/>
      </w:pPr>
      <w:rPr/>
    </w:lvl>
    <w:lvl w:ilvl="3">
      <w:start w:val="1"/>
      <w:numFmt w:val="bullet"/>
      <w:lvlText w:val="•"/>
      <w:lvlJc w:val="left"/>
      <w:pPr>
        <w:ind w:left="3237" w:hanging="425"/>
      </w:pPr>
      <w:rPr/>
    </w:lvl>
    <w:lvl w:ilvl="4">
      <w:start w:val="1"/>
      <w:numFmt w:val="bullet"/>
      <w:lvlText w:val="•"/>
      <w:lvlJc w:val="left"/>
      <w:pPr>
        <w:ind w:left="4030" w:hanging="425"/>
      </w:pPr>
      <w:rPr/>
    </w:lvl>
    <w:lvl w:ilvl="5">
      <w:start w:val="1"/>
      <w:numFmt w:val="bullet"/>
      <w:lvlText w:val="•"/>
      <w:lvlJc w:val="left"/>
      <w:pPr>
        <w:ind w:left="4823" w:hanging="425"/>
      </w:pPr>
      <w:rPr/>
    </w:lvl>
    <w:lvl w:ilvl="6">
      <w:start w:val="1"/>
      <w:numFmt w:val="bullet"/>
      <w:lvlText w:val="•"/>
      <w:lvlJc w:val="left"/>
      <w:pPr>
        <w:ind w:left="5615" w:hanging="425"/>
      </w:pPr>
      <w:rPr/>
    </w:lvl>
    <w:lvl w:ilvl="7">
      <w:start w:val="1"/>
      <w:numFmt w:val="bullet"/>
      <w:lvlText w:val="•"/>
      <w:lvlJc w:val="left"/>
      <w:pPr>
        <w:ind w:left="6408" w:hanging="425"/>
      </w:pPr>
      <w:rPr/>
    </w:lvl>
    <w:lvl w:ilvl="8">
      <w:start w:val="1"/>
      <w:numFmt w:val="bullet"/>
      <w:lvlText w:val="•"/>
      <w:lvlJc w:val="left"/>
      <w:pPr>
        <w:ind w:left="7201" w:hanging="425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42"/>
    </w:pPr>
    <w:rPr>
      <w:rFonts w:ascii="Arial Narrow" w:cs="Arial Narrow" w:eastAsia="Arial Narrow" w:hAnsi="Arial Narrow"/>
      <w:b w:val="1"/>
      <w:bC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ntepargpadro6" w:customStyle="1">
    <w:name w:val="Fonte parág. padrão6"/>
    <w:qFormat w:val="1"/>
    <w:rsid w:val="00152D9D"/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152D9D"/>
    <w:rPr>
      <w:rFonts w:ascii="Tahoma" w:cs="Tahoma" w:hAnsi="Tahoma"/>
      <w:sz w:val="16"/>
      <w:szCs w:val="16"/>
    </w:rPr>
  </w:style>
  <w:style w:type="character" w:styleId="CabealhoChar" w:customStyle="1">
    <w:name w:val="Cabeçalho Char"/>
    <w:aliases w:val="Cabeçalho superior Char,Heading 1a Char"/>
    <w:basedOn w:val="Fontepargpadro"/>
    <w:link w:val="Cabealho"/>
    <w:uiPriority w:val="99"/>
    <w:qFormat w:val="1"/>
    <w:rsid w:val="006F3AD8"/>
  </w:style>
  <w:style w:type="character" w:styleId="RodapChar" w:customStyle="1">
    <w:name w:val="Rodapé Char"/>
    <w:basedOn w:val="Fontepargpadro"/>
    <w:link w:val="Rodap"/>
    <w:uiPriority w:val="99"/>
    <w:qFormat w:val="1"/>
    <w:rsid w:val="006F3AD8"/>
  </w:style>
  <w:style w:type="paragraph" w:styleId="Corpodetexto">
    <w:name w:val="Body Text"/>
    <w:basedOn w:val="Normal"/>
    <w:uiPriority w:val="1"/>
    <w:qFormat w:val="1"/>
    <w:rsid w:val="00084E0B"/>
    <w:pPr>
      <w:spacing w:after="140"/>
    </w:pPr>
  </w:style>
  <w:style w:type="paragraph" w:styleId="Lista">
    <w:name w:val="List"/>
    <w:basedOn w:val="Corpodetexto"/>
    <w:rsid w:val="00084E0B"/>
    <w:rPr>
      <w:rFonts w:cs="Arial"/>
    </w:rPr>
  </w:style>
  <w:style w:type="paragraph" w:styleId="Legenda">
    <w:name w:val="caption"/>
    <w:basedOn w:val="Normal"/>
    <w:qFormat w:val="1"/>
    <w:rsid w:val="00084E0B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rsid w:val="00084E0B"/>
    <w:pPr>
      <w:suppressLineNumbers w:val="1"/>
    </w:pPr>
    <w:rPr>
      <w:rFonts w:cs="Arial"/>
    </w:rPr>
  </w:style>
  <w:style w:type="paragraph" w:styleId="PargrafodaLista1" w:customStyle="1">
    <w:name w:val="Parágrafo da Lista1"/>
    <w:basedOn w:val="Normal"/>
    <w:qFormat w:val="1"/>
    <w:rsid w:val="00152D9D"/>
    <w:pPr>
      <w:widowControl w:val="0"/>
      <w:suppressAutoHyphens w:val="1"/>
      <w:spacing w:after="0" w:line="240" w:lineRule="auto"/>
      <w:textAlignment w:val="baseline"/>
    </w:pPr>
    <w:rPr>
      <w:rFonts w:ascii="Times New Roman" w:cs="Mangal" w:eastAsia="Lucida Sans Unicode" w:hAnsi="Times New Roman"/>
      <w:kern w:val="2"/>
      <w:sz w:val="24"/>
      <w:szCs w:val="24"/>
      <w:lang w:bidi="hi-IN" w:eastAsia="zh-CN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sid w:val="00152D9D"/>
    <w:pPr>
      <w:spacing w:after="0" w:line="240" w:lineRule="auto"/>
    </w:pPr>
    <w:rPr>
      <w:rFonts w:ascii="Tahoma" w:cs="Tahoma" w:hAnsi="Tahoma"/>
      <w:sz w:val="16"/>
      <w:szCs w:val="16"/>
    </w:rPr>
  </w:style>
  <w:style w:type="paragraph" w:styleId="CabealhoeRodap" w:customStyle="1">
    <w:name w:val="Cabeçalho e Rodapé"/>
    <w:basedOn w:val="Normal"/>
    <w:qFormat w:val="1"/>
    <w:rsid w:val="00084E0B"/>
  </w:style>
  <w:style w:type="paragraph" w:styleId="Cabealho">
    <w:name w:val="header"/>
    <w:aliases w:val="Cabeçalho superior,Heading 1a"/>
    <w:basedOn w:val="Normal"/>
    <w:link w:val="CabealhoChar"/>
    <w:unhideWhenUsed w:val="1"/>
    <w:rsid w:val="006F3AD8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6F3AD8"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1"/>
    <w:qFormat w:val="1"/>
    <w:rsid w:val="0087389D"/>
    <w:pPr>
      <w:suppressAutoHyphens w:val="1"/>
      <w:spacing w:after="0" w:line="240" w:lineRule="auto"/>
      <w:ind w:left="708"/>
      <w:jc w:val="both"/>
    </w:pPr>
    <w:rPr>
      <w:rFonts w:ascii="Arial" w:cs="Arial" w:eastAsia="Times New Roman" w:hAnsi="Arial"/>
      <w:szCs w:val="20"/>
      <w:lang w:eastAsia="zh-CN"/>
    </w:rPr>
  </w:style>
  <w:style w:type="character" w:styleId="TextodoEspaoReservado">
    <w:name w:val="Placeholder Text"/>
    <w:basedOn w:val="Fontepargpadro"/>
    <w:uiPriority w:val="99"/>
    <w:semiHidden w:val="1"/>
    <w:rsid w:val="00691974"/>
    <w:rPr>
      <w:color w:val="808080"/>
    </w:rPr>
  </w:style>
  <w:style w:type="character" w:styleId="Ttulo1Char" w:customStyle="1">
    <w:name w:val="Título 1 Char"/>
    <w:basedOn w:val="Fontepargpadro"/>
    <w:link w:val="Ttulo1"/>
    <w:uiPriority w:val="9"/>
    <w:rsid w:val="00BD2FC4"/>
    <w:rPr>
      <w:rFonts w:ascii="Arial Narrow" w:cs="Arial Narrow" w:eastAsia="Arial Narrow" w:hAnsi="Arial Narrow"/>
      <w:b w:val="1"/>
      <w:bCs w:val="1"/>
      <w:szCs w:val="20"/>
      <w:lang w:eastAsia="en-US" w:val="pt-PT"/>
    </w:rPr>
  </w:style>
  <w:style w:type="paragraph" w:styleId="TableParagraph" w:customStyle="1">
    <w:name w:val="Table Paragraph"/>
    <w:basedOn w:val="Normal"/>
    <w:uiPriority w:val="1"/>
    <w:qFormat w:val="1"/>
    <w:rsid w:val="00BD2FC4"/>
    <w:pPr>
      <w:widowControl w:val="0"/>
      <w:autoSpaceDE w:val="0"/>
      <w:autoSpaceDN w:val="0"/>
      <w:spacing w:after="0" w:line="240" w:lineRule="auto"/>
    </w:pPr>
    <w:rPr>
      <w:rFonts w:ascii="Arial Narrow" w:cs="Arial Narrow" w:eastAsia="Arial Narrow" w:hAnsi="Arial Narrow"/>
      <w:lang w:eastAsia="en-US" w:val="pt-PT"/>
    </w:rPr>
  </w:style>
  <w:style w:type="table" w:styleId="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yF/nlCWngC6Km1idt3qTsjHQtw==">CgMxLjAyDmguNWZ1NTkwd3UxbmNpMghoLmdqZGd4czgAciExRUU3bkZWaUZ5N3RQaDNuaXhIZGl4Y3VMWmJjV3FqVWg=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2020-04-12T01:20:00Z</dcterms:created>
  <dc:creator>Lenovo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