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A62496" w14:textId="77777777" w:rsidR="0053268D" w:rsidRPr="0053268D" w:rsidRDefault="0053268D" w:rsidP="0053268D">
      <w:pPr>
        <w:spacing w:after="120"/>
        <w:ind w:right="-15"/>
        <w:jc w:val="center"/>
        <w:rPr>
          <w:rFonts w:eastAsia="Calibri" w:cs="Arial"/>
          <w:b/>
          <w:bCs/>
          <w:color w:val="00000A"/>
          <w:sz w:val="24"/>
        </w:rPr>
      </w:pPr>
      <w:r w:rsidRPr="0053268D">
        <w:rPr>
          <w:rFonts w:cs="Arial"/>
          <w:b/>
          <w:bCs/>
          <w:sz w:val="24"/>
        </w:rPr>
        <w:t xml:space="preserve">ANEXO II </w:t>
      </w:r>
      <w:r w:rsidRPr="0053268D">
        <w:rPr>
          <w:rFonts w:cs="Arial"/>
          <w:b/>
          <w:bCs/>
          <w:sz w:val="24"/>
        </w:rPr>
        <w:br/>
      </w:r>
      <w:r w:rsidRPr="0053268D">
        <w:rPr>
          <w:rFonts w:eastAsia="Calibri" w:cs="Arial"/>
          <w:b/>
          <w:bCs/>
          <w:color w:val="00000A"/>
          <w:sz w:val="24"/>
        </w:rPr>
        <w:t>LISTA MÍNIMA DE MATERIAIS E EQUIPAMENTOS</w:t>
      </w:r>
    </w:p>
    <w:p w14:paraId="38D65B12" w14:textId="77777777" w:rsidR="0053268D" w:rsidRPr="0053268D" w:rsidRDefault="0053268D" w:rsidP="0053268D">
      <w:pPr>
        <w:spacing w:after="120"/>
        <w:ind w:right="-15"/>
        <w:jc w:val="both"/>
        <w:rPr>
          <w:rFonts w:eastAsia="Calibri" w:cs="Arial"/>
          <w:sz w:val="24"/>
        </w:rPr>
      </w:pPr>
      <w:r w:rsidRPr="0053268D">
        <w:rPr>
          <w:rFonts w:eastAsia="Calibri" w:cs="Arial"/>
          <w:sz w:val="24"/>
        </w:rPr>
        <w:t>As ferramentas, instrumentos de medição e demais equipamentos a serem utilizados na execução dos serviços são de responsabilidade da Contratada, sem ônus adicionais à Contratante. É facultado a Contratada, o aluguel dos equipamentos para realização integral dos serviços, estando esse custo já incluso no valor proposto para as manutenções preventivas e/ou corretivas/emergenciais.</w:t>
      </w:r>
    </w:p>
    <w:p w14:paraId="12708D72" w14:textId="77777777" w:rsidR="0053268D" w:rsidRPr="0053268D" w:rsidRDefault="0053268D" w:rsidP="0053268D">
      <w:pPr>
        <w:spacing w:after="120"/>
        <w:ind w:right="-15"/>
        <w:jc w:val="both"/>
        <w:rPr>
          <w:rFonts w:eastAsia="Calibri" w:cs="Arial"/>
          <w:sz w:val="24"/>
        </w:rPr>
      </w:pPr>
    </w:p>
    <w:p w14:paraId="02EF01F8" w14:textId="77777777" w:rsidR="0053268D" w:rsidRPr="0053268D" w:rsidRDefault="0053268D" w:rsidP="0053268D">
      <w:pPr>
        <w:keepLines/>
        <w:numPr>
          <w:ilvl w:val="0"/>
          <w:numId w:val="28"/>
        </w:numPr>
        <w:spacing w:before="120"/>
        <w:ind w:right="-285"/>
        <w:jc w:val="both"/>
        <w:rPr>
          <w:rFonts w:eastAsia="Calibri" w:cs="Arial"/>
          <w:color w:val="00000A"/>
          <w:sz w:val="24"/>
        </w:rPr>
      </w:pPr>
      <w:r w:rsidRPr="0053268D">
        <w:rPr>
          <w:rFonts w:eastAsia="Calibri" w:cs="Arial"/>
          <w:color w:val="00000A"/>
          <w:sz w:val="24"/>
        </w:rPr>
        <w:t xml:space="preserve">Analisador de energia trifásico 1MB (com memória de massa, análise de harmônicas, medições de potências ativas, reativas e aparentes, frequência, corrente, tensão, fator de potência, energia ativa e reativa, cogeração), com três alicates flexíveis com capacidade para até 1.000A; </w:t>
      </w:r>
    </w:p>
    <w:p w14:paraId="262B395F" w14:textId="77777777" w:rsidR="0053268D" w:rsidRPr="0053268D" w:rsidRDefault="0053268D" w:rsidP="0053268D">
      <w:pPr>
        <w:keepLines/>
        <w:numPr>
          <w:ilvl w:val="0"/>
          <w:numId w:val="28"/>
        </w:numPr>
        <w:spacing w:before="120"/>
        <w:ind w:right="-285"/>
        <w:jc w:val="both"/>
        <w:rPr>
          <w:rFonts w:eastAsia="Calibri" w:cs="Arial"/>
          <w:color w:val="00000A"/>
          <w:sz w:val="24"/>
        </w:rPr>
      </w:pPr>
      <w:r w:rsidRPr="0053268D">
        <w:rPr>
          <w:rFonts w:eastAsia="Calibri" w:cs="Arial"/>
          <w:color w:val="00000A"/>
          <w:sz w:val="24"/>
        </w:rPr>
        <w:t xml:space="preserve">Terrômetro (estratificação e resistência de malha de aterramento); </w:t>
      </w:r>
    </w:p>
    <w:p w14:paraId="6344C6C8" w14:textId="77777777" w:rsidR="0053268D" w:rsidRPr="0053268D" w:rsidRDefault="0053268D" w:rsidP="0053268D">
      <w:pPr>
        <w:keepLines/>
        <w:numPr>
          <w:ilvl w:val="0"/>
          <w:numId w:val="28"/>
        </w:numPr>
        <w:spacing w:before="120"/>
        <w:ind w:right="-285"/>
        <w:jc w:val="both"/>
        <w:rPr>
          <w:rFonts w:eastAsia="Calibri" w:cs="Arial"/>
          <w:color w:val="00000A"/>
          <w:sz w:val="24"/>
        </w:rPr>
      </w:pPr>
      <w:r w:rsidRPr="0053268D">
        <w:rPr>
          <w:rFonts w:eastAsia="Calibri" w:cs="Arial"/>
          <w:color w:val="00000A"/>
          <w:sz w:val="24"/>
        </w:rPr>
        <w:t xml:space="preserve">Termovisor ou câmera termovisora para medições e registros de temperatura para emissão de relatórios e controle de temperatura e pontos quentes de Equipamentos; </w:t>
      </w:r>
    </w:p>
    <w:p w14:paraId="608ACC42" w14:textId="77777777" w:rsidR="0053268D" w:rsidRPr="0053268D" w:rsidRDefault="0053268D" w:rsidP="0053268D">
      <w:pPr>
        <w:keepLines/>
        <w:numPr>
          <w:ilvl w:val="0"/>
          <w:numId w:val="28"/>
        </w:numPr>
        <w:spacing w:before="120"/>
        <w:ind w:right="-285"/>
        <w:jc w:val="both"/>
        <w:rPr>
          <w:rFonts w:eastAsia="Calibri" w:cs="Arial"/>
          <w:color w:val="00000A"/>
          <w:sz w:val="24"/>
        </w:rPr>
      </w:pPr>
      <w:r w:rsidRPr="0053268D">
        <w:rPr>
          <w:rFonts w:eastAsia="Calibri" w:cs="Arial"/>
          <w:color w:val="00000A"/>
          <w:sz w:val="24"/>
        </w:rPr>
        <w:t xml:space="preserve">Termômetro Infra Vermelho ou Pirômetro; </w:t>
      </w:r>
    </w:p>
    <w:p w14:paraId="47CAE581" w14:textId="77777777" w:rsidR="0053268D" w:rsidRPr="0053268D" w:rsidRDefault="0053268D" w:rsidP="0053268D">
      <w:pPr>
        <w:keepLines/>
        <w:numPr>
          <w:ilvl w:val="0"/>
          <w:numId w:val="28"/>
        </w:numPr>
        <w:spacing w:before="120"/>
        <w:ind w:right="-285"/>
        <w:jc w:val="both"/>
        <w:rPr>
          <w:rFonts w:eastAsia="Calibri" w:cs="Arial"/>
          <w:color w:val="00000A"/>
          <w:sz w:val="24"/>
        </w:rPr>
      </w:pPr>
      <w:r w:rsidRPr="0053268D">
        <w:rPr>
          <w:rFonts w:eastAsia="Calibri" w:cs="Arial"/>
          <w:color w:val="00000A"/>
          <w:sz w:val="24"/>
        </w:rPr>
        <w:t xml:space="preserve">Termohigrômetro; </w:t>
      </w:r>
    </w:p>
    <w:p w14:paraId="4DD3646C" w14:textId="77777777" w:rsidR="0053268D" w:rsidRPr="0053268D" w:rsidRDefault="0053268D" w:rsidP="0053268D">
      <w:pPr>
        <w:keepLines/>
        <w:numPr>
          <w:ilvl w:val="0"/>
          <w:numId w:val="28"/>
        </w:numPr>
        <w:spacing w:before="120"/>
        <w:ind w:right="-285"/>
        <w:jc w:val="both"/>
        <w:rPr>
          <w:rFonts w:eastAsia="Calibri" w:cs="Arial"/>
          <w:color w:val="00000A"/>
          <w:sz w:val="24"/>
        </w:rPr>
      </w:pPr>
      <w:r w:rsidRPr="0053268D">
        <w:rPr>
          <w:rFonts w:eastAsia="Calibri" w:cs="Arial"/>
          <w:color w:val="00000A"/>
          <w:sz w:val="24"/>
        </w:rPr>
        <w:t xml:space="preserve">Capacímetro; </w:t>
      </w:r>
    </w:p>
    <w:p w14:paraId="41C065EA" w14:textId="77777777" w:rsidR="0053268D" w:rsidRPr="0053268D" w:rsidRDefault="0053268D" w:rsidP="0053268D">
      <w:pPr>
        <w:keepLines/>
        <w:numPr>
          <w:ilvl w:val="0"/>
          <w:numId w:val="28"/>
        </w:numPr>
        <w:spacing w:before="120"/>
        <w:ind w:right="-285"/>
        <w:jc w:val="both"/>
        <w:rPr>
          <w:rFonts w:eastAsia="Calibri" w:cs="Arial"/>
          <w:color w:val="00000A"/>
          <w:sz w:val="24"/>
        </w:rPr>
      </w:pPr>
      <w:r w:rsidRPr="0053268D">
        <w:rPr>
          <w:rFonts w:eastAsia="Calibri" w:cs="Arial"/>
          <w:color w:val="00000A"/>
          <w:sz w:val="24"/>
        </w:rPr>
        <w:t xml:space="preserve">Caixa de testes e aferições de relés de proteção das subestações; </w:t>
      </w:r>
    </w:p>
    <w:p w14:paraId="0D12A451" w14:textId="77777777" w:rsidR="0053268D" w:rsidRPr="0053268D" w:rsidRDefault="0053268D" w:rsidP="0053268D">
      <w:pPr>
        <w:keepLines/>
        <w:numPr>
          <w:ilvl w:val="0"/>
          <w:numId w:val="28"/>
        </w:numPr>
        <w:spacing w:before="120"/>
        <w:ind w:right="-285"/>
        <w:jc w:val="both"/>
        <w:rPr>
          <w:rFonts w:eastAsia="Calibri" w:cs="Arial"/>
          <w:color w:val="00000A"/>
          <w:sz w:val="24"/>
        </w:rPr>
      </w:pPr>
      <w:r w:rsidRPr="0053268D">
        <w:rPr>
          <w:rFonts w:eastAsia="Calibri" w:cs="Arial"/>
          <w:color w:val="00000A"/>
          <w:sz w:val="24"/>
        </w:rPr>
        <w:t xml:space="preserve">TTR (medidor de relação de transformação); </w:t>
      </w:r>
    </w:p>
    <w:p w14:paraId="1F3676E4" w14:textId="77777777" w:rsidR="0053268D" w:rsidRPr="0053268D" w:rsidRDefault="0053268D" w:rsidP="0053268D">
      <w:pPr>
        <w:keepLines/>
        <w:numPr>
          <w:ilvl w:val="0"/>
          <w:numId w:val="28"/>
        </w:numPr>
        <w:spacing w:before="120"/>
        <w:ind w:right="-285"/>
        <w:jc w:val="both"/>
        <w:rPr>
          <w:rFonts w:eastAsia="Calibri" w:cs="Arial"/>
          <w:color w:val="00000A"/>
          <w:sz w:val="24"/>
        </w:rPr>
      </w:pPr>
      <w:r w:rsidRPr="0053268D">
        <w:rPr>
          <w:rFonts w:eastAsia="Calibri" w:cs="Arial"/>
          <w:color w:val="00000A"/>
          <w:sz w:val="24"/>
        </w:rPr>
        <w:t xml:space="preserve">Megger 5KV (medidor de Isolação); </w:t>
      </w:r>
    </w:p>
    <w:p w14:paraId="077BDCE7" w14:textId="77777777" w:rsidR="0053268D" w:rsidRPr="0053268D" w:rsidRDefault="0053268D" w:rsidP="0053268D">
      <w:pPr>
        <w:keepLines/>
        <w:numPr>
          <w:ilvl w:val="0"/>
          <w:numId w:val="28"/>
        </w:numPr>
        <w:spacing w:before="120"/>
        <w:ind w:right="-285"/>
        <w:jc w:val="both"/>
        <w:rPr>
          <w:rFonts w:eastAsia="Calibri" w:cs="Arial"/>
          <w:color w:val="00000A"/>
          <w:sz w:val="24"/>
        </w:rPr>
      </w:pPr>
      <w:r w:rsidRPr="0053268D">
        <w:rPr>
          <w:rFonts w:eastAsia="Calibri" w:cs="Arial"/>
          <w:color w:val="00000A"/>
          <w:sz w:val="24"/>
        </w:rPr>
        <w:t xml:space="preserve">Microhmímetro de 10A (medidor de resistência de contato); </w:t>
      </w:r>
    </w:p>
    <w:p w14:paraId="35D635C1" w14:textId="77777777" w:rsidR="0053268D" w:rsidRPr="0053268D" w:rsidRDefault="0053268D" w:rsidP="0053268D">
      <w:pPr>
        <w:keepLines/>
        <w:numPr>
          <w:ilvl w:val="0"/>
          <w:numId w:val="28"/>
        </w:numPr>
        <w:spacing w:before="120"/>
        <w:ind w:right="-285"/>
        <w:jc w:val="both"/>
        <w:rPr>
          <w:rFonts w:eastAsia="Calibri" w:cs="Arial"/>
          <w:color w:val="00000A"/>
          <w:sz w:val="24"/>
        </w:rPr>
      </w:pPr>
      <w:r w:rsidRPr="0053268D">
        <w:rPr>
          <w:rFonts w:eastAsia="Calibri" w:cs="Arial"/>
          <w:color w:val="00000A"/>
          <w:sz w:val="24"/>
        </w:rPr>
        <w:t xml:space="preserve">Alicates amperímetros AC e DC e Multímetros de medições AC e DC; </w:t>
      </w:r>
    </w:p>
    <w:p w14:paraId="75D8EA8D" w14:textId="77777777" w:rsidR="0053268D" w:rsidRPr="0053268D" w:rsidRDefault="0053268D" w:rsidP="0053268D">
      <w:pPr>
        <w:keepLines/>
        <w:numPr>
          <w:ilvl w:val="0"/>
          <w:numId w:val="28"/>
        </w:numPr>
        <w:spacing w:before="120"/>
        <w:ind w:right="-285"/>
        <w:jc w:val="both"/>
        <w:rPr>
          <w:rFonts w:eastAsia="Calibri" w:cs="Arial"/>
          <w:color w:val="00000A"/>
          <w:sz w:val="24"/>
        </w:rPr>
      </w:pPr>
      <w:r w:rsidRPr="0053268D">
        <w:rPr>
          <w:rFonts w:eastAsia="Calibri" w:cs="Arial"/>
          <w:color w:val="00000A"/>
          <w:sz w:val="24"/>
        </w:rPr>
        <w:t>Lanternas, lanternas para cabeça;</w:t>
      </w:r>
    </w:p>
    <w:p w14:paraId="1DAB2154" w14:textId="77777777" w:rsidR="0053268D" w:rsidRPr="0053268D" w:rsidRDefault="0053268D" w:rsidP="0053268D">
      <w:pPr>
        <w:keepLines/>
        <w:numPr>
          <w:ilvl w:val="0"/>
          <w:numId w:val="28"/>
        </w:numPr>
        <w:spacing w:before="120"/>
        <w:ind w:right="-285"/>
        <w:jc w:val="both"/>
        <w:rPr>
          <w:rFonts w:eastAsia="Calibri" w:cs="Arial"/>
          <w:color w:val="00000A"/>
          <w:sz w:val="24"/>
        </w:rPr>
      </w:pPr>
      <w:r w:rsidRPr="0053268D">
        <w:rPr>
          <w:rFonts w:eastAsia="Calibri" w:cs="Arial"/>
          <w:color w:val="00000A"/>
          <w:sz w:val="24"/>
        </w:rPr>
        <w:t xml:space="preserve">Medidor de sequência de fase (sequencímetro); </w:t>
      </w:r>
    </w:p>
    <w:p w14:paraId="492A61F7" w14:textId="77777777" w:rsidR="0053268D" w:rsidRPr="0053268D" w:rsidRDefault="0053268D" w:rsidP="0053268D">
      <w:pPr>
        <w:keepLines/>
        <w:numPr>
          <w:ilvl w:val="0"/>
          <w:numId w:val="28"/>
        </w:numPr>
        <w:spacing w:before="120"/>
        <w:ind w:right="-285"/>
        <w:jc w:val="both"/>
        <w:rPr>
          <w:rFonts w:eastAsia="Calibri" w:cs="Arial"/>
          <w:color w:val="00000A"/>
          <w:sz w:val="24"/>
        </w:rPr>
      </w:pPr>
      <w:r w:rsidRPr="0053268D">
        <w:rPr>
          <w:rFonts w:eastAsia="Calibri" w:cs="Arial"/>
          <w:color w:val="00000A"/>
          <w:sz w:val="24"/>
        </w:rPr>
        <w:t xml:space="preserve">Testador de bateria; </w:t>
      </w:r>
    </w:p>
    <w:p w14:paraId="79FD2162" w14:textId="77777777" w:rsidR="0053268D" w:rsidRPr="0053268D" w:rsidRDefault="0053268D" w:rsidP="0053268D">
      <w:pPr>
        <w:keepLines/>
        <w:numPr>
          <w:ilvl w:val="0"/>
          <w:numId w:val="28"/>
        </w:numPr>
        <w:spacing w:before="120"/>
        <w:ind w:right="-285"/>
        <w:jc w:val="both"/>
        <w:rPr>
          <w:rFonts w:eastAsia="Calibri" w:cs="Arial"/>
          <w:color w:val="00000A"/>
          <w:sz w:val="24"/>
        </w:rPr>
      </w:pPr>
      <w:r w:rsidRPr="0053268D">
        <w:rPr>
          <w:rFonts w:eastAsia="Calibri" w:cs="Arial"/>
          <w:color w:val="00000A"/>
          <w:sz w:val="24"/>
        </w:rPr>
        <w:t xml:space="preserve">Carregador de bateria (12V-24V); </w:t>
      </w:r>
    </w:p>
    <w:p w14:paraId="7EF6B8F0" w14:textId="77777777" w:rsidR="0053268D" w:rsidRPr="0053268D" w:rsidRDefault="0053268D" w:rsidP="0053268D">
      <w:pPr>
        <w:keepLines/>
        <w:numPr>
          <w:ilvl w:val="0"/>
          <w:numId w:val="28"/>
        </w:numPr>
        <w:spacing w:before="120"/>
        <w:ind w:right="-285"/>
        <w:jc w:val="both"/>
        <w:rPr>
          <w:rFonts w:eastAsia="Calibri" w:cs="Arial"/>
          <w:color w:val="00000A"/>
          <w:sz w:val="24"/>
        </w:rPr>
      </w:pPr>
      <w:r w:rsidRPr="0053268D">
        <w:rPr>
          <w:rFonts w:eastAsia="Calibri" w:cs="Arial"/>
          <w:color w:val="00000A"/>
          <w:sz w:val="24"/>
        </w:rPr>
        <w:t xml:space="preserve">Compressor de ar portátil e aspirador de pó; </w:t>
      </w:r>
    </w:p>
    <w:p w14:paraId="5A21D7A1" w14:textId="77777777" w:rsidR="0053268D" w:rsidRPr="0053268D" w:rsidRDefault="0053268D" w:rsidP="0053268D">
      <w:pPr>
        <w:keepLines/>
        <w:numPr>
          <w:ilvl w:val="0"/>
          <w:numId w:val="28"/>
        </w:numPr>
        <w:spacing w:before="120"/>
        <w:ind w:right="-285"/>
        <w:jc w:val="both"/>
        <w:rPr>
          <w:rFonts w:eastAsia="Calibri" w:cs="Arial"/>
          <w:color w:val="00000A"/>
          <w:sz w:val="24"/>
        </w:rPr>
      </w:pPr>
      <w:r w:rsidRPr="0053268D">
        <w:rPr>
          <w:rFonts w:eastAsia="Calibri" w:cs="Arial"/>
          <w:color w:val="00000A"/>
          <w:sz w:val="24"/>
        </w:rPr>
        <w:t xml:space="preserve">Detector de tensão para média tensão (13,8 kV); </w:t>
      </w:r>
    </w:p>
    <w:p w14:paraId="5F5A32D9" w14:textId="77777777" w:rsidR="0053268D" w:rsidRPr="0053268D" w:rsidRDefault="0053268D" w:rsidP="0053268D">
      <w:pPr>
        <w:keepLines/>
        <w:numPr>
          <w:ilvl w:val="0"/>
          <w:numId w:val="28"/>
        </w:numPr>
        <w:spacing w:before="120"/>
        <w:ind w:right="-285"/>
        <w:jc w:val="both"/>
        <w:rPr>
          <w:rFonts w:eastAsia="Calibri" w:cs="Arial"/>
          <w:color w:val="00000A"/>
          <w:sz w:val="24"/>
        </w:rPr>
      </w:pPr>
      <w:r w:rsidRPr="0053268D">
        <w:rPr>
          <w:rFonts w:eastAsia="Calibri" w:cs="Arial"/>
          <w:color w:val="00000A"/>
          <w:sz w:val="24"/>
        </w:rPr>
        <w:t xml:space="preserve">Detector de tensão para baixa tensão (380/220V); </w:t>
      </w:r>
    </w:p>
    <w:p w14:paraId="225D963C" w14:textId="77777777" w:rsidR="0053268D" w:rsidRPr="0053268D" w:rsidRDefault="0053268D" w:rsidP="0053268D">
      <w:pPr>
        <w:keepLines/>
        <w:numPr>
          <w:ilvl w:val="0"/>
          <w:numId w:val="28"/>
        </w:numPr>
        <w:spacing w:before="120"/>
        <w:ind w:right="-285"/>
        <w:jc w:val="both"/>
        <w:rPr>
          <w:rFonts w:eastAsia="Calibri" w:cs="Arial"/>
          <w:color w:val="00000A"/>
          <w:sz w:val="24"/>
        </w:rPr>
      </w:pPr>
      <w:r w:rsidRPr="0053268D">
        <w:rPr>
          <w:rFonts w:eastAsia="Calibri" w:cs="Arial"/>
          <w:color w:val="00000A"/>
          <w:sz w:val="24"/>
        </w:rPr>
        <w:t xml:space="preserve">Vara Isolante Telescópica (15 kV), para manobras e aterramento temporário; </w:t>
      </w:r>
    </w:p>
    <w:p w14:paraId="7B5948BF" w14:textId="77777777" w:rsidR="0053268D" w:rsidRPr="0053268D" w:rsidRDefault="0053268D" w:rsidP="0053268D">
      <w:pPr>
        <w:keepLines/>
        <w:numPr>
          <w:ilvl w:val="0"/>
          <w:numId w:val="28"/>
        </w:numPr>
        <w:spacing w:before="120"/>
        <w:ind w:right="-285"/>
        <w:jc w:val="both"/>
        <w:rPr>
          <w:rFonts w:eastAsia="Calibri" w:cs="Arial"/>
          <w:color w:val="00000A"/>
          <w:sz w:val="24"/>
        </w:rPr>
      </w:pPr>
      <w:r w:rsidRPr="0053268D">
        <w:rPr>
          <w:rFonts w:eastAsia="Calibri" w:cs="Arial"/>
          <w:color w:val="00000A"/>
          <w:sz w:val="24"/>
        </w:rPr>
        <w:t>Bastão Pega Tudo (15 kV);</w:t>
      </w:r>
    </w:p>
    <w:p w14:paraId="2B48B622" w14:textId="77777777" w:rsidR="0053268D" w:rsidRPr="0053268D" w:rsidRDefault="0053268D" w:rsidP="0053268D">
      <w:pPr>
        <w:keepLines/>
        <w:numPr>
          <w:ilvl w:val="0"/>
          <w:numId w:val="28"/>
        </w:numPr>
        <w:spacing w:before="120"/>
        <w:ind w:right="-285"/>
        <w:jc w:val="both"/>
        <w:rPr>
          <w:rFonts w:eastAsia="Calibri" w:cs="Arial"/>
          <w:color w:val="00000A"/>
          <w:sz w:val="24"/>
        </w:rPr>
      </w:pPr>
      <w:r w:rsidRPr="0053268D">
        <w:rPr>
          <w:rFonts w:eastAsia="Calibri" w:cs="Arial"/>
          <w:color w:val="00000A"/>
          <w:sz w:val="24"/>
        </w:rPr>
        <w:lastRenderedPageBreak/>
        <w:t xml:space="preserve">Gerador de energia elétrica portátil, no mínimo, 3,6 kVA; </w:t>
      </w:r>
    </w:p>
    <w:p w14:paraId="1F7FFBD0" w14:textId="77777777" w:rsidR="0053268D" w:rsidRPr="0053268D" w:rsidRDefault="0053268D" w:rsidP="0053268D">
      <w:pPr>
        <w:keepLines/>
        <w:numPr>
          <w:ilvl w:val="0"/>
          <w:numId w:val="28"/>
        </w:numPr>
        <w:spacing w:before="120"/>
        <w:ind w:right="-285"/>
        <w:jc w:val="both"/>
        <w:rPr>
          <w:rFonts w:eastAsia="Calibri" w:cs="Arial"/>
          <w:color w:val="00000A"/>
          <w:sz w:val="24"/>
        </w:rPr>
      </w:pPr>
      <w:r w:rsidRPr="0053268D">
        <w:rPr>
          <w:rFonts w:eastAsia="Calibri" w:cs="Arial"/>
          <w:color w:val="00000A"/>
          <w:sz w:val="24"/>
        </w:rPr>
        <w:t xml:space="preserve">Demais materiais de segurança com CA válido, conforme NR-10 (luvas de média e baixa tensão, óculos de segurança, sistemas de aterramento, calçados de segurança, uniforme antichama); </w:t>
      </w:r>
    </w:p>
    <w:p w14:paraId="0BEC1CA7" w14:textId="77777777" w:rsidR="0053268D" w:rsidRPr="0053268D" w:rsidRDefault="0053268D" w:rsidP="0053268D">
      <w:pPr>
        <w:keepLines/>
        <w:numPr>
          <w:ilvl w:val="0"/>
          <w:numId w:val="28"/>
        </w:numPr>
        <w:spacing w:before="120"/>
        <w:ind w:right="-285"/>
        <w:jc w:val="both"/>
        <w:rPr>
          <w:rFonts w:eastAsia="Calibri" w:cs="Arial"/>
          <w:color w:val="00000A"/>
          <w:sz w:val="24"/>
        </w:rPr>
      </w:pPr>
      <w:r w:rsidRPr="0053268D">
        <w:rPr>
          <w:rFonts w:eastAsia="Calibri" w:cs="Arial"/>
          <w:color w:val="00000A"/>
          <w:sz w:val="24"/>
        </w:rPr>
        <w:t xml:space="preserve">Caixa completa de ferramentas para manutenção eletromecânica completa; </w:t>
      </w:r>
    </w:p>
    <w:p w14:paraId="7C13EE15" w14:textId="77777777" w:rsidR="0053268D" w:rsidRPr="0053268D" w:rsidRDefault="0053268D" w:rsidP="0053268D">
      <w:pPr>
        <w:keepLines/>
        <w:numPr>
          <w:ilvl w:val="0"/>
          <w:numId w:val="28"/>
        </w:numPr>
        <w:spacing w:before="120"/>
        <w:ind w:right="-285"/>
        <w:jc w:val="both"/>
        <w:rPr>
          <w:rFonts w:cs="Arial"/>
          <w:sz w:val="24"/>
        </w:rPr>
      </w:pPr>
      <w:r w:rsidRPr="0053268D">
        <w:rPr>
          <w:rFonts w:eastAsia="Calibri" w:cs="Arial"/>
          <w:color w:val="00000A"/>
          <w:sz w:val="24"/>
        </w:rPr>
        <w:t xml:space="preserve">Equipamentos de segurança individual (EPIs); </w:t>
      </w:r>
    </w:p>
    <w:p w14:paraId="23A19D68" w14:textId="77777777" w:rsidR="0053268D" w:rsidRPr="0053268D" w:rsidRDefault="0053268D" w:rsidP="0053268D">
      <w:pPr>
        <w:keepLines/>
        <w:numPr>
          <w:ilvl w:val="0"/>
          <w:numId w:val="28"/>
        </w:numPr>
        <w:spacing w:before="120"/>
        <w:ind w:right="-285"/>
        <w:jc w:val="both"/>
        <w:rPr>
          <w:rFonts w:cs="Arial"/>
          <w:sz w:val="24"/>
        </w:rPr>
      </w:pPr>
      <w:r w:rsidRPr="0053268D">
        <w:rPr>
          <w:rFonts w:eastAsia="Calibri" w:cs="Arial"/>
          <w:color w:val="00000A"/>
          <w:sz w:val="24"/>
        </w:rPr>
        <w:t xml:space="preserve">Equipamentos de segurança coletiva (EPCs). </w:t>
      </w:r>
    </w:p>
    <w:p w14:paraId="71962988" w14:textId="50F66C50" w:rsidR="00277B79" w:rsidRPr="0053268D" w:rsidRDefault="00277B79" w:rsidP="00C052B0">
      <w:pPr>
        <w:pStyle w:val="PargrafodaLista"/>
        <w:spacing w:after="120"/>
        <w:ind w:right="-15"/>
        <w:jc w:val="both"/>
        <w:rPr>
          <w:rFonts w:eastAsia="Calibri" w:cs="Arial"/>
          <w:color w:val="00000A"/>
          <w:sz w:val="24"/>
        </w:rPr>
      </w:pPr>
    </w:p>
    <w:sectPr w:rsidR="00277B79" w:rsidRPr="0053268D" w:rsidSect="00145FA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701" w:right="1134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C6D813" w14:textId="77777777" w:rsidR="00F33A87" w:rsidRDefault="00F33A87" w:rsidP="00770EC2">
      <w:r>
        <w:separator/>
      </w:r>
    </w:p>
  </w:endnote>
  <w:endnote w:type="continuationSeparator" w:id="0">
    <w:p w14:paraId="39788ED2" w14:textId="77777777" w:rsidR="00F33A87" w:rsidRDefault="00F33A87" w:rsidP="00770E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6AAC64" w14:textId="77777777" w:rsidR="00C153ED" w:rsidRDefault="00C153ED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83E8E9" w14:textId="77777777" w:rsidR="00C153ED" w:rsidRDefault="00C153ED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A71F18" w14:textId="77777777" w:rsidR="00C153ED" w:rsidRDefault="00C153E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565D59" w14:textId="77777777" w:rsidR="00F33A87" w:rsidRDefault="00F33A87" w:rsidP="00770EC2">
      <w:r>
        <w:separator/>
      </w:r>
    </w:p>
  </w:footnote>
  <w:footnote w:type="continuationSeparator" w:id="0">
    <w:p w14:paraId="4921DB62" w14:textId="77777777" w:rsidR="00F33A87" w:rsidRDefault="00F33A87" w:rsidP="00770E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418D20" w14:textId="77777777" w:rsidR="00C153ED" w:rsidRDefault="00C153ED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7537A5" w14:textId="3AE5961B" w:rsidR="00770EC2" w:rsidRDefault="00770EC2" w:rsidP="00770EC2">
    <w:pPr>
      <w:pStyle w:val="Corpodetexto"/>
      <w:spacing w:after="0"/>
      <w:jc w:val="center"/>
      <w:rPr>
        <w:rFonts w:ascii="Arial" w:hAnsi="Arial" w:cs="Arial"/>
        <w:b/>
        <w:bCs/>
        <w:color w:val="000000"/>
      </w:rPr>
    </w:pPr>
    <w:r w:rsidRPr="009D6766">
      <w:rPr>
        <w:rFonts w:ascii="Arial" w:hAnsi="Arial" w:cs="Arial"/>
        <w:noProof/>
        <w:color w:val="000000"/>
      </w:rPr>
      <w:drawing>
        <wp:inline distT="0" distB="0" distL="0" distR="0" wp14:anchorId="14BC4A8D" wp14:editId="1684B44E">
          <wp:extent cx="666750" cy="652564"/>
          <wp:effectExtent l="0" t="0" r="0" b="0"/>
          <wp:docPr id="2" name="Imagem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0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5277" cy="660909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4A2780DB" w14:textId="77777777" w:rsidR="00770EC2" w:rsidRDefault="00770EC2" w:rsidP="00770EC2">
    <w:pPr>
      <w:pStyle w:val="Corpodetexto"/>
      <w:spacing w:after="0"/>
      <w:rPr>
        <w:rFonts w:ascii="Arial" w:hAnsi="Arial" w:cs="Arial"/>
        <w:b/>
        <w:bCs/>
        <w:color w:val="000000"/>
      </w:rPr>
    </w:pPr>
  </w:p>
  <w:p w14:paraId="6E559B00" w14:textId="197F77E6" w:rsidR="00770EC2" w:rsidRPr="009D6766" w:rsidRDefault="00770EC2" w:rsidP="00770EC2">
    <w:pPr>
      <w:pStyle w:val="Corpodetexto"/>
      <w:spacing w:after="0"/>
      <w:jc w:val="center"/>
      <w:rPr>
        <w:rFonts w:ascii="Arial" w:hAnsi="Arial" w:cs="Arial"/>
        <w:b/>
        <w:bCs/>
        <w:color w:val="000000"/>
      </w:rPr>
    </w:pPr>
    <w:r w:rsidRPr="009D6766">
      <w:rPr>
        <w:rFonts w:ascii="Arial" w:hAnsi="Arial" w:cs="Arial"/>
        <w:b/>
        <w:bCs/>
        <w:color w:val="000000"/>
      </w:rPr>
      <w:t>UNIVERSIDADE FEDERAL FLUMINENSE</w:t>
    </w:r>
  </w:p>
  <w:p w14:paraId="65285139" w14:textId="77777777" w:rsidR="00770EC2" w:rsidRPr="009D6766" w:rsidRDefault="00770EC2" w:rsidP="00770EC2">
    <w:pPr>
      <w:pStyle w:val="Corpodetexto"/>
      <w:spacing w:after="0"/>
      <w:jc w:val="center"/>
      <w:rPr>
        <w:rFonts w:ascii="Arial" w:hAnsi="Arial" w:cs="Arial"/>
        <w:b/>
        <w:bCs/>
        <w:color w:val="000000"/>
      </w:rPr>
    </w:pPr>
    <w:r w:rsidRPr="009D6766">
      <w:rPr>
        <w:rFonts w:ascii="Arial" w:hAnsi="Arial" w:cs="Arial"/>
        <w:b/>
        <w:bCs/>
        <w:color w:val="000000"/>
      </w:rPr>
      <w:t>SUPERINTENDÊNCIA DE OPERAÇÕES E MANUTENÇÃO</w:t>
    </w:r>
  </w:p>
  <w:p w14:paraId="56C0EC38" w14:textId="77777777" w:rsidR="00770EC2" w:rsidRDefault="00770EC2" w:rsidP="00770EC2">
    <w:pPr>
      <w:pStyle w:val="Corpodetexto"/>
      <w:spacing w:after="0"/>
      <w:jc w:val="center"/>
      <w:rPr>
        <w:rFonts w:ascii="Arial" w:hAnsi="Arial" w:cs="Arial"/>
        <w:b/>
        <w:bCs/>
        <w:color w:val="000000"/>
      </w:rPr>
    </w:pPr>
    <w:r w:rsidRPr="009D6766">
      <w:rPr>
        <w:rFonts w:ascii="Arial" w:hAnsi="Arial" w:cs="Arial"/>
        <w:b/>
        <w:bCs/>
        <w:color w:val="000000"/>
      </w:rPr>
      <w:t>COORDENAÇÃO DE MANUTENÇÃO</w:t>
    </w:r>
  </w:p>
  <w:p w14:paraId="2729F9A8" w14:textId="77777777" w:rsidR="00770EC2" w:rsidRPr="009D6766" w:rsidRDefault="00770EC2" w:rsidP="00770EC2">
    <w:pPr>
      <w:pStyle w:val="Corpodetexto"/>
      <w:spacing w:after="0"/>
      <w:jc w:val="center"/>
      <w:rPr>
        <w:rFonts w:ascii="Arial" w:hAnsi="Arial" w:cs="Arial"/>
        <w:b/>
        <w:bCs/>
        <w:color w:val="000000"/>
      </w:rPr>
    </w:pPr>
  </w:p>
  <w:p w14:paraId="42330B7E" w14:textId="77777777" w:rsidR="00770EC2" w:rsidRPr="009D6766" w:rsidRDefault="00770EC2" w:rsidP="00770EC2">
    <w:pPr>
      <w:spacing w:line="20" w:lineRule="exact"/>
      <w:rPr>
        <w:rFonts w:cs="Arial"/>
        <w:sz w:val="24"/>
      </w:rPr>
    </w:pPr>
  </w:p>
  <w:p w14:paraId="3B4CB0DF" w14:textId="77777777" w:rsidR="00770EC2" w:rsidRPr="009D6766" w:rsidRDefault="00770EC2" w:rsidP="00770EC2">
    <w:pPr>
      <w:spacing w:line="17" w:lineRule="exact"/>
      <w:rPr>
        <w:rFonts w:cs="Arial"/>
        <w:sz w:val="24"/>
      </w:rPr>
    </w:pPr>
  </w:p>
  <w:p w14:paraId="082A3B86" w14:textId="07F8D298" w:rsidR="00770EC2" w:rsidRPr="009D6766" w:rsidRDefault="00770EC2" w:rsidP="00770EC2">
    <w:pPr>
      <w:jc w:val="center"/>
      <w:rPr>
        <w:rFonts w:eastAsia="Calibri" w:cs="Arial"/>
        <w:sz w:val="24"/>
      </w:rPr>
    </w:pPr>
    <w:r w:rsidRPr="009D6766">
      <w:rPr>
        <w:rFonts w:eastAsia="Calibri" w:cs="Arial"/>
        <w:sz w:val="24"/>
      </w:rPr>
      <w:t xml:space="preserve">(PROCESSO ADMINISTRATIVO Nº </w:t>
    </w:r>
    <w:r w:rsidR="00C153ED" w:rsidRPr="00C153ED">
      <w:rPr>
        <w:rFonts w:eastAsia="Calibri" w:cs="Arial"/>
        <w:sz w:val="24"/>
      </w:rPr>
      <w:t>23069.160048/2026-24</w:t>
    </w:r>
    <w:r w:rsidRPr="009D6766">
      <w:rPr>
        <w:rFonts w:eastAsia="Calibri" w:cs="Arial"/>
        <w:sz w:val="24"/>
      </w:rPr>
      <w:t>)</w:t>
    </w:r>
  </w:p>
  <w:p w14:paraId="7831B022" w14:textId="0C380A98" w:rsidR="00770EC2" w:rsidRDefault="00770EC2">
    <w:pPr>
      <w:pStyle w:val="Cabealho"/>
    </w:pPr>
  </w:p>
  <w:p w14:paraId="675265A7" w14:textId="77777777" w:rsidR="00770EC2" w:rsidRDefault="00770EC2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900F6" w14:textId="77777777" w:rsidR="00C153ED" w:rsidRDefault="00C153E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B021AC"/>
    <w:multiLevelType w:val="hybridMultilevel"/>
    <w:tmpl w:val="E3DE811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A00D9E"/>
    <w:multiLevelType w:val="hybridMultilevel"/>
    <w:tmpl w:val="1070F358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9D42C5"/>
    <w:multiLevelType w:val="hybridMultilevel"/>
    <w:tmpl w:val="A412AE4C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9C3778"/>
    <w:multiLevelType w:val="hybridMultilevel"/>
    <w:tmpl w:val="52B0C25A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4E52BA"/>
    <w:multiLevelType w:val="hybridMultilevel"/>
    <w:tmpl w:val="EBF8248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EE5399"/>
    <w:multiLevelType w:val="hybridMultilevel"/>
    <w:tmpl w:val="948A147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7C24A6"/>
    <w:multiLevelType w:val="hybridMultilevel"/>
    <w:tmpl w:val="879860B6"/>
    <w:lvl w:ilvl="0" w:tplc="0416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77D25EA"/>
    <w:multiLevelType w:val="hybridMultilevel"/>
    <w:tmpl w:val="96748CF2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252F3E"/>
    <w:multiLevelType w:val="hybridMultilevel"/>
    <w:tmpl w:val="57941B9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93082C"/>
    <w:multiLevelType w:val="hybridMultilevel"/>
    <w:tmpl w:val="57941B98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C143D7"/>
    <w:multiLevelType w:val="hybridMultilevel"/>
    <w:tmpl w:val="8AC89D8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B9762D"/>
    <w:multiLevelType w:val="hybridMultilevel"/>
    <w:tmpl w:val="C2F84BB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7242781"/>
    <w:multiLevelType w:val="hybridMultilevel"/>
    <w:tmpl w:val="915A8F8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A41096F"/>
    <w:multiLevelType w:val="hybridMultilevel"/>
    <w:tmpl w:val="AE0C951A"/>
    <w:lvl w:ilvl="0" w:tplc="AB149F1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5772664"/>
    <w:multiLevelType w:val="hybridMultilevel"/>
    <w:tmpl w:val="0BC2527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0C26FB2"/>
    <w:multiLevelType w:val="hybridMultilevel"/>
    <w:tmpl w:val="877E4DC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13E06A7"/>
    <w:multiLevelType w:val="hybridMultilevel"/>
    <w:tmpl w:val="B3EE2F1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15A2984"/>
    <w:multiLevelType w:val="hybridMultilevel"/>
    <w:tmpl w:val="EC3E9C0E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AF06CE7"/>
    <w:multiLevelType w:val="hybridMultilevel"/>
    <w:tmpl w:val="7478999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0C64AF9"/>
    <w:multiLevelType w:val="hybridMultilevel"/>
    <w:tmpl w:val="0218905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3E10A8C"/>
    <w:multiLevelType w:val="hybridMultilevel"/>
    <w:tmpl w:val="4B8E13F0"/>
    <w:lvl w:ilvl="0" w:tplc="0D44404E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645138B8"/>
    <w:multiLevelType w:val="hybridMultilevel"/>
    <w:tmpl w:val="0BC2527A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5B44099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3" w15:restartNumberingAfterBreak="0">
    <w:nsid w:val="6F915A06"/>
    <w:multiLevelType w:val="hybridMultilevel"/>
    <w:tmpl w:val="C2F84BB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4A06C80"/>
    <w:multiLevelType w:val="hybridMultilevel"/>
    <w:tmpl w:val="5F24874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6C52AF2"/>
    <w:multiLevelType w:val="hybridMultilevel"/>
    <w:tmpl w:val="6396D85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7195F2D"/>
    <w:multiLevelType w:val="hybridMultilevel"/>
    <w:tmpl w:val="15C0E1D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A696A45"/>
    <w:multiLevelType w:val="hybridMultilevel"/>
    <w:tmpl w:val="3CAE3A5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70425078">
    <w:abstractNumId w:val="4"/>
  </w:num>
  <w:num w:numId="2" w16cid:durableId="1425110547">
    <w:abstractNumId w:val="20"/>
  </w:num>
  <w:num w:numId="3" w16cid:durableId="679745502">
    <w:abstractNumId w:val="13"/>
  </w:num>
  <w:num w:numId="4" w16cid:durableId="981928738">
    <w:abstractNumId w:val="6"/>
  </w:num>
  <w:num w:numId="5" w16cid:durableId="161629682">
    <w:abstractNumId w:val="14"/>
  </w:num>
  <w:num w:numId="6" w16cid:durableId="825821159">
    <w:abstractNumId w:val="11"/>
  </w:num>
  <w:num w:numId="7" w16cid:durableId="1844738760">
    <w:abstractNumId w:val="23"/>
  </w:num>
  <w:num w:numId="8" w16cid:durableId="785545813">
    <w:abstractNumId w:val="21"/>
  </w:num>
  <w:num w:numId="9" w16cid:durableId="2117674779">
    <w:abstractNumId w:val="25"/>
  </w:num>
  <w:num w:numId="10" w16cid:durableId="1120565477">
    <w:abstractNumId w:val="10"/>
  </w:num>
  <w:num w:numId="11" w16cid:durableId="154341106">
    <w:abstractNumId w:val="0"/>
  </w:num>
  <w:num w:numId="12" w16cid:durableId="1534880762">
    <w:abstractNumId w:val="5"/>
  </w:num>
  <w:num w:numId="13" w16cid:durableId="119495521">
    <w:abstractNumId w:val="18"/>
  </w:num>
  <w:num w:numId="14" w16cid:durableId="778570347">
    <w:abstractNumId w:val="15"/>
  </w:num>
  <w:num w:numId="15" w16cid:durableId="429549183">
    <w:abstractNumId w:val="24"/>
  </w:num>
  <w:num w:numId="16" w16cid:durableId="1957833692">
    <w:abstractNumId w:val="19"/>
  </w:num>
  <w:num w:numId="17" w16cid:durableId="1104810822">
    <w:abstractNumId w:val="7"/>
  </w:num>
  <w:num w:numId="18" w16cid:durableId="1894343332">
    <w:abstractNumId w:val="27"/>
  </w:num>
  <w:num w:numId="19" w16cid:durableId="2071033542">
    <w:abstractNumId w:val="16"/>
  </w:num>
  <w:num w:numId="20" w16cid:durableId="138888313">
    <w:abstractNumId w:val="26"/>
  </w:num>
  <w:num w:numId="21" w16cid:durableId="1577084551">
    <w:abstractNumId w:val="8"/>
  </w:num>
  <w:num w:numId="22" w16cid:durableId="1030568162">
    <w:abstractNumId w:val="9"/>
  </w:num>
  <w:num w:numId="23" w16cid:durableId="154538960">
    <w:abstractNumId w:val="17"/>
  </w:num>
  <w:num w:numId="24" w16cid:durableId="92823184">
    <w:abstractNumId w:val="2"/>
  </w:num>
  <w:num w:numId="25" w16cid:durableId="1075780419">
    <w:abstractNumId w:val="1"/>
  </w:num>
  <w:num w:numId="26" w16cid:durableId="2117285638">
    <w:abstractNumId w:val="3"/>
  </w:num>
  <w:num w:numId="27" w16cid:durableId="8604704">
    <w:abstractNumId w:val="12"/>
  </w:num>
  <w:num w:numId="28" w16cid:durableId="1302223119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5FA7"/>
    <w:rsid w:val="00010885"/>
    <w:rsid w:val="000A335C"/>
    <w:rsid w:val="00145FA7"/>
    <w:rsid w:val="001702E0"/>
    <w:rsid w:val="001A0447"/>
    <w:rsid w:val="00211F6B"/>
    <w:rsid w:val="00277B79"/>
    <w:rsid w:val="002815EE"/>
    <w:rsid w:val="00315D2C"/>
    <w:rsid w:val="00383840"/>
    <w:rsid w:val="00477F99"/>
    <w:rsid w:val="004B0DEF"/>
    <w:rsid w:val="00506CA7"/>
    <w:rsid w:val="0053268D"/>
    <w:rsid w:val="00563A55"/>
    <w:rsid w:val="00575D52"/>
    <w:rsid w:val="005E7F8C"/>
    <w:rsid w:val="006B2A2C"/>
    <w:rsid w:val="006B63C1"/>
    <w:rsid w:val="006D516C"/>
    <w:rsid w:val="00770EC2"/>
    <w:rsid w:val="007C12BB"/>
    <w:rsid w:val="007C3093"/>
    <w:rsid w:val="00846751"/>
    <w:rsid w:val="00901CB3"/>
    <w:rsid w:val="009D6766"/>
    <w:rsid w:val="00AD38C2"/>
    <w:rsid w:val="00C052B0"/>
    <w:rsid w:val="00C153ED"/>
    <w:rsid w:val="00CF17D9"/>
    <w:rsid w:val="00DE6E65"/>
    <w:rsid w:val="00E37AF8"/>
    <w:rsid w:val="00EB1B8E"/>
    <w:rsid w:val="00F33A87"/>
    <w:rsid w:val="00F6135A"/>
    <w:rsid w:val="00FA3D92"/>
    <w:rsid w:val="00FB3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1CDEBBE"/>
  <w15:chartTrackingRefBased/>
  <w15:docId w15:val="{F808DC19-8B36-455D-8C53-1667F77047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5FA7"/>
    <w:pPr>
      <w:suppressAutoHyphens/>
      <w:spacing w:after="0" w:line="240" w:lineRule="auto"/>
    </w:pPr>
    <w:rPr>
      <w:rFonts w:ascii="Arial" w:eastAsia="Times New Roman" w:hAnsi="Arial" w:cs="Tahoma"/>
      <w:kern w:val="0"/>
      <w:sz w:val="20"/>
      <w:szCs w:val="24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145FA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45F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45FA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45FA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45FA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145FA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45FA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45FA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45FA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145FA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45FA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45FA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45FA7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145FA7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145FA7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145FA7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45FA7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45FA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145FA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145F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145FA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145F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145FA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145FA7"/>
    <w:rPr>
      <w:i/>
      <w:iCs/>
      <w:color w:val="404040" w:themeColor="text1" w:themeTint="BF"/>
    </w:rPr>
  </w:style>
  <w:style w:type="paragraph" w:styleId="PargrafodaLista">
    <w:name w:val="List Paragraph"/>
    <w:basedOn w:val="Normal"/>
    <w:link w:val="PargrafodaListaChar"/>
    <w:uiPriority w:val="34"/>
    <w:qFormat/>
    <w:rsid w:val="00145FA7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145FA7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145FA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145FA7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145FA7"/>
    <w:rPr>
      <w:b/>
      <w:bCs/>
      <w:smallCaps/>
      <w:color w:val="2F5496" w:themeColor="accent1" w:themeShade="BF"/>
      <w:spacing w:val="5"/>
    </w:rPr>
  </w:style>
  <w:style w:type="paragraph" w:styleId="Corpodetexto">
    <w:name w:val="Body Text"/>
    <w:basedOn w:val="Normal"/>
    <w:link w:val="CorpodetextoChar"/>
    <w:rsid w:val="00145FA7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har">
    <w:name w:val="Corpo de texto Char"/>
    <w:basedOn w:val="Fontepargpadro"/>
    <w:link w:val="Corpodetexto"/>
    <w:rsid w:val="00145FA7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PargrafodaListaChar">
    <w:name w:val="Parágrafo da Lista Char"/>
    <w:link w:val="PargrafodaLista"/>
    <w:uiPriority w:val="34"/>
    <w:locked/>
    <w:rsid w:val="00145FA7"/>
  </w:style>
  <w:style w:type="table" w:styleId="Tabelacomgrade">
    <w:name w:val="Table Grid"/>
    <w:basedOn w:val="Tabelanormal"/>
    <w:uiPriority w:val="39"/>
    <w:rsid w:val="00145F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770EC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70EC2"/>
    <w:rPr>
      <w:rFonts w:ascii="Arial" w:eastAsia="Times New Roman" w:hAnsi="Arial" w:cs="Tahoma"/>
      <w:kern w:val="0"/>
      <w:sz w:val="20"/>
      <w:szCs w:val="24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770EC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70EC2"/>
    <w:rPr>
      <w:rFonts w:ascii="Arial" w:eastAsia="Times New Roman" w:hAnsi="Arial" w:cs="Tahoma"/>
      <w:kern w:val="0"/>
      <w:sz w:val="20"/>
      <w:szCs w:val="24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324</Words>
  <Characters>1754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uffamandaln@outlook.com</dc:creator>
  <cp:keywords/>
  <dc:description/>
  <cp:lastModifiedBy>uffamandaln@outlook.com</cp:lastModifiedBy>
  <cp:revision>3</cp:revision>
  <dcterms:created xsi:type="dcterms:W3CDTF">2026-03-19T19:14:00Z</dcterms:created>
  <dcterms:modified xsi:type="dcterms:W3CDTF">2026-03-27T14:48:00Z</dcterms:modified>
</cp:coreProperties>
</file>