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u4wwuhvi2l0v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014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13"/>
          <w:szCs w:val="13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6">
      <w:pPr>
        <w:spacing w:before="93" w:lineRule="auto"/>
        <w:ind w:left="68" w:firstLine="0"/>
        <w:rPr>
          <w:rFonts w:ascii="Arial" w:cs="Arial" w:eastAsia="Arial" w:hAnsi="Arial"/>
          <w:i w:val="1"/>
          <w:iCs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(identificar o Contratado)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nº</w:t>
      </w:r>
      <w:r w:rsidDel="00000000" w:rsidR="00000000" w:rsidRPr="00000000">
        <w:rPr>
          <w:sz w:val="21"/>
          <w:szCs w:val="21"/>
          <w:rtl w:val="0"/>
        </w:rPr>
        <w:t xml:space="preserve"> 90.014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/2026, bem como que se responsabiliza, sob as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1503680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bookmarkStart w:colFirst="0" w:colLast="0" w:name="_heading=h.3mtb5kbalq5i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95" w:line="268" w:lineRule="auto"/>
        <w:ind w:left="1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Câmara Nacional de Modelos de Licitações e Contratos da Consultoria-Geral da União Modelo de Termo de Referência – Aquisições – Lei nº 14.133, de 2021</w:t>
      </w:r>
    </w:p>
    <w:p w:rsidR="00000000" w:rsidDel="00000000" w:rsidP="00000000" w:rsidRDefault="00000000" w:rsidRPr="00000000" w14:paraId="0000002B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Aprovado pela Secretaria de Gestão e Inovação Identidade visual pela Secretaria de Gestão e Inovação Atualização: NOV/2024</w:t>
      </w:r>
    </w:p>
    <w:p w:rsidR="00000000" w:rsidDel="00000000" w:rsidP="00000000" w:rsidRDefault="00000000" w:rsidRPr="00000000" w14:paraId="0000002C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1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20 de 21</w:t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-99694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23069.193915/2025-27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2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702628</wp:posOffset>
              </wp:positionH>
              <wp:positionV relativeFrom="page">
                <wp:posOffset>280353</wp:posOffset>
              </wp:positionV>
              <wp:extent cx="723900" cy="161925"/>
              <wp:effectExtent b="0" l="0" r="0" t="0"/>
              <wp:wrapNone/>
              <wp:docPr id="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23900" cy="1619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2" w:default="1">
    <w:name w:val="Default Paragraph Font"/>
    <w:uiPriority w:val="1"/>
    <w:semiHidden w:val="1"/>
    <w:unhideWhenUsed w:val="1"/>
  </w:style>
  <w:style w:type="table" w:styleId="3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4">
    <w:name w:val="Body Text"/>
    <w:basedOn w:val="1"/>
    <w:uiPriority w:val="1"/>
    <w:qFormat w:val="1"/>
    <w:rPr>
      <w:sz w:val="21"/>
      <w:szCs w:val="21"/>
    </w:rPr>
  </w:style>
  <w:style w:type="paragraph" w:styleId="6">
    <w:name w:val="header"/>
    <w:basedOn w:val="1"/>
    <w:link w:val="11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uiPriority w:val="99"/>
    <w:unhideWhenUsed w:val="1"/>
    <w:qFormat w:val="1"/>
    <w:pPr>
      <w:tabs>
        <w:tab w:val="center" w:pos="4252"/>
        <w:tab w:val="right" w:pos="8504"/>
      </w:tabs>
    </w:pPr>
  </w:style>
  <w:style w:type="table" w:styleId="8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9">
    <w:name w:val="List Paragraph"/>
    <w:basedOn w:val="1"/>
    <w:uiPriority w:val="1"/>
    <w:qFormat w:val="1"/>
  </w:style>
  <w:style w:type="paragraph" w:styleId="10" w:customStyle="1">
    <w:name w:val="Table Paragraph"/>
    <w:basedOn w:val="1"/>
    <w:uiPriority w:val="1"/>
    <w:qFormat w:val="1"/>
  </w:style>
  <w:style w:type="character" w:styleId="11" w:customStyle="1">
    <w:name w:val="Cabeçalho Char"/>
    <w:basedOn w:val="2"/>
    <w:link w:val="6"/>
    <w:uiPriority w:val="99"/>
    <w:qFormat w:val="1"/>
    <w:rPr>
      <w:rFonts w:ascii="Arial MT" w:cs="Arial MT" w:eastAsia="Arial MT" w:hAnsi="Arial MT"/>
      <w:lang w:val="pt-PT"/>
    </w:rPr>
  </w:style>
  <w:style w:type="character" w:styleId="12" w:customStyle="1">
    <w:name w:val="Rodapé Char"/>
    <w:basedOn w:val="2"/>
    <w:link w:val="7"/>
    <w:uiPriority w:val="99"/>
    <w:qFormat w:val="1"/>
    <w:rPr>
      <w:rFonts w:ascii="Arial MT" w:cs="Arial MT" w:eastAsia="Arial MT" w:hAnsi="Arial MT"/>
      <w:lang w:val="pt-PT"/>
    </w:rPr>
  </w:style>
  <w:style w:type="paragraph" w:styleId="13" w:customStyle="1">
    <w:name w:val="LO-normal0"/>
    <w:uiPriority w:val="0"/>
    <w:qFormat w:val="1"/>
    <w:pPr>
      <w:suppressAutoHyphens w:val="1"/>
    </w:pPr>
    <w:rPr>
      <w:rFonts w:ascii="Arial" w:cs="Arial" w:eastAsia="Arial" w:hAnsi="Arial"/>
      <w:lang w:bidi="hi-IN" w:eastAsia="zh-CN" w:val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Kn9Qu/hKMtpLJOGDUIBCYGt1rw==">CgMxLjAyD2lkLnU0d3d1aHZpMmwwdjIOaC4zbXRiNWtiYWxxNWk4AHIhMWdYMXJUODMyd3YwM1I1c2pFcWJFT1EzRldoc1M2N0pP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