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8F45B"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rPr>
      </w:pPr>
    </w:p>
    <w:tbl>
      <w:tblPr>
        <w:tblStyle w:val="a7"/>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3975"/>
        <w:gridCol w:w="1125"/>
        <w:gridCol w:w="1245"/>
        <w:gridCol w:w="1005"/>
        <w:gridCol w:w="780"/>
        <w:gridCol w:w="1305"/>
        <w:gridCol w:w="833"/>
      </w:tblGrid>
      <w:tr w:rsidR="00ED3741" w14:paraId="2B910468" w14:textId="77777777">
        <w:trPr>
          <w:trHeight w:val="12613"/>
        </w:trPr>
        <w:tc>
          <w:tcPr>
            <w:tcW w:w="10885" w:type="dxa"/>
            <w:gridSpan w:val="8"/>
            <w:tcBorders>
              <w:top w:val="single" w:sz="34" w:space="0" w:color="5F5F5F"/>
              <w:left w:val="single" w:sz="34" w:space="0" w:color="5F5F5F"/>
              <w:bottom w:val="single" w:sz="4" w:space="0" w:color="000000"/>
              <w:right w:val="single" w:sz="34" w:space="0" w:color="5F5F5F"/>
            </w:tcBorders>
            <w:tcMar>
              <w:top w:w="0" w:type="dxa"/>
              <w:left w:w="0" w:type="dxa"/>
              <w:bottom w:w="0" w:type="dxa"/>
              <w:right w:w="0" w:type="dxa"/>
            </w:tcMar>
          </w:tcPr>
          <w:p w14:paraId="3592F969"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5"/>
                <w:szCs w:val="5"/>
              </w:rPr>
            </w:pPr>
          </w:p>
          <w:p w14:paraId="62770D61"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rPr>
              <w:drawing>
                <wp:inline distT="0" distB="0" distL="0" distR="0" wp14:anchorId="065B23EB" wp14:editId="717D9E9F">
                  <wp:extent cx="684860" cy="370331"/>
                  <wp:effectExtent l="0" t="0" r="0" b="0"/>
                  <wp:docPr id="211560616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rPr>
              <w:drawing>
                <wp:inline distT="0" distB="0" distL="0" distR="0" wp14:anchorId="7B3B3910" wp14:editId="2A090C08">
                  <wp:extent cx="628762" cy="617029"/>
                  <wp:effectExtent l="0" t="0" r="0" b="0"/>
                  <wp:docPr id="211560616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rPr>
              <w:drawing>
                <wp:inline distT="0" distB="0" distL="0" distR="0" wp14:anchorId="381F5411" wp14:editId="24E8DCC1">
                  <wp:extent cx="927176" cy="196596"/>
                  <wp:effectExtent l="0" t="0" r="0" b="0"/>
                  <wp:docPr id="211560616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0C493315"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20"/>
                <w:szCs w:val="20"/>
              </w:rPr>
            </w:pPr>
          </w:p>
          <w:p w14:paraId="6F39753B"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ind w:left="3709" w:right="3595" w:firstLine="1"/>
              <w:jc w:val="center"/>
              <w:rPr>
                <w:b/>
                <w:bCs/>
                <w:color w:val="000000"/>
              </w:rPr>
            </w:pPr>
            <w:r>
              <w:rPr>
                <w:b/>
                <w:bCs/>
                <w:color w:val="000000"/>
              </w:rPr>
              <w:t>MINISTÉRIO DA EDUCAÇÃO UNIVERSIDADE FEDERAL FLUMINENSE PRO REITORIA DE ADMINISTRAÇÃO</w:t>
            </w:r>
          </w:p>
          <w:p w14:paraId="0A535904"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rPr>
            </w:pPr>
          </w:p>
          <w:p w14:paraId="3A8A963E" w14:textId="60BB7880" w:rsidR="00ED3741"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bCs/>
                <w:color w:val="0000FF"/>
                <w:sz w:val="18"/>
                <w:szCs w:val="18"/>
              </w:rPr>
            </w:pPr>
            <w:r>
              <w:rPr>
                <w:rFonts w:ascii="Arial" w:eastAsia="Arial" w:hAnsi="Arial" w:cs="Arial"/>
                <w:b/>
                <w:bCs/>
                <w:color w:val="0000FF"/>
                <w:sz w:val="18"/>
                <w:szCs w:val="18"/>
              </w:rPr>
              <w:t xml:space="preserve">ANEXO VI DO EDITAL DO PE N.º </w:t>
            </w:r>
            <w:r w:rsidR="009A3C47">
              <w:rPr>
                <w:rFonts w:ascii="Arial" w:eastAsia="Arial" w:hAnsi="Arial" w:cs="Arial"/>
                <w:b/>
                <w:bCs/>
                <w:color w:val="0000FF"/>
                <w:sz w:val="18"/>
                <w:szCs w:val="18"/>
              </w:rPr>
              <w:t>90005</w:t>
            </w:r>
            <w:r>
              <w:rPr>
                <w:rFonts w:ascii="Arial" w:eastAsia="Arial" w:hAnsi="Arial" w:cs="Arial"/>
                <w:b/>
                <w:bCs/>
                <w:color w:val="0000FF"/>
                <w:sz w:val="18"/>
                <w:szCs w:val="18"/>
              </w:rPr>
              <w:t>/202</w:t>
            </w:r>
            <w:r w:rsidR="009A3C47">
              <w:rPr>
                <w:rFonts w:ascii="Arial" w:eastAsia="Arial" w:hAnsi="Arial" w:cs="Arial"/>
                <w:b/>
                <w:bCs/>
                <w:color w:val="0000FF"/>
                <w:sz w:val="18"/>
                <w:szCs w:val="18"/>
              </w:rPr>
              <w:t>6</w:t>
            </w:r>
            <w:r>
              <w:rPr>
                <w:rFonts w:ascii="Arial" w:eastAsia="Arial" w:hAnsi="Arial" w:cs="Arial"/>
                <w:b/>
                <w:bCs/>
                <w:color w:val="0000FF"/>
                <w:sz w:val="18"/>
                <w:szCs w:val="18"/>
              </w:rPr>
              <w:t xml:space="preserve">/AD </w:t>
            </w:r>
          </w:p>
          <w:p w14:paraId="71B28D4E"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bCs/>
                <w:color w:val="000000"/>
                <w:sz w:val="18"/>
                <w:szCs w:val="18"/>
              </w:rPr>
            </w:pPr>
            <w:r>
              <w:rPr>
                <w:rFonts w:ascii="Arial" w:eastAsia="Arial" w:hAnsi="Arial" w:cs="Arial"/>
                <w:b/>
                <w:bCs/>
                <w:color w:val="000000"/>
                <w:sz w:val="18"/>
                <w:szCs w:val="18"/>
              </w:rPr>
              <w:t>MINUTA ATA DE REGISTRO DE PREÇOS</w:t>
            </w:r>
          </w:p>
          <w:p w14:paraId="69E3DFCC"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1"/>
                <w:szCs w:val="21"/>
              </w:rPr>
            </w:pPr>
          </w:p>
          <w:p w14:paraId="660D75B1"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1469A405" wp14:editId="33C6075E">
                      <wp:extent cx="5323205" cy="13335"/>
                      <wp:effectExtent l="0" t="0" r="0" b="0"/>
                      <wp:docPr id="2115606160" name="Agrupar 2115606160"/>
                      <wp:cNvGraphicFramePr/>
                      <a:graphic xmlns:a="http://schemas.openxmlformats.org/drawingml/2006/main">
                        <a:graphicData uri="http://schemas.microsoft.com/office/word/2010/wordprocessingGroup">
                          <wpg:wgp>
                            <wpg:cNvGrpSpPr/>
                            <wpg:grpSpPr>
                              <a:xfrm>
                                <a:off x="0" y="0"/>
                                <a:ext cx="5323205" cy="13335"/>
                                <a:chOff x="2684375" y="3773325"/>
                                <a:chExt cx="5323250" cy="13350"/>
                              </a:xfrm>
                            </wpg:grpSpPr>
                            <wpg:grpSp>
                              <wpg:cNvPr id="1642860019" name="Agrupar 1642860019"/>
                              <wpg:cNvGrpSpPr/>
                              <wpg:grpSpPr>
                                <a:xfrm>
                                  <a:off x="2684398" y="3773333"/>
                                  <a:ext cx="5323205" cy="13335"/>
                                  <a:chOff x="2684375" y="3773325"/>
                                  <a:chExt cx="5323250" cy="13350"/>
                                </a:xfrm>
                              </wpg:grpSpPr>
                              <wps:wsp>
                                <wps:cNvPr id="600489789" name="Retângulo 600489789"/>
                                <wps:cNvSpPr/>
                                <wps:spPr>
                                  <a:xfrm>
                                    <a:off x="2684375" y="3773325"/>
                                    <a:ext cx="5323250" cy="13350"/>
                                  </a:xfrm>
                                  <a:prstGeom prst="rect">
                                    <a:avLst/>
                                  </a:prstGeom>
                                  <a:noFill/>
                                  <a:ln>
                                    <a:noFill/>
                                  </a:ln>
                                </wps:spPr>
                                <wps:txbx>
                                  <w:txbxContent>
                                    <w:p w14:paraId="5876DA91" w14:textId="77777777" w:rsidR="00ED3741" w:rsidRDefault="00ED3741">
                                      <w:pPr>
                                        <w:textDirection w:val="btLr"/>
                                      </w:pPr>
                                    </w:p>
                                  </w:txbxContent>
                                </wps:txbx>
                                <wps:bodyPr spcFirstLastPara="1" wrap="square" lIns="91425" tIns="91425" rIns="91425" bIns="91425" anchor="ctr" anchorCtr="0">
                                  <a:noAutofit/>
                                </wps:bodyPr>
                              </wps:wsp>
                              <wpg:grpSp>
                                <wpg:cNvPr id="1238169032" name="Agrupar 1238169032"/>
                                <wpg:cNvGrpSpPr/>
                                <wpg:grpSpPr>
                                  <a:xfrm>
                                    <a:off x="2684398" y="3773333"/>
                                    <a:ext cx="5323205" cy="13335"/>
                                    <a:chOff x="2684375" y="3773325"/>
                                    <a:chExt cx="5323250" cy="13350"/>
                                  </a:xfrm>
                                </wpg:grpSpPr>
                                <wps:wsp>
                                  <wps:cNvPr id="1480558130" name="Retângulo 1480558130"/>
                                  <wps:cNvSpPr/>
                                  <wps:spPr>
                                    <a:xfrm>
                                      <a:off x="2684375" y="3773325"/>
                                      <a:ext cx="5323250" cy="13350"/>
                                    </a:xfrm>
                                    <a:prstGeom prst="rect">
                                      <a:avLst/>
                                    </a:prstGeom>
                                    <a:noFill/>
                                    <a:ln>
                                      <a:noFill/>
                                    </a:ln>
                                  </wps:spPr>
                                  <wps:txbx>
                                    <w:txbxContent>
                                      <w:p w14:paraId="74EE1079" w14:textId="77777777" w:rsidR="00ED3741" w:rsidRDefault="00ED3741">
                                        <w:pPr>
                                          <w:textDirection w:val="btLr"/>
                                        </w:pPr>
                                      </w:p>
                                    </w:txbxContent>
                                  </wps:txbx>
                                  <wps:bodyPr spcFirstLastPara="1" wrap="square" lIns="91425" tIns="91425" rIns="91425" bIns="91425" anchor="ctr" anchorCtr="0">
                                    <a:noAutofit/>
                                  </wps:bodyPr>
                                </wps:wsp>
                                <wpg:grpSp>
                                  <wpg:cNvPr id="1794858057" name="Agrupar 1794858057"/>
                                  <wpg:cNvGrpSpPr/>
                                  <wpg:grpSpPr>
                                    <a:xfrm>
                                      <a:off x="2684398" y="3773333"/>
                                      <a:ext cx="5323205" cy="13335"/>
                                      <a:chOff x="2684375" y="3773100"/>
                                      <a:chExt cx="5323250" cy="13175"/>
                                    </a:xfrm>
                                  </wpg:grpSpPr>
                                  <wps:wsp>
                                    <wps:cNvPr id="1410449028" name="Retângulo 1410449028"/>
                                    <wps:cNvSpPr/>
                                    <wps:spPr>
                                      <a:xfrm>
                                        <a:off x="2684375" y="3773100"/>
                                        <a:ext cx="5323250" cy="13175"/>
                                      </a:xfrm>
                                      <a:prstGeom prst="rect">
                                        <a:avLst/>
                                      </a:prstGeom>
                                      <a:noFill/>
                                      <a:ln>
                                        <a:noFill/>
                                      </a:ln>
                                    </wps:spPr>
                                    <wps:txbx>
                                      <w:txbxContent>
                                        <w:p w14:paraId="13C7507A" w14:textId="77777777" w:rsidR="00ED3741" w:rsidRDefault="00ED3741">
                                          <w:pPr>
                                            <w:textDirection w:val="btLr"/>
                                          </w:pPr>
                                        </w:p>
                                      </w:txbxContent>
                                    </wps:txbx>
                                    <wps:bodyPr spcFirstLastPara="1" wrap="square" lIns="91425" tIns="91425" rIns="91425" bIns="91425" anchor="ctr" anchorCtr="0">
                                      <a:noAutofit/>
                                    </wps:bodyPr>
                                  </wps:wsp>
                                  <wpg:grpSp>
                                    <wpg:cNvPr id="977554922" name="Agrupar 977554922"/>
                                    <wpg:cNvGrpSpPr/>
                                    <wpg:grpSpPr>
                                      <a:xfrm>
                                        <a:off x="2684398" y="3773333"/>
                                        <a:ext cx="5323205" cy="7620"/>
                                        <a:chOff x="0" y="0"/>
                                        <a:chExt cx="8383" cy="12"/>
                                      </a:xfrm>
                                    </wpg:grpSpPr>
                                    <wps:wsp>
                                      <wps:cNvPr id="813753876" name="Retângulo 813753876"/>
                                      <wps:cNvSpPr/>
                                      <wps:spPr>
                                        <a:xfrm>
                                          <a:off x="0" y="0"/>
                                          <a:ext cx="8375" cy="0"/>
                                        </a:xfrm>
                                        <a:prstGeom prst="rect">
                                          <a:avLst/>
                                        </a:prstGeom>
                                        <a:noFill/>
                                        <a:ln>
                                          <a:noFill/>
                                        </a:ln>
                                      </wps:spPr>
                                      <wps:txbx>
                                        <w:txbxContent>
                                          <w:p w14:paraId="6D675554" w14:textId="77777777" w:rsidR="00ED3741" w:rsidRDefault="00ED3741">
                                            <w:pPr>
                                              <w:textDirection w:val="btLr"/>
                                            </w:pPr>
                                          </w:p>
                                        </w:txbxContent>
                                      </wps:txbx>
                                      <wps:bodyPr spcFirstLastPara="1" wrap="square" lIns="91425" tIns="91425" rIns="91425" bIns="91425" anchor="ctr" anchorCtr="0">
                                        <a:noAutofit/>
                                      </wps:bodyPr>
                                    </wps:wsp>
                                    <wps:wsp>
                                      <wps:cNvPr id="1610556660" name="Forma Livre: Forma 1610556660"/>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323205" cy="13335"/>
                      <wp:effectExtent b="0" l="0" r="0" t="0"/>
                      <wp:docPr id="2115606160"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p>
          <w:p w14:paraId="2D68E650"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2C584AD4"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523B7098" w14:textId="3A506206" w:rsidR="00ED3741" w:rsidRDefault="00000000">
            <w:pPr>
              <w:tabs>
                <w:tab w:val="center" w:pos="4779"/>
                <w:tab w:val="right" w:pos="9198"/>
              </w:tabs>
              <w:spacing w:before="120" w:after="120" w:line="276" w:lineRule="auto"/>
              <w:ind w:left="402" w:right="491" w:firstLine="1016"/>
              <w:jc w:val="both"/>
            </w:pPr>
            <w:r>
              <w:t xml:space="preserve">A </w:t>
            </w:r>
            <w:r>
              <w:rPr>
                <w:b/>
                <w:bCs/>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bCs/>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Pr>
                <w:color w:val="0000FF"/>
                <w:highlight w:val="yellow"/>
              </w:rPr>
              <w:t xml:space="preserve">nº </w:t>
            </w:r>
            <w:r w:rsidR="009A3C47">
              <w:rPr>
                <w:color w:val="0000FF"/>
                <w:highlight w:val="yellow"/>
              </w:rPr>
              <w:t>90005</w:t>
            </w:r>
            <w:r>
              <w:rPr>
                <w:color w:val="0000FF"/>
                <w:highlight w:val="yellow"/>
              </w:rPr>
              <w:t>/202</w:t>
            </w:r>
            <w:r w:rsidR="009A3C47">
              <w:rPr>
                <w:color w:val="0000FF"/>
                <w:highlight w:val="yellow"/>
              </w:rPr>
              <w:t>6</w:t>
            </w:r>
            <w:r>
              <w:rPr>
                <w:color w:val="0000FF"/>
                <w:highlight w:val="yellow"/>
              </w:rPr>
              <w:t>,</w:t>
            </w:r>
            <w:r>
              <w:rPr>
                <w:color w:val="0000FF"/>
              </w:rPr>
              <w:t xml:space="preserve"> </w:t>
            </w:r>
            <w:r>
              <w:t>processo administrativo</w:t>
            </w:r>
            <w:r>
              <w:rPr>
                <w:color w:val="0000FF"/>
              </w:rPr>
              <w:t xml:space="preserve"> </w:t>
            </w:r>
            <w:r w:rsidRPr="009A3C47">
              <w:rPr>
                <w:color w:val="0000FF"/>
                <w:highlight w:val="yellow"/>
              </w:rPr>
              <w:t>n.º</w:t>
            </w:r>
            <w:r w:rsidR="009A3C47" w:rsidRPr="009A3C47">
              <w:rPr>
                <w:color w:val="0000FF"/>
                <w:highlight w:val="yellow"/>
              </w:rPr>
              <w:t>23069.193904/2025-47</w:t>
            </w:r>
            <w:r w:rsidRPr="009A3C47">
              <w:rPr>
                <w:color w:val="0000FF"/>
                <w:highlight w:val="yellow"/>
              </w:rPr>
              <w:t>,</w:t>
            </w:r>
            <w: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14:paraId="4D5B5F4B"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4563A58D"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tabs>
                <w:tab w:val="left" w:pos="1318"/>
              </w:tabs>
              <w:ind w:left="610"/>
              <w:rPr>
                <w:b/>
                <w:bCs/>
                <w:color w:val="000000"/>
              </w:rPr>
            </w:pPr>
            <w:r>
              <w:rPr>
                <w:b/>
                <w:bCs/>
                <w:color w:val="000000"/>
              </w:rPr>
              <w:t>1.</w:t>
            </w:r>
            <w:r>
              <w:rPr>
                <w:b/>
                <w:bCs/>
                <w:color w:val="000000"/>
              </w:rPr>
              <w:tab/>
              <w:t>DO OBJETO</w:t>
            </w:r>
          </w:p>
          <w:p w14:paraId="1AD2DBE1" w14:textId="677686D2" w:rsidR="00ED3741"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tabs>
                <w:tab w:val="left" w:pos="1314"/>
              </w:tabs>
              <w:spacing w:before="72"/>
              <w:ind w:right="489" w:hanging="846"/>
              <w:jc w:val="both"/>
            </w:pPr>
            <w:r>
              <w:rPr>
                <w:color w:val="000000"/>
              </w:rPr>
              <w:t xml:space="preserve">A presente Ata tem por objeto o registro de preços para a eventual aquisição de </w:t>
            </w:r>
            <w:r w:rsidR="009A3C47" w:rsidRPr="009A3C47">
              <w:rPr>
                <w:color w:val="0000FF"/>
              </w:rPr>
              <w:t>Materiais e Medicamentos Para Uso Veterinário</w:t>
            </w:r>
            <w:r>
              <w:rPr>
                <w:b/>
                <w:bCs/>
                <w:color w:val="0000FF"/>
              </w:rPr>
              <w:t xml:space="preserve">, </w:t>
            </w:r>
            <w:r>
              <w:rPr>
                <w:color w:val="000000"/>
              </w:rPr>
              <w:t xml:space="preserve">especificado(s) no(s) item(ns) do Termo de Referência e Planilha de Itens, </w:t>
            </w:r>
            <w:r>
              <w:rPr>
                <w:color w:val="000000"/>
                <w:highlight w:val="yellow"/>
              </w:rPr>
              <w:t xml:space="preserve">Anexos </w:t>
            </w:r>
            <w:r w:rsidR="009A3C47">
              <w:t>I e III</w:t>
            </w:r>
            <w:r>
              <w:rPr>
                <w:color w:val="000000"/>
              </w:rPr>
              <w:t xml:space="preserve"> do edital de Pregão nº  </w:t>
            </w:r>
            <w:r w:rsidR="009A3C47">
              <w:rPr>
                <w:color w:val="0000FF"/>
                <w:highlight w:val="yellow"/>
              </w:rPr>
              <w:t>90005</w:t>
            </w:r>
            <w:r>
              <w:rPr>
                <w:color w:val="0000FF"/>
                <w:highlight w:val="yellow"/>
              </w:rPr>
              <w:t>/2026</w:t>
            </w:r>
            <w:r>
              <w:rPr>
                <w:color w:val="000000"/>
              </w:rPr>
              <w:t>, que é parte integrante desta Ata, assim como a proposta vencedora, cujos preços tenham sido registrados</w:t>
            </w:r>
            <w:r>
              <w:t>,</w:t>
            </w:r>
            <w:r>
              <w:rPr>
                <w:color w:val="000000"/>
              </w:rPr>
              <w:t xml:space="preserve"> independentemente de transcrição.</w:t>
            </w:r>
          </w:p>
          <w:p w14:paraId="264A0F6C"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9"/>
                <w:szCs w:val="29"/>
              </w:rPr>
            </w:pPr>
          </w:p>
          <w:p w14:paraId="023E5D0F" w14:textId="77777777" w:rsidR="00ED3741" w:rsidRDefault="00000000">
            <w:pPr>
              <w:numPr>
                <w:ilvl w:val="2"/>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rPr>
                <w:b/>
                <w:bCs/>
                <w:color w:val="000000"/>
              </w:rPr>
            </w:pPr>
            <w:r>
              <w:rPr>
                <w:b/>
                <w:bCs/>
                <w:color w:val="000000"/>
              </w:rPr>
              <w:t>DOS PREÇOS, ESPECIFICAÇÕES E QUANTITATIVOS</w:t>
            </w:r>
          </w:p>
          <w:p w14:paraId="2D84AC1E" w14:textId="77777777" w:rsidR="00ED3741" w:rsidRDefault="00000000">
            <w:pPr>
              <w:numPr>
                <w:ilvl w:val="3"/>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r>
              <w:rPr>
                <w:color w:val="000000"/>
              </w:rPr>
              <w:t>O preço registrado, as especificações do objeto, as quantidades mínimas e máximas de cada item, fornecedor(es) e as demais condições ofertadas na(s) proposta(s) são as que seguem:</w:t>
            </w:r>
          </w:p>
          <w:p w14:paraId="55CBC00F"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p>
          <w:p w14:paraId="0493E308"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spacing w:before="173"/>
              <w:ind w:left="4309"/>
              <w:rPr>
                <w:b/>
                <w:bCs/>
                <w:color w:val="000000"/>
              </w:rPr>
            </w:pPr>
            <w:r>
              <w:rPr>
                <w:b/>
                <w:bCs/>
                <w:color w:val="000000"/>
              </w:rPr>
              <w:t>Identificação da Empresa</w:t>
            </w:r>
          </w:p>
          <w:p w14:paraId="38796CBE"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254D8FC3"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rPr>
            </w:pPr>
          </w:p>
        </w:tc>
      </w:tr>
      <w:tr w:rsidR="00ED3741" w14:paraId="2EB07C98" w14:textId="77777777">
        <w:trPr>
          <w:trHeight w:val="921"/>
        </w:trPr>
        <w:tc>
          <w:tcPr>
            <w:tcW w:w="617" w:type="dxa"/>
            <w:tcBorders>
              <w:top w:val="single" w:sz="4" w:space="0" w:color="000000"/>
              <w:left w:val="single" w:sz="34" w:space="0" w:color="5F5F5F"/>
              <w:bottom w:val="single" w:sz="4" w:space="0" w:color="000000"/>
              <w:right w:val="single" w:sz="4" w:space="0" w:color="000000"/>
            </w:tcBorders>
            <w:shd w:val="clear" w:color="auto" w:fill="D9E0F1"/>
            <w:tcMar>
              <w:top w:w="0" w:type="dxa"/>
              <w:left w:w="0" w:type="dxa"/>
              <w:bottom w:w="0" w:type="dxa"/>
              <w:right w:w="0" w:type="dxa"/>
            </w:tcMar>
          </w:tcPr>
          <w:p w14:paraId="7562D814"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6C087059"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ind w:left="56" w:right="5"/>
              <w:jc w:val="center"/>
              <w:rPr>
                <w:b/>
                <w:bCs/>
                <w:color w:val="000000"/>
              </w:rPr>
            </w:pPr>
            <w:r>
              <w:rPr>
                <w:b/>
                <w:bCs/>
                <w:color w:val="000000"/>
              </w:rPr>
              <w:t>ITEM</w:t>
            </w:r>
          </w:p>
        </w:tc>
        <w:tc>
          <w:tcPr>
            <w:tcW w:w="397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1ACAF48E"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7714A68D"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ind w:left="102"/>
              <w:jc w:val="center"/>
              <w:rPr>
                <w:b/>
                <w:bCs/>
                <w:color w:val="000000"/>
              </w:rPr>
            </w:pPr>
            <w:r>
              <w:rPr>
                <w:b/>
                <w:bCs/>
                <w:color w:val="000000"/>
              </w:rPr>
              <w:t>ESPECIFICAÇÃO</w:t>
            </w:r>
          </w:p>
        </w:tc>
        <w:tc>
          <w:tcPr>
            <w:tcW w:w="112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6E466D8D"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ind w:left="116"/>
              <w:rPr>
                <w:b/>
                <w:bCs/>
                <w:color w:val="000000"/>
              </w:rPr>
            </w:pPr>
          </w:p>
          <w:p w14:paraId="1EE59DA8"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ind w:left="116"/>
              <w:rPr>
                <w:b/>
                <w:bCs/>
                <w:color w:val="000000"/>
              </w:rPr>
            </w:pPr>
            <w:r>
              <w:rPr>
                <w:b/>
                <w:bCs/>
                <w:color w:val="000000"/>
              </w:rPr>
              <w:t>MARCA (se exigido no edital)</w:t>
            </w:r>
          </w:p>
        </w:tc>
        <w:tc>
          <w:tcPr>
            <w:tcW w:w="124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69DDEB01"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1" w:firstLine="220"/>
              <w:rPr>
                <w:b/>
                <w:bCs/>
                <w:color w:val="000000"/>
              </w:rPr>
            </w:pPr>
            <w:r>
              <w:rPr>
                <w:b/>
                <w:bCs/>
                <w:color w:val="000000"/>
              </w:rPr>
              <w:t>MODELO (se exigido no edital)</w:t>
            </w:r>
          </w:p>
        </w:tc>
        <w:tc>
          <w:tcPr>
            <w:tcW w:w="10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018D6F51"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29F423C2"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ind w:left="99"/>
              <w:rPr>
                <w:b/>
                <w:bCs/>
                <w:color w:val="000000"/>
              </w:rPr>
            </w:pPr>
            <w:r>
              <w:rPr>
                <w:b/>
                <w:bCs/>
                <w:color w:val="000000"/>
              </w:rPr>
              <w:t>UNIDADE</w:t>
            </w:r>
          </w:p>
        </w:tc>
        <w:tc>
          <w:tcPr>
            <w:tcW w:w="780"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160C9F33"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4"/>
              <w:rPr>
                <w:b/>
                <w:bCs/>
                <w:color w:val="000000"/>
              </w:rPr>
            </w:pPr>
            <w:r>
              <w:rPr>
                <w:b/>
                <w:bCs/>
                <w:color w:val="000000"/>
              </w:rPr>
              <w:t>QUANT</w:t>
            </w:r>
          </w:p>
        </w:tc>
        <w:tc>
          <w:tcPr>
            <w:tcW w:w="13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7D441EB5"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spacing w:before="181"/>
              <w:ind w:left="209" w:right="113" w:hanging="20"/>
              <w:rPr>
                <w:b/>
                <w:bCs/>
                <w:color w:val="000000"/>
              </w:rPr>
            </w:pPr>
            <w:r>
              <w:rPr>
                <w:b/>
                <w:bCs/>
                <w:color w:val="000000"/>
              </w:rPr>
              <w:t>VALOR UNITÁRIO</w:t>
            </w:r>
          </w:p>
        </w:tc>
        <w:tc>
          <w:tcPr>
            <w:tcW w:w="833" w:type="dxa"/>
            <w:tcBorders>
              <w:top w:val="single" w:sz="4" w:space="0" w:color="000000"/>
              <w:left w:val="single" w:sz="4" w:space="0" w:color="000000"/>
              <w:bottom w:val="single" w:sz="4" w:space="0" w:color="000000"/>
              <w:right w:val="single" w:sz="34" w:space="0" w:color="5F5F5F"/>
            </w:tcBorders>
            <w:shd w:val="clear" w:color="auto" w:fill="D9E0F1"/>
            <w:tcMar>
              <w:top w:w="0" w:type="dxa"/>
              <w:left w:w="0" w:type="dxa"/>
              <w:bottom w:w="0" w:type="dxa"/>
              <w:right w:w="0" w:type="dxa"/>
            </w:tcMar>
          </w:tcPr>
          <w:p w14:paraId="395B10A2"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7599F748"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rPr>
                <w:b/>
                <w:bCs/>
                <w:color w:val="000000"/>
              </w:rPr>
            </w:pPr>
            <w:r>
              <w:rPr>
                <w:b/>
                <w:bCs/>
                <w:color w:val="000000"/>
              </w:rPr>
              <w:t>VALOR TOTAL</w:t>
            </w:r>
          </w:p>
        </w:tc>
      </w:tr>
      <w:tr w:rsidR="00ED3741" w14:paraId="52B76A92" w14:textId="77777777">
        <w:trPr>
          <w:trHeight w:val="299"/>
        </w:trPr>
        <w:tc>
          <w:tcPr>
            <w:tcW w:w="617" w:type="dxa"/>
            <w:tcBorders>
              <w:top w:val="single" w:sz="4" w:space="0" w:color="000000"/>
              <w:left w:val="single" w:sz="34" w:space="0" w:color="5F5F5F"/>
              <w:bottom w:val="single" w:sz="4" w:space="0" w:color="000000"/>
              <w:right w:val="single" w:sz="4" w:space="0" w:color="000000"/>
            </w:tcBorders>
            <w:tcMar>
              <w:top w:w="0" w:type="dxa"/>
              <w:left w:w="0" w:type="dxa"/>
              <w:bottom w:w="0" w:type="dxa"/>
              <w:right w:w="0" w:type="dxa"/>
            </w:tcMar>
          </w:tcPr>
          <w:p w14:paraId="43A89B60"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65D88A5"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D4FE275"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AF650A"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FC415DD"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08781F9"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991FA42"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Mar>
              <w:top w:w="0" w:type="dxa"/>
              <w:left w:w="0" w:type="dxa"/>
              <w:bottom w:w="0" w:type="dxa"/>
              <w:right w:w="0" w:type="dxa"/>
            </w:tcMar>
          </w:tcPr>
          <w:p w14:paraId="303A96C9"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ED3741" w14:paraId="2718AB48" w14:textId="77777777">
        <w:trPr>
          <w:trHeight w:val="299"/>
        </w:trPr>
        <w:tc>
          <w:tcPr>
            <w:tcW w:w="617" w:type="dxa"/>
            <w:tcBorders>
              <w:top w:val="single" w:sz="4" w:space="0" w:color="000000"/>
              <w:left w:val="single" w:sz="34" w:space="0" w:color="5F5F5F"/>
              <w:bottom w:val="single" w:sz="4" w:space="0" w:color="000000"/>
              <w:right w:val="single" w:sz="4" w:space="0" w:color="000000"/>
            </w:tcBorders>
          </w:tcPr>
          <w:p w14:paraId="61803CCD"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Pr>
          <w:p w14:paraId="0FA9758B"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730F0CA4"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Pr>
          <w:p w14:paraId="2364E3CB"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Pr>
          <w:p w14:paraId="7083B218"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Pr>
          <w:p w14:paraId="07542A46"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Pr>
          <w:p w14:paraId="42E6741B"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Pr>
          <w:p w14:paraId="1E00FDE3"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ED3741" w14:paraId="73F5DF30" w14:textId="77777777">
        <w:trPr>
          <w:trHeight w:val="1294"/>
        </w:trPr>
        <w:tc>
          <w:tcPr>
            <w:tcW w:w="10885" w:type="dxa"/>
            <w:gridSpan w:val="8"/>
            <w:tcBorders>
              <w:top w:val="single" w:sz="4" w:space="0" w:color="000000"/>
              <w:left w:val="single" w:sz="34" w:space="0" w:color="5F5F5F"/>
              <w:bottom w:val="single" w:sz="34" w:space="0" w:color="5F5F5F"/>
              <w:right w:val="single" w:sz="34" w:space="0" w:color="5F5F5F"/>
            </w:tcBorders>
            <w:tcMar>
              <w:top w:w="0" w:type="dxa"/>
              <w:left w:w="0" w:type="dxa"/>
              <w:bottom w:w="0" w:type="dxa"/>
              <w:right w:w="0" w:type="dxa"/>
            </w:tcMar>
          </w:tcPr>
          <w:p w14:paraId="786FBD5F"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71C0EC01"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112AE45E"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9"/>
              <w:rPr>
                <w:rFonts w:ascii="Times New Roman" w:eastAsia="Times New Roman" w:hAnsi="Times New Roman" w:cs="Times New Roman"/>
                <w:color w:val="000000"/>
                <w:sz w:val="29"/>
                <w:szCs w:val="29"/>
              </w:rPr>
            </w:pPr>
          </w:p>
          <w:p w14:paraId="3587A352"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4F1579CA" wp14:editId="05EE0FA8">
                      <wp:extent cx="4312920" cy="5080"/>
                      <wp:effectExtent l="0" t="0" r="0" b="0"/>
                      <wp:docPr id="2115606159" name="Agrupar 2115606159"/>
                      <wp:cNvGraphicFramePr/>
                      <a:graphic xmlns:a="http://schemas.openxmlformats.org/drawingml/2006/main">
                        <a:graphicData uri="http://schemas.microsoft.com/office/word/2010/wordprocessingGroup">
                          <wpg:wgp>
                            <wpg:cNvGrpSpPr/>
                            <wpg:grpSpPr>
                              <a:xfrm>
                                <a:off x="0" y="0"/>
                                <a:ext cx="4312920" cy="5080"/>
                                <a:chOff x="3189525" y="3775225"/>
                                <a:chExt cx="4312950" cy="9550"/>
                              </a:xfrm>
                            </wpg:grpSpPr>
                            <wpg:grpSp>
                              <wpg:cNvPr id="511415718" name="Agrupar 511415718"/>
                              <wpg:cNvGrpSpPr/>
                              <wpg:grpSpPr>
                                <a:xfrm>
                                  <a:off x="3189540" y="3777460"/>
                                  <a:ext cx="4312920" cy="5080"/>
                                  <a:chOff x="3189525" y="3775225"/>
                                  <a:chExt cx="4312950" cy="9550"/>
                                </a:xfrm>
                              </wpg:grpSpPr>
                              <wps:wsp>
                                <wps:cNvPr id="1438710391" name="Retângulo 1438710391"/>
                                <wps:cNvSpPr/>
                                <wps:spPr>
                                  <a:xfrm>
                                    <a:off x="3189525" y="3775225"/>
                                    <a:ext cx="4312950" cy="9550"/>
                                  </a:xfrm>
                                  <a:prstGeom prst="rect">
                                    <a:avLst/>
                                  </a:prstGeom>
                                  <a:noFill/>
                                  <a:ln>
                                    <a:noFill/>
                                  </a:ln>
                                </wps:spPr>
                                <wps:txbx>
                                  <w:txbxContent>
                                    <w:p w14:paraId="598C6BBF" w14:textId="77777777" w:rsidR="00ED3741" w:rsidRDefault="00ED3741">
                                      <w:pPr>
                                        <w:textDirection w:val="btLr"/>
                                      </w:pPr>
                                    </w:p>
                                  </w:txbxContent>
                                </wps:txbx>
                                <wps:bodyPr spcFirstLastPara="1" wrap="square" lIns="91425" tIns="91425" rIns="91425" bIns="91425" anchor="ctr" anchorCtr="0">
                                  <a:noAutofit/>
                                </wps:bodyPr>
                              </wps:wsp>
                              <wpg:grpSp>
                                <wpg:cNvPr id="586496387" name="Agrupar 586496387"/>
                                <wpg:cNvGrpSpPr/>
                                <wpg:grpSpPr>
                                  <a:xfrm>
                                    <a:off x="3189540" y="3777460"/>
                                    <a:ext cx="4312920" cy="5080"/>
                                    <a:chOff x="3189525" y="3775225"/>
                                    <a:chExt cx="4312950" cy="9550"/>
                                  </a:xfrm>
                                </wpg:grpSpPr>
                                <wps:wsp>
                                  <wps:cNvPr id="1882692158" name="Retângulo 1882692158"/>
                                  <wps:cNvSpPr/>
                                  <wps:spPr>
                                    <a:xfrm>
                                      <a:off x="3189525" y="3775225"/>
                                      <a:ext cx="4312950" cy="9550"/>
                                    </a:xfrm>
                                    <a:prstGeom prst="rect">
                                      <a:avLst/>
                                    </a:prstGeom>
                                    <a:noFill/>
                                    <a:ln>
                                      <a:noFill/>
                                    </a:ln>
                                  </wps:spPr>
                                  <wps:txbx>
                                    <w:txbxContent>
                                      <w:p w14:paraId="71E54906" w14:textId="77777777" w:rsidR="00ED3741" w:rsidRDefault="00ED3741">
                                        <w:pPr>
                                          <w:textDirection w:val="btLr"/>
                                        </w:pPr>
                                      </w:p>
                                    </w:txbxContent>
                                  </wps:txbx>
                                  <wps:bodyPr spcFirstLastPara="1" wrap="square" lIns="91425" tIns="91425" rIns="91425" bIns="91425" anchor="ctr" anchorCtr="0">
                                    <a:noAutofit/>
                                  </wps:bodyPr>
                                </wps:wsp>
                                <wpg:grpSp>
                                  <wpg:cNvPr id="1886097850" name="Agrupar 1886097850"/>
                                  <wpg:cNvGrpSpPr/>
                                  <wpg:grpSpPr>
                                    <a:xfrm>
                                      <a:off x="3189540" y="3777460"/>
                                      <a:ext cx="4312920" cy="5080"/>
                                      <a:chOff x="3189525" y="3775225"/>
                                      <a:chExt cx="4312300" cy="9550"/>
                                    </a:xfrm>
                                  </wpg:grpSpPr>
                                  <wps:wsp>
                                    <wps:cNvPr id="59011616" name="Retângulo 59011616"/>
                                    <wps:cNvSpPr/>
                                    <wps:spPr>
                                      <a:xfrm>
                                        <a:off x="3189525" y="3775225"/>
                                        <a:ext cx="4312300" cy="9550"/>
                                      </a:xfrm>
                                      <a:prstGeom prst="rect">
                                        <a:avLst/>
                                      </a:prstGeom>
                                      <a:noFill/>
                                      <a:ln>
                                        <a:noFill/>
                                      </a:ln>
                                    </wps:spPr>
                                    <wps:txbx>
                                      <w:txbxContent>
                                        <w:p w14:paraId="260A1076" w14:textId="77777777" w:rsidR="00ED3741" w:rsidRDefault="00ED3741">
                                          <w:pPr>
                                            <w:textDirection w:val="btLr"/>
                                          </w:pPr>
                                        </w:p>
                                      </w:txbxContent>
                                    </wps:txbx>
                                    <wps:bodyPr spcFirstLastPara="1" wrap="square" lIns="91425" tIns="91425" rIns="91425" bIns="91425" anchor="ctr" anchorCtr="0">
                                      <a:noAutofit/>
                                    </wps:bodyPr>
                                  </wps:wsp>
                                  <wpg:grpSp>
                                    <wpg:cNvPr id="813454184" name="Agrupar 813454184"/>
                                    <wpg:cNvGrpSpPr/>
                                    <wpg:grpSpPr>
                                      <a:xfrm>
                                        <a:off x="3189540" y="3777460"/>
                                        <a:ext cx="4312285" cy="2540"/>
                                        <a:chOff x="0" y="0"/>
                                        <a:chExt cx="6791" cy="4"/>
                                      </a:xfrm>
                                    </wpg:grpSpPr>
                                    <wps:wsp>
                                      <wps:cNvPr id="2007125439" name="Retângulo 2007125439"/>
                                      <wps:cNvSpPr/>
                                      <wps:spPr>
                                        <a:xfrm>
                                          <a:off x="0" y="0"/>
                                          <a:ext cx="6775" cy="0"/>
                                        </a:xfrm>
                                        <a:prstGeom prst="rect">
                                          <a:avLst/>
                                        </a:prstGeom>
                                        <a:noFill/>
                                        <a:ln>
                                          <a:noFill/>
                                        </a:ln>
                                      </wps:spPr>
                                      <wps:txbx>
                                        <w:txbxContent>
                                          <w:p w14:paraId="3426C2FA" w14:textId="77777777" w:rsidR="00ED3741" w:rsidRDefault="00ED3741">
                                            <w:pPr>
                                              <w:textDirection w:val="btLr"/>
                                            </w:pPr>
                                          </w:p>
                                        </w:txbxContent>
                                      </wps:txbx>
                                      <wps:bodyPr spcFirstLastPara="1" wrap="square" lIns="91425" tIns="91425" rIns="91425" bIns="91425" anchor="ctr" anchorCtr="0">
                                        <a:noAutofit/>
                                      </wps:bodyPr>
                                    </wps:wsp>
                                    <wps:wsp>
                                      <wps:cNvPr id="85835303" name="Conector de Seta Reta 85835303"/>
                                      <wps:cNvCnPr/>
                                      <wps:spPr>
                                        <a:xfrm>
                                          <a:off x="0" y="4"/>
                                          <a:ext cx="6791" cy="0"/>
                                        </a:xfrm>
                                        <a:prstGeom prst="straightConnector1">
                                          <a:avLst/>
                                        </a:prstGeom>
                                        <a:noFill/>
                                        <a:ln w="9525" cap="flat" cmpd="sng">
                                          <a:solidFill>
                                            <a:srgbClr val="000000"/>
                                          </a:solidFill>
                                          <a:prstDash val="solid"/>
                                          <a:round/>
                                          <a:headEnd type="none" w="sm" len="sm"/>
                                          <a:tailEnd type="none" w="sm" len="sm"/>
                                        </a:ln>
                                      </wps:spPr>
                                      <wps:bodyPr/>
                                    </wps:wsp>
                                  </wpg:grpSp>
                                </wpg:grpSp>
                              </wpg:grp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12920" cy="5080"/>
                      <wp:effectExtent b="0" l="0" r="0" t="0"/>
                      <wp:docPr id="2115606159"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p>
          <w:p w14:paraId="2F914AF8"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tabs>
                <w:tab w:val="left" w:pos="9024"/>
              </w:tabs>
              <w:ind w:left="1203"/>
              <w:rPr>
                <w:rFonts w:ascii="Verdana" w:eastAsia="Verdana" w:hAnsi="Verdana" w:cs="Verdana"/>
                <w:color w:val="000000"/>
                <w:sz w:val="16"/>
                <w:szCs w:val="16"/>
              </w:rPr>
            </w:pPr>
            <w:r>
              <w:rPr>
                <w:rFonts w:ascii="Arial" w:eastAsia="Arial" w:hAnsi="Arial" w:cs="Arial"/>
                <w:color w:val="000000"/>
                <w:sz w:val="12"/>
                <w:szCs w:val="12"/>
              </w:rPr>
              <w:t xml:space="preserve">Anexo </w:t>
            </w:r>
            <w:r>
              <w:rPr>
                <w:rFonts w:ascii="Arial" w:eastAsia="Arial" w:hAnsi="Arial" w:cs="Arial"/>
                <w:sz w:val="12"/>
                <w:szCs w:val="12"/>
              </w:rPr>
              <w:t>VI</w:t>
            </w:r>
            <w:r>
              <w:rPr>
                <w:rFonts w:ascii="Arial" w:eastAsia="Arial" w:hAnsi="Arial" w:cs="Arial"/>
                <w:color w:val="000000"/>
                <w:sz w:val="12"/>
                <w:szCs w:val="12"/>
              </w:rPr>
              <w:t xml:space="preserve"> – Minuta Ata Registro de Preços</w:t>
            </w:r>
            <w:r>
              <w:rPr>
                <w:rFonts w:ascii="Arial" w:eastAsia="Arial" w:hAnsi="Arial" w:cs="Arial"/>
                <w:color w:val="000000"/>
                <w:sz w:val="12"/>
                <w:szCs w:val="12"/>
              </w:rPr>
              <w:tab/>
            </w:r>
            <w:r>
              <w:rPr>
                <w:rFonts w:ascii="Verdana" w:eastAsia="Verdana" w:hAnsi="Verdana" w:cs="Verdana"/>
                <w:color w:val="000000"/>
                <w:sz w:val="16"/>
                <w:szCs w:val="16"/>
              </w:rPr>
              <w:t>Pág. 1/8</w:t>
            </w:r>
          </w:p>
        </w:tc>
      </w:tr>
    </w:tbl>
    <w:p w14:paraId="3A801F23" w14:textId="77777777" w:rsidR="00ED3741" w:rsidRDefault="00ED3741">
      <w:pPr>
        <w:rPr>
          <w:sz w:val="2"/>
          <w:szCs w:val="2"/>
        </w:rPr>
      </w:pPr>
    </w:p>
    <w:p w14:paraId="60374E5D" w14:textId="77777777" w:rsidR="00ED3741" w:rsidRDefault="00000000">
      <w:pPr>
        <w:rPr>
          <w:rFonts w:ascii="Times New Roman" w:eastAsia="Times New Roman" w:hAnsi="Times New Roman" w:cs="Times New Roman"/>
          <w:sz w:val="20"/>
          <w:szCs w:val="20"/>
        </w:rPr>
      </w:pPr>
      <w:r>
        <w:rPr>
          <w:noProof/>
        </w:rPr>
        <mc:AlternateContent>
          <mc:Choice Requires="wpg">
            <w:drawing>
              <wp:anchor distT="0" distB="0" distL="0" distR="0" simplePos="0" relativeHeight="251658240" behindDoc="1" locked="0" layoutInCell="1" hidden="0" allowOverlap="1" wp14:anchorId="18DB4845" wp14:editId="2F70474C">
                <wp:simplePos x="0" y="0"/>
                <wp:positionH relativeFrom="page">
                  <wp:posOffset>900748</wp:posOffset>
                </wp:positionH>
                <wp:positionV relativeFrom="page">
                  <wp:posOffset>2679383</wp:posOffset>
                </wp:positionV>
                <wp:extent cx="5695950" cy="5330825"/>
                <wp:effectExtent l="0" t="0" r="0" b="0"/>
                <wp:wrapNone/>
                <wp:docPr id="2115606161" name="Forma Livre: Forma 2115606161"/>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900748</wp:posOffset>
                </wp:positionH>
                <wp:positionV relativeFrom="page">
                  <wp:posOffset>2679383</wp:posOffset>
                </wp:positionV>
                <wp:extent cx="5695950" cy="5330825"/>
                <wp:effectExtent b="0" l="0" r="0" t="0"/>
                <wp:wrapNone/>
                <wp:docPr id="2115606161"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695950" cy="5330825"/>
                        </a:xfrm>
                        <a:prstGeom prst="rect"/>
                        <a:ln/>
                      </pic:spPr>
                    </pic:pic>
                  </a:graphicData>
                </a:graphic>
              </wp:anchor>
            </w:drawing>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rPr>
        <w:drawing>
          <wp:inline distT="0" distB="0" distL="0" distR="0" wp14:anchorId="016C0C59" wp14:editId="29226EBA">
            <wp:extent cx="927176" cy="196596"/>
            <wp:effectExtent l="0" t="0" r="0" b="0"/>
            <wp:docPr id="211560616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44C63F05"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15"/>
          <w:szCs w:val="15"/>
        </w:rPr>
      </w:pPr>
    </w:p>
    <w:p w14:paraId="046C789D"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spacing w:before="56" w:line="276" w:lineRule="auto"/>
        <w:ind w:left="752" w:right="737"/>
        <w:jc w:val="both"/>
        <w:rPr>
          <w:i/>
          <w:iCs/>
          <w:strike/>
          <w:color w:val="000000"/>
        </w:rPr>
      </w:pPr>
      <w:r>
        <w:rPr>
          <w:color w:val="000000"/>
        </w:rPr>
        <w:t xml:space="preserve">2.2. </w:t>
      </w:r>
      <w:r>
        <w:rPr>
          <w:i/>
          <w:iCs/>
          <w:strike/>
          <w:color w:val="000000"/>
        </w:rPr>
        <w:t>A listagem do cadastro de reserva referente ao presente registro de preços consta como anexo a esta Ata.</w:t>
      </w:r>
    </w:p>
    <w:p w14:paraId="505BD1B0"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rPr>
          <w:b/>
          <w:bCs/>
          <w:color w:val="5F5F5F"/>
        </w:rPr>
      </w:pPr>
      <w:r>
        <w:rPr>
          <w:b/>
          <w:bCs/>
          <w:color w:val="5F5F5F"/>
        </w:rPr>
        <w:t>Não existe a funcionalidade.</w:t>
      </w:r>
    </w:p>
    <w:p w14:paraId="6D881EAF" w14:textId="77777777" w:rsidR="00ED3741" w:rsidRDefault="00000000">
      <w:pPr>
        <w:pStyle w:val="Ttulo1"/>
        <w:numPr>
          <w:ilvl w:val="0"/>
          <w:numId w:val="2"/>
        </w:numPr>
        <w:tabs>
          <w:tab w:val="left" w:pos="1461"/>
          <w:tab w:val="left" w:pos="1462"/>
        </w:tabs>
        <w:spacing w:before="187"/>
        <w:ind w:hanging="710"/>
      </w:pPr>
      <w:r>
        <w:t>ÓRGÃO(S) GERENCIADOR E PARTICIPANTE(S)</w:t>
      </w:r>
    </w:p>
    <w:p w14:paraId="1A0DFFEF" w14:textId="77777777" w:rsidR="00ED3741" w:rsidRDefault="00ED3741"/>
    <w:p w14:paraId="26203E14"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pPr>
      <w:r>
        <w:rPr>
          <w:color w:val="000000"/>
        </w:rPr>
        <w:t xml:space="preserve">O órgão gerenciador será a </w:t>
      </w:r>
      <w:r>
        <w:rPr>
          <w:color w:val="0000FF"/>
        </w:rPr>
        <w:t>Pró-Reitoria de Administração</w:t>
      </w:r>
      <w:r>
        <w:rPr>
          <w:color w:val="000000"/>
        </w:rPr>
        <w:t>.</w:t>
      </w:r>
    </w:p>
    <w:p w14:paraId="3DFA5F54"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rPr>
          <w:color w:val="0000FF"/>
        </w:rPr>
      </w:pPr>
      <w:r>
        <w:rPr>
          <w:color w:val="0000FF"/>
        </w:rPr>
        <w:t>Além do gerenciador, não há órgãos e entidades públicas participantes do registro de preços.</w:t>
      </w:r>
    </w:p>
    <w:p w14:paraId="49280018"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jc w:val="center"/>
        <w:rPr>
          <w:b/>
          <w:bCs/>
          <w:color w:val="0000FF"/>
          <w:sz w:val="28"/>
          <w:szCs w:val="28"/>
        </w:rPr>
      </w:pPr>
      <w:r>
        <w:rPr>
          <w:b/>
          <w:bCs/>
          <w:color w:val="0000FF"/>
          <w:sz w:val="28"/>
          <w:szCs w:val="28"/>
        </w:rPr>
        <w:t>OU</w:t>
      </w:r>
    </w:p>
    <w:p w14:paraId="1E9865BF"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rPr>
          <w:color w:val="0000FF"/>
        </w:rPr>
      </w:pPr>
      <w:r>
        <w:rPr>
          <w:color w:val="0000FF"/>
        </w:rPr>
        <w:t>Além do gerenciador são órgãos e entidades públicas participantes do registro de preços:</w:t>
      </w:r>
    </w:p>
    <w:p w14:paraId="57841FBC"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left="1461"/>
        <w:jc w:val="both"/>
        <w:rPr>
          <w:color w:val="000000"/>
        </w:rPr>
      </w:pPr>
    </w:p>
    <w:tbl>
      <w:tblPr>
        <w:tblStyle w:val="a8"/>
        <w:tblW w:w="8978" w:type="dxa"/>
        <w:tblInd w:w="10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44"/>
        <w:gridCol w:w="2244"/>
        <w:gridCol w:w="2245"/>
        <w:gridCol w:w="2245"/>
      </w:tblGrid>
      <w:tr w:rsidR="00ED3741" w14:paraId="4AAE65F7" w14:textId="77777777">
        <w:tc>
          <w:tcPr>
            <w:tcW w:w="224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C256DA" w14:textId="77777777" w:rsidR="00ED3741" w:rsidRDefault="00000000">
            <w:pPr>
              <w:spacing w:line="360" w:lineRule="auto"/>
              <w:ind w:right="-30"/>
              <w:jc w:val="center"/>
              <w:rPr>
                <w:rFonts w:ascii="Arial" w:eastAsia="Arial" w:hAnsi="Arial" w:cs="Arial"/>
                <w:i/>
                <w:iCs/>
                <w:color w:val="FF0000"/>
                <w:sz w:val="20"/>
                <w:szCs w:val="20"/>
              </w:rPr>
            </w:pPr>
            <w:r>
              <w:rPr>
                <w:rFonts w:ascii="Arial" w:eastAsia="Arial" w:hAnsi="Arial" w:cs="Arial"/>
                <w:i/>
                <w:iCs/>
                <w:color w:val="FF0000"/>
                <w:sz w:val="20"/>
                <w:szCs w:val="20"/>
              </w:rPr>
              <w:t xml:space="preserve">Item nº </w:t>
            </w:r>
          </w:p>
        </w:tc>
        <w:tc>
          <w:tcPr>
            <w:tcW w:w="224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48A9DB8" w14:textId="77777777" w:rsidR="00ED3741" w:rsidRDefault="00000000">
            <w:pPr>
              <w:spacing w:line="360" w:lineRule="auto"/>
              <w:ind w:right="-30"/>
              <w:jc w:val="center"/>
              <w:rPr>
                <w:rFonts w:ascii="Arial" w:eastAsia="Arial" w:hAnsi="Arial" w:cs="Arial"/>
                <w:i/>
                <w:iCs/>
                <w:color w:val="FF0000"/>
                <w:sz w:val="20"/>
                <w:szCs w:val="20"/>
              </w:rPr>
            </w:pPr>
            <w:r>
              <w:rPr>
                <w:rFonts w:ascii="Arial" w:eastAsia="Arial" w:hAnsi="Arial" w:cs="Arial"/>
                <w:i/>
                <w:iCs/>
                <w:color w:val="FF0000"/>
                <w:sz w:val="20"/>
                <w:szCs w:val="20"/>
              </w:rPr>
              <w:t>Órgãos Participantes</w:t>
            </w:r>
          </w:p>
        </w:tc>
        <w:tc>
          <w:tcPr>
            <w:tcW w:w="22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4D1825A" w14:textId="77777777" w:rsidR="00ED3741" w:rsidRDefault="00000000">
            <w:pPr>
              <w:spacing w:line="360" w:lineRule="auto"/>
              <w:ind w:right="-30"/>
              <w:jc w:val="center"/>
              <w:rPr>
                <w:rFonts w:ascii="Arial" w:eastAsia="Arial" w:hAnsi="Arial" w:cs="Arial"/>
                <w:i/>
                <w:iCs/>
                <w:color w:val="FF0000"/>
                <w:sz w:val="20"/>
                <w:szCs w:val="20"/>
              </w:rPr>
            </w:pPr>
            <w:r>
              <w:rPr>
                <w:rFonts w:ascii="Arial" w:eastAsia="Arial" w:hAnsi="Arial" w:cs="Arial"/>
                <w:i/>
                <w:iCs/>
                <w:color w:val="FF0000"/>
                <w:sz w:val="20"/>
                <w:szCs w:val="20"/>
              </w:rPr>
              <w:t>Unidade</w:t>
            </w:r>
          </w:p>
        </w:tc>
        <w:tc>
          <w:tcPr>
            <w:tcW w:w="22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4826D77" w14:textId="77777777" w:rsidR="00ED3741" w:rsidRDefault="00000000">
            <w:pPr>
              <w:spacing w:line="360" w:lineRule="auto"/>
              <w:ind w:right="-30"/>
              <w:jc w:val="center"/>
              <w:rPr>
                <w:rFonts w:ascii="Arial" w:eastAsia="Arial" w:hAnsi="Arial" w:cs="Arial"/>
                <w:i/>
                <w:iCs/>
                <w:color w:val="FF0000"/>
                <w:sz w:val="20"/>
                <w:szCs w:val="20"/>
              </w:rPr>
            </w:pPr>
            <w:r>
              <w:rPr>
                <w:rFonts w:ascii="Arial" w:eastAsia="Arial" w:hAnsi="Arial" w:cs="Arial"/>
                <w:i/>
                <w:iCs/>
                <w:color w:val="FF0000"/>
                <w:sz w:val="20"/>
                <w:szCs w:val="20"/>
              </w:rPr>
              <w:t>Quantidade</w:t>
            </w:r>
          </w:p>
        </w:tc>
      </w:tr>
      <w:tr w:rsidR="00ED3741" w14:paraId="7081DC13" w14:textId="77777777">
        <w:trPr>
          <w:trHeight w:val="1761"/>
        </w:trPr>
        <w:tc>
          <w:tcPr>
            <w:tcW w:w="224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F8A98C3" w14:textId="77777777" w:rsidR="00ED3741" w:rsidRDefault="00ED3741">
            <w:pPr>
              <w:spacing w:line="360" w:lineRule="auto"/>
              <w:ind w:right="-30"/>
              <w:jc w:val="center"/>
              <w:rPr>
                <w:rFonts w:ascii="Arial" w:eastAsia="Arial" w:hAnsi="Arial" w:cs="Arial"/>
                <w:i/>
                <w:iCs/>
                <w:color w:val="FF0000"/>
                <w:sz w:val="20"/>
                <w:szCs w:val="20"/>
              </w:rPr>
            </w:pPr>
          </w:p>
        </w:tc>
        <w:tc>
          <w:tcPr>
            <w:tcW w:w="224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3133720" w14:textId="77777777" w:rsidR="00ED3741" w:rsidRDefault="00ED3741">
            <w:pPr>
              <w:spacing w:line="360" w:lineRule="auto"/>
              <w:ind w:right="-30"/>
              <w:jc w:val="center"/>
              <w:rPr>
                <w:rFonts w:ascii="Arial" w:eastAsia="Arial" w:hAnsi="Arial" w:cs="Arial"/>
                <w:i/>
                <w:iCs/>
                <w:color w:val="FF0000"/>
                <w:sz w:val="20"/>
                <w:szCs w:val="20"/>
              </w:rPr>
            </w:pPr>
          </w:p>
        </w:tc>
        <w:tc>
          <w:tcPr>
            <w:tcW w:w="22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33688A3" w14:textId="77777777" w:rsidR="00ED3741" w:rsidRDefault="00ED3741">
            <w:pPr>
              <w:spacing w:line="360" w:lineRule="auto"/>
              <w:ind w:right="-30"/>
              <w:jc w:val="center"/>
              <w:rPr>
                <w:rFonts w:ascii="Arial" w:eastAsia="Arial" w:hAnsi="Arial" w:cs="Arial"/>
                <w:i/>
                <w:iCs/>
                <w:color w:val="FF0000"/>
                <w:sz w:val="20"/>
                <w:szCs w:val="20"/>
              </w:rPr>
            </w:pPr>
          </w:p>
        </w:tc>
        <w:tc>
          <w:tcPr>
            <w:tcW w:w="22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E24B007" w14:textId="77777777" w:rsidR="00ED3741" w:rsidRDefault="00ED3741">
            <w:pPr>
              <w:spacing w:line="360" w:lineRule="auto"/>
              <w:ind w:right="-30"/>
              <w:jc w:val="center"/>
              <w:rPr>
                <w:rFonts w:ascii="Arial" w:eastAsia="Arial" w:hAnsi="Arial" w:cs="Arial"/>
                <w:i/>
                <w:iCs/>
                <w:color w:val="FF0000"/>
                <w:sz w:val="20"/>
                <w:szCs w:val="20"/>
              </w:rPr>
            </w:pPr>
          </w:p>
        </w:tc>
      </w:tr>
      <w:tr w:rsidR="00ED3741" w14:paraId="7C8FE306" w14:textId="77777777">
        <w:tc>
          <w:tcPr>
            <w:tcW w:w="224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0E4B572" w14:textId="77777777" w:rsidR="00ED3741" w:rsidRDefault="00ED3741">
            <w:pPr>
              <w:spacing w:line="360" w:lineRule="auto"/>
              <w:ind w:right="-30"/>
              <w:jc w:val="center"/>
              <w:rPr>
                <w:rFonts w:ascii="Arial" w:eastAsia="Arial" w:hAnsi="Arial" w:cs="Arial"/>
                <w:i/>
                <w:iCs/>
                <w:color w:val="FF0000"/>
                <w:sz w:val="20"/>
                <w:szCs w:val="20"/>
              </w:rPr>
            </w:pPr>
          </w:p>
        </w:tc>
        <w:tc>
          <w:tcPr>
            <w:tcW w:w="224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11A9A9" w14:textId="77777777" w:rsidR="00ED3741" w:rsidRDefault="00ED3741">
            <w:pPr>
              <w:spacing w:line="360" w:lineRule="auto"/>
              <w:ind w:right="-30"/>
              <w:jc w:val="center"/>
              <w:rPr>
                <w:rFonts w:ascii="Arial" w:eastAsia="Arial" w:hAnsi="Arial" w:cs="Arial"/>
                <w:i/>
                <w:iCs/>
                <w:color w:val="FF0000"/>
                <w:sz w:val="20"/>
                <w:szCs w:val="20"/>
              </w:rPr>
            </w:pPr>
          </w:p>
        </w:tc>
        <w:tc>
          <w:tcPr>
            <w:tcW w:w="22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DA68AAB" w14:textId="77777777" w:rsidR="00ED3741" w:rsidRDefault="00ED3741">
            <w:pPr>
              <w:spacing w:line="360" w:lineRule="auto"/>
              <w:ind w:right="-30"/>
              <w:jc w:val="center"/>
              <w:rPr>
                <w:rFonts w:ascii="Arial" w:eastAsia="Arial" w:hAnsi="Arial" w:cs="Arial"/>
                <w:i/>
                <w:iCs/>
                <w:color w:val="FF0000"/>
                <w:sz w:val="20"/>
                <w:szCs w:val="20"/>
              </w:rPr>
            </w:pPr>
          </w:p>
        </w:tc>
        <w:tc>
          <w:tcPr>
            <w:tcW w:w="22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9228688" w14:textId="77777777" w:rsidR="00ED3741" w:rsidRDefault="00ED3741">
            <w:pPr>
              <w:spacing w:line="360" w:lineRule="auto"/>
              <w:ind w:right="-30"/>
              <w:jc w:val="center"/>
              <w:rPr>
                <w:rFonts w:ascii="Arial" w:eastAsia="Arial" w:hAnsi="Arial" w:cs="Arial"/>
                <w:i/>
                <w:iCs/>
                <w:color w:val="FF0000"/>
                <w:sz w:val="20"/>
                <w:szCs w:val="20"/>
              </w:rPr>
            </w:pPr>
          </w:p>
        </w:tc>
      </w:tr>
      <w:tr w:rsidR="00ED3741" w14:paraId="6FD7C74B" w14:textId="77777777">
        <w:tc>
          <w:tcPr>
            <w:tcW w:w="224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705524B" w14:textId="77777777" w:rsidR="00ED3741" w:rsidRDefault="00ED3741">
            <w:pPr>
              <w:spacing w:line="360" w:lineRule="auto"/>
              <w:ind w:right="-30"/>
              <w:jc w:val="center"/>
              <w:rPr>
                <w:rFonts w:ascii="Arial" w:eastAsia="Arial" w:hAnsi="Arial" w:cs="Arial"/>
                <w:i/>
                <w:iCs/>
                <w:color w:val="FF0000"/>
                <w:sz w:val="20"/>
                <w:szCs w:val="20"/>
              </w:rPr>
            </w:pPr>
          </w:p>
        </w:tc>
        <w:tc>
          <w:tcPr>
            <w:tcW w:w="224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232DD7D" w14:textId="77777777" w:rsidR="00ED3741" w:rsidRDefault="00ED3741">
            <w:pPr>
              <w:spacing w:line="360" w:lineRule="auto"/>
              <w:ind w:right="-30"/>
              <w:jc w:val="center"/>
              <w:rPr>
                <w:rFonts w:ascii="Arial" w:eastAsia="Arial" w:hAnsi="Arial" w:cs="Arial"/>
                <w:i/>
                <w:iCs/>
                <w:color w:val="FF0000"/>
                <w:sz w:val="20"/>
                <w:szCs w:val="20"/>
              </w:rPr>
            </w:pPr>
          </w:p>
        </w:tc>
        <w:tc>
          <w:tcPr>
            <w:tcW w:w="22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67E0DF" w14:textId="77777777" w:rsidR="00ED3741" w:rsidRDefault="00ED3741">
            <w:pPr>
              <w:spacing w:line="360" w:lineRule="auto"/>
              <w:ind w:right="-30"/>
              <w:jc w:val="center"/>
              <w:rPr>
                <w:rFonts w:ascii="Arial" w:eastAsia="Arial" w:hAnsi="Arial" w:cs="Arial"/>
                <w:i/>
                <w:iCs/>
                <w:color w:val="FF0000"/>
                <w:sz w:val="20"/>
                <w:szCs w:val="20"/>
              </w:rPr>
            </w:pPr>
          </w:p>
        </w:tc>
        <w:tc>
          <w:tcPr>
            <w:tcW w:w="22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02AAA66" w14:textId="77777777" w:rsidR="00ED3741" w:rsidRDefault="00ED3741">
            <w:pPr>
              <w:spacing w:line="360" w:lineRule="auto"/>
              <w:ind w:right="-30"/>
              <w:jc w:val="center"/>
              <w:rPr>
                <w:rFonts w:ascii="Arial" w:eastAsia="Arial" w:hAnsi="Arial" w:cs="Arial"/>
                <w:i/>
                <w:iCs/>
                <w:color w:val="FF0000"/>
                <w:sz w:val="20"/>
                <w:szCs w:val="20"/>
              </w:rPr>
            </w:pPr>
          </w:p>
        </w:tc>
      </w:tr>
    </w:tbl>
    <w:p w14:paraId="440589F2" w14:textId="77777777" w:rsidR="00ED3741" w:rsidRDefault="00ED3741">
      <w:pPr>
        <w:tabs>
          <w:tab w:val="left" w:pos="1462"/>
        </w:tabs>
        <w:spacing w:before="73"/>
      </w:pPr>
    </w:p>
    <w:p w14:paraId="2389F2F1" w14:textId="77777777" w:rsidR="00ED3741" w:rsidRPr="009A3C47"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rPr>
          <w:strike/>
          <w:color w:val="FF0000"/>
        </w:rPr>
      </w:pPr>
      <w:r w:rsidRPr="009A3C47">
        <w:rPr>
          <w:strike/>
          <w:color w:val="FF0000"/>
        </w:rPr>
        <w:t xml:space="preserve">A IRP nº </w:t>
      </w:r>
      <w:r w:rsidRPr="009A3C47">
        <w:rPr>
          <w:b/>
          <w:bCs/>
          <w:strike/>
          <w:color w:val="FF0000"/>
        </w:rPr>
        <w:t xml:space="preserve">xx/202x </w:t>
      </w:r>
      <w:r w:rsidRPr="009A3C47">
        <w:rPr>
          <w:strike/>
          <w:color w:val="FF0000"/>
        </w:rPr>
        <w:t>não foi divulgada, conforme previsão do…….</w:t>
      </w:r>
    </w:p>
    <w:p w14:paraId="7E39BBD9"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jc w:val="center"/>
        <w:rPr>
          <w:color w:val="0000FF"/>
          <w:sz w:val="32"/>
          <w:szCs w:val="32"/>
        </w:rPr>
      </w:pPr>
      <w:r>
        <w:rPr>
          <w:color w:val="0000FF"/>
          <w:sz w:val="32"/>
          <w:szCs w:val="32"/>
        </w:rPr>
        <w:t>OU</w:t>
      </w:r>
    </w:p>
    <w:p w14:paraId="07E86BCC" w14:textId="5CC8C777" w:rsidR="00ED3741" w:rsidRDefault="00000000">
      <w:pPr>
        <w:numPr>
          <w:ilvl w:val="1"/>
          <w:numId w:val="2"/>
        </w:numPr>
        <w:tabs>
          <w:tab w:val="left" w:pos="1462"/>
        </w:tabs>
        <w:spacing w:before="80"/>
        <w:jc w:val="both"/>
        <w:rPr>
          <w:highlight w:val="yellow"/>
        </w:rPr>
      </w:pPr>
      <w:r>
        <w:rPr>
          <w:color w:val="FF0000"/>
          <w:sz w:val="14"/>
          <w:szCs w:val="14"/>
        </w:rPr>
        <w:t xml:space="preserve"> </w:t>
      </w:r>
      <w:r>
        <w:rPr>
          <w:color w:val="FF0000"/>
        </w:rPr>
        <w:t xml:space="preserve">A IRP nº </w:t>
      </w:r>
      <w:r w:rsidR="009A3C47">
        <w:rPr>
          <w:b/>
          <w:bCs/>
          <w:color w:val="FF0000"/>
        </w:rPr>
        <w:t>003/2026</w:t>
      </w:r>
      <w:r>
        <w:rPr>
          <w:b/>
          <w:bCs/>
          <w:color w:val="FF0000"/>
        </w:rPr>
        <w:t xml:space="preserve"> </w:t>
      </w:r>
      <w:r>
        <w:rPr>
          <w:color w:val="FF0000"/>
        </w:rPr>
        <w:t xml:space="preserve"> foi divulgada, conforme art. 9º do Decreto nº 11.462/2023.</w:t>
      </w:r>
    </w:p>
    <w:p w14:paraId="7A7C1D3D" w14:textId="77777777" w:rsidR="00ED3741" w:rsidRDefault="00ED3741">
      <w:pPr>
        <w:tabs>
          <w:tab w:val="left" w:pos="1462"/>
        </w:tabs>
        <w:spacing w:before="80"/>
        <w:jc w:val="both"/>
        <w:rPr>
          <w:color w:val="FF0000"/>
        </w:rPr>
      </w:pPr>
    </w:p>
    <w:p w14:paraId="067AACD8" w14:textId="77777777" w:rsidR="00ED3741" w:rsidRDefault="00000000">
      <w:pPr>
        <w:tabs>
          <w:tab w:val="left" w:pos="1462"/>
        </w:tabs>
        <w:spacing w:before="80"/>
        <w:ind w:firstLine="1761"/>
        <w:jc w:val="both"/>
        <w:rPr>
          <w:b/>
          <w:bCs/>
          <w:color w:val="404040"/>
          <w:highlight w:val="yellow"/>
        </w:rPr>
      </w:pPr>
      <w:r>
        <w:rPr>
          <w:b/>
          <w:bCs/>
          <w:color w:val="404040"/>
        </w:rPr>
        <w:t>Inclusão dos subitens acima para indicar se houve divulgação ou não da IRP.</w:t>
      </w:r>
      <w:r>
        <w:rPr>
          <w:noProof/>
        </w:rPr>
        <mc:AlternateContent>
          <mc:Choice Requires="wpg">
            <w:drawing>
              <wp:anchor distT="0" distB="0" distL="0" distR="0" simplePos="0" relativeHeight="251659264" behindDoc="1" locked="0" layoutInCell="1" hidden="0" allowOverlap="1" wp14:anchorId="28FE987C" wp14:editId="4A2C93E4">
                <wp:simplePos x="0" y="0"/>
                <wp:positionH relativeFrom="column">
                  <wp:posOffset>1146176</wp:posOffset>
                </wp:positionH>
                <wp:positionV relativeFrom="paragraph">
                  <wp:posOffset>155576</wp:posOffset>
                </wp:positionV>
                <wp:extent cx="5695950" cy="5330825"/>
                <wp:effectExtent l="0" t="0" r="0" b="0"/>
                <wp:wrapNone/>
                <wp:docPr id="2115606162" name="Forma Livre: Forma 2115606162"/>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8627"/>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1146176</wp:posOffset>
                </wp:positionH>
                <wp:positionV relativeFrom="paragraph">
                  <wp:posOffset>155576</wp:posOffset>
                </wp:positionV>
                <wp:extent cx="5695950" cy="5330825"/>
                <wp:effectExtent b="0" l="0" r="0" t="0"/>
                <wp:wrapNone/>
                <wp:docPr id="2115606162"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695950" cy="5330825"/>
                        </a:xfrm>
                        <a:prstGeom prst="rect"/>
                        <a:ln/>
                      </pic:spPr>
                    </pic:pic>
                  </a:graphicData>
                </a:graphic>
              </wp:anchor>
            </w:drawing>
          </mc:Fallback>
        </mc:AlternateContent>
      </w:r>
    </w:p>
    <w:p w14:paraId="2B457B5D"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239A6EA9"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769414FF" w14:textId="77777777" w:rsidR="00ED3741" w:rsidRDefault="00000000">
      <w:pPr>
        <w:pStyle w:val="Ttulo1"/>
        <w:numPr>
          <w:ilvl w:val="0"/>
          <w:numId w:val="2"/>
        </w:numPr>
        <w:tabs>
          <w:tab w:val="left" w:pos="1461"/>
          <w:tab w:val="left" w:pos="1462"/>
        </w:tabs>
        <w:ind w:hanging="710"/>
      </w:pPr>
      <w:r>
        <w:t>DA ADESÃO À ATA DE REGISTRO DE PREÇOS</w:t>
      </w:r>
    </w:p>
    <w:p w14:paraId="29F65F0B" w14:textId="1074AC66"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i/>
          <w:iCs/>
          <w:color w:val="000000"/>
        </w:rPr>
        <w:t xml:space="preserve"> </w:t>
      </w:r>
      <w:r>
        <w:rPr>
          <w:color w:val="0000FF"/>
        </w:rPr>
        <w:t xml:space="preserve">Não será admitida a adesão à ata de registro de preços decorrente desta licitação, conforme justificativa apresentada, </w:t>
      </w:r>
      <w:r>
        <w:rPr>
          <w:color w:val="4F6228"/>
        </w:rPr>
        <w:t xml:space="preserve">no despacho de autorização de abertura de procedimento licitatório pela autoridade competente no processo </w:t>
      </w:r>
      <w:r w:rsidR="009A3C47" w:rsidRPr="009A3C47">
        <w:rPr>
          <w:color w:val="4F6228"/>
        </w:rPr>
        <w:t>23069.193904/2025-47</w:t>
      </w:r>
      <w:r>
        <w:rPr>
          <w:color w:val="4F6228"/>
        </w:rPr>
        <w:t>.</w:t>
      </w:r>
    </w:p>
    <w:p w14:paraId="6BA8EBC1"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center"/>
        <w:rPr>
          <w:b/>
          <w:bCs/>
          <w:color w:val="404040"/>
        </w:rPr>
      </w:pPr>
      <w:r>
        <w:rPr>
          <w:b/>
          <w:bCs/>
          <w:color w:val="404040"/>
        </w:rPr>
        <w:t>Alteração da redação para indicar onde estará a justificada a permissão de adesão.</w:t>
      </w:r>
    </w:p>
    <w:p w14:paraId="4A69453F"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center"/>
        <w:rPr>
          <w:b/>
          <w:bCs/>
          <w:color w:val="404040"/>
        </w:rPr>
      </w:pPr>
    </w:p>
    <w:p w14:paraId="43925EB9"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jc w:val="center"/>
        <w:rPr>
          <w:color w:val="0000FF"/>
          <w:sz w:val="32"/>
          <w:szCs w:val="32"/>
        </w:rPr>
      </w:pPr>
      <w:r>
        <w:rPr>
          <w:color w:val="0000FF"/>
          <w:sz w:val="32"/>
          <w:szCs w:val="32"/>
        </w:rPr>
        <w:t>Ou</w:t>
      </w:r>
    </w:p>
    <w:p w14:paraId="6148BB11"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jc w:val="center"/>
        <w:rPr>
          <w:i/>
          <w:iCs/>
          <w:color w:val="000000"/>
        </w:rPr>
      </w:pPr>
    </w:p>
    <w:p w14:paraId="3E3D6F8A" w14:textId="77777777" w:rsidR="00ED3741" w:rsidRPr="009A3C47"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strike/>
          <w:color w:val="0000FF"/>
        </w:rPr>
      </w:pPr>
      <w:r w:rsidRPr="009A3C47">
        <w:rPr>
          <w:strike/>
          <w:color w:val="0000FF"/>
        </w:rPr>
        <w:t>Durante a vigência da ata, os órgãos e as entidades da Administração Pública federal, estadual, distrital e municipal que não participaram do procedimento de IRP poderão aderir à ata de registro de preços na condição de não participantes, observados os seguintes requisitos:</w:t>
      </w:r>
    </w:p>
    <w:p w14:paraId="55ECDE58" w14:textId="77777777" w:rsidR="00ED3741" w:rsidRPr="009A3C47"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751" w:right="700"/>
        <w:jc w:val="both"/>
        <w:rPr>
          <w:strike/>
          <w:color w:val="0000FF"/>
        </w:rPr>
      </w:pPr>
    </w:p>
    <w:p w14:paraId="7B1AAE4E" w14:textId="77777777" w:rsidR="00ED3741" w:rsidRPr="009A3C47" w:rsidRDefault="0000000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40" w:right="700"/>
        <w:jc w:val="both"/>
        <w:rPr>
          <w:strike/>
          <w:color w:val="0000FF"/>
        </w:rPr>
      </w:pPr>
      <w:r w:rsidRPr="009A3C47">
        <w:rPr>
          <w:strike/>
          <w:color w:val="0000FF"/>
        </w:rPr>
        <w:t>4.2.1. apresentação de justificativa da vantagem da adesão, inclusive em situações de provável desabastecimento ou descontinuidade de serviço público;</w:t>
      </w:r>
    </w:p>
    <w:p w14:paraId="499DEC75" w14:textId="77777777" w:rsidR="00ED3741" w:rsidRPr="009A3C47" w:rsidRDefault="0000000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40" w:right="700"/>
        <w:jc w:val="both"/>
        <w:rPr>
          <w:strike/>
          <w:color w:val="0000FF"/>
        </w:rPr>
      </w:pPr>
      <w:r w:rsidRPr="009A3C47">
        <w:rPr>
          <w:strike/>
          <w:color w:val="0000FF"/>
        </w:rPr>
        <w:t>4.2.2.  demonstração de que os valores registrados estão compatíveis com os valores praticados pelo mercado na forma do art. 23 da Lei nº 14.133, de 2021; e</w:t>
      </w:r>
    </w:p>
    <w:p w14:paraId="4A8523BD" w14:textId="77777777" w:rsidR="00ED3741" w:rsidRPr="009A3C47" w:rsidRDefault="0000000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40" w:right="700"/>
        <w:jc w:val="both"/>
        <w:rPr>
          <w:strike/>
          <w:color w:val="0000FF"/>
        </w:rPr>
      </w:pPr>
      <w:r w:rsidRPr="009A3C47">
        <w:rPr>
          <w:strike/>
          <w:color w:val="0000FF"/>
        </w:rPr>
        <w:t>4.2.3.  consulta e aceitação prévias do órgão ou da entidade gerenciadora e do fornecedor</w:t>
      </w:r>
    </w:p>
    <w:p w14:paraId="70B8DE54" w14:textId="77777777" w:rsidR="00ED3741" w:rsidRPr="009A3C47"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40" w:right="700"/>
        <w:jc w:val="both"/>
        <w:rPr>
          <w:strike/>
          <w:color w:val="0000FF"/>
        </w:rPr>
      </w:pPr>
    </w:p>
    <w:p w14:paraId="7F362018" w14:textId="77777777" w:rsidR="00ED3741" w:rsidRPr="009A3C47"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strike/>
          <w:color w:val="0000FF"/>
        </w:rPr>
      </w:pPr>
      <w:r w:rsidRPr="009A3C47">
        <w:rPr>
          <w:strike/>
          <w:color w:val="0000FF"/>
        </w:rPr>
        <w:t>A autorização do órgão ou entidade gerenciadora apenas será realizada após a aceitação da adesão pelo fornecedor.</w:t>
      </w:r>
    </w:p>
    <w:p w14:paraId="5A7A21FE" w14:textId="77777777" w:rsidR="00ED3741" w:rsidRPr="009A3C47"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751" w:right="700"/>
        <w:jc w:val="both"/>
        <w:rPr>
          <w:strike/>
          <w:color w:val="0000FF"/>
        </w:rPr>
      </w:pPr>
    </w:p>
    <w:p w14:paraId="1A76EF0F" w14:textId="77777777" w:rsidR="00ED3741" w:rsidRPr="009A3C47" w:rsidRDefault="0000000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40" w:right="700"/>
        <w:jc w:val="both"/>
        <w:rPr>
          <w:strike/>
          <w:color w:val="0000FF"/>
        </w:rPr>
      </w:pPr>
      <w:r w:rsidRPr="009A3C47">
        <w:rPr>
          <w:strike/>
          <w:color w:val="0000FF"/>
        </w:rPr>
        <w:t>4.3.1. O órgão ou entidade gerenciadora poderá rejeitar adesões caso elas possam acarretar prejuízo à execução de seus próprios contratos ou à sua capacidade de gerenciamento.</w:t>
      </w:r>
    </w:p>
    <w:p w14:paraId="5FBDC77F" w14:textId="77777777" w:rsidR="00ED3741" w:rsidRPr="009A3C47"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40" w:right="700"/>
        <w:jc w:val="both"/>
        <w:rPr>
          <w:strike/>
          <w:color w:val="0000FF"/>
        </w:rPr>
      </w:pPr>
    </w:p>
    <w:p w14:paraId="0E9B440F" w14:textId="77777777" w:rsidR="00ED3741" w:rsidRPr="009A3C47"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strike/>
          <w:color w:val="0000FF"/>
        </w:rPr>
      </w:pPr>
      <w:r w:rsidRPr="009A3C47">
        <w:rPr>
          <w:strike/>
          <w:color w:val="0000FF"/>
        </w:rPr>
        <w:t>Após a autorização do órgão ou da entidade gerenciadora, o órgão ou entidade não participante deverá efetivar a aquisição ou a contratação solicitada em até noventa dias, observado o prazo de vigência da ata.</w:t>
      </w:r>
    </w:p>
    <w:p w14:paraId="758E9CA8" w14:textId="77777777" w:rsidR="00ED3741" w:rsidRPr="009A3C47"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strike/>
          <w:color w:val="0000FF"/>
        </w:rPr>
      </w:pPr>
      <w:r w:rsidRPr="009A3C47">
        <w:rPr>
          <w:strike/>
          <w:color w:val="0000FF"/>
        </w:rPr>
        <w:t xml:space="preserve"> O prazo de que trata o subitem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7B1CD57C" w14:textId="77777777" w:rsidR="00ED3741" w:rsidRPr="009A3C47"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strike/>
          <w:color w:val="0000FF"/>
        </w:rPr>
      </w:pPr>
      <w:r w:rsidRPr="009A3C47">
        <w:rPr>
          <w:strike/>
          <w:color w:val="0000FF"/>
        </w:rPr>
        <w:t>O órgão ou a entidade poderá aderir a item da ata de registro de preços da qual seja integrante, na qualidade de não participante, para aqueles itens para os quais não tenha quantitativo registrado, observados os requisitos do item 4.1.</w:t>
      </w:r>
    </w:p>
    <w:p w14:paraId="1C36EB03" w14:textId="77777777" w:rsidR="00ED3741" w:rsidRPr="009A3C47"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751" w:right="700"/>
        <w:jc w:val="both"/>
        <w:rPr>
          <w:strike/>
          <w:color w:val="0000FF"/>
        </w:rPr>
      </w:pPr>
    </w:p>
    <w:p w14:paraId="01E29A66" w14:textId="77777777" w:rsidR="00ED3741" w:rsidRPr="009A3C47" w:rsidRDefault="00000000">
      <w:pPr>
        <w:tabs>
          <w:tab w:val="left" w:pos="1462"/>
        </w:tabs>
        <w:spacing w:before="69"/>
        <w:ind w:left="751" w:right="700"/>
        <w:rPr>
          <w:b/>
          <w:bCs/>
          <w:strike/>
        </w:rPr>
      </w:pPr>
      <w:r w:rsidRPr="009A3C47">
        <w:rPr>
          <w:b/>
          <w:bCs/>
          <w:strike/>
        </w:rPr>
        <w:t>Dos limites para as adesões</w:t>
      </w:r>
    </w:p>
    <w:p w14:paraId="6D49F965" w14:textId="77777777" w:rsidR="00ED3741" w:rsidRPr="009A3C47"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strike/>
          <w:color w:val="0000FF"/>
        </w:rPr>
      </w:pPr>
      <w:r w:rsidRPr="009A3C47">
        <w:rPr>
          <w:strike/>
          <w:color w:val="0000FF"/>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49F17654" w14:textId="77777777" w:rsidR="00ED3741" w:rsidRPr="009A3C47"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strike/>
          <w:color w:val="0000FF"/>
        </w:rPr>
      </w:pPr>
      <w:r w:rsidRPr="009A3C47">
        <w:rPr>
          <w:strike/>
          <w:color w:val="0000FF"/>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F554ECE" w14:textId="77777777" w:rsidR="00ED3741" w:rsidRPr="009A3C47"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strike/>
          <w:color w:val="0000FF"/>
        </w:rPr>
      </w:pPr>
      <w:r w:rsidRPr="009A3C47">
        <w:rPr>
          <w:strike/>
          <w:color w:val="0000FF"/>
        </w:rPr>
        <w:t>Para aquisição emergencial de medicamentos e material de consumo médico-hospitalar por órgãos e entidades da Administração Pública federal, estadual, distrital e municipal, a adesão à ata de registro de preços gerenciada pelo Ministério da Saúde não estará sujeita ao limite previsto no item 4.7.</w:t>
      </w:r>
    </w:p>
    <w:p w14:paraId="16BD09F5" w14:textId="77777777" w:rsidR="00ED3741" w:rsidRPr="009A3C47"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0"/>
        <w:ind w:right="700"/>
        <w:jc w:val="both"/>
        <w:rPr>
          <w:i/>
          <w:iCs/>
          <w:strike/>
          <w:color w:val="000000"/>
        </w:rPr>
      </w:pPr>
      <w:r w:rsidRPr="009A3C47">
        <w:rPr>
          <w:strike/>
          <w:color w:val="000000"/>
        </w:rPr>
        <w:t>A adesão à ata de registro de preços por órgãos e entidades da Administração Pública estadual, distrital e municipal poderá ser exigida para fins de transferências voluntárias, não ficando sujeita ao limite de que trata o item 4.7, desde que seja destinada à execução descentralizada de programa ou projeto federal e comprovada a compatibilidade dos preços registrados com os valores praticados no mercado na forma do art. 23 da Lei nº 14.133, de 2021.</w:t>
      </w:r>
    </w:p>
    <w:p w14:paraId="6D33BCAA"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s>
        <w:spacing w:before="70"/>
        <w:ind w:left="1461" w:right="700"/>
        <w:jc w:val="both"/>
        <w:rPr>
          <w:i/>
          <w:iCs/>
          <w:color w:val="000000"/>
        </w:rPr>
      </w:pPr>
    </w:p>
    <w:p w14:paraId="74D9BC97" w14:textId="77777777" w:rsidR="00ED3741" w:rsidRDefault="00000000">
      <w:pPr>
        <w:tabs>
          <w:tab w:val="left" w:pos="1462"/>
        </w:tabs>
        <w:spacing w:before="69"/>
        <w:ind w:left="751" w:right="700"/>
        <w:rPr>
          <w:b/>
          <w:bCs/>
        </w:rPr>
      </w:pPr>
      <w:r>
        <w:rPr>
          <w:b/>
          <w:bCs/>
        </w:rPr>
        <w:t>Vedação a acréscimo de quantitativos</w:t>
      </w:r>
    </w:p>
    <w:p w14:paraId="6024F05A"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0"/>
        <w:ind w:right="700"/>
        <w:jc w:val="both"/>
        <w:rPr>
          <w:i/>
          <w:iCs/>
          <w:color w:val="000000"/>
        </w:rPr>
      </w:pPr>
      <w:r>
        <w:rPr>
          <w:color w:val="000000"/>
        </w:rPr>
        <w:t>É vedado efetuar acréscimos nos quantitativos fixados na ata de registro de preços</w:t>
      </w:r>
    </w:p>
    <w:p w14:paraId="0425A482"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color w:val="000000"/>
        </w:rPr>
      </w:pPr>
    </w:p>
    <w:p w14:paraId="3324D3B6" w14:textId="77777777" w:rsidR="00ED3741" w:rsidRDefault="00000000">
      <w:pPr>
        <w:pStyle w:val="Ttulo1"/>
        <w:numPr>
          <w:ilvl w:val="0"/>
          <w:numId w:val="2"/>
        </w:numPr>
        <w:tabs>
          <w:tab w:val="left" w:pos="1461"/>
          <w:tab w:val="left" w:pos="1462"/>
        </w:tabs>
        <w:ind w:hanging="710"/>
      </w:pPr>
      <w:r>
        <w:t>VALIDADE, FORMALIZAÇÃO DA ATA DE REGISTRO DE PREÇOS E CADASTRO RESERVA</w:t>
      </w:r>
    </w:p>
    <w:p w14:paraId="26DAC7B5"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rPr>
      </w:pPr>
      <w:r>
        <w:rPr>
          <w:color w:val="00000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322C3562"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pPr>
      <w:r>
        <w:t>Em caso de prorrogação da ata,</w:t>
      </w:r>
      <w:r>
        <w:rPr>
          <w:color w:val="FF0000"/>
          <w:highlight w:val="yellow"/>
        </w:rPr>
        <w:t xml:space="preserve"> [poderá] </w:t>
      </w:r>
      <w:r w:rsidRPr="009A3C47">
        <w:rPr>
          <w:strike/>
          <w:color w:val="FF0000"/>
          <w:highlight w:val="yellow"/>
        </w:rPr>
        <w:t>OU [não poderá]</w:t>
      </w:r>
      <w:r>
        <w:rPr>
          <w:color w:val="FF0000"/>
          <w:highlight w:val="yellow"/>
        </w:rPr>
        <w:t xml:space="preserve"> </w:t>
      </w:r>
      <w:r>
        <w:t>ser renovado o quantitativo originalmente registrado</w:t>
      </w:r>
      <w:r>
        <w:rPr>
          <w:rFonts w:ascii="Arial" w:eastAsia="Arial" w:hAnsi="Arial" w:cs="Arial"/>
          <w:highlight w:val="yellow"/>
        </w:rPr>
        <w:t>.</w:t>
      </w:r>
    </w:p>
    <w:p w14:paraId="6508C724"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1CCCA86A"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7265B968"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4386AEE3"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lastRenderedPageBreak/>
        <w:t xml:space="preserve"> O instrumento contratual de que trata o item 5.2. deverá ser assinado no prazo de validade da ata de registro de preços.</w:t>
      </w:r>
    </w:p>
    <w:p w14:paraId="20F007B8"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3364DBBC"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3F4E967C"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e se obrigar nos limites dela;</w:t>
      </w:r>
    </w:p>
    <w:p w14:paraId="44EFEF0F"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Será incluído na ata, na forma de anexo, o registro dos licitantes ou dos fornecedores que:</w:t>
      </w:r>
    </w:p>
    <w:p w14:paraId="43B2EE63" w14:textId="77777777" w:rsidR="00ED3741" w:rsidRDefault="00000000">
      <w:pPr>
        <w:widowControl/>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427020EF" w14:textId="77777777" w:rsidR="00ED3741" w:rsidRDefault="00000000">
      <w:pPr>
        <w:widowControl/>
        <w:numPr>
          <w:ilvl w:val="3"/>
          <w:numId w:val="1"/>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right="700"/>
        <w:jc w:val="both"/>
        <w:rPr>
          <w:color w:val="000000"/>
        </w:rPr>
      </w:pPr>
      <w:r>
        <w:rPr>
          <w:color w:val="000000"/>
        </w:rPr>
        <w:t xml:space="preserve">Mantiverem sua proposta original. </w:t>
      </w:r>
      <w:bookmarkStart w:id="0" w:name="bookmark=id.gjdgxs" w:colFirst="0" w:colLast="0"/>
      <w:bookmarkEnd w:id="0"/>
    </w:p>
    <w:p w14:paraId="62AC49EA"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Será respeitada, nas contratações, a ordem de classificação dos licitantes ou dos fornecedores registrados na ata.</w:t>
      </w:r>
    </w:p>
    <w:p w14:paraId="069C6EBA"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a que se refere o item 5.4.2</w:t>
      </w:r>
      <w:r>
        <w:rPr>
          <w:b/>
          <w:bCs/>
          <w:color w:val="000000"/>
        </w:rPr>
        <w:t xml:space="preserve"> </w:t>
      </w:r>
      <w:r>
        <w:rPr>
          <w:color w:val="000000"/>
        </w:rPr>
        <w:t>tem por objetivo a formação de cadastro de reserva para o caso de impossibilidade de atendimento pelo signatário da ata.</w:t>
      </w:r>
    </w:p>
    <w:p w14:paraId="3A508B72"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3F025EE5"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58FF3FCC"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Quando o licitante vencedor não assinar a ata de registro de preços, no prazo e nas condições estabelecidos no edital; e</w:t>
      </w:r>
    </w:p>
    <w:p w14:paraId="533F4F52"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iCs/>
          <w:color w:val="000000"/>
          <w:sz w:val="20"/>
          <w:szCs w:val="20"/>
        </w:rPr>
      </w:pPr>
      <w:r>
        <w:rPr>
          <w:color w:val="000000"/>
        </w:rPr>
        <w:t>Quando houver o cancelamento do registro do licitante ou do registro de preços nas hipóteses previstas no item 9</w:t>
      </w:r>
      <w:r>
        <w:rPr>
          <w:rFonts w:ascii="Arial" w:eastAsia="Arial" w:hAnsi="Arial" w:cs="Arial"/>
          <w:i/>
          <w:iCs/>
          <w:color w:val="000000"/>
          <w:sz w:val="20"/>
          <w:szCs w:val="20"/>
        </w:rPr>
        <w:t>.</w:t>
      </w:r>
    </w:p>
    <w:p w14:paraId="3ED2F14E"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3D80021F"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72DE2F5B"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iCs/>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iCs/>
          <w:color w:val="000000"/>
        </w:rPr>
        <w:t xml:space="preserve"> Administração</w:t>
      </w:r>
      <w:r>
        <w:rPr>
          <w:rFonts w:ascii="Arial" w:eastAsia="Arial" w:hAnsi="Arial" w:cs="Arial"/>
          <w:i/>
          <w:iCs/>
          <w:color w:val="000000"/>
          <w:sz w:val="20"/>
          <w:szCs w:val="20"/>
        </w:rPr>
        <w:t>.</w:t>
      </w:r>
    </w:p>
    <w:p w14:paraId="50CBBCEE"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331BCE81"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4CCDEEBF"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134D04F5"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0CC3F03E"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53E427B4"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lastRenderedPageBreak/>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72D41288"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both"/>
        <w:rPr>
          <w:color w:val="000000"/>
        </w:rPr>
      </w:pPr>
    </w:p>
    <w:p w14:paraId="4CD7EC0F"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color w:val="000000"/>
        </w:rPr>
      </w:pPr>
    </w:p>
    <w:p w14:paraId="1287D0A5" w14:textId="77777777" w:rsidR="00ED3741" w:rsidRDefault="00000000">
      <w:pPr>
        <w:pStyle w:val="Ttulo1"/>
        <w:numPr>
          <w:ilvl w:val="0"/>
          <w:numId w:val="2"/>
        </w:numPr>
        <w:tabs>
          <w:tab w:val="left" w:pos="1461"/>
          <w:tab w:val="left" w:pos="1462"/>
        </w:tabs>
        <w:ind w:hanging="710"/>
      </w:pPr>
      <w:r>
        <w:t>ALTERAÇÃO OU ATUALIZAÇÃO DOS PREÇOS REGISTRADOS</w:t>
      </w:r>
    </w:p>
    <w:p w14:paraId="7F5C1192"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0A1B00C2"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48F8C98C"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14:paraId="0B58ED1C"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6D8CF834" w14:textId="77777777" w:rsidR="00ED3741"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541AC319" w14:textId="77777777" w:rsidR="00ED3741"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No caso da repactuação, poderá ser a pedido do interessado, conforme critérios definidos para a contratação.</w:t>
      </w:r>
    </w:p>
    <w:p w14:paraId="21BB789D" w14:textId="77777777" w:rsidR="00ED3741" w:rsidRDefault="00ED3741">
      <w:pPr>
        <w:pStyle w:val="Ttulo1"/>
        <w:tabs>
          <w:tab w:val="left" w:pos="1461"/>
          <w:tab w:val="left" w:pos="1462"/>
        </w:tabs>
        <w:ind w:firstLine="0"/>
      </w:pPr>
    </w:p>
    <w:p w14:paraId="300EF368" w14:textId="77777777" w:rsidR="00ED3741"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NEGOCIAÇÃO DE PREÇOS REGISTRADOS</w:t>
      </w:r>
    </w:p>
    <w:p w14:paraId="489CA47D"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3C5F22BB"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28C4392D"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strike/>
          <w:color w:val="000000"/>
        </w:rPr>
      </w:pPr>
      <w:r>
        <w:rPr>
          <w:strike/>
          <w:color w:val="00000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0AD233A4" w14:textId="77777777" w:rsidR="00ED3741" w:rsidRDefault="00000000">
      <w:pPr>
        <w:tabs>
          <w:tab w:val="left" w:pos="1462"/>
        </w:tabs>
        <w:spacing w:before="80"/>
        <w:ind w:firstLine="1761"/>
        <w:jc w:val="both"/>
        <w:rPr>
          <w:b/>
          <w:bCs/>
          <w:color w:val="404040"/>
        </w:rPr>
      </w:pPr>
      <w:r>
        <w:rPr>
          <w:b/>
          <w:bCs/>
          <w:color w:val="404040"/>
        </w:rPr>
        <w:t>Excluído o subitem considerando que o sistema ainda não possui a opção automatizada de cadastro de reservas.</w:t>
      </w:r>
    </w:p>
    <w:p w14:paraId="3D13C836"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3AF48AD9"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527F6865"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7CD4C20E"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09258B59"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Não hipótese de não comprovação da existência de fato superveniente que inviabilize o preço registrado, o pedido será indeferido pelo órgão ou entidade gerenciadora e o fornecedor </w:t>
      </w:r>
      <w:r>
        <w:rPr>
          <w:color w:val="000000"/>
        </w:rPr>
        <w:lastRenderedPageBreak/>
        <w:t>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005F9D58"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6F23DB6F"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4DA62072"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793785A9"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620F92D6" w14:textId="77777777" w:rsidR="00ED3741" w:rsidRDefault="00ED3741"/>
    <w:p w14:paraId="0A81120F" w14:textId="77777777" w:rsidR="00ED3741"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REMANEJAMENTO DAS QUANTIDADES REGISTRADAS NA ATA DE REGISTRO DE PREÇOS</w:t>
      </w:r>
    </w:p>
    <w:p w14:paraId="149E75A9"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1E148E51"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remanejamento somente poderá ser feito:</w:t>
      </w:r>
    </w:p>
    <w:p w14:paraId="15A47C90"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participante; ou</w:t>
      </w:r>
    </w:p>
    <w:p w14:paraId="624B708F"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não participante.</w:t>
      </w:r>
    </w:p>
    <w:p w14:paraId="032A0C66"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14:paraId="7F2A4E7D"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remanejamento de órgão ou entidade participante para órgão ou entidade não participante, serão observados os limites previstos no art. 32 do Decreto nº 11.462, de 2023.</w:t>
      </w:r>
    </w:p>
    <w:p w14:paraId="1511FC6A"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6E0D2162"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08C69342"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450BF8C2" w14:textId="77777777" w:rsidR="00ED3741" w:rsidRDefault="00ED3741"/>
    <w:p w14:paraId="775303A3" w14:textId="77777777" w:rsidR="00ED3741"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CANCELAMENTO DO REGISTRO DO LICITANTE VENCEDOR E DOS PREÇOS REGISTRADOS</w:t>
      </w:r>
      <w:bookmarkStart w:id="9" w:name="bookmark=id.2s8eyo1" w:colFirst="0" w:colLast="0"/>
      <w:bookmarkEnd w:id="9"/>
    </w:p>
    <w:p w14:paraId="46BF8A43"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3D280488"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Descumprir as condições da ata de registro de preços, sem motivo justificado;</w:t>
      </w:r>
    </w:p>
    <w:p w14:paraId="4342A73A"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6F164365"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aceitar manter seu preço registrado, na hipótese prevista no artigo 27, § 2º, do Decreto nº 11.462, de 2023; ou</w:t>
      </w:r>
    </w:p>
    <w:p w14:paraId="4424660A"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Sofrer sanção prevista nos incisos III ou IV do caput do art. 156 da Lei nº 14.133, de 2021.</w:t>
      </w:r>
    </w:p>
    <w:p w14:paraId="436B5A49" w14:textId="77777777" w:rsidR="00ED3741" w:rsidRDefault="00000000">
      <w:pPr>
        <w:widowControl/>
        <w:numPr>
          <w:ilvl w:val="3"/>
          <w:numId w:val="5"/>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w:t>
      </w:r>
      <w:r>
        <w:rPr>
          <w:color w:val="000000"/>
        </w:rPr>
        <w:lastRenderedPageBreak/>
        <w:t>gerenciadora poderá, mediante decisão fundamentada, decidir pela manutenção do registro de preços, vedadas contratações derivadas da ata enquanto perdurarem os efeitos da sanção.</w:t>
      </w:r>
    </w:p>
    <w:p w14:paraId="08737565"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506B531F"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4060A547"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56B1668A"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Por razão de interesse público;</w:t>
      </w:r>
    </w:p>
    <w:p w14:paraId="6EB79C7D"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 pedido do fornecedor, decorrente de caso fortuito ou força maior; ou</w:t>
      </w:r>
    </w:p>
    <w:p w14:paraId="14FB57E1"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09671EF2" w14:textId="77777777" w:rsidR="00ED3741" w:rsidRDefault="00ED3741"/>
    <w:p w14:paraId="541AD2F9" w14:textId="77777777" w:rsidR="00ED3741"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DAS PENALIDADES</w:t>
      </w:r>
    </w:p>
    <w:p w14:paraId="241C88FA"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75BFB596" w14:textId="77777777" w:rsidR="00ED3741"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injustificadamente após terem assinado a ata. </w:t>
      </w:r>
    </w:p>
    <w:p w14:paraId="56A6225E"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3E815920"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0344E676" w14:textId="77777777" w:rsidR="00ED3741" w:rsidRDefault="00ED3741"/>
    <w:p w14:paraId="0549FB70" w14:textId="77777777" w:rsidR="00ED3741"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CONDIÇÕES GERAIS</w:t>
      </w:r>
    </w:p>
    <w:p w14:paraId="023F9E82"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Pr>
          <w:color w:val="1D41D5"/>
        </w:rPr>
        <w:t xml:space="preserve">ANEXO </w:t>
      </w:r>
      <w:r>
        <w:rPr>
          <w:i/>
          <w:iCs/>
          <w:color w:val="1D41D5"/>
        </w:rPr>
        <w:t>AO EDITAL</w:t>
      </w:r>
      <w:r>
        <w:rPr>
          <w:i/>
          <w:iCs/>
          <w:color w:val="000000"/>
        </w:rPr>
        <w:t>.</w:t>
      </w:r>
    </w:p>
    <w:p w14:paraId="5DB088C7" w14:textId="77777777" w:rsidR="00ED374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14:paraId="587C27A5" w14:textId="77777777" w:rsidR="00ED3741" w:rsidRDefault="00000000">
      <w:pPr>
        <w:numPr>
          <w:ilvl w:val="1"/>
          <w:numId w:val="2"/>
        </w:numPr>
        <w:tabs>
          <w:tab w:val="left" w:pos="1462"/>
        </w:tabs>
        <w:spacing w:before="69"/>
        <w:ind w:right="700"/>
        <w:jc w:val="both"/>
        <w:rPr>
          <w:color w:val="FF0000"/>
          <w:highlight w:val="yellow"/>
        </w:rPr>
      </w:pPr>
      <w:r>
        <w:rPr>
          <w:color w:val="FF0000"/>
        </w:rPr>
        <w:t>O Termo de Responsabilidade sobre a ata de registro de preços compõe anexo a esta Ata de Registro de Preços.</w:t>
      </w:r>
    </w:p>
    <w:p w14:paraId="2E09B75D" w14:textId="77777777" w:rsidR="00ED3741" w:rsidRDefault="00000000">
      <w:pPr>
        <w:spacing w:before="120" w:after="120" w:line="276" w:lineRule="auto"/>
        <w:jc w:val="both"/>
        <w:rPr>
          <w:rFonts w:ascii="Arial" w:eastAsia="Arial" w:hAnsi="Arial" w:cs="Arial"/>
          <w:i/>
          <w:iCs/>
          <w:color w:val="FF0000"/>
          <w:sz w:val="20"/>
          <w:szCs w:val="20"/>
        </w:rPr>
      </w:pPr>
      <w:r>
        <w:rPr>
          <w:rFonts w:ascii="Arial" w:eastAsia="Arial" w:hAnsi="Arial" w:cs="Arial"/>
          <w:strike/>
          <w:sz w:val="20"/>
          <w:szCs w:val="20"/>
        </w:rPr>
        <w:t xml:space="preserve">Para firmeza e validade do pactuado, a presente Ata foi lavrada em </w:t>
      </w:r>
      <w:r>
        <w:rPr>
          <w:rFonts w:ascii="Arial" w:eastAsia="Arial" w:hAnsi="Arial" w:cs="Arial"/>
          <w:strike/>
          <w:color w:val="FF0000"/>
          <w:sz w:val="20"/>
          <w:szCs w:val="20"/>
        </w:rPr>
        <w:t xml:space="preserve">.... </w:t>
      </w:r>
      <w:r>
        <w:rPr>
          <w:rFonts w:ascii="Arial" w:eastAsia="Arial" w:hAnsi="Arial" w:cs="Arial"/>
          <w:strike/>
          <w:sz w:val="20"/>
          <w:szCs w:val="20"/>
        </w:rPr>
        <w:t>(</w:t>
      </w:r>
      <w:r>
        <w:rPr>
          <w:rFonts w:ascii="Arial" w:eastAsia="Arial" w:hAnsi="Arial" w:cs="Arial"/>
          <w:strike/>
          <w:color w:val="FF0000"/>
          <w:sz w:val="20"/>
          <w:szCs w:val="20"/>
        </w:rPr>
        <w:t>....</w:t>
      </w:r>
      <w:r>
        <w:rPr>
          <w:rFonts w:ascii="Arial" w:eastAsia="Arial" w:hAnsi="Arial" w:cs="Arial"/>
          <w:strike/>
          <w:sz w:val="20"/>
          <w:szCs w:val="20"/>
        </w:rPr>
        <w:t xml:space="preserve">) vias de igual teor, que, depois de lida e achada em ordem, vai assinada pelas partes </w:t>
      </w:r>
      <w:r>
        <w:rPr>
          <w:rFonts w:ascii="Arial" w:eastAsia="Arial" w:hAnsi="Arial" w:cs="Arial"/>
          <w:i/>
          <w:iCs/>
          <w:strike/>
          <w:color w:val="FF0000"/>
          <w:sz w:val="20"/>
          <w:szCs w:val="20"/>
        </w:rPr>
        <w:t>e encaminhada cópia aos demais órgãos participantes (se houver).</w:t>
      </w:r>
      <w:r>
        <w:rPr>
          <w:rFonts w:ascii="Arial" w:eastAsia="Arial" w:hAnsi="Arial" w:cs="Arial"/>
          <w:i/>
          <w:iCs/>
          <w:color w:val="FF0000"/>
          <w:sz w:val="20"/>
          <w:szCs w:val="20"/>
        </w:rPr>
        <w:t xml:space="preserve"> </w:t>
      </w:r>
    </w:p>
    <w:p w14:paraId="45CC3D22" w14:textId="77777777" w:rsidR="00ED3741" w:rsidRDefault="00ED3741">
      <w:pPr>
        <w:tabs>
          <w:tab w:val="left" w:pos="1462"/>
        </w:tabs>
        <w:spacing w:before="69"/>
        <w:ind w:right="700"/>
        <w:jc w:val="both"/>
        <w:rPr>
          <w:color w:val="FF0000"/>
          <w:highlight w:val="yellow"/>
        </w:rPr>
      </w:pPr>
    </w:p>
    <w:p w14:paraId="47520CBB"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both"/>
        <w:rPr>
          <w:color w:val="000000"/>
          <w:highlight w:val="yellow"/>
        </w:rPr>
      </w:pPr>
      <w:r>
        <w:rPr>
          <w:b/>
          <w:bCs/>
          <w:color w:val="404040"/>
        </w:rPr>
        <w:t>Considerando melhor ajuste das assinaturas e celeridade, foi incluído o anexo de termo de responsabilidade da ata anexo a ATA</w:t>
      </w:r>
    </w:p>
    <w:p w14:paraId="31BF316F" w14:textId="77777777" w:rsidR="00ED3741" w:rsidRDefault="00ED3741"/>
    <w:p w14:paraId="0ED83E74" w14:textId="77777777" w:rsidR="00ED3741" w:rsidRDefault="00ED3741">
      <w:pPr>
        <w:pStyle w:val="Ttulo1"/>
        <w:tabs>
          <w:tab w:val="left" w:pos="1461"/>
          <w:tab w:val="left" w:pos="1462"/>
        </w:tabs>
        <w:ind w:firstLine="0"/>
      </w:pPr>
    </w:p>
    <w:p w14:paraId="18E0946D"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8"/>
        <w:rPr>
          <w:color w:val="000000"/>
        </w:rPr>
      </w:pPr>
    </w:p>
    <w:p w14:paraId="7AAADA7B"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14:paraId="078CAC6E"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color w:val="000000"/>
        </w:rPr>
      </w:pPr>
    </w:p>
    <w:p w14:paraId="3ABFA24C"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rPr>
          <w:color w:val="000000"/>
        </w:rPr>
      </w:pPr>
    </w:p>
    <w:p w14:paraId="64C20923" w14:textId="77777777" w:rsidR="00ED3741" w:rsidRDefault="00ED3741">
      <w:pPr>
        <w:pBdr>
          <w:top w:val="none" w:sz="0" w:space="0" w:color="000000"/>
          <w:left w:val="none" w:sz="0" w:space="0" w:color="000000"/>
          <w:bottom w:val="none" w:sz="0" w:space="0" w:color="000000"/>
          <w:right w:val="none" w:sz="0" w:space="0" w:color="000000"/>
          <w:between w:val="none" w:sz="0" w:space="0" w:color="000000"/>
        </w:pBdr>
        <w:spacing w:before="6"/>
        <w:rPr>
          <w:color w:val="000000"/>
        </w:rPr>
      </w:pPr>
    </w:p>
    <w:p w14:paraId="02E56128"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BEBEBE"/>
        </w:rPr>
        <w:lastRenderedPageBreak/>
        <w:t>DOCUMENTO ASSINADO ELETRONICAMENTE</w:t>
      </w:r>
    </w:p>
    <w:p w14:paraId="34CCDC0D" w14:textId="77777777" w:rsidR="00ED3741" w:rsidRDefault="00000000">
      <w:pPr>
        <w:pStyle w:val="Ttulo1"/>
        <w:spacing w:before="1"/>
        <w:ind w:left="3564" w:right="3553" w:firstLine="0"/>
        <w:jc w:val="center"/>
      </w:pPr>
      <w:r>
        <w:t>VERA LÚCIA LAVRADO CUPELLO CAJAZEIRAS</w:t>
      </w:r>
    </w:p>
    <w:p w14:paraId="3222B21F" w14:textId="77777777" w:rsidR="00ED3741"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000000"/>
        </w:rPr>
        <w:t>Pró-Reitora de Administração</w:t>
      </w:r>
    </w:p>
    <w:p w14:paraId="7818201B" w14:textId="77777777" w:rsidR="00ED3741" w:rsidRDefault="00ED3741"/>
    <w:p w14:paraId="5094ABA3" w14:textId="77777777" w:rsidR="00ED3741" w:rsidRDefault="00ED3741">
      <w:pPr>
        <w:rPr>
          <w:strike/>
        </w:rPr>
      </w:pPr>
    </w:p>
    <w:p w14:paraId="7289618E" w14:textId="77777777" w:rsidR="00ED3741" w:rsidRDefault="00000000">
      <w:pPr>
        <w:spacing w:line="360" w:lineRule="auto"/>
        <w:ind w:right="-30"/>
        <w:jc w:val="center"/>
        <w:rPr>
          <w:rFonts w:ascii="Arial" w:eastAsia="Arial" w:hAnsi="Arial" w:cs="Arial"/>
          <w:strike/>
          <w:color w:val="000000"/>
          <w:sz w:val="20"/>
          <w:szCs w:val="20"/>
        </w:rPr>
      </w:pPr>
      <w:r>
        <w:rPr>
          <w:rFonts w:ascii="Arial" w:eastAsia="Arial" w:hAnsi="Arial" w:cs="Arial"/>
          <w:strike/>
          <w:color w:val="000000"/>
          <w:sz w:val="20"/>
          <w:szCs w:val="20"/>
        </w:rPr>
        <w:t>Anexo</w:t>
      </w:r>
    </w:p>
    <w:p w14:paraId="1B708085" w14:textId="77777777" w:rsidR="00ED3741" w:rsidRDefault="00ED3741">
      <w:pPr>
        <w:spacing w:line="360" w:lineRule="auto"/>
        <w:ind w:right="-30"/>
        <w:jc w:val="center"/>
        <w:rPr>
          <w:rFonts w:ascii="Arial" w:eastAsia="Arial" w:hAnsi="Arial" w:cs="Arial"/>
          <w:strike/>
          <w:color w:val="000000"/>
          <w:sz w:val="20"/>
          <w:szCs w:val="20"/>
        </w:rPr>
      </w:pPr>
    </w:p>
    <w:p w14:paraId="45FF3293" w14:textId="77777777" w:rsidR="00ED3741" w:rsidRDefault="00000000">
      <w:pPr>
        <w:spacing w:line="360" w:lineRule="auto"/>
        <w:ind w:right="-30"/>
        <w:jc w:val="center"/>
        <w:rPr>
          <w:rFonts w:ascii="Arial" w:eastAsia="Arial" w:hAnsi="Arial" w:cs="Arial"/>
          <w:strike/>
          <w:color w:val="000000"/>
          <w:sz w:val="20"/>
          <w:szCs w:val="20"/>
        </w:rPr>
      </w:pPr>
      <w:r>
        <w:rPr>
          <w:rFonts w:ascii="Arial" w:eastAsia="Arial" w:hAnsi="Arial" w:cs="Arial"/>
          <w:strike/>
          <w:color w:val="000000"/>
          <w:sz w:val="20"/>
          <w:szCs w:val="20"/>
        </w:rPr>
        <w:t>Cadastro Reserva</w:t>
      </w:r>
    </w:p>
    <w:p w14:paraId="6A441D72" w14:textId="77777777" w:rsidR="00ED3741" w:rsidRDefault="00ED3741">
      <w:pPr>
        <w:spacing w:line="360" w:lineRule="auto"/>
        <w:ind w:right="-30"/>
        <w:jc w:val="center"/>
        <w:rPr>
          <w:rFonts w:ascii="Arial" w:eastAsia="Arial" w:hAnsi="Arial" w:cs="Arial"/>
          <w:strike/>
          <w:color w:val="000000"/>
          <w:sz w:val="20"/>
          <w:szCs w:val="20"/>
        </w:rPr>
      </w:pPr>
    </w:p>
    <w:p w14:paraId="522A9BC5" w14:textId="77777777" w:rsidR="00ED3741" w:rsidRDefault="00000000">
      <w:pPr>
        <w:spacing w:line="360" w:lineRule="auto"/>
        <w:ind w:right="-30"/>
        <w:jc w:val="center"/>
        <w:rPr>
          <w:rFonts w:ascii="Arial" w:eastAsia="Arial" w:hAnsi="Arial" w:cs="Arial"/>
          <w:strike/>
          <w:color w:val="000000"/>
          <w:sz w:val="20"/>
          <w:szCs w:val="20"/>
        </w:rPr>
      </w:pPr>
      <w:r>
        <w:rPr>
          <w:rFonts w:ascii="Arial" w:eastAsia="Arial" w:hAnsi="Arial" w:cs="Arial"/>
          <w:strike/>
          <w:color w:val="000000"/>
          <w:sz w:val="20"/>
          <w:szCs w:val="20"/>
        </w:rPr>
        <w:t>Seguindo a ordem de classificação, segue relação de fornecedores que aceitaram cotar os itens com preços iguais ao adjudicatário:</w:t>
      </w:r>
    </w:p>
    <w:p w14:paraId="47A6A9FC" w14:textId="77777777" w:rsidR="00ED3741" w:rsidRDefault="00ED3741">
      <w:pPr>
        <w:spacing w:line="360" w:lineRule="auto"/>
        <w:ind w:right="-30"/>
        <w:jc w:val="center"/>
        <w:rPr>
          <w:rFonts w:ascii="Arial" w:eastAsia="Arial" w:hAnsi="Arial" w:cs="Arial"/>
          <w:strike/>
          <w:color w:val="000000"/>
          <w:sz w:val="20"/>
          <w:szCs w:val="20"/>
        </w:rPr>
      </w:pPr>
    </w:p>
    <w:tbl>
      <w:tblPr>
        <w:tblStyle w:val="a9"/>
        <w:tblW w:w="9392" w:type="dxa"/>
        <w:tblInd w:w="10" w:type="dxa"/>
        <w:tblLayout w:type="fixed"/>
        <w:tblLook w:val="0000" w:firstRow="0" w:lastRow="0" w:firstColumn="0" w:lastColumn="0" w:noHBand="0" w:noVBand="0"/>
      </w:tblPr>
      <w:tblGrid>
        <w:gridCol w:w="497"/>
        <w:gridCol w:w="1333"/>
        <w:gridCol w:w="1253"/>
        <w:gridCol w:w="1541"/>
        <w:gridCol w:w="1121"/>
        <w:gridCol w:w="1121"/>
        <w:gridCol w:w="841"/>
        <w:gridCol w:w="841"/>
        <w:gridCol w:w="844"/>
      </w:tblGrid>
      <w:tr w:rsidR="00ED3741" w14:paraId="5DDE5FCE" w14:textId="77777777">
        <w:trPr>
          <w:trHeight w:val="511"/>
        </w:trPr>
        <w:tc>
          <w:tcPr>
            <w:tcW w:w="49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5FD40515"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Item</w:t>
            </w:r>
          </w:p>
          <w:p w14:paraId="63D3DCFB"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do</w:t>
            </w:r>
          </w:p>
          <w:p w14:paraId="51D167AB"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TR</w:t>
            </w:r>
          </w:p>
        </w:tc>
        <w:tc>
          <w:tcPr>
            <w:tcW w:w="8895" w:type="dxa"/>
            <w:gridSpan w:val="8"/>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982E6D5"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 xml:space="preserve">Fornecedor </w:t>
            </w:r>
            <w:r>
              <w:rPr>
                <w:rFonts w:ascii="Arial" w:eastAsia="Arial" w:hAnsi="Arial" w:cs="Arial"/>
                <w:i/>
                <w:iCs/>
                <w:strike/>
                <w:color w:val="FF0000"/>
                <w:sz w:val="16"/>
                <w:szCs w:val="16"/>
              </w:rPr>
              <w:t>[razão social, CNPJ/MF, endereço, contatos, representante]</w:t>
            </w:r>
          </w:p>
        </w:tc>
      </w:tr>
      <w:tr w:rsidR="00ED3741" w14:paraId="48F9DDBD" w14:textId="77777777">
        <w:trPr>
          <w:trHeight w:val="674"/>
        </w:trPr>
        <w:tc>
          <w:tcPr>
            <w:tcW w:w="497" w:type="dxa"/>
            <w:tcBorders>
              <w:top w:val="nil"/>
              <w:left w:val="single" w:sz="4" w:space="0" w:color="000000"/>
              <w:bottom w:val="single" w:sz="4" w:space="0" w:color="000000"/>
              <w:right w:val="nil"/>
            </w:tcBorders>
            <w:tcMar>
              <w:top w:w="0" w:type="dxa"/>
              <w:left w:w="10" w:type="dxa"/>
              <w:bottom w:w="0" w:type="dxa"/>
              <w:right w:w="10" w:type="dxa"/>
            </w:tcMar>
            <w:vAlign w:val="center"/>
          </w:tcPr>
          <w:p w14:paraId="370E474A"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X</w:t>
            </w:r>
          </w:p>
        </w:tc>
        <w:tc>
          <w:tcPr>
            <w:tcW w:w="1333" w:type="dxa"/>
            <w:tcBorders>
              <w:top w:val="nil"/>
              <w:left w:val="single" w:sz="4" w:space="0" w:color="000000"/>
              <w:bottom w:val="single" w:sz="4" w:space="0" w:color="000000"/>
              <w:right w:val="nil"/>
            </w:tcBorders>
            <w:tcMar>
              <w:top w:w="0" w:type="dxa"/>
              <w:left w:w="10" w:type="dxa"/>
              <w:bottom w:w="0" w:type="dxa"/>
              <w:right w:w="10" w:type="dxa"/>
            </w:tcMar>
          </w:tcPr>
          <w:p w14:paraId="39D1B97A"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Especificação</w:t>
            </w:r>
          </w:p>
        </w:tc>
        <w:tc>
          <w:tcPr>
            <w:tcW w:w="1253" w:type="dxa"/>
            <w:tcBorders>
              <w:top w:val="nil"/>
              <w:left w:val="single" w:sz="4" w:space="0" w:color="000000"/>
              <w:bottom w:val="single" w:sz="4" w:space="0" w:color="000000"/>
              <w:right w:val="nil"/>
            </w:tcBorders>
            <w:tcMar>
              <w:top w:w="0" w:type="dxa"/>
              <w:left w:w="10" w:type="dxa"/>
              <w:bottom w:w="0" w:type="dxa"/>
              <w:right w:w="10" w:type="dxa"/>
            </w:tcMar>
          </w:tcPr>
          <w:p w14:paraId="3DC53DC2"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 xml:space="preserve">Marca </w:t>
            </w:r>
          </w:p>
          <w:p w14:paraId="52DF1D68" w14:textId="77777777" w:rsidR="00ED3741" w:rsidRDefault="00000000">
            <w:pPr>
              <w:ind w:right="-28"/>
              <w:jc w:val="center"/>
              <w:rPr>
                <w:rFonts w:ascii="Arial" w:eastAsia="Arial" w:hAnsi="Arial" w:cs="Arial"/>
                <w:i/>
                <w:iCs/>
                <w:strike/>
                <w:sz w:val="16"/>
                <w:szCs w:val="16"/>
              </w:rPr>
            </w:pPr>
            <w:r>
              <w:rPr>
                <w:rFonts w:ascii="Arial" w:eastAsia="Arial" w:hAnsi="Arial" w:cs="Arial"/>
                <w:i/>
                <w:iCs/>
                <w:strike/>
                <w:color w:val="FF0000"/>
                <w:sz w:val="16"/>
                <w:szCs w:val="16"/>
              </w:rPr>
              <w:t>(se exigida no edital)</w:t>
            </w:r>
          </w:p>
        </w:tc>
        <w:tc>
          <w:tcPr>
            <w:tcW w:w="1541" w:type="dxa"/>
            <w:tcBorders>
              <w:top w:val="nil"/>
              <w:left w:val="single" w:sz="4" w:space="0" w:color="000000"/>
              <w:bottom w:val="single" w:sz="4" w:space="0" w:color="000000"/>
              <w:right w:val="nil"/>
            </w:tcBorders>
            <w:tcMar>
              <w:top w:w="0" w:type="dxa"/>
              <w:left w:w="10" w:type="dxa"/>
              <w:bottom w:w="0" w:type="dxa"/>
              <w:right w:w="10" w:type="dxa"/>
            </w:tcMar>
          </w:tcPr>
          <w:p w14:paraId="54780821"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Modelo</w:t>
            </w:r>
          </w:p>
          <w:p w14:paraId="1BDCC2AA" w14:textId="77777777" w:rsidR="00ED3741" w:rsidRDefault="00000000">
            <w:pPr>
              <w:ind w:right="-28"/>
              <w:jc w:val="center"/>
              <w:rPr>
                <w:rFonts w:ascii="Arial" w:eastAsia="Arial" w:hAnsi="Arial" w:cs="Arial"/>
                <w:i/>
                <w:iCs/>
                <w:strike/>
                <w:sz w:val="16"/>
                <w:szCs w:val="16"/>
              </w:rPr>
            </w:pPr>
            <w:r>
              <w:rPr>
                <w:rFonts w:ascii="Arial" w:eastAsia="Arial" w:hAnsi="Arial" w:cs="Arial"/>
                <w:i/>
                <w:iCs/>
                <w:strike/>
                <w:color w:val="FF0000"/>
                <w:sz w:val="16"/>
                <w:szCs w:val="16"/>
              </w:rPr>
              <w:t>(se exigido no edital)</w:t>
            </w:r>
          </w:p>
        </w:tc>
        <w:tc>
          <w:tcPr>
            <w:tcW w:w="1121" w:type="dxa"/>
            <w:tcBorders>
              <w:top w:val="nil"/>
              <w:left w:val="single" w:sz="4" w:space="0" w:color="000000"/>
              <w:bottom w:val="single" w:sz="4" w:space="0" w:color="000000"/>
              <w:right w:val="nil"/>
            </w:tcBorders>
            <w:tcMar>
              <w:top w:w="0" w:type="dxa"/>
              <w:left w:w="10" w:type="dxa"/>
              <w:bottom w:w="0" w:type="dxa"/>
              <w:right w:w="10" w:type="dxa"/>
            </w:tcMar>
          </w:tcPr>
          <w:p w14:paraId="7F24C414"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Unidade</w:t>
            </w:r>
          </w:p>
        </w:tc>
        <w:tc>
          <w:tcPr>
            <w:tcW w:w="1121" w:type="dxa"/>
            <w:tcBorders>
              <w:top w:val="nil"/>
              <w:left w:val="single" w:sz="4" w:space="0" w:color="000000"/>
              <w:bottom w:val="single" w:sz="4" w:space="0" w:color="000000"/>
              <w:right w:val="nil"/>
            </w:tcBorders>
            <w:tcMar>
              <w:top w:w="0" w:type="dxa"/>
              <w:left w:w="10" w:type="dxa"/>
              <w:bottom w:w="0" w:type="dxa"/>
              <w:right w:w="10" w:type="dxa"/>
            </w:tcMar>
          </w:tcPr>
          <w:p w14:paraId="408328AE"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Quantidade</w:t>
            </w:r>
            <w:r>
              <w:rPr>
                <w:rFonts w:ascii="Arial" w:eastAsia="Arial" w:hAnsi="Arial" w:cs="Arial"/>
                <w:strike/>
                <w:sz w:val="16"/>
                <w:szCs w:val="16"/>
              </w:rPr>
              <w:br/>
              <w:t>Máxima</w:t>
            </w:r>
          </w:p>
        </w:tc>
        <w:tc>
          <w:tcPr>
            <w:tcW w:w="841" w:type="dxa"/>
            <w:tcBorders>
              <w:top w:val="nil"/>
              <w:left w:val="single" w:sz="4" w:space="0" w:color="000000"/>
              <w:bottom w:val="single" w:sz="4" w:space="0" w:color="000000"/>
              <w:right w:val="single" w:sz="4" w:space="0" w:color="000000"/>
            </w:tcBorders>
            <w:tcMar>
              <w:top w:w="0" w:type="dxa"/>
              <w:left w:w="10" w:type="dxa"/>
              <w:bottom w:w="0" w:type="dxa"/>
              <w:right w:w="10" w:type="dxa"/>
            </w:tcMar>
          </w:tcPr>
          <w:p w14:paraId="02BC66F8"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Quantidade</w:t>
            </w:r>
            <w:r>
              <w:rPr>
                <w:rFonts w:ascii="Arial" w:eastAsia="Arial" w:hAnsi="Arial" w:cs="Arial"/>
                <w:strike/>
                <w:sz w:val="16"/>
                <w:szCs w:val="16"/>
              </w:rPr>
              <w:br/>
              <w:t>Mínima</w:t>
            </w:r>
          </w:p>
        </w:tc>
        <w:tc>
          <w:tcPr>
            <w:tcW w:w="841" w:type="dxa"/>
            <w:tcBorders>
              <w:top w:val="nil"/>
              <w:left w:val="single" w:sz="4" w:space="0" w:color="000000"/>
              <w:bottom w:val="single" w:sz="4" w:space="0" w:color="000000"/>
              <w:right w:val="nil"/>
            </w:tcBorders>
            <w:tcMar>
              <w:top w:w="0" w:type="dxa"/>
              <w:left w:w="10" w:type="dxa"/>
              <w:bottom w:w="0" w:type="dxa"/>
              <w:right w:w="10" w:type="dxa"/>
            </w:tcMar>
          </w:tcPr>
          <w:p w14:paraId="10C6DDB6"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Valor</w:t>
            </w:r>
            <w:r>
              <w:rPr>
                <w:rFonts w:ascii="Arial" w:eastAsia="Arial" w:hAnsi="Arial" w:cs="Arial"/>
                <w:strike/>
                <w:sz w:val="16"/>
                <w:szCs w:val="16"/>
              </w:rPr>
              <w:br/>
              <w:t>Unitário</w:t>
            </w:r>
          </w:p>
        </w:tc>
        <w:tc>
          <w:tcPr>
            <w:tcW w:w="844" w:type="dxa"/>
            <w:tcBorders>
              <w:top w:val="nil"/>
              <w:left w:val="single" w:sz="4" w:space="0" w:color="000000"/>
              <w:bottom w:val="single" w:sz="4" w:space="0" w:color="000000"/>
              <w:right w:val="single" w:sz="4" w:space="0" w:color="000000"/>
            </w:tcBorders>
            <w:tcMar>
              <w:top w:w="0" w:type="dxa"/>
              <w:left w:w="10" w:type="dxa"/>
              <w:bottom w:w="0" w:type="dxa"/>
              <w:right w:w="10" w:type="dxa"/>
            </w:tcMar>
          </w:tcPr>
          <w:p w14:paraId="383449A4"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Prazo garantia ou validade</w:t>
            </w:r>
          </w:p>
        </w:tc>
      </w:tr>
      <w:tr w:rsidR="00ED3741" w14:paraId="356F5407" w14:textId="77777777">
        <w:trPr>
          <w:trHeight w:val="174"/>
        </w:trPr>
        <w:tc>
          <w:tcPr>
            <w:tcW w:w="497" w:type="dxa"/>
            <w:tcBorders>
              <w:top w:val="nil"/>
              <w:left w:val="single" w:sz="4" w:space="0" w:color="000000"/>
              <w:bottom w:val="single" w:sz="4" w:space="0" w:color="000000"/>
              <w:right w:val="nil"/>
            </w:tcBorders>
            <w:tcMar>
              <w:top w:w="0" w:type="dxa"/>
              <w:left w:w="10" w:type="dxa"/>
              <w:bottom w:w="0" w:type="dxa"/>
              <w:right w:w="10" w:type="dxa"/>
            </w:tcMar>
          </w:tcPr>
          <w:p w14:paraId="34BC683D" w14:textId="77777777" w:rsidR="00ED3741" w:rsidRDefault="00ED3741">
            <w:pPr>
              <w:spacing w:line="360" w:lineRule="auto"/>
              <w:ind w:right="-30"/>
              <w:jc w:val="both"/>
              <w:rPr>
                <w:rFonts w:ascii="Arial" w:eastAsia="Arial" w:hAnsi="Arial" w:cs="Arial"/>
                <w:strike/>
                <w:sz w:val="16"/>
                <w:szCs w:val="16"/>
              </w:rPr>
            </w:pPr>
          </w:p>
        </w:tc>
        <w:tc>
          <w:tcPr>
            <w:tcW w:w="1333" w:type="dxa"/>
            <w:tcBorders>
              <w:top w:val="nil"/>
              <w:left w:val="single" w:sz="4" w:space="0" w:color="000000"/>
              <w:bottom w:val="single" w:sz="4" w:space="0" w:color="000000"/>
              <w:right w:val="nil"/>
            </w:tcBorders>
            <w:tcMar>
              <w:top w:w="0" w:type="dxa"/>
              <w:left w:w="10" w:type="dxa"/>
              <w:bottom w:w="0" w:type="dxa"/>
              <w:right w:w="10" w:type="dxa"/>
            </w:tcMar>
          </w:tcPr>
          <w:p w14:paraId="3AF7B810" w14:textId="77777777" w:rsidR="00ED3741" w:rsidRDefault="00ED3741">
            <w:pPr>
              <w:spacing w:line="360" w:lineRule="auto"/>
              <w:ind w:right="-30"/>
              <w:jc w:val="both"/>
              <w:rPr>
                <w:rFonts w:ascii="Arial" w:eastAsia="Arial" w:hAnsi="Arial" w:cs="Arial"/>
                <w:strike/>
                <w:sz w:val="16"/>
                <w:szCs w:val="16"/>
              </w:rPr>
            </w:pPr>
          </w:p>
        </w:tc>
        <w:tc>
          <w:tcPr>
            <w:tcW w:w="1253" w:type="dxa"/>
            <w:tcBorders>
              <w:top w:val="nil"/>
              <w:left w:val="single" w:sz="4" w:space="0" w:color="000000"/>
              <w:bottom w:val="single" w:sz="4" w:space="0" w:color="000000"/>
              <w:right w:val="nil"/>
            </w:tcBorders>
            <w:tcMar>
              <w:top w:w="0" w:type="dxa"/>
              <w:left w:w="10" w:type="dxa"/>
              <w:bottom w:w="0" w:type="dxa"/>
              <w:right w:w="10" w:type="dxa"/>
            </w:tcMar>
          </w:tcPr>
          <w:p w14:paraId="4C5D17BA" w14:textId="77777777" w:rsidR="00ED3741" w:rsidRDefault="00ED3741">
            <w:pPr>
              <w:spacing w:line="360" w:lineRule="auto"/>
              <w:ind w:right="-30"/>
              <w:jc w:val="both"/>
              <w:rPr>
                <w:rFonts w:ascii="Arial" w:eastAsia="Arial" w:hAnsi="Arial" w:cs="Arial"/>
                <w:strike/>
                <w:sz w:val="16"/>
                <w:szCs w:val="16"/>
              </w:rPr>
            </w:pPr>
          </w:p>
        </w:tc>
        <w:tc>
          <w:tcPr>
            <w:tcW w:w="1541" w:type="dxa"/>
            <w:tcBorders>
              <w:top w:val="nil"/>
              <w:left w:val="single" w:sz="4" w:space="0" w:color="000000"/>
              <w:bottom w:val="single" w:sz="4" w:space="0" w:color="000000"/>
              <w:right w:val="nil"/>
            </w:tcBorders>
            <w:tcMar>
              <w:top w:w="0" w:type="dxa"/>
              <w:left w:w="10" w:type="dxa"/>
              <w:bottom w:w="0" w:type="dxa"/>
              <w:right w:w="10" w:type="dxa"/>
            </w:tcMar>
          </w:tcPr>
          <w:p w14:paraId="2A641336" w14:textId="77777777" w:rsidR="00ED3741" w:rsidRDefault="00ED3741">
            <w:pPr>
              <w:spacing w:line="360" w:lineRule="auto"/>
              <w:ind w:right="-30"/>
              <w:jc w:val="both"/>
              <w:rPr>
                <w:rFonts w:ascii="Arial" w:eastAsia="Arial" w:hAnsi="Arial" w:cs="Arial"/>
                <w:strike/>
                <w:sz w:val="16"/>
                <w:szCs w:val="16"/>
              </w:rPr>
            </w:pPr>
          </w:p>
        </w:tc>
        <w:tc>
          <w:tcPr>
            <w:tcW w:w="1121" w:type="dxa"/>
            <w:tcBorders>
              <w:top w:val="nil"/>
              <w:left w:val="single" w:sz="4" w:space="0" w:color="000000"/>
              <w:bottom w:val="single" w:sz="4" w:space="0" w:color="000000"/>
              <w:right w:val="nil"/>
            </w:tcBorders>
            <w:tcMar>
              <w:top w:w="0" w:type="dxa"/>
              <w:left w:w="10" w:type="dxa"/>
              <w:bottom w:w="0" w:type="dxa"/>
              <w:right w:w="10" w:type="dxa"/>
            </w:tcMar>
          </w:tcPr>
          <w:p w14:paraId="5C41D3E2" w14:textId="77777777" w:rsidR="00ED3741" w:rsidRDefault="00ED3741">
            <w:pPr>
              <w:spacing w:line="360" w:lineRule="auto"/>
              <w:ind w:right="-30"/>
              <w:jc w:val="both"/>
              <w:rPr>
                <w:rFonts w:ascii="Arial" w:eastAsia="Arial" w:hAnsi="Arial" w:cs="Arial"/>
                <w:strike/>
                <w:sz w:val="16"/>
                <w:szCs w:val="16"/>
              </w:rPr>
            </w:pPr>
          </w:p>
        </w:tc>
        <w:tc>
          <w:tcPr>
            <w:tcW w:w="1121" w:type="dxa"/>
            <w:tcBorders>
              <w:top w:val="nil"/>
              <w:left w:val="single" w:sz="4" w:space="0" w:color="000000"/>
              <w:bottom w:val="single" w:sz="4" w:space="0" w:color="000000"/>
              <w:right w:val="nil"/>
            </w:tcBorders>
            <w:tcMar>
              <w:top w:w="0" w:type="dxa"/>
              <w:left w:w="10" w:type="dxa"/>
              <w:bottom w:w="0" w:type="dxa"/>
              <w:right w:w="10" w:type="dxa"/>
            </w:tcMar>
          </w:tcPr>
          <w:p w14:paraId="646A7A10" w14:textId="77777777" w:rsidR="00ED3741" w:rsidRDefault="00ED3741">
            <w:pPr>
              <w:spacing w:line="360" w:lineRule="auto"/>
              <w:ind w:right="-30"/>
              <w:jc w:val="both"/>
              <w:rPr>
                <w:rFonts w:ascii="Arial" w:eastAsia="Arial" w:hAnsi="Arial" w:cs="Arial"/>
                <w:strike/>
                <w:sz w:val="16"/>
                <w:szCs w:val="16"/>
              </w:rPr>
            </w:pPr>
          </w:p>
        </w:tc>
        <w:tc>
          <w:tcPr>
            <w:tcW w:w="841" w:type="dxa"/>
            <w:tcBorders>
              <w:top w:val="nil"/>
              <w:left w:val="single" w:sz="4" w:space="0" w:color="000000"/>
              <w:bottom w:val="single" w:sz="4" w:space="0" w:color="000000"/>
              <w:right w:val="single" w:sz="4" w:space="0" w:color="000000"/>
            </w:tcBorders>
            <w:tcMar>
              <w:top w:w="0" w:type="dxa"/>
              <w:left w:w="10" w:type="dxa"/>
              <w:bottom w:w="0" w:type="dxa"/>
              <w:right w:w="10" w:type="dxa"/>
            </w:tcMar>
          </w:tcPr>
          <w:p w14:paraId="63D9A668" w14:textId="77777777" w:rsidR="00ED3741" w:rsidRDefault="00ED3741">
            <w:pPr>
              <w:spacing w:line="360" w:lineRule="auto"/>
              <w:ind w:right="-30"/>
              <w:jc w:val="both"/>
              <w:rPr>
                <w:rFonts w:ascii="Arial" w:eastAsia="Arial" w:hAnsi="Arial" w:cs="Arial"/>
                <w:strike/>
                <w:sz w:val="16"/>
                <w:szCs w:val="16"/>
              </w:rPr>
            </w:pPr>
          </w:p>
        </w:tc>
        <w:tc>
          <w:tcPr>
            <w:tcW w:w="841" w:type="dxa"/>
            <w:tcBorders>
              <w:top w:val="nil"/>
              <w:left w:val="single" w:sz="4" w:space="0" w:color="000000"/>
              <w:bottom w:val="single" w:sz="4" w:space="0" w:color="000000"/>
              <w:right w:val="nil"/>
            </w:tcBorders>
            <w:tcMar>
              <w:top w:w="0" w:type="dxa"/>
              <w:left w:w="10" w:type="dxa"/>
              <w:bottom w:w="0" w:type="dxa"/>
              <w:right w:w="10" w:type="dxa"/>
            </w:tcMar>
          </w:tcPr>
          <w:p w14:paraId="2FD1C185" w14:textId="77777777" w:rsidR="00ED3741" w:rsidRDefault="00ED3741">
            <w:pPr>
              <w:spacing w:line="360" w:lineRule="auto"/>
              <w:ind w:right="-30"/>
              <w:jc w:val="both"/>
              <w:rPr>
                <w:rFonts w:ascii="Arial" w:eastAsia="Arial" w:hAnsi="Arial" w:cs="Arial"/>
                <w:strike/>
                <w:sz w:val="16"/>
                <w:szCs w:val="16"/>
              </w:rPr>
            </w:pPr>
          </w:p>
        </w:tc>
        <w:tc>
          <w:tcPr>
            <w:tcW w:w="844" w:type="dxa"/>
            <w:tcBorders>
              <w:top w:val="nil"/>
              <w:left w:val="single" w:sz="4" w:space="0" w:color="000000"/>
              <w:bottom w:val="single" w:sz="4" w:space="0" w:color="000000"/>
              <w:right w:val="single" w:sz="4" w:space="0" w:color="000000"/>
            </w:tcBorders>
            <w:tcMar>
              <w:top w:w="0" w:type="dxa"/>
              <w:left w:w="10" w:type="dxa"/>
              <w:bottom w:w="0" w:type="dxa"/>
              <w:right w:w="10" w:type="dxa"/>
            </w:tcMar>
          </w:tcPr>
          <w:p w14:paraId="1CF9C7B6" w14:textId="77777777" w:rsidR="00ED3741" w:rsidRDefault="00ED3741">
            <w:pPr>
              <w:spacing w:line="360" w:lineRule="auto"/>
              <w:ind w:right="-30"/>
              <w:jc w:val="both"/>
              <w:rPr>
                <w:rFonts w:ascii="Arial" w:eastAsia="Arial" w:hAnsi="Arial" w:cs="Arial"/>
                <w:strike/>
                <w:sz w:val="16"/>
                <w:szCs w:val="16"/>
              </w:rPr>
            </w:pPr>
          </w:p>
        </w:tc>
      </w:tr>
    </w:tbl>
    <w:p w14:paraId="0AF77241" w14:textId="77777777" w:rsidR="00ED3741" w:rsidRDefault="00ED3741">
      <w:pPr>
        <w:spacing w:line="360" w:lineRule="auto"/>
        <w:ind w:right="-30"/>
        <w:jc w:val="center"/>
        <w:rPr>
          <w:rFonts w:ascii="Arial" w:eastAsia="Arial" w:hAnsi="Arial" w:cs="Arial"/>
          <w:strike/>
          <w:color w:val="000000"/>
          <w:sz w:val="20"/>
          <w:szCs w:val="20"/>
        </w:rPr>
      </w:pPr>
    </w:p>
    <w:p w14:paraId="51E6D5B2" w14:textId="77777777" w:rsidR="00ED3741" w:rsidRDefault="00000000">
      <w:pPr>
        <w:spacing w:line="360" w:lineRule="auto"/>
        <w:ind w:right="-30"/>
        <w:jc w:val="center"/>
        <w:rPr>
          <w:rFonts w:ascii="Arial" w:eastAsia="Arial" w:hAnsi="Arial" w:cs="Arial"/>
          <w:strike/>
          <w:color w:val="000000"/>
          <w:sz w:val="20"/>
          <w:szCs w:val="20"/>
        </w:rPr>
      </w:pPr>
      <w:r>
        <w:rPr>
          <w:rFonts w:ascii="Arial" w:eastAsia="Arial" w:hAnsi="Arial" w:cs="Arial"/>
          <w:strike/>
          <w:color w:val="000000"/>
          <w:sz w:val="20"/>
          <w:szCs w:val="20"/>
        </w:rPr>
        <w:t>Seguindo a ordem de classificação, segue relação de fornecedores que mantiveram sua proposta original:</w:t>
      </w:r>
    </w:p>
    <w:p w14:paraId="1FA0DC57" w14:textId="77777777" w:rsidR="00ED3741" w:rsidRDefault="00ED3741">
      <w:pPr>
        <w:spacing w:line="360" w:lineRule="auto"/>
        <w:ind w:right="-30"/>
        <w:jc w:val="center"/>
        <w:rPr>
          <w:rFonts w:ascii="Arial" w:eastAsia="Arial" w:hAnsi="Arial" w:cs="Arial"/>
          <w:strike/>
          <w:color w:val="000000"/>
          <w:sz w:val="20"/>
          <w:szCs w:val="20"/>
        </w:rPr>
      </w:pPr>
    </w:p>
    <w:tbl>
      <w:tblPr>
        <w:tblStyle w:val="aa"/>
        <w:tblW w:w="9392" w:type="dxa"/>
        <w:tblInd w:w="10" w:type="dxa"/>
        <w:tblLayout w:type="fixed"/>
        <w:tblLook w:val="0000" w:firstRow="0" w:lastRow="0" w:firstColumn="0" w:lastColumn="0" w:noHBand="0" w:noVBand="0"/>
      </w:tblPr>
      <w:tblGrid>
        <w:gridCol w:w="497"/>
        <w:gridCol w:w="1333"/>
        <w:gridCol w:w="1253"/>
        <w:gridCol w:w="1541"/>
        <w:gridCol w:w="1121"/>
        <w:gridCol w:w="1121"/>
        <w:gridCol w:w="841"/>
        <w:gridCol w:w="841"/>
        <w:gridCol w:w="844"/>
      </w:tblGrid>
      <w:tr w:rsidR="00ED3741" w14:paraId="467E125F" w14:textId="77777777">
        <w:trPr>
          <w:trHeight w:val="511"/>
        </w:trPr>
        <w:tc>
          <w:tcPr>
            <w:tcW w:w="49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7931C4CD"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Item</w:t>
            </w:r>
          </w:p>
          <w:p w14:paraId="0557EC74"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do</w:t>
            </w:r>
          </w:p>
          <w:p w14:paraId="1916DAE9"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TR</w:t>
            </w:r>
          </w:p>
        </w:tc>
        <w:tc>
          <w:tcPr>
            <w:tcW w:w="8895" w:type="dxa"/>
            <w:gridSpan w:val="8"/>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CD8DC09"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 xml:space="preserve">Fornecedor </w:t>
            </w:r>
            <w:r>
              <w:rPr>
                <w:rFonts w:ascii="Arial" w:eastAsia="Arial" w:hAnsi="Arial" w:cs="Arial"/>
                <w:i/>
                <w:iCs/>
                <w:strike/>
                <w:color w:val="FF0000"/>
                <w:sz w:val="16"/>
                <w:szCs w:val="16"/>
              </w:rPr>
              <w:t>[razão social, CNPJ/MF, endereço, contatos, representante]</w:t>
            </w:r>
          </w:p>
        </w:tc>
      </w:tr>
      <w:tr w:rsidR="00ED3741" w14:paraId="1C56B359" w14:textId="77777777">
        <w:trPr>
          <w:trHeight w:val="674"/>
        </w:trPr>
        <w:tc>
          <w:tcPr>
            <w:tcW w:w="497" w:type="dxa"/>
            <w:tcBorders>
              <w:top w:val="nil"/>
              <w:left w:val="single" w:sz="4" w:space="0" w:color="000000"/>
              <w:bottom w:val="single" w:sz="4" w:space="0" w:color="000000"/>
              <w:right w:val="nil"/>
            </w:tcBorders>
            <w:tcMar>
              <w:top w:w="0" w:type="dxa"/>
              <w:left w:w="10" w:type="dxa"/>
              <w:bottom w:w="0" w:type="dxa"/>
              <w:right w:w="10" w:type="dxa"/>
            </w:tcMar>
            <w:vAlign w:val="center"/>
          </w:tcPr>
          <w:p w14:paraId="6D939CD4"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X</w:t>
            </w:r>
          </w:p>
        </w:tc>
        <w:tc>
          <w:tcPr>
            <w:tcW w:w="1333" w:type="dxa"/>
            <w:tcBorders>
              <w:top w:val="nil"/>
              <w:left w:val="single" w:sz="4" w:space="0" w:color="000000"/>
              <w:bottom w:val="single" w:sz="4" w:space="0" w:color="000000"/>
              <w:right w:val="nil"/>
            </w:tcBorders>
            <w:tcMar>
              <w:top w:w="0" w:type="dxa"/>
              <w:left w:w="10" w:type="dxa"/>
              <w:bottom w:w="0" w:type="dxa"/>
              <w:right w:w="10" w:type="dxa"/>
            </w:tcMar>
          </w:tcPr>
          <w:p w14:paraId="52F45472"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Especificação</w:t>
            </w:r>
          </w:p>
        </w:tc>
        <w:tc>
          <w:tcPr>
            <w:tcW w:w="1253" w:type="dxa"/>
            <w:tcBorders>
              <w:top w:val="nil"/>
              <w:left w:val="single" w:sz="4" w:space="0" w:color="000000"/>
              <w:bottom w:val="single" w:sz="4" w:space="0" w:color="000000"/>
              <w:right w:val="nil"/>
            </w:tcBorders>
            <w:tcMar>
              <w:top w:w="0" w:type="dxa"/>
              <w:left w:w="10" w:type="dxa"/>
              <w:bottom w:w="0" w:type="dxa"/>
              <w:right w:w="10" w:type="dxa"/>
            </w:tcMar>
          </w:tcPr>
          <w:p w14:paraId="025874C1"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 xml:space="preserve">Marca </w:t>
            </w:r>
          </w:p>
          <w:p w14:paraId="1683D3B4" w14:textId="77777777" w:rsidR="00ED3741" w:rsidRDefault="00000000">
            <w:pPr>
              <w:ind w:right="-28"/>
              <w:jc w:val="center"/>
              <w:rPr>
                <w:rFonts w:ascii="Arial" w:eastAsia="Arial" w:hAnsi="Arial" w:cs="Arial"/>
                <w:i/>
                <w:iCs/>
                <w:strike/>
                <w:sz w:val="16"/>
                <w:szCs w:val="16"/>
              </w:rPr>
            </w:pPr>
            <w:r>
              <w:rPr>
                <w:rFonts w:ascii="Arial" w:eastAsia="Arial" w:hAnsi="Arial" w:cs="Arial"/>
                <w:i/>
                <w:iCs/>
                <w:strike/>
                <w:color w:val="FF0000"/>
                <w:sz w:val="16"/>
                <w:szCs w:val="16"/>
              </w:rPr>
              <w:t>(se exigida no edital)</w:t>
            </w:r>
          </w:p>
        </w:tc>
        <w:tc>
          <w:tcPr>
            <w:tcW w:w="1541" w:type="dxa"/>
            <w:tcBorders>
              <w:top w:val="nil"/>
              <w:left w:val="single" w:sz="4" w:space="0" w:color="000000"/>
              <w:bottom w:val="single" w:sz="4" w:space="0" w:color="000000"/>
              <w:right w:val="nil"/>
            </w:tcBorders>
            <w:tcMar>
              <w:top w:w="0" w:type="dxa"/>
              <w:left w:w="10" w:type="dxa"/>
              <w:bottom w:w="0" w:type="dxa"/>
              <w:right w:w="10" w:type="dxa"/>
            </w:tcMar>
          </w:tcPr>
          <w:p w14:paraId="5A5D4DB9"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Modelo</w:t>
            </w:r>
          </w:p>
          <w:p w14:paraId="487B9EEE" w14:textId="77777777" w:rsidR="00ED3741" w:rsidRDefault="00000000">
            <w:pPr>
              <w:ind w:right="-28"/>
              <w:jc w:val="center"/>
              <w:rPr>
                <w:rFonts w:ascii="Arial" w:eastAsia="Arial" w:hAnsi="Arial" w:cs="Arial"/>
                <w:i/>
                <w:iCs/>
                <w:strike/>
                <w:sz w:val="16"/>
                <w:szCs w:val="16"/>
              </w:rPr>
            </w:pPr>
            <w:r>
              <w:rPr>
                <w:rFonts w:ascii="Arial" w:eastAsia="Arial" w:hAnsi="Arial" w:cs="Arial"/>
                <w:i/>
                <w:iCs/>
                <w:strike/>
                <w:color w:val="FF0000"/>
                <w:sz w:val="16"/>
                <w:szCs w:val="16"/>
              </w:rPr>
              <w:t>(se exigido no edital)</w:t>
            </w:r>
          </w:p>
        </w:tc>
        <w:tc>
          <w:tcPr>
            <w:tcW w:w="1121" w:type="dxa"/>
            <w:tcBorders>
              <w:top w:val="nil"/>
              <w:left w:val="single" w:sz="4" w:space="0" w:color="000000"/>
              <w:bottom w:val="single" w:sz="4" w:space="0" w:color="000000"/>
              <w:right w:val="nil"/>
            </w:tcBorders>
            <w:tcMar>
              <w:top w:w="0" w:type="dxa"/>
              <w:left w:w="10" w:type="dxa"/>
              <w:bottom w:w="0" w:type="dxa"/>
              <w:right w:w="10" w:type="dxa"/>
            </w:tcMar>
          </w:tcPr>
          <w:p w14:paraId="498CD971"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Unidade</w:t>
            </w:r>
          </w:p>
        </w:tc>
        <w:tc>
          <w:tcPr>
            <w:tcW w:w="1121" w:type="dxa"/>
            <w:tcBorders>
              <w:top w:val="nil"/>
              <w:left w:val="single" w:sz="4" w:space="0" w:color="000000"/>
              <w:bottom w:val="single" w:sz="4" w:space="0" w:color="000000"/>
              <w:right w:val="nil"/>
            </w:tcBorders>
            <w:tcMar>
              <w:top w:w="0" w:type="dxa"/>
              <w:left w:w="10" w:type="dxa"/>
              <w:bottom w:w="0" w:type="dxa"/>
              <w:right w:w="10" w:type="dxa"/>
            </w:tcMar>
          </w:tcPr>
          <w:p w14:paraId="3B7E9ABE"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Quantidade</w:t>
            </w:r>
            <w:r>
              <w:rPr>
                <w:rFonts w:ascii="Arial" w:eastAsia="Arial" w:hAnsi="Arial" w:cs="Arial"/>
                <w:strike/>
                <w:sz w:val="16"/>
                <w:szCs w:val="16"/>
              </w:rPr>
              <w:br/>
              <w:t>Máxima</w:t>
            </w:r>
          </w:p>
        </w:tc>
        <w:tc>
          <w:tcPr>
            <w:tcW w:w="841" w:type="dxa"/>
            <w:tcBorders>
              <w:top w:val="nil"/>
              <w:left w:val="single" w:sz="4" w:space="0" w:color="000000"/>
              <w:bottom w:val="single" w:sz="4" w:space="0" w:color="000000"/>
              <w:right w:val="single" w:sz="4" w:space="0" w:color="000000"/>
            </w:tcBorders>
            <w:tcMar>
              <w:top w:w="0" w:type="dxa"/>
              <w:left w:w="10" w:type="dxa"/>
              <w:bottom w:w="0" w:type="dxa"/>
              <w:right w:w="10" w:type="dxa"/>
            </w:tcMar>
          </w:tcPr>
          <w:p w14:paraId="03034AF0"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Quantidade</w:t>
            </w:r>
            <w:r>
              <w:rPr>
                <w:rFonts w:ascii="Arial" w:eastAsia="Arial" w:hAnsi="Arial" w:cs="Arial"/>
                <w:strike/>
                <w:sz w:val="16"/>
                <w:szCs w:val="16"/>
              </w:rPr>
              <w:br/>
              <w:t>Mínima</w:t>
            </w:r>
          </w:p>
        </w:tc>
        <w:tc>
          <w:tcPr>
            <w:tcW w:w="841" w:type="dxa"/>
            <w:tcBorders>
              <w:top w:val="nil"/>
              <w:left w:val="single" w:sz="4" w:space="0" w:color="000000"/>
              <w:bottom w:val="single" w:sz="4" w:space="0" w:color="000000"/>
              <w:right w:val="nil"/>
            </w:tcBorders>
            <w:tcMar>
              <w:top w:w="0" w:type="dxa"/>
              <w:left w:w="10" w:type="dxa"/>
              <w:bottom w:w="0" w:type="dxa"/>
              <w:right w:w="10" w:type="dxa"/>
            </w:tcMar>
          </w:tcPr>
          <w:p w14:paraId="305E797C"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Valor</w:t>
            </w:r>
            <w:r>
              <w:rPr>
                <w:rFonts w:ascii="Arial" w:eastAsia="Arial" w:hAnsi="Arial" w:cs="Arial"/>
                <w:strike/>
                <w:sz w:val="16"/>
                <w:szCs w:val="16"/>
              </w:rPr>
              <w:br/>
              <w:t>Unitário</w:t>
            </w:r>
          </w:p>
        </w:tc>
        <w:tc>
          <w:tcPr>
            <w:tcW w:w="844" w:type="dxa"/>
            <w:tcBorders>
              <w:top w:val="nil"/>
              <w:left w:val="single" w:sz="4" w:space="0" w:color="000000"/>
              <w:bottom w:val="single" w:sz="4" w:space="0" w:color="000000"/>
              <w:right w:val="single" w:sz="4" w:space="0" w:color="000000"/>
            </w:tcBorders>
            <w:tcMar>
              <w:top w:w="0" w:type="dxa"/>
              <w:left w:w="10" w:type="dxa"/>
              <w:bottom w:w="0" w:type="dxa"/>
              <w:right w:w="10" w:type="dxa"/>
            </w:tcMar>
          </w:tcPr>
          <w:p w14:paraId="3367488A" w14:textId="77777777" w:rsidR="00ED3741" w:rsidRDefault="00000000">
            <w:pPr>
              <w:ind w:right="-28"/>
              <w:jc w:val="center"/>
              <w:rPr>
                <w:rFonts w:ascii="Arial" w:eastAsia="Arial" w:hAnsi="Arial" w:cs="Arial"/>
                <w:strike/>
                <w:sz w:val="16"/>
                <w:szCs w:val="16"/>
              </w:rPr>
            </w:pPr>
            <w:r>
              <w:rPr>
                <w:rFonts w:ascii="Arial" w:eastAsia="Arial" w:hAnsi="Arial" w:cs="Arial"/>
                <w:strike/>
                <w:sz w:val="16"/>
                <w:szCs w:val="16"/>
              </w:rPr>
              <w:t>Prazo garantia ou validade</w:t>
            </w:r>
          </w:p>
        </w:tc>
      </w:tr>
      <w:tr w:rsidR="00ED3741" w14:paraId="2419783F" w14:textId="77777777">
        <w:trPr>
          <w:trHeight w:val="174"/>
        </w:trPr>
        <w:tc>
          <w:tcPr>
            <w:tcW w:w="497" w:type="dxa"/>
            <w:tcBorders>
              <w:top w:val="nil"/>
              <w:left w:val="single" w:sz="4" w:space="0" w:color="000000"/>
              <w:bottom w:val="single" w:sz="4" w:space="0" w:color="000000"/>
              <w:right w:val="nil"/>
            </w:tcBorders>
            <w:tcMar>
              <w:top w:w="0" w:type="dxa"/>
              <w:left w:w="10" w:type="dxa"/>
              <w:bottom w:w="0" w:type="dxa"/>
              <w:right w:w="10" w:type="dxa"/>
            </w:tcMar>
          </w:tcPr>
          <w:p w14:paraId="452B0F4F" w14:textId="77777777" w:rsidR="00ED3741" w:rsidRDefault="00ED3741">
            <w:pPr>
              <w:spacing w:line="360" w:lineRule="auto"/>
              <w:ind w:right="-30"/>
              <w:jc w:val="both"/>
              <w:rPr>
                <w:rFonts w:ascii="Arial" w:eastAsia="Arial" w:hAnsi="Arial" w:cs="Arial"/>
                <w:strike/>
                <w:sz w:val="16"/>
                <w:szCs w:val="16"/>
              </w:rPr>
            </w:pPr>
          </w:p>
        </w:tc>
        <w:tc>
          <w:tcPr>
            <w:tcW w:w="1333" w:type="dxa"/>
            <w:tcBorders>
              <w:top w:val="nil"/>
              <w:left w:val="single" w:sz="4" w:space="0" w:color="000000"/>
              <w:bottom w:val="single" w:sz="4" w:space="0" w:color="000000"/>
              <w:right w:val="nil"/>
            </w:tcBorders>
            <w:tcMar>
              <w:top w:w="0" w:type="dxa"/>
              <w:left w:w="10" w:type="dxa"/>
              <w:bottom w:w="0" w:type="dxa"/>
              <w:right w:w="10" w:type="dxa"/>
            </w:tcMar>
          </w:tcPr>
          <w:p w14:paraId="1FF72976" w14:textId="77777777" w:rsidR="00ED3741" w:rsidRDefault="00ED3741">
            <w:pPr>
              <w:spacing w:line="360" w:lineRule="auto"/>
              <w:ind w:right="-30"/>
              <w:jc w:val="both"/>
              <w:rPr>
                <w:rFonts w:ascii="Arial" w:eastAsia="Arial" w:hAnsi="Arial" w:cs="Arial"/>
                <w:strike/>
                <w:sz w:val="16"/>
                <w:szCs w:val="16"/>
              </w:rPr>
            </w:pPr>
          </w:p>
        </w:tc>
        <w:tc>
          <w:tcPr>
            <w:tcW w:w="1253" w:type="dxa"/>
            <w:tcBorders>
              <w:top w:val="nil"/>
              <w:left w:val="single" w:sz="4" w:space="0" w:color="000000"/>
              <w:bottom w:val="single" w:sz="4" w:space="0" w:color="000000"/>
              <w:right w:val="nil"/>
            </w:tcBorders>
            <w:tcMar>
              <w:top w:w="0" w:type="dxa"/>
              <w:left w:w="10" w:type="dxa"/>
              <w:bottom w:w="0" w:type="dxa"/>
              <w:right w:w="10" w:type="dxa"/>
            </w:tcMar>
          </w:tcPr>
          <w:p w14:paraId="67FE4C96" w14:textId="77777777" w:rsidR="00ED3741" w:rsidRDefault="00ED3741">
            <w:pPr>
              <w:spacing w:line="360" w:lineRule="auto"/>
              <w:ind w:right="-30"/>
              <w:jc w:val="both"/>
              <w:rPr>
                <w:rFonts w:ascii="Arial" w:eastAsia="Arial" w:hAnsi="Arial" w:cs="Arial"/>
                <w:strike/>
                <w:sz w:val="16"/>
                <w:szCs w:val="16"/>
              </w:rPr>
            </w:pPr>
          </w:p>
        </w:tc>
        <w:tc>
          <w:tcPr>
            <w:tcW w:w="1541" w:type="dxa"/>
            <w:tcBorders>
              <w:top w:val="nil"/>
              <w:left w:val="single" w:sz="4" w:space="0" w:color="000000"/>
              <w:bottom w:val="single" w:sz="4" w:space="0" w:color="000000"/>
              <w:right w:val="nil"/>
            </w:tcBorders>
            <w:tcMar>
              <w:top w:w="0" w:type="dxa"/>
              <w:left w:w="10" w:type="dxa"/>
              <w:bottom w:w="0" w:type="dxa"/>
              <w:right w:w="10" w:type="dxa"/>
            </w:tcMar>
          </w:tcPr>
          <w:p w14:paraId="21CD0397" w14:textId="77777777" w:rsidR="00ED3741" w:rsidRDefault="00ED3741">
            <w:pPr>
              <w:spacing w:line="360" w:lineRule="auto"/>
              <w:ind w:right="-30"/>
              <w:jc w:val="both"/>
              <w:rPr>
                <w:rFonts w:ascii="Arial" w:eastAsia="Arial" w:hAnsi="Arial" w:cs="Arial"/>
                <w:strike/>
                <w:sz w:val="16"/>
                <w:szCs w:val="16"/>
              </w:rPr>
            </w:pPr>
          </w:p>
        </w:tc>
        <w:tc>
          <w:tcPr>
            <w:tcW w:w="1121" w:type="dxa"/>
            <w:tcBorders>
              <w:top w:val="nil"/>
              <w:left w:val="single" w:sz="4" w:space="0" w:color="000000"/>
              <w:bottom w:val="single" w:sz="4" w:space="0" w:color="000000"/>
              <w:right w:val="nil"/>
            </w:tcBorders>
            <w:tcMar>
              <w:top w:w="0" w:type="dxa"/>
              <w:left w:w="10" w:type="dxa"/>
              <w:bottom w:w="0" w:type="dxa"/>
              <w:right w:w="10" w:type="dxa"/>
            </w:tcMar>
          </w:tcPr>
          <w:p w14:paraId="510F7D50" w14:textId="77777777" w:rsidR="00ED3741" w:rsidRDefault="00ED3741">
            <w:pPr>
              <w:spacing w:line="360" w:lineRule="auto"/>
              <w:ind w:right="-30"/>
              <w:jc w:val="both"/>
              <w:rPr>
                <w:rFonts w:ascii="Arial" w:eastAsia="Arial" w:hAnsi="Arial" w:cs="Arial"/>
                <w:strike/>
                <w:sz w:val="16"/>
                <w:szCs w:val="16"/>
              </w:rPr>
            </w:pPr>
          </w:p>
        </w:tc>
        <w:tc>
          <w:tcPr>
            <w:tcW w:w="1121" w:type="dxa"/>
            <w:tcBorders>
              <w:top w:val="nil"/>
              <w:left w:val="single" w:sz="4" w:space="0" w:color="000000"/>
              <w:bottom w:val="single" w:sz="4" w:space="0" w:color="000000"/>
              <w:right w:val="nil"/>
            </w:tcBorders>
            <w:tcMar>
              <w:top w:w="0" w:type="dxa"/>
              <w:left w:w="10" w:type="dxa"/>
              <w:bottom w:w="0" w:type="dxa"/>
              <w:right w:w="10" w:type="dxa"/>
            </w:tcMar>
          </w:tcPr>
          <w:p w14:paraId="5A474E83" w14:textId="77777777" w:rsidR="00ED3741" w:rsidRDefault="00ED3741">
            <w:pPr>
              <w:spacing w:line="360" w:lineRule="auto"/>
              <w:ind w:right="-30"/>
              <w:jc w:val="both"/>
              <w:rPr>
                <w:rFonts w:ascii="Arial" w:eastAsia="Arial" w:hAnsi="Arial" w:cs="Arial"/>
                <w:strike/>
                <w:sz w:val="16"/>
                <w:szCs w:val="16"/>
              </w:rPr>
            </w:pPr>
          </w:p>
        </w:tc>
        <w:tc>
          <w:tcPr>
            <w:tcW w:w="841" w:type="dxa"/>
            <w:tcBorders>
              <w:top w:val="nil"/>
              <w:left w:val="single" w:sz="4" w:space="0" w:color="000000"/>
              <w:bottom w:val="single" w:sz="4" w:space="0" w:color="000000"/>
              <w:right w:val="single" w:sz="4" w:space="0" w:color="000000"/>
            </w:tcBorders>
            <w:tcMar>
              <w:top w:w="0" w:type="dxa"/>
              <w:left w:w="10" w:type="dxa"/>
              <w:bottom w:w="0" w:type="dxa"/>
              <w:right w:w="10" w:type="dxa"/>
            </w:tcMar>
          </w:tcPr>
          <w:p w14:paraId="7C9BD95E" w14:textId="77777777" w:rsidR="00ED3741" w:rsidRDefault="00ED3741">
            <w:pPr>
              <w:spacing w:line="360" w:lineRule="auto"/>
              <w:ind w:right="-30"/>
              <w:jc w:val="both"/>
              <w:rPr>
                <w:rFonts w:ascii="Arial" w:eastAsia="Arial" w:hAnsi="Arial" w:cs="Arial"/>
                <w:strike/>
                <w:sz w:val="16"/>
                <w:szCs w:val="16"/>
              </w:rPr>
            </w:pPr>
          </w:p>
        </w:tc>
        <w:tc>
          <w:tcPr>
            <w:tcW w:w="841" w:type="dxa"/>
            <w:tcBorders>
              <w:top w:val="nil"/>
              <w:left w:val="single" w:sz="4" w:space="0" w:color="000000"/>
              <w:bottom w:val="single" w:sz="4" w:space="0" w:color="000000"/>
              <w:right w:val="nil"/>
            </w:tcBorders>
            <w:tcMar>
              <w:top w:w="0" w:type="dxa"/>
              <w:left w:w="10" w:type="dxa"/>
              <w:bottom w:w="0" w:type="dxa"/>
              <w:right w:w="10" w:type="dxa"/>
            </w:tcMar>
          </w:tcPr>
          <w:p w14:paraId="01EEECEE" w14:textId="77777777" w:rsidR="00ED3741" w:rsidRDefault="00ED3741">
            <w:pPr>
              <w:spacing w:line="360" w:lineRule="auto"/>
              <w:ind w:right="-30"/>
              <w:jc w:val="both"/>
              <w:rPr>
                <w:rFonts w:ascii="Arial" w:eastAsia="Arial" w:hAnsi="Arial" w:cs="Arial"/>
                <w:strike/>
                <w:sz w:val="16"/>
                <w:szCs w:val="16"/>
              </w:rPr>
            </w:pPr>
          </w:p>
        </w:tc>
        <w:tc>
          <w:tcPr>
            <w:tcW w:w="844" w:type="dxa"/>
            <w:tcBorders>
              <w:top w:val="nil"/>
              <w:left w:val="single" w:sz="4" w:space="0" w:color="000000"/>
              <w:bottom w:val="single" w:sz="4" w:space="0" w:color="000000"/>
              <w:right w:val="single" w:sz="4" w:space="0" w:color="000000"/>
            </w:tcBorders>
            <w:tcMar>
              <w:top w:w="0" w:type="dxa"/>
              <w:left w:w="10" w:type="dxa"/>
              <w:bottom w:w="0" w:type="dxa"/>
              <w:right w:w="10" w:type="dxa"/>
            </w:tcMar>
          </w:tcPr>
          <w:p w14:paraId="46040AA7" w14:textId="77777777" w:rsidR="00ED3741" w:rsidRDefault="00ED3741">
            <w:pPr>
              <w:spacing w:line="360" w:lineRule="auto"/>
              <w:ind w:right="-30"/>
              <w:jc w:val="both"/>
              <w:rPr>
                <w:rFonts w:ascii="Arial" w:eastAsia="Arial" w:hAnsi="Arial" w:cs="Arial"/>
                <w:strike/>
                <w:sz w:val="16"/>
                <w:szCs w:val="16"/>
              </w:rPr>
            </w:pPr>
          </w:p>
        </w:tc>
      </w:tr>
    </w:tbl>
    <w:p w14:paraId="0026CFA0" w14:textId="77777777" w:rsidR="00ED3741" w:rsidRDefault="00ED3741">
      <w:pPr>
        <w:spacing w:line="360" w:lineRule="auto"/>
        <w:ind w:right="-30"/>
        <w:jc w:val="center"/>
        <w:rPr>
          <w:rFonts w:ascii="Arial" w:eastAsia="Arial" w:hAnsi="Arial" w:cs="Arial"/>
          <w:color w:val="000000"/>
          <w:sz w:val="20"/>
          <w:szCs w:val="20"/>
        </w:rPr>
      </w:pPr>
    </w:p>
    <w:p w14:paraId="6BF7CC38" w14:textId="77777777" w:rsidR="00ED3741" w:rsidRDefault="00000000">
      <w:pPr>
        <w:tabs>
          <w:tab w:val="left" w:pos="1462"/>
        </w:tabs>
        <w:spacing w:before="80"/>
        <w:ind w:firstLine="1761"/>
        <w:jc w:val="both"/>
        <w:rPr>
          <w:b/>
          <w:bCs/>
          <w:color w:val="404040"/>
        </w:rPr>
      </w:pPr>
      <w:bookmarkStart w:id="12" w:name="_heading=h.hatag953iv9o" w:colFirst="0" w:colLast="0"/>
      <w:bookmarkEnd w:id="12"/>
      <w:r>
        <w:rPr>
          <w:b/>
          <w:bCs/>
          <w:color w:val="404040"/>
        </w:rPr>
        <w:t>Excluído o anexo considerando que o sistema ainda não possui a opção automatizada de cadastro de reservas.</w:t>
      </w:r>
    </w:p>
    <w:p w14:paraId="1C6268CC" w14:textId="77777777" w:rsidR="00ED3741" w:rsidRDefault="00000000">
      <w:pPr>
        <w:rPr>
          <w:color w:val="000000"/>
        </w:rPr>
      </w:pPr>
      <w:r>
        <w:br w:type="page"/>
      </w:r>
    </w:p>
    <w:sectPr w:rsidR="00ED3741">
      <w:pgSz w:w="11910" w:h="16840"/>
      <w:pgMar w:top="460" w:right="340" w:bottom="280" w:left="3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8AE0C1F3-929F-4CC3-8BD9-6B64AEC9ED7D}"/>
    <w:embedBold r:id="rId2" w:fontKey="{E9F19B83-041B-4A08-809E-EFF75B5A6FEA}"/>
    <w:embedItalic r:id="rId3" w:fontKey="{8D38F65D-4442-4CBD-BD09-C9DDFEC67225}"/>
  </w:font>
  <w:font w:name="Times New Roman">
    <w:panose1 w:val="02020603050405020304"/>
    <w:charset w:val="00"/>
    <w:family w:val="roman"/>
    <w:pitch w:val="variable"/>
    <w:sig w:usb0="E0002EFF" w:usb1="C000785B" w:usb2="00000009" w:usb3="00000000" w:csb0="000001FF" w:csb1="00000000"/>
  </w:font>
  <w:font w:name="Ecofont_Spranq_eco_Sans">
    <w:altName w:val="Calibr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4" w:fontKey="{D4052220-A3A1-4092-B663-AE5719380C0F}"/>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5" w:fontKey="{D5998C21-8A39-4675-9A73-BE4700C366A8}"/>
  </w:font>
  <w:font w:name="Verdana">
    <w:panose1 w:val="020B0604030504040204"/>
    <w:charset w:val="00"/>
    <w:family w:val="swiss"/>
    <w:pitch w:val="variable"/>
    <w:sig w:usb0="A00006FF" w:usb1="4000205B" w:usb2="00000010" w:usb3="00000000" w:csb0="0000019F" w:csb1="00000000"/>
    <w:embedRegular r:id="rId6" w:fontKey="{F3DB0217-D555-4265-93B1-A24AAD5F4A33}"/>
  </w:font>
  <w:font w:name="Cambria">
    <w:panose1 w:val="02040503050406030204"/>
    <w:charset w:val="00"/>
    <w:family w:val="roman"/>
    <w:pitch w:val="variable"/>
    <w:sig w:usb0="E00006FF" w:usb1="420024FF" w:usb2="02000000" w:usb3="00000000" w:csb0="0000019F" w:csb1="00000000"/>
    <w:embedRegular r:id="rId7" w:fontKey="{5B18AE54-5DA7-456D-B8F8-566CCD2E410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E3258"/>
    <w:multiLevelType w:val="multilevel"/>
    <w:tmpl w:val="3D844A26"/>
    <w:lvl w:ilvl="0">
      <w:start w:val="5"/>
      <w:numFmt w:val="decimal"/>
      <w:pStyle w:val="Nivel01"/>
      <w:lvlText w:val="%1"/>
      <w:lvlJc w:val="left"/>
      <w:pPr>
        <w:ind w:left="612" w:hanging="612"/>
      </w:pPr>
    </w:lvl>
    <w:lvl w:ilvl="1">
      <w:start w:val="4"/>
      <w:numFmt w:val="decimal"/>
      <w:pStyle w:val="Nivel2"/>
      <w:lvlText w:val="%1.%2"/>
      <w:lvlJc w:val="left"/>
      <w:pPr>
        <w:ind w:left="1561" w:hanging="612"/>
      </w:pPr>
    </w:lvl>
    <w:lvl w:ilvl="2">
      <w:start w:val="2"/>
      <w:numFmt w:val="decimal"/>
      <w:pStyle w:val="Nvel3-R"/>
      <w:lvlText w:val="%1.%2.%3"/>
      <w:lvlJc w:val="left"/>
      <w:pPr>
        <w:ind w:left="2618" w:hanging="720"/>
      </w:pPr>
    </w:lvl>
    <w:lvl w:ilvl="3">
      <w:start w:val="2"/>
      <w:numFmt w:val="decimal"/>
      <w:pStyle w:val="Nvel4"/>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1" w15:restartNumberingAfterBreak="0">
    <w:nsid w:val="1C2268C0"/>
    <w:multiLevelType w:val="multilevel"/>
    <w:tmpl w:val="D8FCDBEE"/>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2" w15:restartNumberingAfterBreak="0">
    <w:nsid w:val="331A2AB4"/>
    <w:multiLevelType w:val="multilevel"/>
    <w:tmpl w:val="C7988AC4"/>
    <w:lvl w:ilvl="0">
      <w:start w:val="1"/>
      <w:numFmt w:val="decimal"/>
      <w:lvlText w:val="%1"/>
      <w:lvlJc w:val="left"/>
      <w:pPr>
        <w:ind w:left="1313" w:hanging="844"/>
      </w:pPr>
    </w:lvl>
    <w:lvl w:ilvl="1">
      <w:start w:val="1"/>
      <w:numFmt w:val="decimal"/>
      <w:lvlText w:val="%1.%2."/>
      <w:lvlJc w:val="left"/>
      <w:pPr>
        <w:ind w:left="1313" w:hanging="844"/>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bCs/>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3" w15:restartNumberingAfterBreak="0">
    <w:nsid w:val="414D5834"/>
    <w:multiLevelType w:val="multilevel"/>
    <w:tmpl w:val="02249E82"/>
    <w:lvl w:ilvl="0">
      <w:start w:val="3"/>
      <w:numFmt w:val="decimal"/>
      <w:lvlText w:val="%1."/>
      <w:lvlJc w:val="left"/>
      <w:pPr>
        <w:ind w:left="1461" w:hanging="709"/>
      </w:pPr>
      <w:rPr>
        <w:rFonts w:ascii="Calibri" w:eastAsia="Calibri" w:hAnsi="Calibri" w:cs="Calibri"/>
        <w:b/>
        <w:bCs/>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pStyle w:val="Nvel3"/>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4" w15:restartNumberingAfterBreak="0">
    <w:nsid w:val="65984495"/>
    <w:multiLevelType w:val="multilevel"/>
    <w:tmpl w:val="82602CF4"/>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num w:numId="1" w16cid:durableId="1616711709">
    <w:abstractNumId w:val="0"/>
  </w:num>
  <w:num w:numId="2" w16cid:durableId="999163707">
    <w:abstractNumId w:val="3"/>
  </w:num>
  <w:num w:numId="3" w16cid:durableId="2000116619">
    <w:abstractNumId w:val="2"/>
  </w:num>
  <w:num w:numId="4" w16cid:durableId="691876504">
    <w:abstractNumId w:val="4"/>
  </w:num>
  <w:num w:numId="5" w16cid:durableId="6129831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3741"/>
    <w:rsid w:val="007817FA"/>
    <w:rsid w:val="009A3C47"/>
    <w:rsid w:val="00ED37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10369"/>
  <w15:docId w15:val="{C468EC3C-0DFE-459A-BD1A-C6979F5F1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ind w:left="1461" w:hanging="710"/>
      <w:outlineLvl w:val="0"/>
    </w:pPr>
    <w:rPr>
      <w:b/>
      <w:bCs/>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0" w:type="dxa"/>
        <w:left w:w="0" w:type="dxa"/>
        <w:bottom w:w="0" w:type="dxa"/>
        <w:right w:w="0" w:type="dxa"/>
      </w:tblCellMar>
    </w:tblPr>
  </w:style>
  <w:style w:type="character" w:styleId="Refdecomentrio">
    <w:name w:val="annotation reference"/>
    <w:basedOn w:val="Fontepargpadro"/>
    <w:semiHidden/>
    <w:unhideWhenUsed/>
    <w:qFormat/>
    <w:rPr>
      <w:sz w:val="16"/>
      <w:szCs w:val="16"/>
    </w:rPr>
  </w:style>
  <w:style w:type="paragraph" w:styleId="Corpodetexto">
    <w:name w:val="Body Text"/>
    <w:uiPriority w:val="1"/>
    <w:qFormat/>
    <w:pPr>
      <w:ind w:left="752"/>
      <w:jc w:val="both"/>
    </w:pPr>
  </w:style>
  <w:style w:type="paragraph" w:styleId="Textodecomentrio">
    <w:name w:val="annotation text"/>
    <w:link w:val="TextodecomentrioChar"/>
    <w:unhideWhenUsed/>
    <w:qFormat/>
    <w:pPr>
      <w:widowControl/>
    </w:pPr>
    <w:rPr>
      <w:rFonts w:ascii="Ecofont_Spranq_eco_Sans" w:eastAsia="Times New Roman" w:hAnsi="Ecofont_Spranq_eco_Sans" w:cs="Tahoma"/>
      <w:sz w:val="20"/>
      <w:szCs w:val="20"/>
      <w:lang w:val="pt-BR"/>
    </w:rPr>
  </w:style>
  <w:style w:type="paragraph" w:styleId="Cabealho">
    <w:name w:val="header"/>
    <w:link w:val="CabealhoChar"/>
    <w:uiPriority w:val="99"/>
    <w:unhideWhenUsed/>
    <w:qFormat/>
    <w:pPr>
      <w:tabs>
        <w:tab w:val="center" w:pos="4252"/>
        <w:tab w:val="right" w:pos="8504"/>
      </w:tabs>
    </w:pPr>
  </w:style>
  <w:style w:type="paragraph" w:styleId="Rodap">
    <w:name w:val="footer"/>
    <w:link w:val="RodapChar"/>
    <w:uiPriority w:val="99"/>
    <w:unhideWhenUsed/>
    <w:qFormat/>
    <w:pPr>
      <w:tabs>
        <w:tab w:val="center" w:pos="4252"/>
        <w:tab w:val="right" w:pos="8504"/>
      </w:tabs>
    </w:pPr>
  </w:style>
  <w:style w:type="table" w:customStyle="1" w:styleId="TableNormal2">
    <w:name w:val="Table Normal"/>
    <w:uiPriority w:val="2"/>
    <w:semiHidden/>
    <w:unhideWhenUsed/>
    <w:qFormat/>
    <w:tblPr>
      <w:tblCellMar>
        <w:top w:w="0" w:type="dxa"/>
        <w:left w:w="0" w:type="dxa"/>
        <w:bottom w:w="0" w:type="dxa"/>
        <w:right w:w="0" w:type="dxa"/>
      </w:tblCellMar>
    </w:tblPr>
  </w:style>
  <w:style w:type="paragraph" w:styleId="PargrafodaLista">
    <w:name w:val="List Paragraph"/>
    <w:uiPriority w:val="1"/>
    <w:qFormat/>
    <w:pPr>
      <w:spacing w:before="70"/>
      <w:ind w:left="752"/>
      <w:jc w:val="both"/>
    </w:pPr>
  </w:style>
  <w:style w:type="paragraph" w:customStyle="1" w:styleId="TableParagraph">
    <w:name w:val="Table Paragraph"/>
    <w:uiPriority w:val="1"/>
    <w:qFormat/>
  </w:style>
  <w:style w:type="paragraph" w:customStyle="1" w:styleId="Nivel01">
    <w:name w:val="Nivel 01"/>
    <w:link w:val="Nivel01Char"/>
    <w:qFormat/>
    <w:pPr>
      <w:keepNext/>
      <w:keepLines/>
      <w:widowControl/>
      <w:numPr>
        <w:numId w:val="1"/>
      </w:numPr>
      <w:tabs>
        <w:tab w:val="left" w:pos="567"/>
      </w:tabs>
      <w:spacing w:before="120" w:after="120" w:line="276" w:lineRule="auto"/>
      <w:ind w:left="0" w:firstLine="0"/>
      <w:jc w:val="both"/>
    </w:pPr>
    <w:rPr>
      <w:rFonts w:ascii="Arial" w:eastAsiaTheme="majorEastAsia" w:hAnsi="Arial" w:cs="Arial"/>
      <w:sz w:val="20"/>
      <w:szCs w:val="20"/>
      <w:lang w:val="pt-BR"/>
    </w:rPr>
  </w:style>
  <w:style w:type="character" w:customStyle="1" w:styleId="TextodecomentrioChar">
    <w:name w:val="Texto de comentário Char"/>
    <w:basedOn w:val="Fontepargpadro"/>
    <w:link w:val="Textodecomentrio"/>
    <w:qFormat/>
    <w:rPr>
      <w:rFonts w:ascii="Ecofont_Spranq_eco_Sans" w:eastAsia="Times New Roman" w:hAnsi="Ecofont_Spranq_eco_Sans" w:cs="Tahoma"/>
      <w:sz w:val="20"/>
      <w:szCs w:val="20"/>
      <w:lang w:val="pt-BR" w:eastAsia="pt-BR"/>
    </w:rPr>
  </w:style>
  <w:style w:type="paragraph" w:customStyle="1" w:styleId="Nivel2">
    <w:name w:val="Nivel 2"/>
    <w:link w:val="Nivel2Char"/>
    <w:qFormat/>
    <w:pPr>
      <w:widowControl/>
      <w:numPr>
        <w:ilvl w:val="1"/>
        <w:numId w:val="1"/>
      </w:numPr>
      <w:adjustRightInd w:val="0"/>
      <w:spacing w:before="120" w:after="120" w:line="276" w:lineRule="auto"/>
      <w:ind w:left="0" w:firstLine="0"/>
      <w:jc w:val="both"/>
    </w:pPr>
    <w:rPr>
      <w:rFonts w:ascii="Arial" w:eastAsia="Times New Roman" w:hAnsi="Arial" w:cs="Arial"/>
      <w:sz w:val="20"/>
      <w:szCs w:val="20"/>
      <w:lang w:val="pt-BR"/>
    </w:rPr>
  </w:style>
  <w:style w:type="paragraph" w:customStyle="1" w:styleId="Nvel2-Red">
    <w:name w:val="Nível 2 -Red"/>
    <w:basedOn w:val="Nivel2"/>
    <w:link w:val="Nvel2-RedChar"/>
    <w:qFormat/>
    <w:rPr>
      <w:i/>
      <w:iCs/>
      <w:color w:val="FF0000"/>
    </w:rPr>
  </w:style>
  <w:style w:type="character" w:customStyle="1" w:styleId="Nvel2-RedChar">
    <w:name w:val="Nível 2 -Red Char"/>
    <w:basedOn w:val="Fontepargpadro"/>
    <w:link w:val="Nvel2-Red"/>
    <w:qFormat/>
    <w:rPr>
      <w:rFonts w:ascii="Arial" w:eastAsia="Times New Roman" w:hAnsi="Arial" w:cs="Arial"/>
      <w:i/>
      <w:iCs/>
      <w:color w:val="FF0000"/>
      <w:sz w:val="20"/>
      <w:szCs w:val="20"/>
      <w:lang w:val="pt-BR" w:eastAsia="pt-BR"/>
    </w:rPr>
  </w:style>
  <w:style w:type="paragraph" w:customStyle="1" w:styleId="Nvel3-R">
    <w:name w:val="Nível 3-R"/>
    <w:link w:val="Nvel3-RChar"/>
    <w:qFormat/>
    <w:pPr>
      <w:widowControl/>
      <w:numPr>
        <w:ilvl w:val="2"/>
        <w:numId w:val="1"/>
      </w:numPr>
      <w:spacing w:before="120" w:after="120" w:line="276" w:lineRule="auto"/>
      <w:jc w:val="both"/>
    </w:pPr>
    <w:rPr>
      <w:rFonts w:ascii="Arial" w:eastAsiaTheme="minorEastAsia" w:hAnsi="Arial" w:cs="Arial"/>
      <w:i/>
      <w:iCs/>
      <w:color w:val="FF0000"/>
      <w:sz w:val="20"/>
      <w:szCs w:val="20"/>
      <w:lang w:val="pt-BR"/>
    </w:rPr>
  </w:style>
  <w:style w:type="paragraph" w:customStyle="1" w:styleId="Nvel4">
    <w:name w:val="Nível 4"/>
    <w:link w:val="Nvel4Char"/>
    <w:qFormat/>
    <w:pPr>
      <w:widowControl/>
      <w:numPr>
        <w:ilvl w:val="3"/>
        <w:numId w:val="1"/>
      </w:numPr>
      <w:spacing w:before="120" w:after="120" w:line="276" w:lineRule="auto"/>
      <w:ind w:left="567" w:firstLine="0"/>
      <w:jc w:val="both"/>
    </w:pPr>
    <w:rPr>
      <w:rFonts w:ascii="Arial" w:eastAsia="Times New Roman" w:hAnsi="Arial" w:cs="Arial"/>
      <w:sz w:val="20"/>
      <w:szCs w:val="20"/>
      <w:lang w:val="pt-BR"/>
    </w:rPr>
  </w:style>
  <w:style w:type="character" w:customStyle="1" w:styleId="Nvel3-RChar">
    <w:name w:val="Nível 3-R Char"/>
    <w:basedOn w:val="Fontepargpadro"/>
    <w:link w:val="Nvel3-R"/>
    <w:qFormat/>
    <w:rPr>
      <w:rFonts w:ascii="Arial" w:eastAsiaTheme="minorEastAsia" w:hAnsi="Arial" w:cs="Arial"/>
      <w:i/>
      <w:iCs/>
      <w:color w:val="FF0000"/>
      <w:sz w:val="20"/>
      <w:szCs w:val="20"/>
      <w:lang w:val="pt-BR" w:eastAsia="pt-BR"/>
    </w:rPr>
  </w:style>
  <w:style w:type="paragraph" w:customStyle="1" w:styleId="SubTitNN">
    <w:name w:val="SubTitNN"/>
    <w:link w:val="SubTitNNChar"/>
    <w:qFormat/>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qFormat/>
    <w:rPr>
      <w:rFonts w:ascii="Arial" w:eastAsia="Times New Roman" w:hAnsi="Arial" w:cs="Arial"/>
      <w:b/>
      <w:bCs/>
      <w:iCs/>
      <w:sz w:val="20"/>
      <w:szCs w:val="20"/>
      <w:lang w:val="pt-BR" w:eastAsia="pt-BR"/>
    </w:rPr>
  </w:style>
  <w:style w:type="character" w:customStyle="1" w:styleId="Nivel01Char">
    <w:name w:val="Nivel 01 Char"/>
    <w:basedOn w:val="Fontepargpadro"/>
    <w:link w:val="Nivel01"/>
    <w:qFormat/>
    <w:rPr>
      <w:rFonts w:ascii="Arial" w:eastAsiaTheme="majorEastAsia" w:hAnsi="Arial" w:cs="Arial"/>
      <w:b/>
      <w:bCs/>
      <w:sz w:val="20"/>
      <w:szCs w:val="20"/>
      <w:lang w:val="pt-BR"/>
    </w:rPr>
  </w:style>
  <w:style w:type="character" w:customStyle="1" w:styleId="Nivel2Char">
    <w:name w:val="Nivel 2 Char"/>
    <w:basedOn w:val="Fontepargpadro"/>
    <w:link w:val="Nivel2"/>
    <w:qFormat/>
    <w:locked/>
    <w:rPr>
      <w:rFonts w:ascii="Arial" w:eastAsia="Times New Roman" w:hAnsi="Arial" w:cs="Arial"/>
      <w:sz w:val="20"/>
      <w:szCs w:val="20"/>
      <w:lang w:val="pt-BR" w:eastAsia="pt-BR"/>
    </w:rPr>
  </w:style>
  <w:style w:type="paragraph" w:customStyle="1" w:styleId="Nvel3">
    <w:name w:val="Nível 3"/>
    <w:basedOn w:val="Nvel3-R"/>
    <w:link w:val="Nvel3Char"/>
    <w:qFormat/>
    <w:pPr>
      <w:numPr>
        <w:numId w:val="2"/>
      </w:numPr>
      <w:ind w:left="284" w:firstLine="0"/>
    </w:pPr>
    <w:rPr>
      <w:rFonts w:eastAsia="Times New Roman"/>
      <w:i w:val="0"/>
      <w:iCs w:val="0"/>
    </w:rPr>
  </w:style>
  <w:style w:type="character" w:customStyle="1" w:styleId="Nvel3Char">
    <w:name w:val="Nível 3 Char"/>
    <w:basedOn w:val="Nvel3-RChar"/>
    <w:link w:val="Nvel3"/>
    <w:qFormat/>
    <w:rPr>
      <w:rFonts w:ascii="Arial" w:eastAsia="Times New Roman" w:hAnsi="Arial" w:cs="Arial"/>
      <w:i w:val="0"/>
      <w:iCs w:val="0"/>
      <w:color w:val="FF0000"/>
      <w:sz w:val="20"/>
      <w:szCs w:val="20"/>
      <w:lang w:val="pt-BR" w:eastAsia="pt-BR"/>
    </w:rPr>
  </w:style>
  <w:style w:type="character" w:customStyle="1" w:styleId="Nvel4Char">
    <w:name w:val="Nível 4 Char"/>
    <w:basedOn w:val="Nvel3Char"/>
    <w:link w:val="Nvel4"/>
    <w:qFormat/>
    <w:rPr>
      <w:rFonts w:ascii="Arial" w:eastAsia="Times New Roman" w:hAnsi="Arial" w:cs="Arial"/>
      <w:i w:val="0"/>
      <w:iCs w:val="0"/>
      <w:color w:val="FF0000"/>
      <w:sz w:val="20"/>
      <w:szCs w:val="20"/>
      <w:lang w:val="pt-BR" w:eastAsia="pt-BR"/>
    </w:rPr>
  </w:style>
  <w:style w:type="character" w:customStyle="1" w:styleId="CabealhoChar">
    <w:name w:val="Cabeçalho Char"/>
    <w:basedOn w:val="Fontepargpadro"/>
    <w:link w:val="Cabealho"/>
    <w:uiPriority w:val="99"/>
    <w:qFormat/>
    <w:rPr>
      <w:rFonts w:ascii="Calibri" w:eastAsia="Calibri" w:hAnsi="Calibri" w:cs="Calibri"/>
      <w:lang w:val="pt-PT"/>
    </w:rPr>
  </w:style>
  <w:style w:type="character" w:customStyle="1" w:styleId="RodapChar">
    <w:name w:val="Rodapé Char"/>
    <w:basedOn w:val="Fontepargpadro"/>
    <w:link w:val="Rodap"/>
    <w:uiPriority w:val="99"/>
    <w:qFormat/>
    <w:rPr>
      <w:rFonts w:ascii="Calibri" w:eastAsia="Calibri" w:hAnsi="Calibri" w:cs="Calibri"/>
      <w:lang w:val="pt-PT"/>
    </w:rPr>
  </w:style>
  <w:style w:type="table" w:customStyle="1" w:styleId="Style39">
    <w:name w:val="_Style 39"/>
    <w:basedOn w:val="TableNormal2"/>
    <w:qFormat/>
    <w:tblPr/>
  </w:style>
  <w:style w:type="table" w:customStyle="1" w:styleId="Style40">
    <w:name w:val="_Style 40"/>
    <w:basedOn w:val="TableNormal2"/>
    <w:qFormat/>
    <w:tblPr>
      <w:tblCellMar>
        <w:left w:w="115" w:type="dxa"/>
        <w:right w:w="115" w:type="dxa"/>
      </w:tblCellMar>
    </w:tblPr>
  </w:style>
  <w:style w:type="table" w:customStyle="1" w:styleId="a">
    <w:basedOn w:val="TableNormal1"/>
    <w:tblPr>
      <w:tblStyleRowBandSize w:val="1"/>
      <w:tblStyleColBandSize w:val="1"/>
      <w:tblCellMar>
        <w:top w:w="0" w:type="dxa"/>
        <w:left w:w="0" w:type="dxa"/>
        <w:bottom w:w="0" w:type="dxa"/>
        <w:right w:w="0" w:type="dxa"/>
      </w:tblCellMar>
    </w:tblPr>
  </w:style>
  <w:style w:type="table" w:customStyle="1" w:styleId="a0">
    <w:basedOn w:val="TableNormal1"/>
    <w:tblPr>
      <w:tblStyleRowBandSize w:val="1"/>
      <w:tblStyleColBandSize w:val="1"/>
      <w:tblCellMar>
        <w:top w:w="0" w:type="dxa"/>
        <w:left w:w="115" w:type="dxa"/>
        <w:bottom w:w="0" w:type="dxa"/>
        <w:right w:w="115" w:type="dxa"/>
      </w:tblCellMar>
    </w:tblPr>
  </w:style>
  <w:style w:type="table" w:customStyle="1" w:styleId="a1">
    <w:basedOn w:val="TableNormal1"/>
    <w:tblPr>
      <w:tblStyleRowBandSize w:val="1"/>
      <w:tblStyleColBandSize w:val="1"/>
      <w:tblCellMar>
        <w:top w:w="0" w:type="dxa"/>
        <w:left w:w="10" w:type="dxa"/>
        <w:bottom w:w="0" w:type="dxa"/>
        <w:right w:w="10" w:type="dxa"/>
      </w:tblCellMar>
    </w:tblPr>
  </w:style>
  <w:style w:type="table" w:customStyle="1" w:styleId="a2">
    <w:basedOn w:val="TableNormal1"/>
    <w:tblPr>
      <w:tblStyleRowBandSize w:val="1"/>
      <w:tblStyleColBandSize w:val="1"/>
      <w:tblCellMar>
        <w:top w:w="0" w:type="dxa"/>
        <w:left w:w="10" w:type="dxa"/>
        <w:bottom w:w="0" w:type="dxa"/>
        <w:right w:w="10" w:type="dxa"/>
      </w:tblCellMar>
    </w:tblPr>
  </w:style>
  <w:style w:type="table" w:customStyle="1" w:styleId="a3">
    <w:basedOn w:val="TableNormal1"/>
    <w:tblPr>
      <w:tblStyleRowBandSize w:val="1"/>
      <w:tblStyleColBandSize w:val="1"/>
      <w:tblCellMar>
        <w:top w:w="0" w:type="dxa"/>
        <w:left w:w="0" w:type="dxa"/>
        <w:bottom w:w="0" w:type="dxa"/>
        <w:right w:w="0" w:type="dxa"/>
      </w:tblCellMar>
    </w:tblPr>
  </w:style>
  <w:style w:type="table" w:customStyle="1" w:styleId="a4">
    <w:basedOn w:val="TableNormal1"/>
    <w:tblPr>
      <w:tblStyleRowBandSize w:val="1"/>
      <w:tblStyleColBandSize w:val="1"/>
      <w:tblCellMar>
        <w:top w:w="0" w:type="dxa"/>
        <w:left w:w="115" w:type="dxa"/>
        <w:bottom w:w="0" w:type="dxa"/>
        <w:right w:w="115" w:type="dxa"/>
      </w:tblCellMar>
    </w:tblPr>
  </w:style>
  <w:style w:type="table" w:customStyle="1" w:styleId="a5">
    <w:basedOn w:val="TableNormal1"/>
    <w:tblPr>
      <w:tblStyleRowBandSize w:val="1"/>
      <w:tblStyleColBandSize w:val="1"/>
      <w:tblCellMar>
        <w:top w:w="0" w:type="dxa"/>
        <w:left w:w="10" w:type="dxa"/>
        <w:bottom w:w="0" w:type="dxa"/>
        <w:right w:w="10" w:type="dxa"/>
      </w:tblCellMar>
    </w:tblPr>
  </w:style>
  <w:style w:type="table" w:customStyle="1" w:styleId="a6">
    <w:basedOn w:val="TableNormal1"/>
    <w:tblPr>
      <w:tblStyleRowBandSize w:val="1"/>
      <w:tblStyleColBandSize w:val="1"/>
      <w:tblCellMar>
        <w:top w:w="0" w:type="dxa"/>
        <w:left w:w="10" w:type="dxa"/>
        <w:bottom w:w="0" w:type="dxa"/>
        <w:right w:w="1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7">
    <w:basedOn w:val="TableNormal1"/>
    <w:tblPr>
      <w:tblStyleRowBandSize w:val="1"/>
      <w:tblStyleColBandSize w:val="1"/>
      <w:tblCellMar>
        <w:top w:w="0" w:type="dxa"/>
        <w:left w:w="0" w:type="dxa"/>
        <w:bottom w:w="0" w:type="dxa"/>
        <w:right w:w="0" w:type="dxa"/>
      </w:tblCellMar>
    </w:tblPr>
  </w:style>
  <w:style w:type="table" w:customStyle="1" w:styleId="a8">
    <w:basedOn w:val="TableNormal1"/>
    <w:tblPr>
      <w:tblStyleRowBandSize w:val="1"/>
      <w:tblStyleColBandSize w:val="1"/>
      <w:tblCellMar>
        <w:top w:w="0" w:type="dxa"/>
        <w:left w:w="115" w:type="dxa"/>
        <w:bottom w:w="0" w:type="dxa"/>
        <w:right w:w="115" w:type="dxa"/>
      </w:tblCellMar>
    </w:tblPr>
  </w:style>
  <w:style w:type="table" w:customStyle="1" w:styleId="a9">
    <w:basedOn w:val="TableNormal1"/>
    <w:tblPr>
      <w:tblStyleRowBandSize w:val="1"/>
      <w:tblStyleColBandSize w:val="1"/>
      <w:tblCellMar>
        <w:top w:w="0" w:type="dxa"/>
        <w:left w:w="10" w:type="dxa"/>
        <w:bottom w:w="0" w:type="dxa"/>
        <w:right w:w="10" w:type="dxa"/>
      </w:tblCellMar>
    </w:tblPr>
  </w:style>
  <w:style w:type="table" w:customStyle="1" w:styleId="aa">
    <w:basedOn w:val="TableNormal1"/>
    <w:tblPr>
      <w:tblStyleRowBandSize w:val="1"/>
      <w:tblStyleColBandSize w:val="1"/>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7PaMwqMswPCVvOAPsx1Okun4hg==">CgMxLjAyCWlkLmdqZGd4czIKaWQuMzBqMHpsbDIKaWQuMWZvYjl0ZTIKaWQuM3pueXNoNzIKaWQuMmV0OTJwMDIJaWQudHlqY3d0MgppZC4zZHk2dmttMgppZC4xdDNoNXNmMgppZC40ZDM0b2c4MgppZC4yczhleW8xMgppZC4xN2RwOHZ1MgppZC4zcmRjcmpuMg5oLmhhdGFnOTUzaXY5bzgAciExY3ZXMGEwYnJzRmtZa3lQMElwbTZRdnlCTDJ2M2lZcFA=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3480</Words>
  <Characters>19210</Characters>
  <Application>Microsoft Office Word</Application>
  <DocSecurity>0</DocSecurity>
  <Lines>468</Lines>
  <Paragraphs>204</Paragraphs>
  <ScaleCrop>false</ScaleCrop>
  <Company/>
  <LinksUpToDate>false</LinksUpToDate>
  <CharactersWithSpaces>22486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Viviane Lemos</cp:lastModifiedBy>
  <cp:revision>2</cp:revision>
  <dcterms:created xsi:type="dcterms:W3CDTF">2023-07-10T16:33:00Z</dcterms:created>
  <dcterms:modified xsi:type="dcterms:W3CDTF">2026-01-30T18:51:00Z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1046-12.2.0.21546</vt:lpwstr>
  </property>
  <property fmtid="{D5CDD505-2E9C-101B-9397-08002B2CF9AE}" pid="6" name="ICV">
    <vt:lpwstr>C52321B2457D45638AA29673D4D5EC1B_12</vt:lpwstr>
  </property>
</Properties>
</file>