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90.0</w:t>
      </w:r>
      <w:r>
        <w:rPr>
          <w:rFonts w:hint="default" w:asciiTheme="minorHAnsi" w:hAnsiTheme="minorHAnsi" w:cstheme="minorHAnsi"/>
          <w:b/>
          <w:bCs/>
          <w:color w:val="FF0000"/>
          <w:sz w:val="22"/>
          <w:szCs w:val="22"/>
          <w:lang w:val="pt-BR"/>
        </w:rPr>
        <w:t>73</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23069.185275/2025-81)</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23069.185275/2025-81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90.0</w:t>
      </w:r>
      <w:r>
        <w:rPr>
          <w:rFonts w:hint="default" w:eastAsia="Arial" w:asciiTheme="minorHAnsi" w:hAnsiTheme="minorHAnsi" w:cstheme="minorHAnsi"/>
          <w:i/>
          <w:iCs/>
          <w:sz w:val="22"/>
          <w:szCs w:val="22"/>
          <w:lang w:val="pt-BR"/>
        </w:rPr>
        <w:t>73</w:t>
      </w:r>
      <w:bookmarkStart w:id="7" w:name="_GoBack"/>
      <w:bookmarkEnd w:id="7"/>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57E5816D">
      <w:pPr>
        <w:pStyle w:val="99"/>
        <w:numPr>
          <w:ilvl w:val="1"/>
          <w:numId w:val="8"/>
        </w:numPr>
        <w:ind w:left="567"/>
        <w:rPr>
          <w:rFonts w:asciiTheme="minorHAnsi" w:hAnsiTheme="minorHAnsi" w:cstheme="minorHAnsi"/>
          <w:sz w:val="22"/>
          <w:szCs w:val="22"/>
        </w:rPr>
      </w:pPr>
      <w:r>
        <w:rPr>
          <w:rFonts w:asciiTheme="minorHAnsi" w:hAnsiTheme="minorHAnsi" w:cstheme="minorHAnsi"/>
          <w:sz w:val="22"/>
          <w:szCs w:val="22"/>
        </w:rPr>
        <w:t>O objeto do presente instrumento é contratação da empresa para prestação dos serviços de disponibilização de Plataforma Digital integrada de qualidade de vida no trabalho e bem-estar para os servidores,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p w14:paraId="2EC55432">
      <w:pPr>
        <w:pStyle w:val="99"/>
        <w:numPr>
          <w:ilvl w:val="0"/>
          <w:numId w:val="0"/>
        </w:numPr>
        <w:spacing w:after="288" w:afterLines="120" w:line="312" w:lineRule="auto"/>
        <w:ind w:left="858" w:hanging="432"/>
        <w:rPr>
          <w:rFonts w:asciiTheme="minorHAnsi" w:hAnsiTheme="minorHAnsi" w:cstheme="minorHAnsi"/>
          <w:sz w:val="22"/>
          <w:szCs w:val="22"/>
        </w:rPr>
      </w:pP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3717"/>
        <w:gridCol w:w="1906"/>
        <w:gridCol w:w="1353"/>
        <w:gridCol w:w="1353"/>
        <w:gridCol w:w="1353"/>
      </w:tblGrid>
      <w:tr w14:paraId="1CAB9C0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3717"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9AEE3E">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DESCRIÇÃO</w:t>
            </w:r>
          </w:p>
        </w:tc>
        <w:tc>
          <w:tcPr>
            <w:tcW w:w="190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B29040">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QUANTIDADE</w:t>
            </w:r>
          </w:p>
        </w:tc>
        <w:tc>
          <w:tcPr>
            <w:tcW w:w="135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0F33DB8">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auto"/>
                <w:sz w:val="22"/>
                <w:szCs w:val="22"/>
              </w:rPr>
              <w:t>VALOR UNITÁRIO MENSAL</w:t>
            </w:r>
          </w:p>
        </w:tc>
        <w:tc>
          <w:tcPr>
            <w:tcW w:w="135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54A4EB">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MENSAL</w:t>
            </w:r>
          </w:p>
        </w:tc>
        <w:tc>
          <w:tcPr>
            <w:tcW w:w="135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84791A7">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TOTAL</w:t>
            </w:r>
          </w:p>
        </w:tc>
      </w:tr>
      <w:tr w14:paraId="603A8C1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3717" w:type="dxa"/>
            <w:shd w:val="clear" w:color="auto" w:fill="DBE5F1" w:themeFill="accent1" w:themeFillTint="33"/>
          </w:tcPr>
          <w:p w14:paraId="7E8E2CCE">
            <w:pPr>
              <w:pStyle w:val="99"/>
              <w:numPr>
                <w:ilvl w:val="0"/>
                <w:numId w:val="0"/>
              </w:numPr>
              <w:spacing w:after="288" w:afterLines="120" w:line="312" w:lineRule="auto"/>
              <w:rPr>
                <w:rFonts w:asciiTheme="minorHAnsi" w:hAnsiTheme="minorHAnsi" w:cstheme="minorHAnsi"/>
                <w:b w:val="0"/>
                <w:bCs w:val="0"/>
                <w:sz w:val="22"/>
                <w:szCs w:val="22"/>
              </w:rPr>
            </w:pPr>
            <w:r>
              <w:rPr>
                <w:rFonts w:asciiTheme="minorHAnsi" w:hAnsiTheme="minorHAnsi" w:cstheme="minorHAnsi"/>
                <w:b w:val="0"/>
                <w:bCs w:val="0"/>
                <w:sz w:val="22"/>
                <w:szCs w:val="22"/>
              </w:rPr>
              <w:t>Plataforma Digital integrada de qualidade de vida no trabalho e bem-estar para os servidores</w:t>
            </w:r>
          </w:p>
        </w:tc>
        <w:tc>
          <w:tcPr>
            <w:tcW w:w="1906" w:type="dxa"/>
            <w:shd w:val="clear" w:color="auto" w:fill="DBE5F1" w:themeFill="accent1" w:themeFillTint="33"/>
          </w:tcPr>
          <w:p w14:paraId="2F59E0BC">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4000</w:t>
            </w:r>
          </w:p>
        </w:tc>
        <w:tc>
          <w:tcPr>
            <w:tcW w:w="1353" w:type="dxa"/>
            <w:shd w:val="clear" w:color="auto" w:fill="DBE5F1" w:themeFill="accent1" w:themeFillTint="33"/>
          </w:tcPr>
          <w:p w14:paraId="4082F97E">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353" w:type="dxa"/>
            <w:shd w:val="clear" w:color="auto" w:fill="DBE5F1" w:themeFill="accent1" w:themeFillTint="33"/>
          </w:tcPr>
          <w:p w14:paraId="260F568D">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353" w:type="dxa"/>
            <w:shd w:val="clear" w:color="auto" w:fill="DBE5F1" w:themeFill="accent1" w:themeFillTint="33"/>
          </w:tcPr>
          <w:p w14:paraId="3578394A">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r>
    </w:tbl>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1F1F89DD">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3ED1ED37">
      <w:pPr>
        <w:pStyle w:val="99"/>
        <w:numPr>
          <w:ilvl w:val="0"/>
          <w:numId w:val="11"/>
        </w:numPr>
        <w:spacing w:before="100" w:beforeAutospacing="1" w:after="100" w:afterAutospacing="1"/>
        <w:rPr>
          <w:rFonts w:asciiTheme="minorHAnsi" w:hAnsiTheme="minorHAnsi" w:cstheme="minorHAnsi"/>
          <w:vanish/>
          <w:sz w:val="22"/>
          <w:szCs w:val="22"/>
        </w:rPr>
      </w:pPr>
      <w:r>
        <w:rPr>
          <w:rFonts w:asciiTheme="minorHAnsi" w:hAnsiTheme="minorHAnsi" w:cstheme="minorHAnsi"/>
          <w:b/>
          <w:bCs/>
          <w:sz w:val="22"/>
          <w:szCs w:val="22"/>
        </w:rPr>
        <w:t>CLÁUSULA SÉTIMA - REAJUSTE</w:t>
      </w:r>
    </w:p>
    <w:p w14:paraId="16861C24">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11"/>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5D57CE59">
      <w:pPr>
        <w:pStyle w:val="99"/>
        <w:numPr>
          <w:ilvl w:val="1"/>
          <w:numId w:val="11"/>
        </w:numPr>
        <w:rPr>
          <w:rFonts w:eastAsia="Times New Roman" w:asciiTheme="minorHAnsi" w:hAnsiTheme="minorHAnsi" w:cstheme="minorHAnsi"/>
          <w:sz w:val="22"/>
          <w:szCs w:val="22"/>
        </w:rPr>
      </w:pPr>
    </w:p>
    <w:p w14:paraId="4E77AC65">
      <w:pPr>
        <w:pStyle w:val="99"/>
        <w:numPr>
          <w:ilvl w:val="1"/>
          <w:numId w:val="12"/>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9"/>
        <w:numPr>
          <w:ilvl w:val="0"/>
          <w:numId w:val="12"/>
        </w:numPr>
        <w:rPr>
          <w:rFonts w:eastAsia="Times New Roman" w:asciiTheme="minorHAnsi" w:hAnsiTheme="minorHAnsi" w:cstheme="minorHAnsi"/>
          <w:b/>
          <w:bCs/>
          <w:sz w:val="22"/>
          <w:szCs w:val="22"/>
        </w:rPr>
      </w:pPr>
      <w:r>
        <w:rPr>
          <w:b/>
          <w:bCs/>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X, XI e XIV</w:t>
      </w:r>
      <w:r>
        <w:rPr>
          <w:rStyle w:val="18"/>
          <w:rFonts w:asciiTheme="minorHAnsi" w:hAnsiTheme="minorHAnsi" w:cstheme="minorHAnsi"/>
          <w:b/>
          <w:bCs/>
          <w:sz w:val="22"/>
          <w:szCs w:val="22"/>
        </w:rPr>
        <w:fldChar w:fldCharType="end"/>
      </w:r>
      <w:r>
        <w:rPr>
          <w:b/>
          <w:bCs/>
        </w:rPr>
        <w:t>)</w:t>
      </w:r>
    </w:p>
    <w:p w14:paraId="2107EA14">
      <w:pPr>
        <w:pStyle w:val="99"/>
        <w:numPr>
          <w:ilvl w:val="1"/>
          <w:numId w:val="12"/>
        </w:numPr>
        <w:rPr>
          <w:rFonts w:asciiTheme="minorHAnsi" w:hAnsiTheme="minorHAnsi" w:cstheme="minorHAnsi"/>
          <w:bCs/>
          <w:sz w:val="22"/>
          <w:szCs w:val="22"/>
        </w:rPr>
      </w:pPr>
      <w:r>
        <w:rPr>
          <w:rFonts w:asciiTheme="minorHAnsi" w:hAnsiTheme="minorHAnsi" w:cstheme="minorHAnsi"/>
          <w:sz w:val="22"/>
          <w:szCs w:val="22"/>
        </w:rPr>
        <w:t>São obrigações do CONTRATANTE:</w:t>
      </w:r>
    </w:p>
    <w:p w14:paraId="47ABBEA2">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2BD1DA0">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4C26559F">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75AF8E13">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6AEA5C85">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BEC50A1">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73DE0322">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Aplicar ao CONTRATADO as sanções previstas na lei e neste Contrato;</w:t>
      </w:r>
    </w:p>
    <w:p w14:paraId="272B169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w:t>
      </w:r>
    </w:p>
    <w:p w14:paraId="3B0EF779">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indicar pessoas expressamente nominadas para executar direta ou indiretamente o objeto contratado;</w:t>
      </w:r>
    </w:p>
    <w:p w14:paraId="4838BB84">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fixar salário inferior ao definido em lei ou em ato normativo a ser pago pelo CONTRATADO;</w:t>
      </w:r>
    </w:p>
    <w:p w14:paraId="437E99A2">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 xml:space="preserve"> estabelecer vínculo de subordinação com funcionário do CONTRATADO;</w:t>
      </w:r>
    </w:p>
    <w:p w14:paraId="6AD8BE28">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definir forma de pagamento mediante exclusivo reembolso dos salários pagos;</w:t>
      </w:r>
    </w:p>
    <w:p w14:paraId="1803EA5D">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demandar a funcionário do CONTRATADO a execução de tarefas fora do escopo do objeto da contratação; e</w:t>
      </w:r>
    </w:p>
    <w:p w14:paraId="69429F90">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prever exigências que constituam intervenção indevida da Administração na gestão interna do CONTRATADO.</w:t>
      </w:r>
    </w:p>
    <w:p w14:paraId="3BF056D7">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0E4055C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527FE7F">
      <w:pPr>
        <w:pStyle w:val="102"/>
        <w:numPr>
          <w:ilvl w:val="3"/>
          <w:numId w:val="12"/>
        </w:numPr>
        <w:rPr>
          <w:rFonts w:asciiTheme="minorHAnsi" w:hAnsiTheme="minorHAnsi" w:cstheme="minorHAnsi"/>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10 (DEZ) DIAS</w:t>
      </w:r>
      <w:r>
        <w:rPr>
          <w:rFonts w:asciiTheme="minorHAnsi" w:hAnsiTheme="minorHAnsi" w:cstheme="minorHAnsi"/>
          <w:sz w:val="22"/>
          <w:szCs w:val="22"/>
        </w:rPr>
        <w:t>, a contar da data do protocolo do requerimento para decidir, admitida a prorrogação motivada, por igual período.</w:t>
      </w:r>
      <w:bookmarkEnd w:id="2"/>
    </w:p>
    <w:p w14:paraId="7A5B3F5A">
      <w:pPr>
        <w:pStyle w:val="101"/>
        <w:numPr>
          <w:ilvl w:val="2"/>
          <w:numId w:val="12"/>
        </w:numPr>
        <w:rPr>
          <w:rFonts w:asciiTheme="minorHAnsi" w:hAnsiTheme="minorHAnsi" w:cstheme="minorHAnsi"/>
          <w:color w:val="auto"/>
          <w:sz w:val="22"/>
          <w:szCs w:val="22"/>
        </w:rPr>
      </w:pPr>
      <w:r>
        <w:rPr>
          <w:rFonts w:asciiTheme="minorHAnsi" w:hAnsiTheme="minorHAnsi" w:cstheme="minorHAnsi"/>
          <w:sz w:val="22"/>
          <w:szCs w:val="22"/>
        </w:rPr>
        <w:t xml:space="preserve">Responder eventuais pedidos de reestabelecimento do equilíbrio econômico-financeiro feitos pelo CONTRATADO no prazo máximo de </w:t>
      </w:r>
      <w:r>
        <w:rPr>
          <w:rFonts w:asciiTheme="minorHAnsi" w:hAnsiTheme="minorHAnsi" w:cstheme="minorHAnsi"/>
          <w:i/>
          <w:color w:val="FF0000"/>
          <w:sz w:val="22"/>
          <w:szCs w:val="22"/>
        </w:rPr>
        <w:t>30 (TRINTA) DIAS</w:t>
      </w:r>
      <w:r>
        <w:rPr>
          <w:rFonts w:asciiTheme="minorHAnsi" w:hAnsiTheme="minorHAnsi" w:cstheme="minorHAnsi"/>
          <w:color w:val="auto"/>
          <w:sz w:val="22"/>
          <w:szCs w:val="22"/>
        </w:rPr>
        <w:t>;</w:t>
      </w:r>
    </w:p>
    <w:p w14:paraId="4F419033">
      <w:pPr>
        <w:pStyle w:val="101"/>
        <w:numPr>
          <w:ilvl w:val="2"/>
          <w:numId w:val="12"/>
        </w:numPr>
        <w:rPr>
          <w:rFonts w:asciiTheme="minorHAnsi" w:hAnsiTheme="minorHAnsi" w:cstheme="minorHAnsi"/>
          <w:sz w:val="22"/>
          <w:szCs w:val="22"/>
        </w:rPr>
      </w:pPr>
      <w:bookmarkStart w:id="3" w:name="_Hlk114499841"/>
      <w:bookmarkEnd w:id="3"/>
      <w:r>
        <w:rPr>
          <w:rFonts w:asciiTheme="minorHAnsi" w:hAnsiTheme="minorHAnsi" w:cstheme="minorHAnsi"/>
          <w:sz w:val="22"/>
          <w:szCs w:val="22"/>
        </w:rPr>
        <w:t>Comunicar o CONTRATADO na hipótese de posterior alteração do projeto pelo CONTRATANTE, no caso do art. 93, §2º, da Lei nº 14.133, de 2021.</w:t>
      </w:r>
    </w:p>
    <w:p w14:paraId="2145D27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29797F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pPr>
        <w:pStyle w:val="99"/>
        <w:numPr>
          <w:ilvl w:val="1"/>
          <w:numId w:val="12"/>
        </w:numPr>
        <w:rPr>
          <w:rFonts w:asciiTheme="minorHAnsi" w:hAnsiTheme="minorHAnsi" w:cstheme="minorHAnsi"/>
          <w:color w:val="000000" w:themeColor="text1"/>
          <w:sz w:val="22"/>
          <w:szCs w:val="22"/>
          <w14:textFill>
            <w14:solidFill>
              <w14:schemeClr w14:val="tx1"/>
            </w14:solidFill>
          </w14:textFill>
        </w:rPr>
      </w:pPr>
      <w:r>
        <w:rPr>
          <w:rFonts w:asciiTheme="minorHAnsi" w:hAnsiTheme="minorHAnsi" w:cstheme="minorHAnsi"/>
          <w:color w:val="000000" w:themeColor="text1"/>
          <w:sz w:val="22"/>
          <w:szCs w:val="22"/>
          <w14:textFill>
            <w14:solidFill>
              <w14:schemeClr w14:val="tx1"/>
            </w14:solidFill>
          </w14:textFill>
        </w:rPr>
        <w:t xml:space="preserve">Atender </w:t>
      </w:r>
      <w:r>
        <w:rPr>
          <w:rFonts w:asciiTheme="minorHAnsi" w:hAnsiTheme="minorHAnsi" w:cstheme="minorHAnsi"/>
          <w:sz w:val="22"/>
          <w:szCs w:val="22"/>
        </w:rPr>
        <w:t>às</w:t>
      </w:r>
      <w:r>
        <w:rPr>
          <w:rFonts w:asciiTheme="minorHAnsi" w:hAnsiTheme="minorHAnsi" w:cstheme="minorHAnsi"/>
          <w:color w:val="000000" w:themeColor="text1"/>
          <w:sz w:val="22"/>
          <w:szCs w:val="22"/>
          <w14:textFill>
            <w14:solidFill>
              <w14:schemeClr w14:val="tx1"/>
            </w14:solidFill>
          </w14:textFill>
        </w:rPr>
        <w:t xml:space="preserve"> determinações regulares emitidas pelo fiscal ou gestor do contrato ou autoridade superior e </w:t>
      </w:r>
      <w:r>
        <w:rPr>
          <w:rFonts w:asciiTheme="minorHAnsi" w:hAnsiTheme="minorHAnsi" w:cstheme="minorHAnsi"/>
          <w:sz w:val="22"/>
          <w:szCs w:val="22"/>
        </w:rPr>
        <w:t>prestar todo esclarecimento ou informação por eles solicitados</w:t>
      </w:r>
      <w:r>
        <w:rPr>
          <w:rFonts w:asciiTheme="minorHAnsi" w:hAnsiTheme="minorHAnsi" w:cstheme="minorHAnsi"/>
          <w:color w:val="000000" w:themeColor="text1"/>
          <w:sz w:val="22"/>
          <w:szCs w:val="22"/>
          <w14:textFill>
            <w14:solidFill>
              <w14:schemeClr w14:val="tx1"/>
            </w14:solidFill>
          </w14:textFill>
        </w:rPr>
        <w:t>;</w:t>
      </w:r>
    </w:p>
    <w:p w14:paraId="2D49BD2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prova de regularidade relativa à Seguridade Social;</w:t>
      </w:r>
    </w:p>
    <w:p w14:paraId="510BDEE4">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4F72AF59">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certidões que comprovem a regularidade perante a Fazenda Municipal ou Distrital do domicílio ou sede do CONTRATADO;</w:t>
      </w:r>
    </w:p>
    <w:p w14:paraId="7DBDDBAB">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77A1365D">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Certidão Negativa de Débitos Trabalhistas – CNDT.</w:t>
      </w:r>
    </w:p>
    <w:p w14:paraId="7EAF88B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pPr>
        <w:pStyle w:val="99"/>
        <w:numPr>
          <w:ilvl w:val="1"/>
          <w:numId w:val="12"/>
        </w:numPr>
        <w:rPr>
          <w:rFonts w:asciiTheme="minorHAnsi" w:hAnsiTheme="minorHAnsi" w:cstheme="minorHAnsi"/>
          <w:sz w:val="22"/>
          <w:szCs w:val="22"/>
          <w:highlight w:val="yellow"/>
        </w:rPr>
      </w:pPr>
      <w:r>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4" w:name="_Hlk191049891"/>
      <w:r>
        <w:rPr>
          <w:rFonts w:asciiTheme="minorHAnsi" w:hAnsiTheme="minorHAnsi" w:cstheme="minorHAnsi"/>
          <w:sz w:val="22"/>
          <w:szCs w:val="22"/>
        </w:rPr>
        <w:t>.</w:t>
      </w:r>
    </w:p>
    <w:bookmarkEnd w:id="4"/>
    <w:p w14:paraId="477FDB83">
      <w:pPr>
        <w:pStyle w:val="99"/>
        <w:numPr>
          <w:ilvl w:val="1"/>
          <w:numId w:val="12"/>
        </w:numPr>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BD9A09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6F31FC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48168AA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w:t>
      </w:r>
    </w:p>
    <w:p w14:paraId="23D20A7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w:t>
      </w:r>
    </w:p>
    <w:p w14:paraId="4BE7B93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B8575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21FC0DA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DA3D5F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Cumprir as normas de proteção ao trabalho, inclusive aquelas relativas à segurança e à saúde no trabalho;</w:t>
      </w:r>
    </w:p>
    <w:p w14:paraId="7153737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submeter os trabalhadores a condições degradantes de trabalho, jornadas exaustivas, servidão por dívida ou trabalhos forçados;</w:t>
      </w:r>
    </w:p>
    <w:p w14:paraId="2980775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406E19F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5AE80E9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Receber e dar o tratamento adequado a denúncias de discriminação, violência e assédio no ambiente de trabalho;</w:t>
      </w:r>
    </w:p>
    <w:p w14:paraId="1385D27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0FE6E304">
      <w:pPr>
        <w:pStyle w:val="101"/>
        <w:numPr>
          <w:ilvl w:val="2"/>
          <w:numId w:val="12"/>
        </w:numPr>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79FB92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358E65C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32E2887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379AE20D">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4BDEE0DE">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Fornecer equipamentos de proteção individual (EPI) e equipamentos de proteção coletiva (EPC),quando for o caso;</w:t>
      </w:r>
    </w:p>
    <w:p w14:paraId="40657DD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contrato;</w:t>
      </w:r>
    </w:p>
    <w:p w14:paraId="1098744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43B06D0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62528A37">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0266CEC3">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12"/>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12"/>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numPr>
          <w:ilvl w:val="0"/>
          <w:numId w:val="12"/>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12"/>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w:t>
      </w:r>
    </w:p>
    <w:p w14:paraId="1B423BAB">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12"/>
        </w:numPr>
        <w:rPr>
          <w:rFonts w:eastAsia="Times New Roman" w:asciiTheme="minorHAnsi" w:hAnsiTheme="minorHAnsi" w:cstheme="minorHAnsi"/>
          <w:sz w:val="22"/>
          <w:szCs w:val="22"/>
        </w:rPr>
      </w:pPr>
      <w:bookmarkStart w:id="5" w:name="_Ref169601460"/>
      <w:bookmarkStart w:id="6"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5"/>
    <w:bookmarkEnd w:id="6"/>
    <w:p w14:paraId="25D6080A">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12"/>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12"/>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numPr>
          <w:ilvl w:val="0"/>
          <w:numId w:val="12"/>
        </w:numPr>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2"/>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numPr>
          <w:ilvl w:val="0"/>
          <w:numId w:val="12"/>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numPr>
          <w:ilvl w:val="0"/>
          <w:numId w:val="12"/>
        </w:numPr>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Courier New"/>
    <w:panose1 w:val="00000400000000000000"/>
    <w:charset w:val="01"/>
    <w:family w:val="roman"/>
    <w:pitch w:val="default"/>
    <w:sig w:usb0="00000000" w:usb1="00000000" w:usb2="00000000" w:usb3="00000000" w:csb0="00000000"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6D035A27">
    <w:pPr>
      <w:pStyle w:val="33"/>
      <w:rPr>
        <w:rFonts w:cs="Arial"/>
        <w:sz w:val="14"/>
        <w:szCs w:val="14"/>
      </w:rPr>
    </w:pPr>
    <w:r>
      <w:rPr>
        <w:rFonts w:cs="Arial"/>
        <w:sz w:val="14"/>
        <w:szCs w:val="14"/>
      </w:rPr>
      <w:t>Câmara Nacional de Modelos de Licitações e Contratos da Consultoria-Geral da União</w:t>
    </w:r>
  </w:p>
  <w:p w14:paraId="34A68B32">
    <w:pPr>
      <w:pStyle w:val="33"/>
      <w:rPr>
        <w:sz w:val="14"/>
      </w:rPr>
    </w:pPr>
    <w:r>
      <w:rPr>
        <w:rFonts w:cs="Arial"/>
        <w:sz w:val="14"/>
        <w:szCs w:val="14"/>
      </w:rPr>
      <w:t>Modelo de Termo de Contrato - Licitação e Contratação Direta - Serviços sem regime de dedicação exclusiva de mão de obra - Lei nº 14.133, de 2021</w:t>
    </w:r>
  </w:p>
  <w:p w14:paraId="7436CEE8">
    <w:pPr>
      <w:pStyle w:val="33"/>
      <w:rPr>
        <w:rFonts w:cs="Arial"/>
        <w:sz w:val="14"/>
        <w:szCs w:val="14"/>
      </w:rPr>
    </w:pPr>
    <w:r>
      <w:rPr>
        <w:rFonts w:cs="Arial"/>
        <w:sz w:val="14"/>
        <w:szCs w:val="14"/>
      </w:rPr>
      <w:t>Aprovado pela Secretaria de Gestão e Inovação</w:t>
    </w:r>
  </w:p>
  <w:p w14:paraId="75ACA100">
    <w:pPr>
      <w:pStyle w:val="33"/>
      <w:rPr>
        <w:sz w:val="14"/>
      </w:rPr>
    </w:pPr>
    <w:r>
      <w:rPr>
        <w:rFonts w:cs="Arial"/>
        <w:sz w:val="14"/>
        <w:szCs w:val="14"/>
      </w:rPr>
      <w:t>Identidade visual pela Secretaria de Gestão e Inovação</w:t>
    </w:r>
  </w:p>
  <w:p w14:paraId="4312F900">
    <w:pPr>
      <w:pStyle w:val="33"/>
      <w:rPr>
        <w:sz w:val="14"/>
      </w:rPr>
    </w:pPr>
    <w:r>
      <w:rPr>
        <w:rFonts w:cs="Arial"/>
        <w:sz w:val="14"/>
        <w:szCs w:val="14"/>
      </w:rPr>
      <w:t>Atualização: SET/2025</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12</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12</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2049"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2CFE3FB3"/>
    <w:multiLevelType w:val="multilevel"/>
    <w:tmpl w:val="2CFE3FB3"/>
    <w:lvl w:ilvl="0" w:tentative="0">
      <w:start w:val="7"/>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8">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0">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6"/>
  </w:num>
  <w:num w:numId="2">
    <w:abstractNumId w:val="9"/>
  </w:num>
  <w:num w:numId="3">
    <w:abstractNumId w:val="10"/>
  </w:num>
  <w:num w:numId="4">
    <w:abstractNumId w:val="1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num>
  <w:num w:numId="8">
    <w:abstractNumId w:val="2"/>
  </w:num>
  <w:num w:numId="9">
    <w:abstractNumId w:val="12"/>
  </w:num>
  <w:num w:numId="10">
    <w:abstractNumId w:val="7"/>
  </w:num>
  <w:num w:numId="11">
    <w:abstractNumId w:val="1"/>
  </w:num>
  <w:num w:numId="12">
    <w:abstractNumId w:val="4"/>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1379"/>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3356"/>
    <w:rsid w:val="003A4456"/>
    <w:rsid w:val="003A5295"/>
    <w:rsid w:val="003B11E3"/>
    <w:rsid w:val="003B48F1"/>
    <w:rsid w:val="003B787E"/>
    <w:rsid w:val="003D2CA2"/>
    <w:rsid w:val="003D4A95"/>
    <w:rsid w:val="003D5227"/>
    <w:rsid w:val="003D72A0"/>
    <w:rsid w:val="003E3EF1"/>
    <w:rsid w:val="003E4D83"/>
    <w:rsid w:val="003F1825"/>
    <w:rsid w:val="003F3E8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48B8"/>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5124F"/>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6DD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04214"/>
    <w:rsid w:val="00C107EE"/>
    <w:rsid w:val="00C11C38"/>
    <w:rsid w:val="00C154AA"/>
    <w:rsid w:val="00C1654F"/>
    <w:rsid w:val="00C2046E"/>
    <w:rsid w:val="00C30204"/>
    <w:rsid w:val="00C3551D"/>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A4B73"/>
    <w:rsid w:val="00EA5B0B"/>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5D07"/>
    <w:rsid w:val="00FE7935"/>
    <w:rsid w:val="00FF6C7B"/>
    <w:rsid w:val="14AA017A"/>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qFormat/>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E12EDA-0202-40F9-8B3C-CF6CD2516B08}">
  <ds:schemaRefs/>
</ds:datastoreItem>
</file>

<file path=docProps/app.xml><?xml version="1.0" encoding="utf-8"?>
<Properties xmlns="http://schemas.openxmlformats.org/officeDocument/2006/extended-properties" xmlns:vt="http://schemas.openxmlformats.org/officeDocument/2006/docPropsVTypes">
  <Template>Normal</Template>
  <Pages>12</Pages>
  <Words>4588</Words>
  <Characters>24781</Characters>
  <Lines>206</Lines>
  <Paragraphs>58</Paragraphs>
  <TotalTime>1</TotalTime>
  <ScaleCrop>false</ScaleCrop>
  <LinksUpToDate>false</LinksUpToDate>
  <CharactersWithSpaces>29311</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2025-09-29T02:27:00Z</dcterms:created>
  <dc:creator>Adriano</dc:creator>
  <cp:lastModifiedBy>Hellen Medeiros</cp:lastModifiedBy>
  <cp:lastPrinted>2025-10-04T23:00:00Z</cp:lastPrinted>
  <dcterms:modified xsi:type="dcterms:W3CDTF">2025-11-17T15:16:29Z</dcterms:modified>
  <dc:title>NOTAS EXPLICATIVAS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1046-12.2.0.23155</vt:lpwstr>
  </property>
  <property fmtid="{D5CDD505-2E9C-101B-9397-08002B2CF9AE}" pid="3" name="ICV">
    <vt:lpwstr>11E3AE1C1DEC4BFCB88EC573232AB6EE_12</vt:lpwstr>
  </property>
</Properties>
</file>