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75A89B" w14:textId="5D7385C1" w:rsidR="006E4496" w:rsidRPr="00703689" w:rsidRDefault="0023324D" w:rsidP="008C54E4">
      <w:pPr>
        <w:pStyle w:val="Ttulo1"/>
        <w:spacing w:line="276" w:lineRule="auto"/>
        <w:ind w:left="1416" w:hanging="1416"/>
        <w:rPr>
          <w:rFonts w:asciiTheme="minorHAnsi" w:hAnsiTheme="minorHAnsi" w:cstheme="minorHAnsi"/>
          <w:color w:val="auto"/>
          <w:sz w:val="22"/>
          <w:szCs w:val="22"/>
        </w:rPr>
      </w:pPr>
      <w:r w:rsidRPr="00703689">
        <w:rPr>
          <w:rFonts w:asciiTheme="minorHAnsi" w:hAnsiTheme="minorHAnsi" w:cstheme="minorHAnsi"/>
          <w:noProof/>
          <w:color w:val="auto"/>
          <w:sz w:val="22"/>
          <w:szCs w:val="22"/>
        </w:rPr>
        <w:drawing>
          <wp:anchor distT="0" distB="0" distL="114300" distR="114300" simplePos="0" relativeHeight="251658240" behindDoc="1" locked="0" layoutInCell="1" allowOverlap="1" wp14:anchorId="35DC9489" wp14:editId="3D7788C0">
            <wp:simplePos x="0" y="0"/>
            <wp:positionH relativeFrom="margin">
              <wp:align>center</wp:align>
            </wp:positionH>
            <wp:positionV relativeFrom="paragraph">
              <wp:posOffset>-387977</wp:posOffset>
            </wp:positionV>
            <wp:extent cx="1333500" cy="746760"/>
            <wp:effectExtent l="0" t="0" r="0" b="0"/>
            <wp:wrapNone/>
            <wp:docPr id="170587678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7E71" w:rsidRPr="00703689">
        <w:rPr>
          <w:rFonts w:asciiTheme="minorHAnsi" w:hAnsiTheme="minorHAnsi" w:cstheme="minorHAnsi"/>
          <w:color w:val="auto"/>
          <w:sz w:val="22"/>
          <w:szCs w:val="22"/>
        </w:rPr>
        <w:tab/>
      </w:r>
    </w:p>
    <w:p w14:paraId="72D20E5C" w14:textId="77777777" w:rsidR="006E4496" w:rsidRPr="00703689" w:rsidRDefault="006E4496" w:rsidP="008C54E4">
      <w:pPr>
        <w:tabs>
          <w:tab w:val="left" w:pos="6284"/>
        </w:tabs>
        <w:jc w:val="center"/>
        <w:rPr>
          <w:rFonts w:asciiTheme="minorHAnsi" w:hAnsiTheme="minorHAnsi" w:cstheme="minorHAnsi"/>
          <w:b/>
          <w:bCs/>
          <w:sz w:val="22"/>
          <w:szCs w:val="22"/>
        </w:rPr>
      </w:pPr>
      <w:r w:rsidRPr="00703689">
        <w:rPr>
          <w:rFonts w:asciiTheme="minorHAnsi" w:hAnsiTheme="minorHAnsi" w:cstheme="minorHAnsi"/>
          <w:b/>
          <w:bCs/>
          <w:sz w:val="22"/>
          <w:szCs w:val="22"/>
        </w:rPr>
        <w:t>MINISTÉRIO DA EDUCAÇÃO</w:t>
      </w:r>
    </w:p>
    <w:p w14:paraId="7F7DC745" w14:textId="77777777" w:rsidR="006E4496" w:rsidRPr="00703689" w:rsidRDefault="006E4496" w:rsidP="008C54E4">
      <w:pPr>
        <w:pStyle w:val="Ttulo1"/>
        <w:spacing w:before="0"/>
        <w:jc w:val="center"/>
        <w:rPr>
          <w:rFonts w:asciiTheme="minorHAnsi" w:hAnsiTheme="minorHAnsi" w:cstheme="minorHAnsi"/>
          <w:b/>
          <w:color w:val="auto"/>
          <w:sz w:val="22"/>
          <w:szCs w:val="22"/>
        </w:rPr>
      </w:pPr>
      <w:r w:rsidRPr="00703689">
        <w:rPr>
          <w:rFonts w:asciiTheme="minorHAnsi" w:hAnsiTheme="minorHAnsi" w:cstheme="minorHAnsi"/>
          <w:b/>
          <w:color w:val="auto"/>
          <w:sz w:val="22"/>
          <w:szCs w:val="22"/>
        </w:rPr>
        <w:t>UNIVERSIDADE FEDERAL FLUMINENSE</w:t>
      </w:r>
    </w:p>
    <w:p w14:paraId="175298FB" w14:textId="77777777" w:rsidR="006E4496" w:rsidRPr="00703689" w:rsidRDefault="00E23909" w:rsidP="008C54E4">
      <w:pPr>
        <w:jc w:val="center"/>
        <w:rPr>
          <w:rFonts w:asciiTheme="minorHAnsi" w:hAnsiTheme="minorHAnsi" w:cstheme="minorHAnsi"/>
          <w:b/>
          <w:sz w:val="22"/>
          <w:szCs w:val="22"/>
        </w:rPr>
      </w:pPr>
      <w:r w:rsidRPr="00703689">
        <w:rPr>
          <w:rFonts w:asciiTheme="minorHAnsi" w:hAnsiTheme="minorHAnsi" w:cstheme="minorHAnsi"/>
          <w:b/>
          <w:sz w:val="22"/>
          <w:szCs w:val="22"/>
        </w:rPr>
        <w:t>PRO REITORIA DE ADMINISTRAÇÃO</w:t>
      </w:r>
    </w:p>
    <w:p w14:paraId="56C392D9" w14:textId="7430C112" w:rsidR="006E4496" w:rsidRPr="00703689" w:rsidRDefault="006E4496" w:rsidP="00D43BAF">
      <w:pPr>
        <w:spacing w:after="120" w:line="276" w:lineRule="auto"/>
        <w:ind w:right="-15"/>
        <w:rPr>
          <w:rFonts w:asciiTheme="minorHAnsi" w:hAnsiTheme="minorHAnsi" w:cstheme="minorHAnsi"/>
          <w:b/>
          <w:bCs/>
          <w:sz w:val="22"/>
          <w:szCs w:val="22"/>
        </w:rPr>
      </w:pPr>
    </w:p>
    <w:p w14:paraId="659FB1C0" w14:textId="232676B9" w:rsidR="003248B0" w:rsidRPr="00703689" w:rsidRDefault="00283CED" w:rsidP="003248B0">
      <w:pPr>
        <w:spacing w:before="120" w:afterLines="120" w:after="288" w:line="312" w:lineRule="auto"/>
        <w:jc w:val="center"/>
        <w:rPr>
          <w:rFonts w:asciiTheme="minorHAnsi" w:hAnsiTheme="minorHAnsi" w:cstheme="minorHAnsi"/>
          <w:b/>
          <w:bCs/>
          <w:sz w:val="22"/>
          <w:szCs w:val="22"/>
        </w:rPr>
      </w:pPr>
      <w:r>
        <w:rPr>
          <w:rFonts w:asciiTheme="minorHAnsi" w:hAnsiTheme="minorHAnsi" w:cstheme="minorHAnsi"/>
          <w:b/>
          <w:bCs/>
          <w:sz w:val="22"/>
          <w:szCs w:val="22"/>
        </w:rPr>
        <w:t>Anexo XI</w:t>
      </w:r>
      <w:r w:rsidR="003248B0" w:rsidRPr="00703689">
        <w:rPr>
          <w:rFonts w:asciiTheme="minorHAnsi" w:hAnsiTheme="minorHAnsi" w:cstheme="minorHAnsi"/>
          <w:b/>
          <w:bCs/>
          <w:sz w:val="22"/>
          <w:szCs w:val="22"/>
        </w:rPr>
        <w:t xml:space="preserve"> - Minuta de Contrato</w:t>
      </w:r>
    </w:p>
    <w:p w14:paraId="3A72F62E" w14:textId="2964C986" w:rsidR="003248B0" w:rsidRPr="00703689" w:rsidRDefault="003248B0" w:rsidP="003248B0">
      <w:pPr>
        <w:spacing w:before="120" w:afterLines="120" w:after="288" w:line="312" w:lineRule="auto"/>
        <w:jc w:val="center"/>
        <w:rPr>
          <w:rFonts w:asciiTheme="minorHAnsi" w:hAnsiTheme="minorHAnsi" w:cstheme="minorHAnsi"/>
          <w:bCs/>
          <w:sz w:val="22"/>
          <w:szCs w:val="22"/>
        </w:rPr>
      </w:pPr>
      <w:r w:rsidRPr="00703689">
        <w:rPr>
          <w:rFonts w:asciiTheme="minorHAnsi" w:hAnsiTheme="minorHAnsi" w:cstheme="minorHAnsi"/>
          <w:sz w:val="22"/>
          <w:szCs w:val="22"/>
        </w:rPr>
        <w:t>(Processo Administrativo n</w:t>
      </w:r>
      <w:r w:rsidRPr="00703689">
        <w:rPr>
          <w:rFonts w:asciiTheme="minorHAnsi" w:hAnsiTheme="minorHAnsi" w:cstheme="minorHAnsi"/>
          <w:bCs/>
          <w:sz w:val="22"/>
          <w:szCs w:val="22"/>
        </w:rPr>
        <w:t xml:space="preserve">° </w:t>
      </w:r>
      <w:r w:rsidR="008B30F3" w:rsidRPr="008B30F3">
        <w:rPr>
          <w:rFonts w:asciiTheme="minorHAnsi" w:hAnsiTheme="minorHAnsi" w:cstheme="minorHAnsi"/>
          <w:bCs/>
          <w:sz w:val="22"/>
          <w:szCs w:val="22"/>
        </w:rPr>
        <w:t>23069.155806/2021-88</w:t>
      </w:r>
      <w:r w:rsidRPr="00703689">
        <w:rPr>
          <w:rFonts w:asciiTheme="minorHAnsi" w:hAnsiTheme="minorHAnsi" w:cstheme="minorHAnsi"/>
          <w:bCs/>
          <w:sz w:val="22"/>
          <w:szCs w:val="22"/>
        </w:rPr>
        <w:t>)</w:t>
      </w:r>
    </w:p>
    <w:p w14:paraId="675B1DF9" w14:textId="77777777" w:rsidR="003248B0" w:rsidRPr="00703689" w:rsidRDefault="003248B0" w:rsidP="003248B0">
      <w:pPr>
        <w:pStyle w:val="Prembulo"/>
        <w:spacing w:before="120" w:afterLines="120" w:after="288" w:line="312" w:lineRule="auto"/>
        <w:ind w:left="6096" w:right="-170"/>
        <w:rPr>
          <w:rFonts w:asciiTheme="minorHAnsi" w:hAnsiTheme="minorHAnsi" w:cstheme="minorHAnsi"/>
          <w:bCs w:val="0"/>
          <w:sz w:val="22"/>
          <w:szCs w:val="22"/>
        </w:rPr>
      </w:pPr>
      <w:r w:rsidRPr="00703689">
        <w:rPr>
          <w:rFonts w:asciiTheme="minorHAnsi" w:hAnsiTheme="minorHAnsi" w:cstheme="minorHAnsi"/>
          <w:bCs w:val="0"/>
          <w:sz w:val="22"/>
          <w:szCs w:val="22"/>
        </w:rPr>
        <w:t xml:space="preserve">CONTRATO ADMINISTRATIVO Nº ......../...., QUE FAZEM ENTRE SI A UNIÃO, POR INTERMÉDIO DO (A) UNIVERSIDADE FEDERAL FLUMINENSE E ............................................................. </w:t>
      </w:r>
    </w:p>
    <w:p w14:paraId="2D99BC70" w14:textId="77777777" w:rsidR="003248B0" w:rsidRPr="00703689" w:rsidRDefault="003248B0" w:rsidP="003248B0">
      <w:pPr>
        <w:spacing w:before="120" w:afterLines="120" w:after="288" w:line="312" w:lineRule="auto"/>
        <w:jc w:val="both"/>
        <w:rPr>
          <w:rFonts w:asciiTheme="minorHAnsi" w:eastAsia="Arial" w:hAnsiTheme="minorHAnsi" w:cstheme="minorHAnsi"/>
          <w:i/>
          <w:iCs/>
          <w:sz w:val="22"/>
          <w:szCs w:val="22"/>
        </w:rPr>
      </w:pPr>
    </w:p>
    <w:p w14:paraId="7DDEEC80" w14:textId="349A4ED1" w:rsidR="003248B0" w:rsidRPr="00627EEF" w:rsidRDefault="003248B0" w:rsidP="00703689">
      <w:pPr>
        <w:spacing w:afterLines="120" w:after="288" w:line="312" w:lineRule="auto"/>
        <w:jc w:val="both"/>
        <w:rPr>
          <w:rFonts w:asciiTheme="minorHAnsi" w:eastAsia="Arial" w:hAnsiTheme="minorHAnsi" w:cstheme="minorHAnsi"/>
          <w:sz w:val="22"/>
          <w:szCs w:val="22"/>
        </w:rPr>
      </w:pPr>
      <w:r w:rsidRPr="00703689">
        <w:rPr>
          <w:rFonts w:asciiTheme="minorHAnsi" w:eastAsia="Arial" w:hAnsiTheme="minorHAnsi" w:cstheme="minorHAnsi"/>
          <w:sz w:val="22"/>
          <w:szCs w:val="22"/>
        </w:rPr>
        <w:t xml:space="preserve"> </w:t>
      </w:r>
      <w:r w:rsidRPr="00627EEF">
        <w:rPr>
          <w:rFonts w:asciiTheme="minorHAnsi" w:eastAsia="Arial" w:hAnsiTheme="minorHAnsi" w:cstheme="minorHAnsi"/>
          <w:sz w:val="22"/>
          <w:szCs w:val="22"/>
        </w:rPr>
        <w:t xml:space="preserve">A </w:t>
      </w:r>
      <w:r w:rsidRPr="00627EEF">
        <w:rPr>
          <w:rFonts w:asciiTheme="minorHAnsi" w:eastAsia="Arial" w:hAnsiTheme="minorHAnsi" w:cstheme="minorHAnsi"/>
          <w:b/>
          <w:bCs/>
          <w:sz w:val="22"/>
          <w:szCs w:val="22"/>
        </w:rPr>
        <w:t>UNIVERSIDADE FEDERAL FLUMINENSE</w:t>
      </w:r>
      <w:r w:rsidRPr="00627EEF">
        <w:rPr>
          <w:rFonts w:asciiTheme="minorHAnsi" w:eastAsia="Arial" w:hAnsiTheme="minorHAnsi" w:cstheme="minorHAnsi"/>
          <w:sz w:val="22"/>
          <w:szCs w:val="22"/>
        </w:rPr>
        <w:t xml:space="preserve">, autarquia Federal, vinculada ao Ministério da Educação, com sede na Rua Miguel de Frias nº 09, Icaraí, Niterói, Estado do Rio de Janeiro, doravante denominada CONTRATANTE, inscrita no CNPJ/MF sob o nº </w:t>
      </w:r>
      <w:r w:rsidRPr="00627EEF">
        <w:rPr>
          <w:rFonts w:asciiTheme="minorHAnsi" w:eastAsia="Arial" w:hAnsiTheme="minorHAnsi" w:cstheme="minorHAnsi"/>
          <w:b/>
          <w:bCs/>
          <w:sz w:val="22"/>
          <w:szCs w:val="22"/>
        </w:rPr>
        <w:t>28.523.215/0001-06</w:t>
      </w:r>
      <w:r w:rsidRPr="00627EEF">
        <w:rPr>
          <w:rFonts w:asciiTheme="minorHAnsi" w:eastAsia="Arial" w:hAnsiTheme="minorHAnsi" w:cstheme="minorHAnsi"/>
          <w:sz w:val="22"/>
          <w:szCs w:val="22"/>
        </w:rPr>
        <w:t xml:space="preserve">, neste ato representada pelo seu Magnífico Reitor, Professor ANTONIO CLÁUDIO LUCAS DA NOBREGA, nomeado por Decreto Presidencial publicado no DOU de 22/11/2022, portador da Matrícula Funcional nº 6310674, doravante denominado CONTRATANTE, e o(a) .............................., inscrito(a) no CNPJ/MF sob o nº ............................, sediado(a) na ..................................., </w:t>
      </w:r>
      <w:proofErr w:type="spellStart"/>
      <w:r w:rsidRPr="00627EEF">
        <w:rPr>
          <w:rFonts w:asciiTheme="minorHAnsi" w:eastAsia="Arial" w:hAnsiTheme="minorHAnsi" w:cstheme="minorHAnsi"/>
          <w:sz w:val="22"/>
          <w:szCs w:val="22"/>
        </w:rPr>
        <w:t>em</w:t>
      </w:r>
      <w:proofErr w:type="spellEnd"/>
      <w:r w:rsidRPr="00627EEF">
        <w:rPr>
          <w:rFonts w:asciiTheme="minorHAnsi" w:eastAsia="Arial" w:hAnsiTheme="minorHAnsi" w:cstheme="minorHAnsi"/>
          <w:sz w:val="22"/>
          <w:szCs w:val="22"/>
        </w:rPr>
        <w:t xml:space="preserve"> ............................. doravante designado CONTRATADO, neste ato representado(a) por .................................. (</w:t>
      </w:r>
      <w:proofErr w:type="gramStart"/>
      <w:r w:rsidRPr="00627EEF">
        <w:rPr>
          <w:rFonts w:asciiTheme="minorHAnsi" w:eastAsia="Arial" w:hAnsiTheme="minorHAnsi" w:cstheme="minorHAnsi"/>
          <w:sz w:val="22"/>
          <w:szCs w:val="22"/>
        </w:rPr>
        <w:t>nome</w:t>
      </w:r>
      <w:proofErr w:type="gramEnd"/>
      <w:r w:rsidRPr="00627EEF">
        <w:rPr>
          <w:rFonts w:asciiTheme="minorHAnsi" w:eastAsia="Arial" w:hAnsiTheme="minorHAnsi" w:cstheme="minorHAnsi"/>
          <w:sz w:val="22"/>
          <w:szCs w:val="22"/>
        </w:rPr>
        <w:t xml:space="preserve"> e função no contratado), conforme atos constitutivos da empresa </w:t>
      </w:r>
      <w:r w:rsidRPr="00627EEF">
        <w:rPr>
          <w:rFonts w:asciiTheme="minorHAnsi" w:eastAsia="Arial" w:hAnsiTheme="minorHAnsi" w:cstheme="minorHAnsi"/>
          <w:b/>
          <w:bCs/>
          <w:sz w:val="22"/>
          <w:szCs w:val="22"/>
        </w:rPr>
        <w:t xml:space="preserve">OU </w:t>
      </w:r>
      <w:r w:rsidRPr="00627EEF">
        <w:rPr>
          <w:rFonts w:asciiTheme="minorHAnsi" w:eastAsia="Arial" w:hAnsiTheme="minorHAnsi" w:cstheme="minorHAnsi"/>
          <w:sz w:val="22"/>
          <w:szCs w:val="22"/>
        </w:rPr>
        <w:t xml:space="preserve">procuração apresentada nos autos, tendo em vista o que consta no Processo nº </w:t>
      </w:r>
      <w:r w:rsidR="008B30F3" w:rsidRPr="00627EEF">
        <w:rPr>
          <w:rFonts w:asciiTheme="minorHAnsi" w:eastAsia="Arial" w:hAnsiTheme="minorHAnsi" w:cstheme="minorHAnsi"/>
          <w:sz w:val="22"/>
          <w:szCs w:val="22"/>
        </w:rPr>
        <w:t xml:space="preserve">23069.155806/2021-88 </w:t>
      </w:r>
      <w:r w:rsidRPr="00627EEF">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Pr="00627EEF">
        <w:rPr>
          <w:rStyle w:val="normaltextrun"/>
          <w:rFonts w:asciiTheme="minorHAnsi" w:eastAsiaTheme="minorEastAsia" w:hAnsiTheme="minorHAnsi" w:cstheme="minorHAnsi"/>
          <w:sz w:val="22"/>
          <w:szCs w:val="22"/>
          <w:bdr w:val="none" w:sz="0" w:space="0" w:color="auto" w:frame="1"/>
        </w:rPr>
        <w:t xml:space="preserve">do Pregão Eletrônico n. </w:t>
      </w:r>
      <w:r w:rsidR="00283CED">
        <w:rPr>
          <w:rStyle w:val="normaltextrun"/>
          <w:rFonts w:asciiTheme="minorHAnsi" w:eastAsiaTheme="minorEastAsia" w:hAnsiTheme="minorHAnsi" w:cstheme="minorHAnsi"/>
          <w:sz w:val="22"/>
          <w:szCs w:val="22"/>
          <w:bdr w:val="none" w:sz="0" w:space="0" w:color="auto" w:frame="1"/>
        </w:rPr>
        <w:t>90.043/2025</w:t>
      </w:r>
      <w:bookmarkStart w:id="0" w:name="_GoBack"/>
      <w:bookmarkEnd w:id="0"/>
      <w:r w:rsidRPr="00627EEF">
        <w:rPr>
          <w:rFonts w:asciiTheme="minorHAnsi" w:eastAsia="Arial" w:hAnsiTheme="minorHAnsi" w:cstheme="minorHAnsi"/>
          <w:sz w:val="22"/>
          <w:szCs w:val="22"/>
        </w:rPr>
        <w:t>, mediante as cláusulas e condições a seguir enunciadas.</w:t>
      </w:r>
    </w:p>
    <w:p w14:paraId="5FA15199" w14:textId="77777777" w:rsidR="00A36F14" w:rsidRPr="00703689" w:rsidRDefault="00A36F14" w:rsidP="004A2962">
      <w:pPr>
        <w:pStyle w:val="Nivel01"/>
      </w:pPr>
      <w:r w:rsidRPr="00703689">
        <w:t>CLÁUSULA PRIMEIRA – OBJETO</w:t>
      </w:r>
    </w:p>
    <w:p w14:paraId="4AC44F65" w14:textId="47207CFC" w:rsidR="00A36F14" w:rsidRPr="00703689" w:rsidRDefault="008B30F3" w:rsidP="00A36F14">
      <w:pPr>
        <w:pStyle w:val="Nivel2"/>
        <w:numPr>
          <w:ilvl w:val="1"/>
          <w:numId w:val="19"/>
        </w:numPr>
        <w:ind w:left="0" w:firstLine="0"/>
        <w:rPr>
          <w:rFonts w:asciiTheme="minorHAnsi" w:hAnsiTheme="minorHAnsi" w:cstheme="minorHAnsi"/>
          <w:sz w:val="22"/>
          <w:szCs w:val="22"/>
        </w:rPr>
      </w:pPr>
      <w:r w:rsidRPr="008B30F3">
        <w:rPr>
          <w:rFonts w:asciiTheme="minorHAnsi" w:hAnsiTheme="minorHAnsi" w:cstheme="minorHAnsi"/>
          <w:sz w:val="22"/>
          <w:szCs w:val="22"/>
        </w:rPr>
        <w:t>Contratação de serviços de engenharia para a elaboração de Projeto Básico e Legal de Sistemas de Segurança Contra Incêndio e SPDA, bem como projetos de levantamento arquitetônico e complementares, para unidades acadêmicas da Universidade Federal Fluminense, localizadas no Campus Universitário da Praia Vermelha, no município de Niterói/RJ</w:t>
      </w:r>
      <w:r w:rsidR="00A36F14" w:rsidRPr="00703689">
        <w:rPr>
          <w:rFonts w:asciiTheme="minorHAnsi" w:hAnsiTheme="minorHAnsi" w:cstheme="minorHAnsi"/>
          <w:sz w:val="22"/>
          <w:szCs w:val="22"/>
        </w:rPr>
        <w:t>, nas condições estabelecidas no Termo de Referência.</w:t>
      </w:r>
    </w:p>
    <w:p w14:paraId="6826B659"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Objeto da contratação:</w:t>
      </w:r>
    </w:p>
    <w:p w14:paraId="2CDEB926"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Vinculam esta contratação, independentemente de transcrição:</w:t>
      </w:r>
    </w:p>
    <w:p w14:paraId="7771A79D"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 Termo de Referência;</w:t>
      </w:r>
    </w:p>
    <w:p w14:paraId="5E3836CE"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 Edital da Licitação;</w:t>
      </w:r>
    </w:p>
    <w:p w14:paraId="2D9B77F2"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lastRenderedPageBreak/>
        <w:t>A Proposta do CONTRATADO;</w:t>
      </w:r>
    </w:p>
    <w:p w14:paraId="40554319"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Eventuais anexos dos documentos supracitados.</w:t>
      </w:r>
    </w:p>
    <w:p w14:paraId="21FBFB2A" w14:textId="588FDD08" w:rsidR="00A36F14" w:rsidRPr="00703689" w:rsidRDefault="00A36F14" w:rsidP="004A2962">
      <w:pPr>
        <w:pStyle w:val="Nivel01"/>
      </w:pPr>
      <w:r w:rsidRPr="00703689">
        <w:t>CLÁUSULA SEGUNDA – VIGÊNCIA E PRORROGAÇÃO</w:t>
      </w:r>
    </w:p>
    <w:p w14:paraId="6C9130BC" w14:textId="1A8D3989" w:rsidR="00627EEF" w:rsidRPr="00627EEF" w:rsidRDefault="00627EEF" w:rsidP="00627EEF">
      <w:pPr>
        <w:pStyle w:val="Nvel2-Red"/>
        <w:numPr>
          <w:ilvl w:val="1"/>
          <w:numId w:val="19"/>
        </w:numPr>
        <w:ind w:left="0" w:firstLine="0"/>
        <w:rPr>
          <w:i w:val="0"/>
          <w:iCs w:val="0"/>
          <w:color w:val="auto"/>
          <w:sz w:val="22"/>
          <w:szCs w:val="22"/>
        </w:rPr>
      </w:pPr>
      <w:r w:rsidRPr="00627EEF">
        <w:rPr>
          <w:i w:val="0"/>
          <w:iCs w:val="0"/>
          <w:color w:val="auto"/>
          <w:sz w:val="22"/>
          <w:szCs w:val="22"/>
        </w:rPr>
        <w:t xml:space="preserve">O prazo de vigência da contratação é de </w:t>
      </w:r>
      <w:r>
        <w:rPr>
          <w:i w:val="0"/>
          <w:iCs w:val="0"/>
          <w:color w:val="auto"/>
          <w:sz w:val="22"/>
          <w:szCs w:val="22"/>
        </w:rPr>
        <w:t>12 (doze) meses</w:t>
      </w:r>
      <w:r w:rsidRPr="00627EEF">
        <w:rPr>
          <w:i w:val="0"/>
          <w:iCs w:val="0"/>
          <w:color w:val="auto"/>
          <w:sz w:val="22"/>
          <w:szCs w:val="22"/>
        </w:rPr>
        <w:t xml:space="preserve"> contados do(a) </w:t>
      </w:r>
      <w:r w:rsidRPr="00627EEF">
        <w:rPr>
          <w:b/>
          <w:bCs/>
          <w:i w:val="0"/>
          <w:iCs w:val="0"/>
          <w:color w:val="auto"/>
          <w:sz w:val="22"/>
          <w:szCs w:val="22"/>
        </w:rPr>
        <w:t xml:space="preserve">assinatura da Ordem de </w:t>
      </w:r>
      <w:proofErr w:type="spellStart"/>
      <w:r w:rsidRPr="00627EEF">
        <w:rPr>
          <w:b/>
          <w:bCs/>
          <w:i w:val="0"/>
          <w:iCs w:val="0"/>
          <w:color w:val="auto"/>
          <w:sz w:val="22"/>
          <w:szCs w:val="22"/>
        </w:rPr>
        <w:t>Inicio</w:t>
      </w:r>
      <w:proofErr w:type="spellEnd"/>
      <w:r w:rsidRPr="00627EEF">
        <w:rPr>
          <w:b/>
          <w:bCs/>
          <w:i w:val="0"/>
          <w:iCs w:val="0"/>
          <w:color w:val="auto"/>
          <w:sz w:val="22"/>
          <w:szCs w:val="22"/>
        </w:rPr>
        <w:t xml:space="preserve"> </w:t>
      </w:r>
      <w:proofErr w:type="spellStart"/>
      <w:r w:rsidRPr="00627EEF">
        <w:rPr>
          <w:b/>
          <w:bCs/>
          <w:i w:val="0"/>
          <w:iCs w:val="0"/>
          <w:color w:val="auto"/>
          <w:sz w:val="22"/>
          <w:szCs w:val="22"/>
        </w:rPr>
        <w:t>dos</w:t>
      </w:r>
      <w:proofErr w:type="spellEnd"/>
      <w:r w:rsidRPr="00627EEF">
        <w:rPr>
          <w:b/>
          <w:bCs/>
          <w:i w:val="0"/>
          <w:iCs w:val="0"/>
          <w:color w:val="auto"/>
          <w:sz w:val="22"/>
          <w:szCs w:val="22"/>
        </w:rPr>
        <w:t xml:space="preserve"> Serviço</w:t>
      </w:r>
      <w:r w:rsidRPr="00627EEF">
        <w:rPr>
          <w:i w:val="0"/>
          <w:iCs w:val="0"/>
          <w:color w:val="auto"/>
          <w:sz w:val="22"/>
          <w:szCs w:val="22"/>
        </w:rPr>
        <w:t>, na forma do artigo 105 da Lei n° 14.133, de 2021.</w:t>
      </w:r>
    </w:p>
    <w:p w14:paraId="1907813A" w14:textId="77777777" w:rsidR="00627EEF" w:rsidRPr="00627EEF" w:rsidRDefault="00627EEF" w:rsidP="00627EEF">
      <w:pPr>
        <w:pStyle w:val="Nvel2-Red"/>
        <w:numPr>
          <w:ilvl w:val="1"/>
          <w:numId w:val="19"/>
        </w:numPr>
        <w:ind w:left="0" w:firstLine="0"/>
        <w:rPr>
          <w:i w:val="0"/>
          <w:iCs w:val="0"/>
          <w:color w:val="auto"/>
          <w:sz w:val="22"/>
          <w:szCs w:val="22"/>
        </w:rPr>
      </w:pPr>
      <w:r w:rsidRPr="00627EEF">
        <w:rPr>
          <w:i w:val="0"/>
          <w:iCs w:val="0"/>
          <w:color w:val="auto"/>
          <w:sz w:val="22"/>
          <w:szCs w:val="22"/>
        </w:rPr>
        <w:t>O prazo de vigência será automaticamente prorrogado, independentemente de termo aditivo, quando o objeto não for concluído no período firmado acima, ressalvadas as providências cabíveis no caso de culpa do CONTRATADO, previstas neste instrumento.</w:t>
      </w:r>
    </w:p>
    <w:p w14:paraId="0147D7D8" w14:textId="6654F375" w:rsidR="00A36F14" w:rsidRPr="00703689" w:rsidRDefault="00A36F14" w:rsidP="00627EEF">
      <w:pPr>
        <w:pStyle w:val="Nivel2"/>
        <w:numPr>
          <w:ilvl w:val="0"/>
          <w:numId w:val="0"/>
        </w:numPr>
        <w:rPr>
          <w:rFonts w:asciiTheme="minorHAnsi" w:hAnsiTheme="minorHAnsi" w:cstheme="minorHAnsi"/>
          <w:sz w:val="22"/>
          <w:szCs w:val="22"/>
        </w:rPr>
      </w:pPr>
    </w:p>
    <w:p w14:paraId="3C303962" w14:textId="55576307" w:rsidR="00A36F14" w:rsidRPr="00703689" w:rsidRDefault="00A36F14" w:rsidP="004A2962">
      <w:pPr>
        <w:pStyle w:val="Nivel01"/>
      </w:pPr>
      <w:bookmarkStart w:id="1" w:name="_Hlk114497577"/>
      <w:bookmarkStart w:id="2" w:name="_Hlk114497502"/>
      <w:bookmarkEnd w:id="1"/>
      <w:bookmarkEnd w:id="2"/>
      <w:r w:rsidRPr="00703689">
        <w:t>CLÁUSULA TERCEIRA – MODELOS DE EXECUÇÃO E GESTÃO CONTRATUAIS</w:t>
      </w:r>
    </w:p>
    <w:p w14:paraId="21163C1F"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D0D3631" w14:textId="38FFCB5E" w:rsidR="00A36F14" w:rsidRPr="00703689" w:rsidRDefault="00A36F14" w:rsidP="004A2962">
      <w:pPr>
        <w:pStyle w:val="Nivel01"/>
      </w:pPr>
      <w:r w:rsidRPr="00703689">
        <w:t>CLÁUSULA QUARTA – SUBCONTRATAÇÃO</w:t>
      </w:r>
    </w:p>
    <w:p w14:paraId="2EE4FA33"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As regras sobre a subcontratação do objeto são aquelas estabelecidas no Termo de Referência, anexo a este Contrato</w:t>
      </w:r>
      <w:r w:rsidRPr="00703689" w:rsidDel="00635F71">
        <w:rPr>
          <w:rFonts w:asciiTheme="minorHAnsi" w:hAnsiTheme="minorHAnsi" w:cstheme="minorHAnsi"/>
          <w:sz w:val="22"/>
          <w:szCs w:val="22"/>
        </w:rPr>
        <w:t xml:space="preserve"> </w:t>
      </w:r>
    </w:p>
    <w:p w14:paraId="215F4EDF" w14:textId="3EFA9426" w:rsidR="00A36F14" w:rsidRPr="00703689" w:rsidRDefault="00A36F14" w:rsidP="004A2962">
      <w:pPr>
        <w:pStyle w:val="Nivel01"/>
      </w:pPr>
      <w:r w:rsidRPr="00703689">
        <w:t>CLÁUSULA QUINTA – PREÇO</w:t>
      </w:r>
    </w:p>
    <w:p w14:paraId="5756F961"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 xml:space="preserve">O valor total da contratação é de R$ </w:t>
      </w:r>
      <w:proofErr w:type="spellStart"/>
      <w:r w:rsidRPr="00703689">
        <w:rPr>
          <w:rFonts w:asciiTheme="minorHAnsi" w:hAnsiTheme="minorHAnsi" w:cstheme="minorHAnsi"/>
          <w:b/>
          <w:bCs/>
          <w:color w:val="auto"/>
          <w:sz w:val="22"/>
          <w:szCs w:val="22"/>
          <w:lang w:eastAsia="en-US"/>
        </w:rPr>
        <w:t>xxxxxx</w:t>
      </w:r>
      <w:proofErr w:type="spellEnd"/>
      <w:r w:rsidRPr="00703689">
        <w:rPr>
          <w:rFonts w:asciiTheme="minorHAnsi" w:hAnsiTheme="minorHAnsi" w:cstheme="minorHAnsi"/>
          <w:color w:val="auto"/>
          <w:sz w:val="22"/>
          <w:szCs w:val="22"/>
          <w:lang w:eastAsia="en-US"/>
        </w:rPr>
        <w:t xml:space="preserve"> (</w:t>
      </w:r>
      <w:proofErr w:type="spellStart"/>
      <w:r w:rsidRPr="00703689">
        <w:rPr>
          <w:rFonts w:asciiTheme="minorHAnsi" w:hAnsiTheme="minorHAnsi" w:cstheme="minorHAnsi"/>
          <w:b/>
          <w:bCs/>
          <w:color w:val="auto"/>
          <w:sz w:val="22"/>
          <w:szCs w:val="22"/>
          <w:lang w:eastAsia="en-US"/>
        </w:rPr>
        <w:t>xxxxxxxxx</w:t>
      </w:r>
      <w:proofErr w:type="spellEnd"/>
      <w:r w:rsidRPr="00703689">
        <w:rPr>
          <w:rFonts w:asciiTheme="minorHAnsi" w:hAnsiTheme="minorHAnsi" w:cstheme="minorHAnsi"/>
          <w:color w:val="auto"/>
          <w:sz w:val="22"/>
          <w:szCs w:val="22"/>
          <w:lang w:eastAsia="en-US"/>
        </w:rPr>
        <w:t>)</w:t>
      </w:r>
    </w:p>
    <w:p w14:paraId="3EA9EA0F"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178529E7"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 valor acima é meramente estimativo, de forma que os pagamentos devidos ao CONTRATADO dependerão dos quantitativos efetivamente fornecidos.</w:t>
      </w:r>
    </w:p>
    <w:p w14:paraId="6AA53E55" w14:textId="0482472E" w:rsidR="00A36F14" w:rsidRPr="00703689" w:rsidRDefault="00A36F14" w:rsidP="004A2962">
      <w:pPr>
        <w:pStyle w:val="Nivel01"/>
      </w:pPr>
      <w:r w:rsidRPr="00703689">
        <w:t>CLÁUSULA SEXTA - PAGAMENTO</w:t>
      </w:r>
    </w:p>
    <w:p w14:paraId="605544A7"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 xml:space="preserve">O prazo para pagamento </w:t>
      </w:r>
      <w:r w:rsidRPr="00703689">
        <w:rPr>
          <w:rFonts w:asciiTheme="minorHAnsi" w:hAnsiTheme="minorHAnsi" w:cstheme="minorHAnsi"/>
          <w:sz w:val="22"/>
          <w:szCs w:val="22"/>
          <w:lang w:eastAsia="en-US"/>
        </w:rPr>
        <w:t>ao CONTRATADO</w:t>
      </w:r>
      <w:r w:rsidRPr="00703689">
        <w:rPr>
          <w:rFonts w:asciiTheme="minorHAnsi" w:hAnsiTheme="minorHAnsi" w:cstheme="minorHAnsi"/>
          <w:sz w:val="22"/>
          <w:szCs w:val="22"/>
        </w:rPr>
        <w:t xml:space="preserve"> e demais condições a ele referentes encontram-se definidos no Termo de Referência, anexo a este Contrato.</w:t>
      </w:r>
    </w:p>
    <w:p w14:paraId="4237AB96" w14:textId="6D3C626E" w:rsidR="00A36F14" w:rsidRPr="00703689" w:rsidRDefault="00A36F14" w:rsidP="004A2962">
      <w:pPr>
        <w:pStyle w:val="Nivel01"/>
        <w:numPr>
          <w:ilvl w:val="0"/>
          <w:numId w:val="30"/>
        </w:numPr>
      </w:pPr>
      <w:r w:rsidRPr="00703689">
        <w:t>CLÁUSULA SÉTIMA - REAJUSTE</w:t>
      </w:r>
    </w:p>
    <w:p w14:paraId="794A3718" w14:textId="5E816B74" w:rsidR="00763442" w:rsidRPr="00627EEF" w:rsidRDefault="00627EEF" w:rsidP="00763442">
      <w:pPr>
        <w:pStyle w:val="Nvel2-Opcional"/>
        <w:numPr>
          <w:ilvl w:val="1"/>
          <w:numId w:val="19"/>
        </w:numPr>
        <w:ind w:left="426"/>
        <w:rPr>
          <w:rFonts w:asciiTheme="minorHAnsi" w:hAnsiTheme="minorHAnsi" w:cstheme="minorHAnsi"/>
          <w:i w:val="0"/>
          <w:iCs w:val="0"/>
          <w:color w:val="auto"/>
          <w:sz w:val="22"/>
          <w:szCs w:val="22"/>
        </w:rPr>
      </w:pPr>
      <w:r w:rsidRPr="00627EEF">
        <w:rPr>
          <w:i w:val="0"/>
          <w:iCs w:val="0"/>
          <w:color w:val="auto"/>
        </w:rPr>
        <w:t>As regras acerca do reajuste do valor contratual são aquelas definidas no Termo de Referência, anexo a este Contrato</w:t>
      </w:r>
      <w:r w:rsidR="00763442" w:rsidRPr="00627EEF">
        <w:rPr>
          <w:rFonts w:asciiTheme="minorHAnsi" w:hAnsiTheme="minorHAnsi" w:cstheme="minorHAnsi"/>
          <w:i w:val="0"/>
          <w:iCs w:val="0"/>
          <w:color w:val="auto"/>
          <w:sz w:val="22"/>
          <w:szCs w:val="22"/>
        </w:rPr>
        <w:t>.</w:t>
      </w:r>
    </w:p>
    <w:p w14:paraId="5FD18744" w14:textId="7565479B" w:rsidR="00A36F14" w:rsidRPr="004A2962" w:rsidRDefault="00A36F14" w:rsidP="004A2962">
      <w:pPr>
        <w:pStyle w:val="Nivel01"/>
        <w:numPr>
          <w:ilvl w:val="0"/>
          <w:numId w:val="29"/>
        </w:numPr>
      </w:pPr>
      <w:r w:rsidRPr="004A2962">
        <w:t>CLÁUSULA OITAVA - OBRIGAÇÕES DO CONTRATANTE</w:t>
      </w:r>
    </w:p>
    <w:p w14:paraId="043F30AC" w14:textId="77777777" w:rsidR="00A36F14" w:rsidRPr="00703689" w:rsidRDefault="00A36F14" w:rsidP="00A36F14">
      <w:pPr>
        <w:pStyle w:val="Nivel2"/>
        <w:numPr>
          <w:ilvl w:val="1"/>
          <w:numId w:val="19"/>
        </w:numPr>
        <w:ind w:left="0" w:firstLine="0"/>
        <w:rPr>
          <w:rFonts w:asciiTheme="minorHAnsi" w:hAnsiTheme="minorHAnsi" w:cstheme="minorHAnsi"/>
          <w:bCs/>
          <w:sz w:val="22"/>
          <w:szCs w:val="22"/>
        </w:rPr>
      </w:pPr>
      <w:r w:rsidRPr="00703689">
        <w:rPr>
          <w:rFonts w:asciiTheme="minorHAnsi" w:hAnsiTheme="minorHAnsi" w:cstheme="minorHAnsi"/>
          <w:sz w:val="22"/>
          <w:szCs w:val="22"/>
        </w:rPr>
        <w:t>São obrigações do CONTRATANTE:</w:t>
      </w:r>
    </w:p>
    <w:p w14:paraId="073AD85B"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Exigir o cumprimento de todas as obrigações assumidas pelo CONTRATADO, de acordo com o contrato e seus anexos;</w:t>
      </w:r>
    </w:p>
    <w:p w14:paraId="778AD26D"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lastRenderedPageBreak/>
        <w:t>Receber o objeto no prazo e condições estabelecidas no Termo de Referência;</w:t>
      </w:r>
    </w:p>
    <w:p w14:paraId="23B7A8B8"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57D05DE7"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Acompanhar e fiscalizar a execução do contrato e o cumprimento das obrigações pelo CONTRATADO;</w:t>
      </w:r>
    </w:p>
    <w:p w14:paraId="6FAF568F"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34989E84"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Efetuar o pagamento ao CONTRATADO do valor correspondente à execução do objeto, no prazo, forma e condições estabelecidos no presente Contrato e no Termo de Referência;</w:t>
      </w:r>
    </w:p>
    <w:p w14:paraId="5E05FD73"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Aplicar ao CONTRATADO as sanções previstas na lei e neste Contrato;</w:t>
      </w:r>
    </w:p>
    <w:p w14:paraId="26D91A44"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Não praticar atos de ingerência na administração do CONTRATADO, tais como:</w:t>
      </w:r>
    </w:p>
    <w:p w14:paraId="71D17559" w14:textId="77777777" w:rsidR="00A36F14" w:rsidRPr="00703689" w:rsidRDefault="00A36F14" w:rsidP="00A36F14">
      <w:pPr>
        <w:pStyle w:val="Nivel4"/>
        <w:numPr>
          <w:ilvl w:val="3"/>
          <w:numId w:val="19"/>
        </w:numPr>
        <w:ind w:left="567" w:firstLine="0"/>
        <w:rPr>
          <w:rFonts w:asciiTheme="minorHAnsi" w:hAnsiTheme="minorHAnsi" w:cstheme="minorHAnsi"/>
          <w:sz w:val="22"/>
          <w:szCs w:val="22"/>
        </w:rPr>
      </w:pPr>
      <w:r w:rsidRPr="00703689">
        <w:rPr>
          <w:rFonts w:asciiTheme="minorHAnsi" w:hAnsiTheme="minorHAnsi" w:cstheme="minorHAnsi"/>
          <w:sz w:val="22"/>
          <w:szCs w:val="22"/>
        </w:rPr>
        <w:t>indicar pessoas expressamente nominadas para executar direta ou indiretamente o objeto contratado;</w:t>
      </w:r>
    </w:p>
    <w:p w14:paraId="0B8FBE96" w14:textId="77777777" w:rsidR="00A36F14" w:rsidRPr="00703689" w:rsidRDefault="00A36F14" w:rsidP="00A36F14">
      <w:pPr>
        <w:pStyle w:val="Nivel4"/>
        <w:numPr>
          <w:ilvl w:val="3"/>
          <w:numId w:val="19"/>
        </w:numPr>
        <w:ind w:left="567" w:firstLine="0"/>
        <w:rPr>
          <w:rFonts w:asciiTheme="minorHAnsi" w:hAnsiTheme="minorHAnsi" w:cstheme="minorHAnsi"/>
          <w:sz w:val="22"/>
          <w:szCs w:val="22"/>
        </w:rPr>
      </w:pPr>
      <w:r w:rsidRPr="00703689">
        <w:rPr>
          <w:rFonts w:asciiTheme="minorHAnsi" w:hAnsiTheme="minorHAnsi" w:cstheme="minorHAnsi"/>
          <w:sz w:val="22"/>
          <w:szCs w:val="22"/>
        </w:rPr>
        <w:t>fixar salário inferior ao definido em lei ou em ato normativo a ser pago pelo CONTRATADO;</w:t>
      </w:r>
    </w:p>
    <w:p w14:paraId="248F3FA9" w14:textId="77777777" w:rsidR="00A36F14" w:rsidRPr="00703689" w:rsidRDefault="00A36F14" w:rsidP="00A36F14">
      <w:pPr>
        <w:pStyle w:val="Nivel4"/>
        <w:numPr>
          <w:ilvl w:val="3"/>
          <w:numId w:val="19"/>
        </w:numPr>
        <w:ind w:left="567" w:firstLine="0"/>
        <w:rPr>
          <w:rFonts w:asciiTheme="minorHAnsi" w:hAnsiTheme="minorHAnsi" w:cstheme="minorHAnsi"/>
          <w:sz w:val="22"/>
          <w:szCs w:val="22"/>
        </w:rPr>
      </w:pPr>
      <w:r w:rsidRPr="00703689">
        <w:rPr>
          <w:rFonts w:asciiTheme="minorHAnsi" w:hAnsiTheme="minorHAnsi" w:cstheme="minorHAnsi"/>
          <w:sz w:val="22"/>
          <w:szCs w:val="22"/>
        </w:rPr>
        <w:t xml:space="preserve"> estabelecer vínculo de subordinação com funcionário do CONTRATADO;</w:t>
      </w:r>
    </w:p>
    <w:p w14:paraId="2689EE98" w14:textId="77777777" w:rsidR="00A36F14" w:rsidRPr="00703689" w:rsidRDefault="00A36F14" w:rsidP="00A36F14">
      <w:pPr>
        <w:pStyle w:val="Nivel4"/>
        <w:numPr>
          <w:ilvl w:val="3"/>
          <w:numId w:val="19"/>
        </w:numPr>
        <w:ind w:left="567" w:firstLine="0"/>
        <w:rPr>
          <w:rFonts w:asciiTheme="minorHAnsi" w:hAnsiTheme="minorHAnsi" w:cstheme="minorHAnsi"/>
          <w:sz w:val="22"/>
          <w:szCs w:val="22"/>
        </w:rPr>
      </w:pPr>
      <w:r w:rsidRPr="00703689">
        <w:rPr>
          <w:rFonts w:asciiTheme="minorHAnsi" w:hAnsiTheme="minorHAnsi" w:cstheme="minorHAnsi"/>
          <w:sz w:val="22"/>
          <w:szCs w:val="22"/>
        </w:rPr>
        <w:t>definir forma de pagamento mediante exclusivo reembolso dos salários pagos;</w:t>
      </w:r>
    </w:p>
    <w:p w14:paraId="1492F98A" w14:textId="77777777" w:rsidR="00A36F14" w:rsidRPr="00703689" w:rsidRDefault="00A36F14" w:rsidP="00A36F14">
      <w:pPr>
        <w:pStyle w:val="Nivel4"/>
        <w:numPr>
          <w:ilvl w:val="3"/>
          <w:numId w:val="19"/>
        </w:numPr>
        <w:ind w:left="567" w:firstLine="0"/>
        <w:rPr>
          <w:rFonts w:asciiTheme="minorHAnsi" w:hAnsiTheme="minorHAnsi" w:cstheme="minorHAnsi"/>
          <w:sz w:val="22"/>
          <w:szCs w:val="22"/>
        </w:rPr>
      </w:pPr>
      <w:r w:rsidRPr="00703689">
        <w:rPr>
          <w:rFonts w:asciiTheme="minorHAnsi" w:hAnsiTheme="minorHAnsi" w:cstheme="minorHAnsi"/>
          <w:sz w:val="22"/>
          <w:szCs w:val="22"/>
        </w:rPr>
        <w:t>demandar a funcionário do CONTRATADO a execução de tarefas fora do escopo do objeto da contratação; e</w:t>
      </w:r>
    </w:p>
    <w:p w14:paraId="657BDF13" w14:textId="77777777" w:rsidR="00A36F14" w:rsidRPr="00703689" w:rsidRDefault="00A36F14" w:rsidP="00A36F14">
      <w:pPr>
        <w:pStyle w:val="Nivel4"/>
        <w:numPr>
          <w:ilvl w:val="3"/>
          <w:numId w:val="19"/>
        </w:numPr>
        <w:ind w:left="567" w:firstLine="0"/>
        <w:rPr>
          <w:rFonts w:asciiTheme="minorHAnsi" w:hAnsiTheme="minorHAnsi" w:cstheme="minorHAnsi"/>
          <w:sz w:val="22"/>
          <w:szCs w:val="22"/>
        </w:rPr>
      </w:pPr>
      <w:r w:rsidRPr="00703689">
        <w:rPr>
          <w:rFonts w:asciiTheme="minorHAnsi" w:hAnsiTheme="minorHAnsi" w:cstheme="minorHAnsi"/>
          <w:sz w:val="22"/>
          <w:szCs w:val="22"/>
        </w:rPr>
        <w:t>prever exigências que constituam intervenção indevida da Administração na gestão interna do CONTRATADO.</w:t>
      </w:r>
    </w:p>
    <w:p w14:paraId="5C29C1BA"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Cientificar o órgão de representação judicial da Advocacia-Geral da União para adoção das medidas cabíveis quando do descumprimento de obrigações pelo CONTRATADO;</w:t>
      </w:r>
    </w:p>
    <w:p w14:paraId="48F9F701"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69DDF71" w14:textId="77777777" w:rsidR="00763442" w:rsidRPr="00703689" w:rsidRDefault="00763442" w:rsidP="00763442">
      <w:pPr>
        <w:pStyle w:val="Nivel3"/>
        <w:numPr>
          <w:ilvl w:val="2"/>
          <w:numId w:val="19"/>
        </w:numPr>
        <w:spacing w:afterLines="120" w:after="288" w:line="312" w:lineRule="auto"/>
        <w:ind w:left="567"/>
        <w:rPr>
          <w:rFonts w:asciiTheme="minorHAnsi" w:hAnsiTheme="minorHAnsi" w:cstheme="minorHAnsi"/>
          <w:b/>
          <w:bCs/>
          <w:color w:val="auto"/>
          <w:sz w:val="22"/>
          <w:szCs w:val="22"/>
        </w:rPr>
      </w:pPr>
      <w:r w:rsidRPr="00703689">
        <w:rPr>
          <w:rFonts w:asciiTheme="minorHAnsi" w:hAnsiTheme="minorHAnsi" w:cstheme="minorHAnsi"/>
          <w:color w:val="auto"/>
          <w:sz w:val="22"/>
          <w:szCs w:val="22"/>
        </w:rPr>
        <w:t xml:space="preserve">Administração terá o prazo de 30 dias, a contar da data do protocolo do requerimento para decidir, admitida a prorrogação motivada, por igual período. </w:t>
      </w:r>
    </w:p>
    <w:p w14:paraId="5191D9AD" w14:textId="77777777" w:rsidR="00763442" w:rsidRPr="00703689" w:rsidRDefault="00763442" w:rsidP="00763442">
      <w:pPr>
        <w:pStyle w:val="Nivel2"/>
        <w:numPr>
          <w:ilvl w:val="1"/>
          <w:numId w:val="19"/>
        </w:numPr>
        <w:spacing w:afterLines="120" w:after="288" w:line="312" w:lineRule="auto"/>
        <w:ind w:left="567"/>
        <w:rPr>
          <w:rFonts w:asciiTheme="minorHAnsi" w:hAnsiTheme="minorHAnsi" w:cstheme="minorHAnsi"/>
          <w:sz w:val="22"/>
          <w:szCs w:val="22"/>
        </w:rPr>
      </w:pPr>
      <w:r w:rsidRPr="00703689">
        <w:rPr>
          <w:rFonts w:asciiTheme="minorHAnsi" w:hAnsiTheme="minorHAnsi" w:cstheme="minorHAnsi"/>
          <w:sz w:val="22"/>
          <w:szCs w:val="22"/>
        </w:rPr>
        <w:t>Responder eventuais pedidos de reestabelecimento do equilíbrio econômico-financeiro feitos pelo contratado no prazo máximo de 30 dias.</w:t>
      </w:r>
    </w:p>
    <w:p w14:paraId="31C7BBDB" w14:textId="6358A3B4" w:rsidR="00A36F14" w:rsidRPr="00703689" w:rsidRDefault="00763442" w:rsidP="00763442">
      <w:pPr>
        <w:pStyle w:val="Nvel3-R"/>
        <w:numPr>
          <w:ilvl w:val="2"/>
          <w:numId w:val="19"/>
        </w:numPr>
        <w:ind w:left="567"/>
        <w:rPr>
          <w:rFonts w:asciiTheme="minorHAnsi" w:hAnsiTheme="minorHAnsi" w:cstheme="minorHAnsi"/>
          <w:color w:val="auto"/>
          <w:sz w:val="22"/>
          <w:szCs w:val="22"/>
        </w:rPr>
      </w:pPr>
      <w:bookmarkStart w:id="3" w:name="_Hlk114499841"/>
      <w:bookmarkEnd w:id="3"/>
      <w:r w:rsidRPr="00703689">
        <w:rPr>
          <w:rFont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r w:rsidR="00A36F14" w:rsidRPr="00703689">
        <w:rPr>
          <w:rFonts w:asciiTheme="minorHAnsi" w:hAnsiTheme="minorHAnsi" w:cstheme="minorHAnsi"/>
          <w:color w:val="auto"/>
          <w:sz w:val="22"/>
          <w:szCs w:val="22"/>
        </w:rPr>
        <w:t>;</w:t>
      </w:r>
    </w:p>
    <w:p w14:paraId="567E8F02"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lastRenderedPageBreak/>
        <w:t>Comunicar o CONTRATADO na hipótese de posterior alteração do projeto pelo CONTRATANTE, no caso do art. 93, §2º, da Lei nº 14.133, de 2021.</w:t>
      </w:r>
    </w:p>
    <w:p w14:paraId="50412062"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D843594" w14:textId="77777777" w:rsidR="00A36F14" w:rsidRPr="00703689" w:rsidRDefault="00A36F14" w:rsidP="004A2962">
      <w:pPr>
        <w:pStyle w:val="Nivel01"/>
      </w:pPr>
      <w:r w:rsidRPr="00703689">
        <w:t xml:space="preserve">CLÁUSULA NONA - OBRIGAÇÕES DO CONTRATADO </w:t>
      </w:r>
    </w:p>
    <w:p w14:paraId="207901EE"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5D4BBD42"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Atender às determinações regulares emitidas pelo fiscal ou gestor do contrato ou autoridade superior e prestar todo esclarecimento ou informação por eles solicitados;</w:t>
      </w:r>
    </w:p>
    <w:p w14:paraId="3DA876DA"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2E455ED"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CC11894"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66D89113"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prova de regularidade relativa à Seguridade Social;</w:t>
      </w:r>
    </w:p>
    <w:p w14:paraId="1D42764A"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certidão conjunta relativa aos tributos federais e à Dívida Ativa da União;</w:t>
      </w:r>
    </w:p>
    <w:p w14:paraId="19C0AAC2"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certidões que comprovem a regularidade perante a Fazenda Municipal ou Distrital do domicílio ou sede do CONTRATADO;</w:t>
      </w:r>
    </w:p>
    <w:p w14:paraId="0F639EF5"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Certidão de Regularidade do FGTS – CRF; e</w:t>
      </w:r>
    </w:p>
    <w:p w14:paraId="7BD5E59B"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Certidão Negativa de Débitos Trabalhistas – CNDT.</w:t>
      </w:r>
    </w:p>
    <w:p w14:paraId="57D66BE2"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57F5B19D"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07ABBF3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62D23E2C" w14:textId="77777777" w:rsidR="00627EEF" w:rsidRPr="00627EEF" w:rsidRDefault="00627EEF" w:rsidP="00627EEF">
      <w:pPr>
        <w:pStyle w:val="Nivel2"/>
        <w:numPr>
          <w:ilvl w:val="1"/>
          <w:numId w:val="19"/>
        </w:numPr>
        <w:ind w:left="0" w:firstLine="0"/>
        <w:rPr>
          <w:rFonts w:asciiTheme="minorHAnsi" w:hAnsiTheme="minorHAnsi" w:cstheme="minorHAnsi"/>
          <w:sz w:val="22"/>
          <w:szCs w:val="22"/>
          <w:highlight w:val="yellow"/>
        </w:rPr>
      </w:pPr>
      <w:r w:rsidRPr="00627EEF">
        <w:rPr>
          <w:rFonts w:asciiTheme="minorHAnsi" w:hAnsiTheme="minorHAnsi" w:cstheme="minorHAnsi"/>
          <w:sz w:val="22"/>
          <w:szCs w:val="22"/>
        </w:rPr>
        <w:lastRenderedPageBreak/>
        <w:t xml:space="preserve">Manter, durante toda a vigência do contrato, em compatibilidade com as obrigações assumidas, todas as condições exigidas para habilitação na licitação </w:t>
      </w:r>
      <w:r w:rsidRPr="00627EEF">
        <w:rPr>
          <w:rFonts w:asciiTheme="minorHAnsi" w:hAnsiTheme="minorHAnsi" w:cstheme="minorHAnsi"/>
          <w:sz w:val="22"/>
          <w:szCs w:val="22"/>
          <w:highlight w:val="yellow"/>
        </w:rPr>
        <w:t>ou para qualificação na contratação direta;</w:t>
      </w:r>
    </w:p>
    <w:p w14:paraId="36A7FE7E" w14:textId="77777777" w:rsidR="00627EEF" w:rsidRPr="00627EEF" w:rsidRDefault="00627EEF" w:rsidP="00627EEF">
      <w:pPr>
        <w:pStyle w:val="Nivel2"/>
        <w:numPr>
          <w:ilvl w:val="1"/>
          <w:numId w:val="19"/>
        </w:numPr>
        <w:ind w:left="0" w:firstLine="0"/>
        <w:rPr>
          <w:rFonts w:asciiTheme="minorHAnsi" w:hAnsiTheme="minorHAnsi" w:cstheme="minorHAnsi"/>
          <w:b/>
          <w:bCs/>
          <w:sz w:val="22"/>
          <w:szCs w:val="22"/>
        </w:rPr>
      </w:pPr>
      <w:r w:rsidRPr="00627EEF">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65DAFFD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1D94B8D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Guardar sigilo sobre todas as informações obtidas em decorrência do cumprimento do contrato;</w:t>
      </w:r>
    </w:p>
    <w:p w14:paraId="6D82CCC4"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DF666CD"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Cumprir, além dos postulados legais vigentes de âmbito federal, estadual ou municipal, as normas de segurança do CONTRATANTE;</w:t>
      </w:r>
    </w:p>
    <w:p w14:paraId="00D29A06"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Alocar os empregados necessários ao perfeito cumprimento das cláusulas deste contrato, com habilitação e conhecimento adequados;</w:t>
      </w:r>
    </w:p>
    <w:p w14:paraId="2A6B7999"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Prestar os serviços dentro dos parâmetros e rotinas estabelecidos;</w:t>
      </w:r>
    </w:p>
    <w:p w14:paraId="7824BCDE"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346E97A2"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11BBF134"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72211913"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Cumprir as normas de proteção ao trabalho, inclusive aquelas relativas à segurança e à saúde no trabalho;</w:t>
      </w:r>
    </w:p>
    <w:p w14:paraId="7ACBEF26"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Não submeter os trabalhadores a condições degradantes de trabalho, jornadas exaustivas, servidão por dívida ou trabalhos forçados;</w:t>
      </w:r>
    </w:p>
    <w:p w14:paraId="7CA291BE"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03BE197E"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2EE4A6CE"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lastRenderedPageBreak/>
        <w:t>Receber e dar o tratamento adequado a denúncias de discriminação, violência e assédio no ambiente de trabalho;</w:t>
      </w:r>
    </w:p>
    <w:p w14:paraId="14DFF0E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Manter preposto aceito pela Administração no local da obra ou do serviço para representá-lo na execução do contrato;</w:t>
      </w:r>
    </w:p>
    <w:p w14:paraId="6E287227"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A indicação ou a manutenção do preposto da empresa poderá ser recusada pelo órgão ou entidade, desde que devidamente justificada, devendo a empresa designar outro para o exercício da atividade.</w:t>
      </w:r>
    </w:p>
    <w:p w14:paraId="20B02586"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209C5A2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contrato;</w:t>
      </w:r>
    </w:p>
    <w:p w14:paraId="293A4C4D"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3C8DF52C"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2D03729A"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Fornecer equipamentos de proteção individual (EPI) e equipamentos de proteção coletiva (EPC</w:t>
      </w:r>
      <w:proofErr w:type="gramStart"/>
      <w:r w:rsidRPr="00627EEF">
        <w:rPr>
          <w:rFonts w:asciiTheme="minorHAnsi" w:hAnsiTheme="minorHAnsi" w:cstheme="minorHAnsi"/>
          <w:sz w:val="22"/>
          <w:szCs w:val="22"/>
        </w:rPr>
        <w:t>),quando</w:t>
      </w:r>
      <w:proofErr w:type="gramEnd"/>
      <w:r w:rsidRPr="00627EEF">
        <w:rPr>
          <w:rFonts w:asciiTheme="minorHAnsi" w:hAnsiTheme="minorHAnsi" w:cstheme="minorHAnsi"/>
          <w:sz w:val="22"/>
          <w:szCs w:val="22"/>
        </w:rPr>
        <w:t xml:space="preserve"> for o caso;</w:t>
      </w:r>
    </w:p>
    <w:p w14:paraId="78503AB6"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Garantir o acesso do CONTRATANTE, a qualquer tempo, ao local dos trabalhos, bem como aos documentos relativos à execução do contrato;</w:t>
      </w:r>
    </w:p>
    <w:p w14:paraId="38E93DDF"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66F76143"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bookmarkStart w:id="4" w:name="_Ref118293030"/>
      <w:r w:rsidRPr="00627EEF">
        <w:rPr>
          <w:rFonts w:asciiTheme="minorHAnsi" w:hAnsiTheme="minorHAnsi" w:cstheme="minorHAnsi"/>
          <w:sz w:val="22"/>
          <w:szCs w:val="22"/>
        </w:rPr>
        <w:t>Instruir seus empregados quanto à necessidade de acatar as normas internas da Administração;</w:t>
      </w:r>
    </w:p>
    <w:p w14:paraId="3B5B2B98"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3A44168"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bookmarkEnd w:id="4"/>
    <w:p w14:paraId="6AB6D045"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Manter os empregados nos horários predeterminados pelo CONTRATANTE;</w:t>
      </w:r>
    </w:p>
    <w:p w14:paraId="0260D8A9"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Apresentar os empregados devidamente identificados por meio de crachá;</w:t>
      </w:r>
    </w:p>
    <w:p w14:paraId="58648CF5"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Apresentar ao CONTRATANTE, quando for o caso, a relação nominal dos empregados que adentrarão no órgão para a execução do serviço;</w:t>
      </w:r>
    </w:p>
    <w:p w14:paraId="24806A6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Observar os preceitos da legislação sobre a jornada de trabalho, conforme a categoria profissional;</w:t>
      </w:r>
    </w:p>
    <w:p w14:paraId="6D7DA769"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lastRenderedPageBreak/>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088C4C6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Instruir os seus empregados, quanto à prevenção de incêndios nas áreas do CONTRATANTE;</w:t>
      </w:r>
    </w:p>
    <w:p w14:paraId="095AC1A4"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79C35DFB"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Estar registrada ou inscrita no Conselho Profissional competente, conforme as áreas de atuação previstas no Termo de Referência, em plena validade;</w:t>
      </w:r>
    </w:p>
    <w:p w14:paraId="56F9693B"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946F0CC"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71909F51"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543CE521"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 xml:space="preserve">Utilizar somente matéria-prima florestal procedente, nos termos do artigo 11 do Decreto n° 5.975, de 2006, de: </w:t>
      </w:r>
    </w:p>
    <w:p w14:paraId="3F2F02D2"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manejo florestal, realizado por meio de Plano de Manejo Florestal Sustentável - PMFS devidamente aprovado pelo órgão competente do Sistema Nacional do Meio Ambiente - SISNAMA;</w:t>
      </w:r>
    </w:p>
    <w:p w14:paraId="098C1858"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 xml:space="preserve">supressão da vegetação natural, devidamente autorizada pelo órgão competente do Sistema Nacional do Meio Ambiente - SISNAMA; </w:t>
      </w:r>
    </w:p>
    <w:p w14:paraId="5E8EAA94"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 xml:space="preserve">florestas plantadas; e </w:t>
      </w:r>
    </w:p>
    <w:p w14:paraId="2232DBF7"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rPr>
      </w:pPr>
      <w:r w:rsidRPr="00627EEF">
        <w:rPr>
          <w:rFonts w:asciiTheme="minorHAnsi" w:hAnsiTheme="minorHAnsi" w:cstheme="minorHAnsi"/>
          <w:color w:val="auto"/>
          <w:sz w:val="22"/>
          <w:szCs w:val="22"/>
        </w:rPr>
        <w:t>outras fontes de biomassa florestal, definidas em normas específicas do órgão ambiental competente.</w:t>
      </w:r>
    </w:p>
    <w:p w14:paraId="142D514C"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29949DCA"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 xml:space="preserve">Cópias autenticadas das notas fiscais de aquisição dos produtos ou subprodutos florestais; </w:t>
      </w:r>
    </w:p>
    <w:p w14:paraId="4576054E"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rsidRPr="00627EEF">
        <w:rPr>
          <w:rFonts w:asciiTheme="minorHAnsi" w:eastAsia="Calibri" w:hAnsiTheme="minorHAnsi" w:cstheme="minorHAnsi"/>
          <w:color w:val="auto"/>
          <w:sz w:val="22"/>
          <w:szCs w:val="22"/>
          <w:lang w:eastAsia="en-US"/>
        </w:rPr>
        <w:t>artigo 17, inciso II, da Lei n° 6.938, de 1981</w:t>
      </w:r>
      <w:r w:rsidRPr="00627EEF">
        <w:rPr>
          <w:rFonts w:asciiTheme="minorHAnsi" w:hAnsiTheme="minorHAnsi" w:cstheme="minorHAnsi"/>
          <w:color w:val="auto"/>
          <w:sz w:val="22"/>
          <w:szCs w:val="22"/>
          <w:lang w:eastAsia="en-US"/>
        </w:rPr>
        <w:t>, e legislação correlata;</w:t>
      </w:r>
    </w:p>
    <w:p w14:paraId="5BB660A5"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lastRenderedPageBreak/>
        <w:t xml:space="preserve">Documento de Origem Florestal – DOF, instituído pela </w:t>
      </w:r>
      <w:hyperlink r:id="rId9" w:history="1">
        <w:r w:rsidRPr="00627EEF">
          <w:rPr>
            <w:rFonts w:asciiTheme="minorHAnsi" w:hAnsiTheme="minorHAnsi" w:cstheme="minorHAnsi"/>
            <w:color w:val="auto"/>
            <w:sz w:val="22"/>
            <w:szCs w:val="22"/>
            <w:lang w:eastAsia="en-US"/>
          </w:rPr>
          <w:t>Portaria n° 253, de 18/08/2006</w:t>
        </w:r>
      </w:hyperlink>
      <w:r w:rsidRPr="00627EEF">
        <w:rPr>
          <w:rFonts w:asciiTheme="minorHAnsi" w:hAnsiTheme="minorHAnsi" w:cstheme="minorHAnsi"/>
          <w:color w:val="auto"/>
          <w:sz w:val="22"/>
          <w:szCs w:val="22"/>
          <w:lang w:eastAsia="en-US"/>
        </w:rPr>
        <w:t xml:space="preserve">, do Ministério do Meio Ambiente, e </w:t>
      </w:r>
      <w:hyperlink r:id="rId10" w:history="1">
        <w:r w:rsidRPr="00627EEF">
          <w:rPr>
            <w:rFonts w:asciiTheme="minorHAnsi" w:hAnsiTheme="minorHAnsi" w:cstheme="minorHAnsi"/>
            <w:color w:val="auto"/>
            <w:sz w:val="22"/>
            <w:szCs w:val="22"/>
            <w:lang w:eastAsia="en-US"/>
          </w:rPr>
          <w:t>Instrução Normativa IBAMA n° 21, de 24/12/2014</w:t>
        </w:r>
      </w:hyperlink>
      <w:r w:rsidRPr="00627EEF">
        <w:rPr>
          <w:rFonts w:asciiTheme="minorHAnsi" w:hAnsiTheme="minorHAnsi" w:cstheme="minorHAnsi"/>
          <w:color w:val="auto"/>
          <w:sz w:val="22"/>
          <w:szCs w:val="22"/>
          <w:lang w:eastAsia="en-US"/>
        </w:rPr>
        <w:t>, quando se tratar de produtos ou subprodutos florestais de origem nativa cujo transporte e armazenamento exijam a emissão de tal licença obrigatória; e</w:t>
      </w:r>
    </w:p>
    <w:p w14:paraId="7EA67593"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2F98E39" w14:textId="77777777" w:rsidR="00627EEF" w:rsidRPr="00627EEF" w:rsidRDefault="00627EEF" w:rsidP="00627EEF">
      <w:pPr>
        <w:pStyle w:val="Nivel2"/>
        <w:numPr>
          <w:ilvl w:val="1"/>
          <w:numId w:val="19"/>
        </w:numPr>
        <w:ind w:left="0" w:firstLine="0"/>
        <w:rPr>
          <w:rFonts w:asciiTheme="minorHAnsi" w:hAnsiTheme="minorHAnsi" w:cstheme="minorHAnsi"/>
          <w:sz w:val="22"/>
          <w:szCs w:val="22"/>
          <w:lang w:eastAsia="en-US"/>
        </w:rPr>
      </w:pPr>
      <w:r w:rsidRPr="00627EEF">
        <w:rPr>
          <w:rFonts w:asciiTheme="minorHAnsi" w:hAnsiTheme="minorHAnsi" w:cstheme="minorHAnsi"/>
          <w:sz w:val="22"/>
          <w:szCs w:val="22"/>
          <w:lang w:eastAsia="en-US"/>
        </w:rPr>
        <w:t xml:space="preserve">Observar as </w:t>
      </w:r>
      <w:r w:rsidRPr="00627EEF">
        <w:rPr>
          <w:rFonts w:asciiTheme="minorHAnsi" w:hAnsiTheme="minorHAnsi" w:cstheme="minorHAnsi"/>
          <w:sz w:val="22"/>
          <w:szCs w:val="22"/>
        </w:rPr>
        <w:t>diretrizes</w:t>
      </w:r>
      <w:r w:rsidRPr="00627EEF">
        <w:rPr>
          <w:rFonts w:asciiTheme="minorHAnsi" w:hAnsiTheme="minorHAnsi" w:cstheme="minorHAnsi"/>
          <w:sz w:val="22"/>
          <w:szCs w:val="22"/>
          <w:lang w:eastAsia="en-US"/>
        </w:rPr>
        <w:t xml:space="preserve">, critérios e procedimentos para a gestão dos resíduos da construção civil </w:t>
      </w:r>
      <w:r w:rsidRPr="00627EEF">
        <w:rPr>
          <w:rFonts w:asciiTheme="minorHAnsi" w:hAnsiTheme="minorHAnsi" w:cstheme="minorHAnsi"/>
          <w:sz w:val="22"/>
          <w:szCs w:val="22"/>
        </w:rPr>
        <w:t>estabelecidos</w:t>
      </w:r>
      <w:r w:rsidRPr="00627EEF">
        <w:rPr>
          <w:rFonts w:asciiTheme="minorHAnsi" w:hAnsiTheme="minorHAnsi" w:cstheme="minorHAnsi"/>
          <w:sz w:val="22"/>
          <w:szCs w:val="22"/>
          <w:lang w:eastAsia="en-US"/>
        </w:rPr>
        <w:t xml:space="preserve"> na Resolução nº 307, de 05/07/2002, com as alterações posteriores, do Conselho Nacional de Meio Ambiente - CONAMA, conforme </w:t>
      </w:r>
      <w:r w:rsidRPr="00627EEF">
        <w:rPr>
          <w:rFonts w:asciiTheme="minorHAnsi" w:eastAsia="Calibri" w:hAnsiTheme="minorHAnsi" w:cstheme="minorHAnsi"/>
          <w:sz w:val="22"/>
          <w:szCs w:val="22"/>
          <w:lang w:eastAsia="en-US"/>
        </w:rPr>
        <w:t>artigo 4°, §§ 2° e 3°, da Instrução Normativa SLTI/MP n° 1, de 2010</w:t>
      </w:r>
      <w:r w:rsidRPr="00627EEF">
        <w:rPr>
          <w:rFonts w:asciiTheme="minorHAnsi" w:hAnsiTheme="minorHAnsi" w:cstheme="minorHAnsi"/>
          <w:sz w:val="22"/>
          <w:szCs w:val="22"/>
          <w:lang w:eastAsia="en-US"/>
        </w:rPr>
        <w:t>, nos seguintes termos:</w:t>
      </w:r>
    </w:p>
    <w:p w14:paraId="4AD20A6E"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76E7031C"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 xml:space="preserve">Nos termos dos </w:t>
      </w:r>
      <w:r w:rsidRPr="00627EEF">
        <w:rPr>
          <w:rFonts w:asciiTheme="minorHAnsi" w:eastAsia="Calibri" w:hAnsiTheme="minorHAnsi" w:cstheme="minorHAnsi"/>
          <w:color w:val="auto"/>
          <w:sz w:val="22"/>
          <w:szCs w:val="22"/>
          <w:lang w:eastAsia="en-US"/>
        </w:rPr>
        <w:t>artigos 3° e 10° da Resolução CONAMA n° 307, de 2002</w:t>
      </w:r>
      <w:r w:rsidRPr="00627EEF">
        <w:rPr>
          <w:rFonts w:asciiTheme="minorHAnsi" w:hAnsiTheme="minorHAnsi" w:cstheme="minorHAnsi"/>
          <w:color w:val="auto"/>
          <w:sz w:val="22"/>
          <w:szCs w:val="22"/>
          <w:lang w:eastAsia="en-US"/>
        </w:rPr>
        <w:t>, o CONTRATADO deverá providenciar a destinação ambientalmente adequada dos resíduos da construção civil originários da contratação, obedecendo, no que couber, aos seguintes procedimentos:</w:t>
      </w:r>
    </w:p>
    <w:p w14:paraId="176F519E" w14:textId="77777777" w:rsidR="00627EEF" w:rsidRPr="00627EEF" w:rsidRDefault="00627EEF" w:rsidP="00627EEF">
      <w:pPr>
        <w:pStyle w:val="Nivel4"/>
        <w:numPr>
          <w:ilvl w:val="3"/>
          <w:numId w:val="19"/>
        </w:numPr>
        <w:ind w:left="567" w:firstLine="0"/>
        <w:rPr>
          <w:rFonts w:asciiTheme="minorHAnsi" w:hAnsiTheme="minorHAnsi" w:cstheme="minorHAnsi"/>
          <w:sz w:val="22"/>
          <w:szCs w:val="22"/>
          <w:lang w:eastAsia="en-US"/>
        </w:rPr>
      </w:pPr>
      <w:r w:rsidRPr="00627EEF">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249AEB66" w14:textId="77777777" w:rsidR="00627EEF" w:rsidRPr="00627EEF" w:rsidRDefault="00627EEF" w:rsidP="00627EEF">
      <w:pPr>
        <w:pStyle w:val="Nivel4"/>
        <w:numPr>
          <w:ilvl w:val="3"/>
          <w:numId w:val="19"/>
        </w:numPr>
        <w:ind w:left="567" w:firstLine="0"/>
        <w:rPr>
          <w:rFonts w:asciiTheme="minorHAnsi" w:hAnsiTheme="minorHAnsi" w:cstheme="minorHAnsi"/>
          <w:sz w:val="22"/>
          <w:szCs w:val="22"/>
          <w:lang w:eastAsia="en-US"/>
        </w:rPr>
      </w:pPr>
      <w:r w:rsidRPr="00627EEF">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66456917" w14:textId="77777777" w:rsidR="00627EEF" w:rsidRPr="00627EEF" w:rsidRDefault="00627EEF" w:rsidP="00627EEF">
      <w:pPr>
        <w:pStyle w:val="Nivel4"/>
        <w:numPr>
          <w:ilvl w:val="3"/>
          <w:numId w:val="19"/>
        </w:numPr>
        <w:ind w:left="567" w:firstLine="0"/>
        <w:rPr>
          <w:rFonts w:asciiTheme="minorHAnsi" w:hAnsiTheme="minorHAnsi" w:cstheme="minorHAnsi"/>
          <w:sz w:val="22"/>
          <w:szCs w:val="22"/>
          <w:lang w:eastAsia="en-US"/>
        </w:rPr>
      </w:pPr>
      <w:r w:rsidRPr="00627EEF">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0FDD8AAC" w14:textId="77777777" w:rsidR="00627EEF" w:rsidRPr="00627EEF" w:rsidRDefault="00627EEF" w:rsidP="00627EEF">
      <w:pPr>
        <w:pStyle w:val="Nivel4"/>
        <w:numPr>
          <w:ilvl w:val="3"/>
          <w:numId w:val="19"/>
        </w:numPr>
        <w:ind w:left="567" w:firstLine="0"/>
        <w:rPr>
          <w:rFonts w:asciiTheme="minorHAnsi" w:hAnsiTheme="minorHAnsi" w:cstheme="minorHAnsi"/>
          <w:sz w:val="22"/>
          <w:szCs w:val="22"/>
          <w:lang w:eastAsia="en-US"/>
        </w:rPr>
      </w:pPr>
      <w:r w:rsidRPr="00627EEF">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411DB0DE"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2B16F9F5"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w:t>
      </w:r>
      <w:proofErr w:type="spellStart"/>
      <w:r w:rsidRPr="00627EEF">
        <w:rPr>
          <w:rFonts w:asciiTheme="minorHAnsi" w:hAnsiTheme="minorHAnsi" w:cstheme="minorHAnsi"/>
          <w:color w:val="auto"/>
          <w:sz w:val="22"/>
          <w:szCs w:val="22"/>
          <w:lang w:eastAsia="en-US"/>
        </w:rPr>
        <w:t>ns</w:t>
      </w:r>
      <w:proofErr w:type="spellEnd"/>
      <w:r w:rsidRPr="00627EEF">
        <w:rPr>
          <w:rFonts w:asciiTheme="minorHAnsi" w:hAnsiTheme="minorHAnsi" w:cstheme="minorHAnsi"/>
          <w:color w:val="auto"/>
          <w:sz w:val="22"/>
          <w:szCs w:val="22"/>
          <w:lang w:eastAsia="en-US"/>
        </w:rPr>
        <w:t>. 15.112, 15.113, 15.114, 15.115 e 15.116, de 2004.</w:t>
      </w:r>
    </w:p>
    <w:p w14:paraId="2B800685" w14:textId="77777777" w:rsidR="00627EEF" w:rsidRPr="00627EEF" w:rsidRDefault="00627EEF" w:rsidP="00627EEF">
      <w:pPr>
        <w:pStyle w:val="Nivel2"/>
        <w:numPr>
          <w:ilvl w:val="1"/>
          <w:numId w:val="19"/>
        </w:numPr>
        <w:ind w:left="0" w:firstLine="0"/>
        <w:rPr>
          <w:rFonts w:asciiTheme="minorHAnsi" w:hAnsiTheme="minorHAnsi" w:cstheme="minorHAnsi"/>
          <w:sz w:val="22"/>
          <w:szCs w:val="22"/>
          <w:lang w:eastAsia="en-US"/>
        </w:rPr>
      </w:pPr>
      <w:r w:rsidRPr="00627EEF">
        <w:rPr>
          <w:rFonts w:asciiTheme="minorHAnsi" w:hAnsiTheme="minorHAnsi" w:cstheme="minorHAnsi"/>
          <w:sz w:val="22"/>
          <w:szCs w:val="22"/>
          <w:lang w:eastAsia="en-US"/>
        </w:rPr>
        <w:lastRenderedPageBreak/>
        <w:t xml:space="preserve">Observar as </w:t>
      </w:r>
      <w:r w:rsidRPr="00627EEF">
        <w:rPr>
          <w:rFonts w:asciiTheme="minorHAnsi" w:hAnsiTheme="minorHAnsi" w:cstheme="minorHAnsi"/>
          <w:sz w:val="22"/>
          <w:szCs w:val="22"/>
        </w:rPr>
        <w:t>seguintes</w:t>
      </w:r>
      <w:r w:rsidRPr="00627EEF">
        <w:rPr>
          <w:rFonts w:asciiTheme="minorHAnsi" w:hAnsiTheme="minorHAnsi" w:cstheme="minorHAnsi"/>
          <w:sz w:val="22"/>
          <w:szCs w:val="22"/>
          <w:lang w:eastAsia="en-US"/>
        </w:rPr>
        <w:t xml:space="preserve"> diretrizes de caráter ambiental:</w:t>
      </w:r>
    </w:p>
    <w:p w14:paraId="6986DFF9"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Qualquer</w:t>
      </w:r>
      <w:r w:rsidRPr="00627EEF">
        <w:rPr>
          <w:rFonts w:asciiTheme="minorHAnsi" w:hAnsiTheme="minorHAnsi" w:cstheme="minorHAnsi"/>
          <w:color w:val="auto"/>
          <w:sz w:val="22"/>
          <w:szCs w:val="22"/>
        </w:rPr>
        <w:t xml:space="preserve"> instalação, equipamento ou processo, situado em local fixo, que</w:t>
      </w:r>
      <w:r w:rsidRPr="00627EEF">
        <w:rPr>
          <w:rFonts w:asciiTheme="minorHAnsi" w:hAnsiTheme="minorHAnsi" w:cstheme="minorHAnsi"/>
          <w:color w:val="auto"/>
          <w:sz w:val="22"/>
          <w:szCs w:val="22"/>
          <w:lang w:eastAsia="en-US"/>
        </w:rPr>
        <w:t xml:space="preserve"> </w:t>
      </w:r>
      <w:r w:rsidRPr="00627EEF">
        <w:rPr>
          <w:rFonts w:asciiTheme="minorHAnsi" w:hAnsiTheme="minorHAnsi" w:cstheme="minorHAnsi"/>
          <w:color w:val="auto"/>
          <w:sz w:val="22"/>
          <w:szCs w:val="22"/>
        </w:rPr>
        <w:t>libere</w:t>
      </w:r>
      <w:r w:rsidRPr="00627EEF">
        <w:rPr>
          <w:rFonts w:asciiTheme="minorHAnsi" w:hAnsiTheme="minorHAnsi" w:cstheme="minorHAnsi"/>
          <w:color w:val="auto"/>
          <w:sz w:val="22"/>
          <w:szCs w:val="22"/>
          <w:lang w:eastAsia="en-US"/>
        </w:rPr>
        <w:t xml:space="preserve"> ou emita matéria para a atmosfera, por emissão pontual ou fugitiva, </w:t>
      </w:r>
      <w:r w:rsidRPr="00627EEF">
        <w:rPr>
          <w:rFonts w:asciiTheme="minorHAnsi" w:hAnsiTheme="minorHAnsi" w:cstheme="minorHAnsi"/>
          <w:color w:val="auto"/>
          <w:sz w:val="22"/>
          <w:szCs w:val="22"/>
        </w:rPr>
        <w:t>utilizado</w:t>
      </w:r>
      <w:r w:rsidRPr="00627EEF">
        <w:rPr>
          <w:rFonts w:asciiTheme="minorHAnsi" w:hAnsiTheme="minorHAnsi" w:cstheme="minorHAnsi"/>
          <w:color w:val="auto"/>
          <w:sz w:val="22"/>
          <w:szCs w:val="22"/>
          <w:lang w:eastAsia="en-US"/>
        </w:rPr>
        <w:t xml:space="preserve"> na execução contratual, deverá respeitar os limites máximos de emissão de poluentes admitidos na </w:t>
      </w:r>
      <w:r w:rsidRPr="00627EEF">
        <w:rPr>
          <w:rFonts w:asciiTheme="minorHAnsi" w:eastAsia="Calibri" w:hAnsiTheme="minorHAnsi" w:cstheme="minorHAnsi"/>
          <w:color w:val="auto"/>
          <w:sz w:val="22"/>
          <w:szCs w:val="22"/>
          <w:lang w:eastAsia="en-US"/>
        </w:rPr>
        <w:t>Resolução CONAMA n° 382, de 2006</w:t>
      </w:r>
      <w:r w:rsidRPr="00627EEF">
        <w:rPr>
          <w:rFonts w:asciiTheme="minorHAnsi" w:hAnsiTheme="minorHAnsi" w:cstheme="minorHAnsi"/>
          <w:color w:val="auto"/>
          <w:sz w:val="22"/>
          <w:szCs w:val="22"/>
          <w:lang w:eastAsia="en-US"/>
        </w:rPr>
        <w:t>, e legislação correlata, de acordo com o poluente e o tipo de fonte.</w:t>
      </w:r>
    </w:p>
    <w:p w14:paraId="764B547B" w14:textId="77777777" w:rsidR="00627EEF" w:rsidRPr="00627EEF" w:rsidRDefault="00627EEF" w:rsidP="00627EEF">
      <w:pPr>
        <w:pStyle w:val="Nivel3"/>
        <w:numPr>
          <w:ilvl w:val="2"/>
          <w:numId w:val="19"/>
        </w:numPr>
        <w:ind w:left="284" w:firstLine="0"/>
        <w:rPr>
          <w:rFonts w:asciiTheme="minorHAnsi" w:hAnsiTheme="minorHAnsi" w:cstheme="minorHAnsi"/>
          <w:color w:val="auto"/>
          <w:sz w:val="22"/>
          <w:szCs w:val="22"/>
          <w:lang w:eastAsia="en-US"/>
        </w:rPr>
      </w:pPr>
      <w:r w:rsidRPr="00627EEF">
        <w:rPr>
          <w:rFonts w:asciiTheme="minorHAnsi" w:hAnsiTheme="minorHAnsi" w:cstheme="minorHAnsi"/>
          <w:color w:val="auto"/>
          <w:sz w:val="22"/>
          <w:szCs w:val="22"/>
          <w:lang w:eastAsia="en-US"/>
        </w:rPr>
        <w:t xml:space="preserve">Na execução contratual, conforme o caso, a emissão de ruídos não poderá ultrapassar os níveis </w:t>
      </w:r>
      <w:r w:rsidRPr="00627EEF">
        <w:rPr>
          <w:rFonts w:asciiTheme="minorHAnsi" w:hAnsiTheme="minorHAnsi" w:cstheme="minorHAnsi"/>
          <w:color w:val="auto"/>
          <w:sz w:val="22"/>
          <w:szCs w:val="22"/>
        </w:rPr>
        <w:t>considerados</w:t>
      </w:r>
      <w:r w:rsidRPr="00627EEF">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rsidRPr="00627EEF">
        <w:rPr>
          <w:rFonts w:asciiTheme="minorHAnsi" w:hAnsiTheme="minorHAnsi" w:cstheme="minorHAnsi"/>
          <w:color w:val="auto"/>
          <w:sz w:val="22"/>
          <w:szCs w:val="22"/>
        </w:rPr>
        <w:t>Resolução CONAMA n° 01, de 1990</w:t>
      </w:r>
      <w:r w:rsidRPr="00627EEF">
        <w:rPr>
          <w:rFonts w:asciiTheme="minorHAnsi" w:hAnsiTheme="minorHAnsi" w:cstheme="minorHAnsi"/>
          <w:color w:val="auto"/>
          <w:sz w:val="22"/>
          <w:szCs w:val="22"/>
          <w:lang w:eastAsia="en-US"/>
        </w:rPr>
        <w:t>, e legislação correlata.</w:t>
      </w:r>
    </w:p>
    <w:p w14:paraId="42F4EAA5"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Nos termos do artigo 4°, § 3°, da Instrução Normativa SLTI/MP n° 1, de 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48DA8E70"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03973802"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5B4C459E" w14:textId="77777777" w:rsidR="00627EEF" w:rsidRPr="00627EEF" w:rsidRDefault="00627EEF" w:rsidP="00627EEF">
      <w:pPr>
        <w:pStyle w:val="Nivel2"/>
        <w:numPr>
          <w:ilvl w:val="1"/>
          <w:numId w:val="19"/>
        </w:numPr>
        <w:ind w:left="0" w:firstLine="0"/>
        <w:rPr>
          <w:rFonts w:asciiTheme="minorHAnsi" w:hAnsiTheme="minorHAnsi" w:cstheme="minorHAnsi"/>
          <w:sz w:val="22"/>
          <w:szCs w:val="22"/>
        </w:rPr>
      </w:pPr>
      <w:r w:rsidRPr="00627EEF">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1817B4A3" w14:textId="77777777" w:rsidR="00627EEF" w:rsidRPr="00627EEF" w:rsidRDefault="00627EEF" w:rsidP="00627EEF">
      <w:pPr>
        <w:pStyle w:val="Nvel2-Red"/>
        <w:numPr>
          <w:ilvl w:val="1"/>
          <w:numId w:val="19"/>
        </w:numPr>
        <w:ind w:left="0" w:firstLine="0"/>
        <w:rPr>
          <w:rFonts w:asciiTheme="minorHAnsi" w:hAnsiTheme="minorHAnsi" w:cstheme="minorHAnsi"/>
          <w:i w:val="0"/>
          <w:iCs w:val="0"/>
          <w:color w:val="auto"/>
          <w:sz w:val="22"/>
          <w:szCs w:val="22"/>
          <w:lang w:eastAsia="en-US"/>
        </w:rPr>
      </w:pPr>
      <w:r w:rsidRPr="00627EEF">
        <w:rPr>
          <w:rFonts w:asciiTheme="minorHAnsi" w:hAnsiTheme="minorHAnsi" w:cstheme="minorHAnsi"/>
          <w:i w:val="0"/>
          <w:iCs w:val="0"/>
          <w:color w:val="auto"/>
          <w:sz w:val="22"/>
          <w:szCs w:val="22"/>
          <w:lang w:eastAsia="en-US"/>
        </w:rPr>
        <w:t>Fornecer os projetos executivos desenvolvidos pelo CONTRATADO,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0799CD1" w14:textId="77777777" w:rsidR="00627EEF" w:rsidRPr="00627EEF" w:rsidRDefault="00627EEF" w:rsidP="00627EEF">
      <w:pPr>
        <w:pStyle w:val="Nvel3-R"/>
        <w:numPr>
          <w:ilvl w:val="2"/>
          <w:numId w:val="19"/>
        </w:numPr>
        <w:ind w:left="284" w:firstLine="0"/>
        <w:rPr>
          <w:rFonts w:asciiTheme="minorHAnsi" w:hAnsiTheme="minorHAnsi" w:cstheme="minorHAnsi"/>
          <w:i w:val="0"/>
          <w:iCs w:val="0"/>
          <w:color w:val="auto"/>
          <w:sz w:val="22"/>
          <w:szCs w:val="22"/>
          <w:lang w:eastAsia="en-US"/>
        </w:rPr>
      </w:pPr>
      <w:r w:rsidRPr="00627EEF">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3481E255" w14:textId="77777777" w:rsidR="00627EEF" w:rsidRPr="00627EEF" w:rsidRDefault="00627EEF" w:rsidP="00627EEF">
      <w:pPr>
        <w:pStyle w:val="Nvel2-Red"/>
        <w:numPr>
          <w:ilvl w:val="1"/>
          <w:numId w:val="19"/>
        </w:numPr>
        <w:ind w:left="0" w:firstLine="0"/>
        <w:rPr>
          <w:rFonts w:asciiTheme="minorHAnsi" w:hAnsiTheme="minorHAnsi" w:cstheme="minorHAnsi"/>
          <w:i w:val="0"/>
          <w:iCs w:val="0"/>
          <w:color w:val="auto"/>
          <w:sz w:val="22"/>
          <w:szCs w:val="22"/>
        </w:rPr>
      </w:pPr>
      <w:r w:rsidRPr="00627EEF">
        <w:rPr>
          <w:rFonts w:asciiTheme="minorHAnsi" w:hAnsiTheme="minorHAnsi" w:cstheme="minorHAnsi"/>
          <w:i w:val="0"/>
          <w:iCs w:val="0"/>
          <w:color w:val="auto"/>
          <w:sz w:val="22"/>
          <w:szCs w:val="22"/>
          <w:lang w:eastAsia="en-US"/>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w:t>
      </w:r>
      <w:r w:rsidRPr="00627EEF">
        <w:rPr>
          <w:rFonts w:asciiTheme="minorHAnsi" w:hAnsiTheme="minorHAnsi" w:cstheme="minorHAnsi"/>
          <w:i w:val="0"/>
          <w:iCs w:val="0"/>
          <w:color w:val="auto"/>
          <w:sz w:val="22"/>
          <w:szCs w:val="22"/>
          <w:lang w:eastAsia="en-US"/>
        </w:rPr>
        <w:lastRenderedPageBreak/>
        <w:t>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1BC42148" w14:textId="77777777" w:rsidR="00A36F14" w:rsidRPr="00703689" w:rsidRDefault="00A36F14" w:rsidP="004A2962">
      <w:pPr>
        <w:pStyle w:val="Nivel01"/>
      </w:pPr>
      <w:r w:rsidRPr="00703689">
        <w:t>CLÁUSULA DÉCIMA- OBRIGAÇÕES PERTINENTES À LGPD</w:t>
      </w:r>
    </w:p>
    <w:p w14:paraId="4E3D97EE"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As partes deverão cumprir a Lei nº 13.709,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2BFA57F5"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Os dados obtidos somente poderão ser utilizados para as finalidades que justificaram seu acesso e de acordo com a boa-fé e com os princípios do art. 6º da LGPD.</w:t>
      </w:r>
    </w:p>
    <w:p w14:paraId="3E0D2B52"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É vedado o compartilhamento com terceiros dos dados obtidos fora das hipóteses permitidas em Lei.</w:t>
      </w:r>
    </w:p>
    <w:p w14:paraId="1A43B00C"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 xml:space="preserve">A Administração deverá ser informada no prazo de 5 (cinco) dias úteis sobre todos os contratos de </w:t>
      </w:r>
      <w:proofErr w:type="spellStart"/>
      <w:r w:rsidRPr="00703689">
        <w:rPr>
          <w:rFonts w:asciiTheme="minorHAnsi" w:hAnsiTheme="minorHAnsi" w:cstheme="minorHAnsi"/>
          <w:color w:val="auto"/>
          <w:sz w:val="22"/>
          <w:szCs w:val="22"/>
        </w:rPr>
        <w:t>suboperação</w:t>
      </w:r>
      <w:proofErr w:type="spellEnd"/>
      <w:r w:rsidRPr="00703689">
        <w:rPr>
          <w:rFonts w:asciiTheme="minorHAnsi" w:hAnsiTheme="minorHAnsi" w:cstheme="minorHAnsi"/>
          <w:color w:val="auto"/>
          <w:sz w:val="22"/>
          <w:szCs w:val="22"/>
        </w:rPr>
        <w:t xml:space="preserve"> firmados ou que venham a ser celebrados pelo CONTRATADO.</w:t>
      </w:r>
    </w:p>
    <w:p w14:paraId="31C58C3C"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02A1A567"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 xml:space="preserve">É dever do CONTRATADO orientar e treinar seus empregados sobre os deveres, requisitos e responsabilidades decorrentes da LGPD. </w:t>
      </w:r>
    </w:p>
    <w:p w14:paraId="0E531E76"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 CONTRATADO deverá exigir de SUBOPERADORES e SUBCONTRATADOS o cumprimento dos deveres da presente cláusula, permanecendo integralmente responsável por garantir sua observância.</w:t>
      </w:r>
    </w:p>
    <w:p w14:paraId="25C457A2"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 xml:space="preserve">O CONTRATANTE poderá realizar diligência para aferir o cumprimento dessa cláusula, devendo o CONTRATADO atender prontamente eventuais pedidos de comprovação formulados. </w:t>
      </w:r>
    </w:p>
    <w:p w14:paraId="7862A642"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7B912BF5"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0B504B1F" w14:textId="77777777" w:rsidR="00A36F14" w:rsidRPr="00703689" w:rsidRDefault="00A36F14" w:rsidP="00A36F14">
      <w:pPr>
        <w:pStyle w:val="Nvel3-R"/>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Os referidos bancos de dados devem ser desenvolvidos em formato interoperável, a fim de garantir a reutilização desses dados pela Administração nas hipóteses previstas na LGPD.</w:t>
      </w:r>
    </w:p>
    <w:p w14:paraId="225E9425"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61EF5E84" w14:textId="4EB501E0" w:rsidR="00A36F14" w:rsidRPr="00703689" w:rsidRDefault="00A36F14" w:rsidP="004A2962">
      <w:pPr>
        <w:pStyle w:val="Nivel01"/>
        <w:numPr>
          <w:ilvl w:val="0"/>
          <w:numId w:val="28"/>
        </w:numPr>
      </w:pPr>
      <w:r w:rsidRPr="00703689">
        <w:lastRenderedPageBreak/>
        <w:t>CLÁUSULA DÉCIMA PRIMEIRA – GARANTIA DE EXECUÇÃO</w:t>
      </w:r>
    </w:p>
    <w:p w14:paraId="32A6AF78"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Será exigida a prestação de garantia na presente contratação, conforme regras constantes do Termo de Referência.</w:t>
      </w:r>
    </w:p>
    <w:p w14:paraId="6A8F7EDE" w14:textId="51B20AB8" w:rsidR="004A2962" w:rsidRDefault="00A36F14" w:rsidP="004A2962">
      <w:pPr>
        <w:pStyle w:val="Nivel01"/>
        <w:numPr>
          <w:ilvl w:val="0"/>
          <w:numId w:val="27"/>
        </w:numPr>
      </w:pPr>
      <w:r w:rsidRPr="00703689">
        <w:t>CLÁUSULA DÉCIMA SEGUNDA – INFRAÇÕES E SANÇÕES ADMINISTRATIVAS</w:t>
      </w:r>
      <w:bookmarkStart w:id="5" w:name="_Ref169601460"/>
      <w:bookmarkStart w:id="6" w:name="_Ref169602136"/>
    </w:p>
    <w:p w14:paraId="1925D989" w14:textId="7ED5C911" w:rsidR="00763442" w:rsidRPr="004A2962" w:rsidRDefault="004A2962" w:rsidP="004A2962">
      <w:pPr>
        <w:pStyle w:val="Nivel01"/>
        <w:rPr>
          <w:rFonts w:asciiTheme="minorHAnsi" w:hAnsiTheme="minorHAnsi" w:cstheme="minorHAnsi"/>
          <w:sz w:val="22"/>
          <w:szCs w:val="22"/>
        </w:rPr>
      </w:pPr>
      <w:r w:rsidRPr="004A2962">
        <w:t>As regras acerca de infrações e sanções administrativas referentes à execução do contrato são aquelas definidas no Termo de Referência, anexo a este Contrato</w:t>
      </w:r>
      <w:r w:rsidRPr="004A2962">
        <w:rPr>
          <w:rFonts w:asciiTheme="minorHAnsi" w:eastAsia="Arial" w:hAnsiTheme="minorHAnsi" w:cstheme="minorHAnsi"/>
          <w:sz w:val="22"/>
          <w:szCs w:val="22"/>
        </w:rPr>
        <w:t xml:space="preserve"> </w:t>
      </w:r>
      <w:r w:rsidR="00763442" w:rsidRPr="004A2962">
        <w:rPr>
          <w:rFonts w:asciiTheme="minorHAnsi" w:eastAsia="Arial" w:hAnsiTheme="minorHAnsi" w:cstheme="minorHAnsi"/>
          <w:sz w:val="22"/>
          <w:szCs w:val="22"/>
        </w:rPr>
        <w:t>der causa à inexecução parcial do contrato;</w:t>
      </w:r>
    </w:p>
    <w:bookmarkEnd w:id="5"/>
    <w:bookmarkEnd w:id="6"/>
    <w:p w14:paraId="6DD993FD" w14:textId="369C2424" w:rsidR="00A36F14" w:rsidRPr="00703689" w:rsidRDefault="00A36F14" w:rsidP="004A2962">
      <w:pPr>
        <w:pStyle w:val="Nivel01"/>
        <w:numPr>
          <w:ilvl w:val="0"/>
          <w:numId w:val="26"/>
        </w:numPr>
      </w:pPr>
      <w:r w:rsidRPr="00703689">
        <w:t>CLÁUSULA DÉCIMA TERCEIRA – DA EXTINÇÃO CONTRATUAL</w:t>
      </w:r>
    </w:p>
    <w:p w14:paraId="4F0F4D37"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O contrato será extinto quando cumpridas as obrigações de ambas as partes, ainda que isso ocorra antes do prazo estipulado para tanto.</w:t>
      </w:r>
    </w:p>
    <w:p w14:paraId="19121E02"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Se as obrigações não forem cumpridas no prazo estipulado, a vigência ficará prorrogada até a conclusão do objeto, caso em que deverá a Administração providenciar a readequação do cronograma fixado para o contrato.</w:t>
      </w:r>
    </w:p>
    <w:p w14:paraId="67160333"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Quando a não conclusão do contrato referida no item anterior decorrer de culpa do CONTRATADO:</w:t>
      </w:r>
    </w:p>
    <w:p w14:paraId="52859883" w14:textId="77777777" w:rsidR="00A36F14" w:rsidRPr="00703689" w:rsidRDefault="00A36F14" w:rsidP="00A36F14">
      <w:pPr>
        <w:pStyle w:val="Nvel3-R"/>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ficará ele constituído em mora, sendo-lhe aplicáveis as respectivas sanções administrativas; e</w:t>
      </w:r>
    </w:p>
    <w:p w14:paraId="6A38C363" w14:textId="77777777" w:rsidR="00A36F14" w:rsidRPr="00703689" w:rsidRDefault="00A36F14" w:rsidP="00A36F14">
      <w:pPr>
        <w:pStyle w:val="Nvel3-R"/>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poderá a Administração optar pela extinção do contrato e, nesse caso, adotará as medidas admitidas em lei para a continuidade da execução contratual</w:t>
      </w:r>
    </w:p>
    <w:p w14:paraId="658FCEE3"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900B833"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Nesta hipótese, aplicam-se também os artigos 138 e 139 da mesma Lei.</w:t>
      </w:r>
    </w:p>
    <w:p w14:paraId="0BA75F49"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2EFF366F"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Se a operação implicar mudança da pessoa jurídica contratada, deverá ser formalizado termo aditivo para alteração subjetiva.</w:t>
      </w:r>
    </w:p>
    <w:p w14:paraId="0FD7FBAC"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 termo de extinção, sempre que possível, será precedido:</w:t>
      </w:r>
    </w:p>
    <w:p w14:paraId="6BDEA390"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Do balanço dos eventos contratuais já cumpridos ou parcialmente cumpridos;</w:t>
      </w:r>
    </w:p>
    <w:p w14:paraId="5735C059"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Da relação dos pagamentos já efetuados e ainda devidos;</w:t>
      </w:r>
    </w:p>
    <w:p w14:paraId="44210C0B"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Das indenizações e multas.</w:t>
      </w:r>
    </w:p>
    <w:p w14:paraId="42D7E98C"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r w:rsidRPr="00703689">
        <w:rPr>
          <w:rStyle w:val="Hyperlink"/>
          <w:rFonts w:asciiTheme="minorHAnsi" w:hAnsiTheme="minorHAnsi" w:cstheme="minorHAnsi"/>
          <w:color w:val="auto"/>
          <w:sz w:val="22"/>
          <w:szCs w:val="22"/>
        </w:rPr>
        <w:t>.</w:t>
      </w:r>
    </w:p>
    <w:p w14:paraId="70277ABF"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 CONTRATANTE poderá ainda:</w:t>
      </w:r>
    </w:p>
    <w:p w14:paraId="359CD7E4"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5D130BE2" w14:textId="77777777" w:rsidR="00A36F14" w:rsidRPr="00703689" w:rsidRDefault="00A36F14" w:rsidP="00A36F14">
      <w:pPr>
        <w:pStyle w:val="Nivel3"/>
        <w:numPr>
          <w:ilvl w:val="2"/>
          <w:numId w:val="19"/>
        </w:numPr>
        <w:ind w:left="284"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lastRenderedPageBreak/>
        <w:t>nos casos em que houver necessidade de ressarcimento de prejuízos causados à Administração, nos termos do inciso IV do art. 139 da Lei n.º 14.133, de 2021, reter os eventuais créditos existentes em favor do CONTRATADO decorrentes do contrato.</w:t>
      </w:r>
    </w:p>
    <w:p w14:paraId="3EBBD6EF"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w:t>
      </w:r>
    </w:p>
    <w:p w14:paraId="47317600" w14:textId="5E99857F" w:rsidR="00A36F14" w:rsidRPr="00703689" w:rsidRDefault="00A36F14" w:rsidP="004A2962">
      <w:pPr>
        <w:pStyle w:val="Nivel01"/>
      </w:pPr>
      <w:r w:rsidRPr="00703689">
        <w:t>CLÁUSULA DÉCIMA QUARTA – ALTERAÇÕES</w:t>
      </w:r>
    </w:p>
    <w:p w14:paraId="4F88BC69"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 xml:space="preserve">Eventuais alterações contratuais reger-se-ão pela disciplina dos </w:t>
      </w:r>
      <w:proofErr w:type="spellStart"/>
      <w:r w:rsidRPr="00703689">
        <w:rPr>
          <w:rFonts w:asciiTheme="minorHAnsi" w:hAnsiTheme="minorHAnsi" w:cstheme="minorHAnsi"/>
          <w:sz w:val="22"/>
          <w:szCs w:val="22"/>
        </w:rPr>
        <w:t>arts</w:t>
      </w:r>
      <w:proofErr w:type="spellEnd"/>
      <w:r w:rsidRPr="00703689">
        <w:rPr>
          <w:rFonts w:asciiTheme="minorHAnsi" w:hAnsiTheme="minorHAnsi" w:cstheme="minorHAnsi"/>
          <w:sz w:val="22"/>
          <w:szCs w:val="22"/>
        </w:rPr>
        <w:t>. 124 e seguintes da Lei nº 14.133, de 2021.</w:t>
      </w:r>
    </w:p>
    <w:p w14:paraId="4BB0DCE3"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5B16DB03"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16DCE72C"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339D37BC"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316FFC57" w14:textId="25F9CEDA" w:rsidR="00A36F14" w:rsidRPr="00703689" w:rsidRDefault="00A36F14" w:rsidP="004A2962">
      <w:pPr>
        <w:pStyle w:val="Nivel01"/>
      </w:pPr>
      <w:r w:rsidRPr="00703689">
        <w:t>CLÁUSULA DÉCIMA QUINTA – DOTAÇÃO ORÇAMENTÁRIA</w:t>
      </w:r>
    </w:p>
    <w:p w14:paraId="303075AA"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4E1ECF5A" w14:textId="77777777" w:rsidR="00A36F14" w:rsidRPr="00703689" w:rsidRDefault="00A36F14" w:rsidP="00A36F14">
      <w:pPr>
        <w:pStyle w:val="PargrafodaLista"/>
        <w:numPr>
          <w:ilvl w:val="0"/>
          <w:numId w:val="17"/>
        </w:numPr>
        <w:suppressAutoHyphens w:val="0"/>
        <w:spacing w:before="120" w:after="120"/>
        <w:ind w:left="284" w:firstLine="0"/>
        <w:jc w:val="both"/>
        <w:rPr>
          <w:rFonts w:asciiTheme="minorHAnsi" w:eastAsia="Arial" w:hAnsiTheme="minorHAnsi" w:cstheme="minorHAnsi"/>
          <w:sz w:val="22"/>
          <w:szCs w:val="22"/>
        </w:rPr>
      </w:pPr>
      <w:r w:rsidRPr="00703689">
        <w:rPr>
          <w:rFonts w:asciiTheme="minorHAnsi" w:eastAsia="Arial" w:hAnsiTheme="minorHAnsi" w:cstheme="minorHAnsi"/>
          <w:sz w:val="22"/>
          <w:szCs w:val="22"/>
        </w:rPr>
        <w:t>Gestão/unidade: [...];</w:t>
      </w:r>
    </w:p>
    <w:p w14:paraId="0F058C4F" w14:textId="77777777" w:rsidR="00A36F14" w:rsidRPr="00703689" w:rsidRDefault="00A36F14" w:rsidP="00A36F14">
      <w:pPr>
        <w:pStyle w:val="PargrafodaLista"/>
        <w:numPr>
          <w:ilvl w:val="0"/>
          <w:numId w:val="17"/>
        </w:numPr>
        <w:suppressAutoHyphens w:val="0"/>
        <w:spacing w:before="120" w:after="120"/>
        <w:ind w:left="284" w:firstLine="0"/>
        <w:jc w:val="both"/>
        <w:rPr>
          <w:rFonts w:asciiTheme="minorHAnsi" w:eastAsia="Arial" w:hAnsiTheme="minorHAnsi" w:cstheme="minorHAnsi"/>
          <w:sz w:val="22"/>
          <w:szCs w:val="22"/>
        </w:rPr>
      </w:pPr>
      <w:r w:rsidRPr="00703689">
        <w:rPr>
          <w:rFonts w:asciiTheme="minorHAnsi" w:eastAsia="Arial" w:hAnsiTheme="minorHAnsi" w:cstheme="minorHAnsi"/>
          <w:sz w:val="22"/>
          <w:szCs w:val="22"/>
        </w:rPr>
        <w:t>Fonte de recursos: [...];</w:t>
      </w:r>
    </w:p>
    <w:p w14:paraId="62E479A8" w14:textId="77777777" w:rsidR="00A36F14" w:rsidRPr="00703689" w:rsidRDefault="00A36F14" w:rsidP="00A36F14">
      <w:pPr>
        <w:pStyle w:val="PargrafodaLista"/>
        <w:numPr>
          <w:ilvl w:val="0"/>
          <w:numId w:val="17"/>
        </w:numPr>
        <w:suppressAutoHyphens w:val="0"/>
        <w:spacing w:before="120" w:after="120"/>
        <w:ind w:left="284" w:firstLine="0"/>
        <w:jc w:val="both"/>
        <w:rPr>
          <w:rFonts w:asciiTheme="minorHAnsi" w:eastAsia="Arial" w:hAnsiTheme="minorHAnsi" w:cstheme="minorHAnsi"/>
          <w:sz w:val="22"/>
          <w:szCs w:val="22"/>
        </w:rPr>
      </w:pPr>
      <w:r w:rsidRPr="00703689">
        <w:rPr>
          <w:rFonts w:asciiTheme="minorHAnsi" w:eastAsia="Arial" w:hAnsiTheme="minorHAnsi" w:cstheme="minorHAnsi"/>
          <w:sz w:val="22"/>
          <w:szCs w:val="22"/>
        </w:rPr>
        <w:t>Programa de trabalho: [...];</w:t>
      </w:r>
    </w:p>
    <w:p w14:paraId="721BFC64" w14:textId="77777777" w:rsidR="00A36F14" w:rsidRPr="00703689" w:rsidRDefault="00A36F14" w:rsidP="00A36F14">
      <w:pPr>
        <w:pStyle w:val="PargrafodaLista"/>
        <w:numPr>
          <w:ilvl w:val="0"/>
          <w:numId w:val="17"/>
        </w:numPr>
        <w:suppressAutoHyphens w:val="0"/>
        <w:spacing w:before="120" w:after="120"/>
        <w:ind w:left="284" w:firstLine="0"/>
        <w:jc w:val="both"/>
        <w:rPr>
          <w:rFonts w:asciiTheme="minorHAnsi" w:eastAsia="Arial" w:hAnsiTheme="minorHAnsi" w:cstheme="minorHAnsi"/>
          <w:sz w:val="22"/>
          <w:szCs w:val="22"/>
        </w:rPr>
      </w:pPr>
      <w:r w:rsidRPr="00703689">
        <w:rPr>
          <w:rFonts w:asciiTheme="minorHAnsi" w:eastAsia="Arial" w:hAnsiTheme="minorHAnsi" w:cstheme="minorHAnsi"/>
          <w:sz w:val="22"/>
          <w:szCs w:val="22"/>
        </w:rPr>
        <w:t>Elemento de despesa: [...]; e</w:t>
      </w:r>
    </w:p>
    <w:p w14:paraId="36AE8AC7" w14:textId="77777777" w:rsidR="00A36F14" w:rsidRPr="00703689" w:rsidRDefault="00A36F14" w:rsidP="00A36F14">
      <w:pPr>
        <w:pStyle w:val="PargrafodaLista"/>
        <w:numPr>
          <w:ilvl w:val="0"/>
          <w:numId w:val="17"/>
        </w:numPr>
        <w:suppressAutoHyphens w:val="0"/>
        <w:spacing w:before="120" w:after="120"/>
        <w:ind w:left="284" w:firstLine="0"/>
        <w:jc w:val="both"/>
        <w:rPr>
          <w:rFonts w:asciiTheme="minorHAnsi" w:eastAsia="MS Mincho" w:hAnsiTheme="minorHAnsi" w:cstheme="minorHAnsi"/>
          <w:sz w:val="22"/>
          <w:szCs w:val="22"/>
        </w:rPr>
      </w:pPr>
      <w:r w:rsidRPr="00703689">
        <w:rPr>
          <w:rFonts w:asciiTheme="minorHAnsi" w:eastAsia="Arial" w:hAnsiTheme="minorHAnsi" w:cstheme="minorHAnsi"/>
          <w:sz w:val="22"/>
          <w:szCs w:val="22"/>
        </w:rPr>
        <w:t>Plano interno: [...]; e</w:t>
      </w:r>
    </w:p>
    <w:p w14:paraId="610ED746" w14:textId="77777777" w:rsidR="00A36F14" w:rsidRPr="00703689" w:rsidRDefault="00A36F14" w:rsidP="00A36F14">
      <w:pPr>
        <w:pStyle w:val="PargrafodaLista"/>
        <w:numPr>
          <w:ilvl w:val="0"/>
          <w:numId w:val="17"/>
        </w:numPr>
        <w:suppressAutoHyphens w:val="0"/>
        <w:spacing w:before="120" w:after="120"/>
        <w:ind w:left="284" w:firstLine="0"/>
        <w:jc w:val="both"/>
        <w:rPr>
          <w:rFonts w:asciiTheme="minorHAnsi" w:eastAsia="MS Mincho" w:hAnsiTheme="minorHAnsi" w:cstheme="minorHAnsi"/>
          <w:sz w:val="22"/>
          <w:szCs w:val="22"/>
        </w:rPr>
      </w:pPr>
      <w:r w:rsidRPr="00703689">
        <w:rPr>
          <w:rFonts w:asciiTheme="minorHAnsi" w:eastAsia="Arial" w:hAnsiTheme="minorHAnsi" w:cstheme="minorHAnsi"/>
          <w:sz w:val="22"/>
          <w:szCs w:val="22"/>
        </w:rPr>
        <w:t>Nota de empenho: [...];</w:t>
      </w:r>
    </w:p>
    <w:p w14:paraId="11657040" w14:textId="77777777" w:rsidR="00A36F14" w:rsidRPr="00703689" w:rsidRDefault="00A36F14" w:rsidP="00A36F14">
      <w:pPr>
        <w:pStyle w:val="Nvel2-Red"/>
        <w:numPr>
          <w:ilvl w:val="1"/>
          <w:numId w:val="19"/>
        </w:numPr>
        <w:ind w:left="0" w:firstLine="0"/>
        <w:rPr>
          <w:rFonts w:asciiTheme="minorHAnsi" w:hAnsiTheme="minorHAnsi" w:cstheme="minorHAnsi"/>
          <w:color w:val="auto"/>
          <w:sz w:val="22"/>
          <w:szCs w:val="22"/>
        </w:rPr>
      </w:pPr>
      <w:r w:rsidRPr="00703689">
        <w:rPr>
          <w:rFonts w:asciiTheme="minorHAnsi" w:hAnsiTheme="minorHAnsi" w:cstheme="minorHAnsi"/>
          <w:color w:val="auto"/>
          <w:sz w:val="22"/>
          <w:szCs w:val="22"/>
        </w:rPr>
        <w:t>A dotação relativa aos exercícios financeiros subsequentes será indicada após aprovação da Lei Orçamentária respectiva e liberação dos créditos correspondentes, mediante apostilamento.</w:t>
      </w:r>
    </w:p>
    <w:p w14:paraId="2F2BC318" w14:textId="3EBAC74A" w:rsidR="004A2962" w:rsidRPr="004A2962" w:rsidRDefault="004A2962" w:rsidP="004A2962">
      <w:pPr>
        <w:pStyle w:val="Nivel01"/>
      </w:pPr>
      <w:r>
        <w:t>C</w:t>
      </w:r>
      <w:r w:rsidR="00A36F14" w:rsidRPr="00703689">
        <w:t>LÁUSULA DÉCIMA SEXTA – DOS CASOS OMISSO</w:t>
      </w:r>
      <w:r>
        <w:t>S</w:t>
      </w:r>
    </w:p>
    <w:p w14:paraId="5CE60B00"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0040E9A1" w14:textId="3757CC44" w:rsidR="00A36F14" w:rsidRPr="00703689" w:rsidRDefault="00A36F14" w:rsidP="004A2962">
      <w:pPr>
        <w:pStyle w:val="Nivel01"/>
      </w:pPr>
      <w:r w:rsidRPr="00703689">
        <w:lastRenderedPageBreak/>
        <w:t>CLÁUSULA DÉCIMA SÉTIMA – PUBLICAÇÃO</w:t>
      </w:r>
    </w:p>
    <w:p w14:paraId="554F64CF" w14:textId="77777777" w:rsidR="00A36F14" w:rsidRPr="00703689" w:rsidRDefault="00A36F14" w:rsidP="00A36F14">
      <w:pPr>
        <w:pStyle w:val="Nivel2"/>
        <w:numPr>
          <w:ilvl w:val="1"/>
          <w:numId w:val="19"/>
        </w:numPr>
        <w:ind w:left="0" w:firstLine="0"/>
        <w:rPr>
          <w:rFonts w:asciiTheme="minorHAnsi" w:hAnsiTheme="minorHAnsi" w:cstheme="minorHAnsi"/>
          <w:sz w:val="22"/>
          <w:szCs w:val="22"/>
        </w:rPr>
      </w:pPr>
      <w:r w:rsidRPr="00703689">
        <w:rPr>
          <w:rFonts w:asciiTheme="minorHAnsi" w:hAnsiTheme="minorHAnsi" w:cstheme="minorHAnsi"/>
          <w:sz w:val="22"/>
          <w:szCs w:val="22"/>
        </w:rPr>
        <w:t xml:space="preserve">Incumbirá ao CONTRATANTE divulgar o presente instrumento no Portal Nacional de Contratações Públicas (PNCP), na forma prevista no art. 94 da Lei 14.133, de 2021, bem como no respectivo sítio oficial na Internet, em atenção ao art. 91, </w:t>
      </w:r>
      <w:r w:rsidRPr="00703689">
        <w:rPr>
          <w:rFonts w:asciiTheme="minorHAnsi" w:hAnsiTheme="minorHAnsi" w:cstheme="minorHAnsi"/>
          <w:i/>
          <w:sz w:val="22"/>
          <w:szCs w:val="22"/>
        </w:rPr>
        <w:t>caput,</w:t>
      </w:r>
      <w:r w:rsidRPr="00703689">
        <w:rPr>
          <w:rFonts w:asciiTheme="minorHAnsi" w:hAnsiTheme="minorHAnsi" w:cstheme="minorHAnsi"/>
          <w:sz w:val="22"/>
          <w:szCs w:val="22"/>
        </w:rPr>
        <w:t xml:space="preserve"> da Lei n.º 14.133, de 2021, e ao art. 8º, §2º, da Lei n. 12.527, de 2011, c/c art. 7º, §3º, inciso V, do Decreto n. 7.724, de 2012.</w:t>
      </w:r>
    </w:p>
    <w:p w14:paraId="61DB3031" w14:textId="41B8973A" w:rsidR="00A36F14" w:rsidRPr="00703689" w:rsidRDefault="00A36F14" w:rsidP="004A2962">
      <w:pPr>
        <w:pStyle w:val="Nivel01"/>
      </w:pPr>
      <w:r w:rsidRPr="00703689">
        <w:t>CLÁUSULA DÉCIMA OITAVA– FORO</w:t>
      </w:r>
    </w:p>
    <w:p w14:paraId="5D7CAF7B" w14:textId="77777777" w:rsidR="00A36F14" w:rsidRPr="00703689" w:rsidRDefault="00A36F14" w:rsidP="00763442">
      <w:pPr>
        <w:pStyle w:val="PargrafodaLista"/>
        <w:numPr>
          <w:ilvl w:val="1"/>
          <w:numId w:val="19"/>
        </w:numPr>
        <w:spacing w:after="120" w:line="276" w:lineRule="auto"/>
        <w:ind w:left="426" w:right="-15"/>
        <w:jc w:val="both"/>
        <w:rPr>
          <w:rFonts w:asciiTheme="minorHAnsi" w:eastAsia="Arial Unicode MS" w:hAnsiTheme="minorHAnsi" w:cstheme="minorHAnsi"/>
          <w:sz w:val="22"/>
          <w:szCs w:val="22"/>
        </w:rPr>
      </w:pPr>
      <w:r w:rsidRPr="00703689">
        <w:rPr>
          <w:rFonts w:asciiTheme="minorHAnsi" w:eastAsia="Arial Unicode MS"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art. 92, §1º, da Lei nº 14.133/21. </w:t>
      </w:r>
    </w:p>
    <w:p w14:paraId="1364E38B" w14:textId="77777777" w:rsidR="00A36F14" w:rsidRPr="00703689" w:rsidRDefault="00A36F14" w:rsidP="00A36F14">
      <w:pPr>
        <w:pStyle w:val="PargrafodaLista"/>
        <w:spacing w:after="120" w:line="276" w:lineRule="auto"/>
        <w:ind w:left="360" w:right="-15"/>
        <w:rPr>
          <w:rFonts w:asciiTheme="minorHAnsi" w:eastAsia="Arial Unicode MS" w:hAnsiTheme="minorHAnsi" w:cstheme="minorHAnsi"/>
          <w:sz w:val="22"/>
          <w:szCs w:val="22"/>
        </w:rPr>
      </w:pPr>
    </w:p>
    <w:p w14:paraId="207A0784" w14:textId="77777777" w:rsidR="00A36F14" w:rsidRPr="00703689" w:rsidRDefault="00A36F14" w:rsidP="00A36F14">
      <w:pPr>
        <w:spacing w:after="120" w:line="276" w:lineRule="auto"/>
        <w:ind w:right="-15"/>
        <w:rPr>
          <w:rFonts w:asciiTheme="minorHAnsi" w:hAnsiTheme="minorHAnsi" w:cstheme="minorHAnsi"/>
          <w:b/>
          <w:bCs/>
          <w:sz w:val="22"/>
          <w:szCs w:val="22"/>
        </w:rPr>
      </w:pPr>
      <w:r w:rsidRPr="00703689">
        <w:rPr>
          <w:rFonts w:asciiTheme="minorHAnsi" w:eastAsia="Arial Unicode MS"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5BDC1B66" w14:textId="77777777" w:rsidR="00A36F14" w:rsidRPr="00703689" w:rsidRDefault="00A36F14" w:rsidP="00D43BAF">
      <w:pPr>
        <w:spacing w:after="120" w:line="276" w:lineRule="auto"/>
        <w:ind w:right="-15"/>
        <w:rPr>
          <w:rFonts w:asciiTheme="minorHAnsi" w:hAnsiTheme="minorHAnsi" w:cstheme="minorHAnsi"/>
          <w:b/>
          <w:bCs/>
          <w:sz w:val="22"/>
          <w:szCs w:val="22"/>
        </w:rPr>
      </w:pPr>
    </w:p>
    <w:sectPr w:rsidR="00A36F14" w:rsidRPr="00703689" w:rsidSect="0054468A">
      <w:headerReference w:type="default" r:id="rId11"/>
      <w:footerReference w:type="default" r:id="rId12"/>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979BF4" w14:textId="77777777" w:rsidR="00233124" w:rsidRDefault="00233124" w:rsidP="00195787">
      <w:r>
        <w:separator/>
      </w:r>
    </w:p>
  </w:endnote>
  <w:endnote w:type="continuationSeparator" w:id="0">
    <w:p w14:paraId="3C6B25A2" w14:textId="77777777" w:rsidR="00233124" w:rsidRDefault="00233124"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Yu Gothic"/>
    <w:charset w:val="80"/>
    <w:family w:val="auto"/>
    <w:pitch w:val="default"/>
  </w:font>
  <w:font w:name="OpenSymbol">
    <w:altName w:val="Segoe Print"/>
    <w:charset w:val="00"/>
    <w:family w:val="auto"/>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SimSun"/>
    <w:charset w:val="86"/>
    <w:family w:val="auto"/>
    <w:pitch w:val="default"/>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BCB4D" w14:textId="77777777" w:rsidR="000A58EF" w:rsidRPr="00BB6E89" w:rsidRDefault="000A58EF" w:rsidP="00BB6E89">
    <w:pPr>
      <w:pStyle w:val="Rodap"/>
      <w:rPr>
        <w:rFonts w:asciiTheme="minorHAnsi" w:hAnsiTheme="minorHAnsi" w:cstheme="minorHAnsi"/>
        <w:sz w:val="16"/>
        <w:szCs w:val="16"/>
      </w:rPr>
    </w:pPr>
    <w:r>
      <w:rPr>
        <w:rFonts w:ascii="Times New Roman" w:hAnsi="Times New Roman" w:cs="Times New Roman"/>
      </w:rPr>
      <w:t>____________________________________________________________________</w:t>
    </w:r>
  </w:p>
  <w:p w14:paraId="6DE99CA0" w14:textId="77777777" w:rsidR="008B30F3" w:rsidRPr="00A4355A" w:rsidRDefault="008B30F3" w:rsidP="008B30F3">
    <w:pPr>
      <w:pStyle w:val="Rodap"/>
      <w:rPr>
        <w:rFonts w:cs="Arial"/>
        <w:sz w:val="14"/>
        <w:szCs w:val="14"/>
      </w:rPr>
    </w:pPr>
    <w:r w:rsidRPr="00821C09">
      <w:rPr>
        <w:rFonts w:cs="Arial"/>
        <w:sz w:val="14"/>
        <w:szCs w:val="14"/>
      </w:rPr>
      <w:t xml:space="preserve">Câmara Nacional de Modelos de Licitações e Contratos </w:t>
    </w:r>
    <w:r w:rsidRPr="00A4355A">
      <w:rPr>
        <w:rFonts w:cs="Arial"/>
        <w:sz w:val="14"/>
        <w:szCs w:val="14"/>
      </w:rPr>
      <w:t>da Consultoria-Geral da União</w:t>
    </w:r>
  </w:p>
  <w:p w14:paraId="362AAA86" w14:textId="77777777" w:rsidR="008B30F3" w:rsidRPr="00DE512F" w:rsidRDefault="008B30F3" w:rsidP="008B30F3">
    <w:pPr>
      <w:pStyle w:val="Rodap"/>
      <w:rPr>
        <w:sz w:val="14"/>
      </w:rPr>
    </w:pPr>
    <w:r>
      <w:rPr>
        <w:rFonts w:cs="Arial"/>
        <w:sz w:val="14"/>
        <w:szCs w:val="14"/>
      </w:rPr>
      <w:t xml:space="preserve">Modelo de </w:t>
    </w:r>
    <w:r w:rsidRPr="00A4355A">
      <w:rPr>
        <w:rFonts w:cs="Arial"/>
        <w:sz w:val="14"/>
        <w:szCs w:val="14"/>
      </w:rPr>
      <w:t xml:space="preserve">Termo de </w:t>
    </w:r>
    <w:r w:rsidRPr="00DC2666">
      <w:rPr>
        <w:rFonts w:cs="Arial"/>
        <w:sz w:val="14"/>
        <w:szCs w:val="14"/>
      </w:rPr>
      <w:t>Contrato – Licitação e Contratação Direta – Obras</w:t>
    </w:r>
    <w:r>
      <w:rPr>
        <w:rFonts w:cs="Arial"/>
        <w:sz w:val="14"/>
        <w:szCs w:val="14"/>
      </w:rPr>
      <w:t xml:space="preserve"> e </w:t>
    </w:r>
    <w:r w:rsidRPr="00470DF4">
      <w:rPr>
        <w:rFonts w:cs="Arial"/>
        <w:sz w:val="14"/>
        <w:szCs w:val="14"/>
      </w:rPr>
      <w:t>Serviços</w:t>
    </w:r>
    <w:r>
      <w:rPr>
        <w:rFonts w:cs="Arial"/>
        <w:sz w:val="14"/>
        <w:szCs w:val="14"/>
      </w:rPr>
      <w:t xml:space="preserve"> </w:t>
    </w:r>
    <w:r w:rsidRPr="0009691D">
      <w:rPr>
        <w:rFonts w:cs="Arial"/>
        <w:sz w:val="14"/>
        <w:szCs w:val="14"/>
      </w:rPr>
      <w:t>de Engenharia</w:t>
    </w:r>
    <w:r w:rsidRPr="00470DF4">
      <w:rPr>
        <w:rFonts w:cs="Arial"/>
        <w:sz w:val="14"/>
        <w:szCs w:val="14"/>
      </w:rPr>
      <w:t xml:space="preserve"> </w:t>
    </w:r>
    <w:r>
      <w:rPr>
        <w:rFonts w:cs="Arial"/>
        <w:sz w:val="14"/>
        <w:szCs w:val="14"/>
      </w:rPr>
      <w:t>-</w:t>
    </w:r>
    <w:r w:rsidRPr="00A4355A">
      <w:rPr>
        <w:rFonts w:cs="Arial"/>
        <w:sz w:val="14"/>
        <w:szCs w:val="14"/>
      </w:rPr>
      <w:t xml:space="preserve"> Lei nº 14.133, de 2021</w:t>
    </w:r>
  </w:p>
  <w:p w14:paraId="1DDCAF06" w14:textId="77777777" w:rsidR="008B30F3" w:rsidRPr="00A4355A" w:rsidRDefault="008B30F3" w:rsidP="008B30F3">
    <w:pPr>
      <w:pStyle w:val="Rodap"/>
      <w:rPr>
        <w:rFonts w:cs="Arial"/>
        <w:sz w:val="14"/>
        <w:szCs w:val="14"/>
      </w:rPr>
    </w:pPr>
    <w:r w:rsidRPr="00A4355A">
      <w:rPr>
        <w:rFonts w:cs="Arial"/>
        <w:sz w:val="14"/>
        <w:szCs w:val="14"/>
      </w:rPr>
      <w:t>Aprovado pela Secretaria de Gestão e Inovação</w:t>
    </w:r>
  </w:p>
  <w:p w14:paraId="36333293" w14:textId="77777777" w:rsidR="008B30F3" w:rsidRPr="00DE512F" w:rsidRDefault="008B30F3" w:rsidP="008B30F3">
    <w:pPr>
      <w:pStyle w:val="Rodap"/>
      <w:rPr>
        <w:sz w:val="14"/>
      </w:rPr>
    </w:pPr>
    <w:r w:rsidRPr="00A4355A">
      <w:rPr>
        <w:rFonts w:cs="Arial"/>
        <w:sz w:val="14"/>
        <w:szCs w:val="14"/>
      </w:rPr>
      <w:t>Identidade visual pela Secretaria de Gestão e Inovação</w:t>
    </w:r>
  </w:p>
  <w:p w14:paraId="4312F900" w14:textId="26DCFDE0" w:rsidR="000A58EF" w:rsidRPr="007D1C2C" w:rsidRDefault="008B30F3" w:rsidP="008B30F3">
    <w:pPr>
      <w:pStyle w:val="Rodap"/>
      <w:rPr>
        <w:i/>
      </w:rPr>
    </w:pPr>
    <w:r w:rsidRPr="00DC2666">
      <w:rPr>
        <w:rFonts w:cs="Arial"/>
        <w:sz w:val="14"/>
        <w:szCs w:val="14"/>
      </w:rPr>
      <w:t xml:space="preserve">Atualização: </w:t>
    </w:r>
    <w:r>
      <w:rPr>
        <w:rFonts w:cs="Arial"/>
        <w:sz w:val="14"/>
        <w:szCs w:val="14"/>
      </w:rPr>
      <w:t>ABR</w:t>
    </w:r>
    <w:r w:rsidRPr="00DC2666">
      <w:rPr>
        <w:rFonts w:cs="Arial"/>
        <w:sz w:val="14"/>
        <w:szCs w:val="14"/>
      </w:rPr>
      <w:t>/2025</w:t>
    </w:r>
    <w:r>
      <w:rPr>
        <w:rFonts w:cs="Arial"/>
        <w:sz w:val="14"/>
        <w:szCs w:val="14"/>
      </w:rPr>
      <w:tab/>
    </w:r>
    <w:r w:rsidR="000A58EF">
      <w:rPr>
        <w:sz w:val="12"/>
        <w:szCs w:val="12"/>
      </w:rPr>
      <w:tab/>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283CED">
      <w:rPr>
        <w:rStyle w:val="Nmerodepgina"/>
        <w:rFonts w:ascii="Verdana" w:eastAsia="MS Gothic" w:hAnsi="Verdana"/>
        <w:noProof/>
        <w:sz w:val="16"/>
        <w:szCs w:val="16"/>
      </w:rPr>
      <w:t>3</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283CED">
      <w:rPr>
        <w:rStyle w:val="Nmerodepgina"/>
        <w:rFonts w:ascii="Verdana" w:eastAsia="MS Gothic" w:hAnsi="Verdana"/>
        <w:noProof/>
        <w:sz w:val="16"/>
        <w:szCs w:val="16"/>
      </w:rPr>
      <w:t>13</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AF65A2" w14:textId="77777777" w:rsidR="00233124" w:rsidRDefault="00233124" w:rsidP="00195787">
      <w:r>
        <w:separator/>
      </w:r>
    </w:p>
  </w:footnote>
  <w:footnote w:type="continuationSeparator" w:id="0">
    <w:p w14:paraId="54E61E77" w14:textId="77777777" w:rsidR="00233124" w:rsidRDefault="00233124"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B272D8" w14:textId="2C26E5B4" w:rsidR="000A58EF" w:rsidRDefault="000A58EF" w:rsidP="006E4496">
    <w:pPr>
      <w:pStyle w:val="Cabealho"/>
      <w:jc w:val="right"/>
      <w:rPr>
        <w:rFonts w:ascii="Verdana" w:hAnsi="Verdana"/>
        <w:sz w:val="16"/>
        <w:szCs w:val="16"/>
      </w:rPr>
    </w:pPr>
  </w:p>
  <w:p w14:paraId="68ECA8D3" w14:textId="1BC9967D" w:rsidR="000A58EF" w:rsidRDefault="0054468A" w:rsidP="006E4496">
    <w:pPr>
      <w:pStyle w:val="Cabealho"/>
      <w:jc w:val="right"/>
      <w:rPr>
        <w:rFonts w:ascii="Verdana" w:hAnsi="Verdana"/>
        <w:sz w:val="16"/>
        <w:szCs w:val="16"/>
      </w:rPr>
    </w:pPr>
    <w:r>
      <w:rPr>
        <w:rFonts w:ascii="Verdana" w:hAnsi="Verdana"/>
        <w:noProof/>
        <w:sz w:val="16"/>
        <w:szCs w:val="16"/>
      </w:rPr>
      <w:drawing>
        <wp:anchor distT="0" distB="0" distL="114300" distR="114300" simplePos="0" relativeHeight="251658240" behindDoc="0" locked="0" layoutInCell="1" allowOverlap="1" wp14:anchorId="655FFA9C" wp14:editId="05A81A09">
          <wp:simplePos x="0" y="0"/>
          <wp:positionH relativeFrom="margin">
            <wp:posOffset>-334645</wp:posOffset>
          </wp:positionH>
          <wp:positionV relativeFrom="paragraph">
            <wp:posOffset>126365</wp:posOffset>
          </wp:positionV>
          <wp:extent cx="685800" cy="370840"/>
          <wp:effectExtent l="0" t="0" r="0" b="0"/>
          <wp:wrapNone/>
          <wp:docPr id="1268754057" name="Imagem 1268754057"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9264" behindDoc="0" locked="0" layoutInCell="1" allowOverlap="1" wp14:anchorId="53CF985F" wp14:editId="75F797CC">
          <wp:simplePos x="0" y="0"/>
          <wp:positionH relativeFrom="column">
            <wp:posOffset>5373370</wp:posOffset>
          </wp:positionH>
          <wp:positionV relativeFrom="paragraph">
            <wp:posOffset>117475</wp:posOffset>
          </wp:positionV>
          <wp:extent cx="1120140" cy="383298"/>
          <wp:effectExtent l="0" t="0" r="0" b="0"/>
          <wp:wrapNone/>
          <wp:docPr id="1379240979" name="Imagem 1379240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p w14:paraId="09534C64" w14:textId="29F28454" w:rsidR="000A58EF" w:rsidRDefault="000A58EF" w:rsidP="007D1562">
    <w:pPr>
      <w:pStyle w:val="Cabealh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nsid w:val="06B75524"/>
    <w:multiLevelType w:val="multilevel"/>
    <w:tmpl w:val="170686C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2">
    <w:nsid w:val="073E7E40"/>
    <w:multiLevelType w:val="multilevel"/>
    <w:tmpl w:val="724C4AEE"/>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nsid w:val="1D5C100D"/>
    <w:multiLevelType w:val="multilevel"/>
    <w:tmpl w:val="DBCA5D4A"/>
    <w:lvl w:ilvl="0">
      <w:start w:val="1"/>
      <w:numFmt w:val="decimal"/>
      <w:pStyle w:val="Nivel01"/>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5">
    <w:nsid w:val="2B9A645D"/>
    <w:multiLevelType w:val="multilevel"/>
    <w:tmpl w:val="B7C6BBC0"/>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6">
    <w:nsid w:val="30C81A75"/>
    <w:multiLevelType w:val="multilevel"/>
    <w:tmpl w:val="B404B2B6"/>
    <w:lvl w:ilvl="0">
      <w:start w:val="6"/>
      <w:numFmt w:val="decimal"/>
      <w:suff w:val="space"/>
      <w:lvlText w:val="%1."/>
      <w:lvlJc w:val="left"/>
      <w:pPr>
        <w:ind w:left="0" w:firstLine="0"/>
      </w:pPr>
      <w:rPr>
        <w:rFonts w:hint="default"/>
        <w:b/>
        <w:i w:val="0"/>
      </w:rPr>
    </w:lvl>
    <w:lvl w:ilvl="1">
      <w:start w:val="1"/>
      <w:numFmt w:val="decimal"/>
      <w:pStyle w:val="Nvel2-Opcion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2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30">
    <w:nsid w:val="4CF21331"/>
    <w:multiLevelType w:val="multilevel"/>
    <w:tmpl w:val="A16C5C60"/>
    <w:lvl w:ilvl="0">
      <w:start w:val="1"/>
      <w:numFmt w:val="decimal"/>
      <w:lvlText w:val="%1."/>
      <w:lvlJc w:val="left"/>
      <w:pPr>
        <w:ind w:left="720" w:hanging="360"/>
      </w:pPr>
      <w:rPr>
        <w:rFonts w:hint="default"/>
        <w:color w:val="auto"/>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1">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2">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1DD361E"/>
    <w:multiLevelType w:val="multilevel"/>
    <w:tmpl w:val="99829F54"/>
    <w:lvl w:ilvl="0">
      <w:start w:val="1"/>
      <w:numFmt w:val="decimal"/>
      <w:pStyle w:val="Nivel010"/>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nsid w:val="655F4783"/>
    <w:multiLevelType w:val="multilevel"/>
    <w:tmpl w:val="22BE4DC0"/>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7">
    <w:nsid w:val="67F3263E"/>
    <w:multiLevelType w:val="multilevel"/>
    <w:tmpl w:val="CFF0B14A"/>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nsid w:val="7A35034D"/>
    <w:multiLevelType w:val="multilevel"/>
    <w:tmpl w:val="B69C0A0C"/>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
    <w:nsid w:val="7C2861E3"/>
    <w:multiLevelType w:val="multilevel"/>
    <w:tmpl w:val="0DB4FEF0"/>
    <w:lvl w:ilvl="0">
      <w:start w:val="10"/>
      <w:numFmt w:val="decimal"/>
      <w:lvlText w:val="%1."/>
      <w:lvlJc w:val="left"/>
      <w:pPr>
        <w:ind w:left="435" w:hanging="435"/>
      </w:pPr>
      <w:rPr>
        <w:rFonts w:hint="default"/>
      </w:rPr>
    </w:lvl>
    <w:lvl w:ilvl="1">
      <w:start w:val="1"/>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28"/>
  </w:num>
  <w:num w:numId="2">
    <w:abstractNumId w:val="33"/>
  </w:num>
  <w:num w:numId="3">
    <w:abstractNumId w:val="34"/>
  </w:num>
  <w:num w:numId="4">
    <w:abstractNumId w:val="27"/>
  </w:num>
  <w:num w:numId="5">
    <w:abstractNumId w:val="24"/>
  </w:num>
  <w:num w:numId="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5"/>
  </w:num>
  <w:num w:numId="9">
    <w:abstractNumId w:val="26"/>
  </w:num>
  <w:num w:numId="10">
    <w:abstractNumId w:val="36"/>
  </w:num>
  <w:num w:numId="11">
    <w:abstractNumId w:val="37"/>
  </w:num>
  <w:num w:numId="12">
    <w:abstractNumId w:val="22"/>
  </w:num>
  <w:num w:numId="13">
    <w:abstractNumId w:val="25"/>
  </w:num>
  <w:num w:numId="14">
    <w:abstractNumId w:val="3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30"/>
  </w:num>
  <w:num w:numId="21">
    <w:abstractNumId w:val="32"/>
  </w:num>
  <w:num w:numId="22">
    <w:abstractNumId w:val="20"/>
  </w:num>
  <w:num w:numId="23">
    <w:abstractNumId w:val="40"/>
  </w:num>
  <w:num w:numId="24">
    <w:abstractNumId w:val="31"/>
  </w:num>
  <w:num w:numId="25">
    <w:abstractNumId w:val="39"/>
  </w:num>
  <w:num w:numId="26">
    <w:abstractNumId w:val="23"/>
    <w:lvlOverride w:ilvl="0">
      <w:startOverride w:val="13"/>
    </w:lvlOverride>
  </w:num>
  <w:num w:numId="27">
    <w:abstractNumId w:val="23"/>
    <w:lvlOverride w:ilvl="0">
      <w:startOverride w:val="12"/>
    </w:lvlOverride>
  </w:num>
  <w:num w:numId="28">
    <w:abstractNumId w:val="23"/>
    <w:lvlOverride w:ilvl="0">
      <w:startOverride w:val="11"/>
    </w:lvlOverride>
  </w:num>
  <w:num w:numId="29">
    <w:abstractNumId w:val="23"/>
    <w:lvlOverride w:ilvl="0">
      <w:startOverride w:val="8"/>
    </w:lvlOverride>
  </w:num>
  <w:num w:numId="30">
    <w:abstractNumId w:val="23"/>
    <w:lvlOverride w:ilvl="0">
      <w:startOverride w:val="7"/>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BB9"/>
    <w:rsid w:val="000E1DC8"/>
    <w:rsid w:val="000F0145"/>
    <w:rsid w:val="0010119F"/>
    <w:rsid w:val="00104571"/>
    <w:rsid w:val="00122A72"/>
    <w:rsid w:val="00123A6B"/>
    <w:rsid w:val="00131CC6"/>
    <w:rsid w:val="00135BEF"/>
    <w:rsid w:val="0014109B"/>
    <w:rsid w:val="001571D0"/>
    <w:rsid w:val="001616A4"/>
    <w:rsid w:val="00163819"/>
    <w:rsid w:val="0018615A"/>
    <w:rsid w:val="001877DC"/>
    <w:rsid w:val="00191B50"/>
    <w:rsid w:val="00194CFD"/>
    <w:rsid w:val="00195787"/>
    <w:rsid w:val="001A6554"/>
    <w:rsid w:val="001B3F02"/>
    <w:rsid w:val="001C5C08"/>
    <w:rsid w:val="001C723F"/>
    <w:rsid w:val="0020767A"/>
    <w:rsid w:val="00210941"/>
    <w:rsid w:val="00210F3A"/>
    <w:rsid w:val="002154ED"/>
    <w:rsid w:val="00225216"/>
    <w:rsid w:val="00230969"/>
    <w:rsid w:val="00230E72"/>
    <w:rsid w:val="002318EE"/>
    <w:rsid w:val="00233124"/>
    <w:rsid w:val="0023324D"/>
    <w:rsid w:val="00242E92"/>
    <w:rsid w:val="002444B6"/>
    <w:rsid w:val="00252014"/>
    <w:rsid w:val="00252EE9"/>
    <w:rsid w:val="0025380C"/>
    <w:rsid w:val="00254F46"/>
    <w:rsid w:val="00266078"/>
    <w:rsid w:val="00275798"/>
    <w:rsid w:val="0027641D"/>
    <w:rsid w:val="00283CED"/>
    <w:rsid w:val="002A29F6"/>
    <w:rsid w:val="002A48AB"/>
    <w:rsid w:val="002A4F95"/>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8B0"/>
    <w:rsid w:val="00335697"/>
    <w:rsid w:val="003369A6"/>
    <w:rsid w:val="00337554"/>
    <w:rsid w:val="00345DC9"/>
    <w:rsid w:val="00351C39"/>
    <w:rsid w:val="003570DA"/>
    <w:rsid w:val="003632C9"/>
    <w:rsid w:val="003804AE"/>
    <w:rsid w:val="00385255"/>
    <w:rsid w:val="00394D5F"/>
    <w:rsid w:val="003A2662"/>
    <w:rsid w:val="003A4456"/>
    <w:rsid w:val="003A5295"/>
    <w:rsid w:val="003B11E3"/>
    <w:rsid w:val="003B787E"/>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2962"/>
    <w:rsid w:val="004A40F3"/>
    <w:rsid w:val="004A6729"/>
    <w:rsid w:val="004B5C84"/>
    <w:rsid w:val="004C1C27"/>
    <w:rsid w:val="004E1CA4"/>
    <w:rsid w:val="004E712D"/>
    <w:rsid w:val="005006DB"/>
    <w:rsid w:val="00513C95"/>
    <w:rsid w:val="005156AC"/>
    <w:rsid w:val="005262A8"/>
    <w:rsid w:val="0054468A"/>
    <w:rsid w:val="00546ADF"/>
    <w:rsid w:val="00552B81"/>
    <w:rsid w:val="00561155"/>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27EEF"/>
    <w:rsid w:val="006314E9"/>
    <w:rsid w:val="00640955"/>
    <w:rsid w:val="00642767"/>
    <w:rsid w:val="006439A1"/>
    <w:rsid w:val="00645265"/>
    <w:rsid w:val="006466E1"/>
    <w:rsid w:val="0064716A"/>
    <w:rsid w:val="00647DA8"/>
    <w:rsid w:val="006506AE"/>
    <w:rsid w:val="00656E9A"/>
    <w:rsid w:val="00661793"/>
    <w:rsid w:val="00662DC8"/>
    <w:rsid w:val="00667772"/>
    <w:rsid w:val="006723C3"/>
    <w:rsid w:val="006757D3"/>
    <w:rsid w:val="0069429E"/>
    <w:rsid w:val="00697869"/>
    <w:rsid w:val="006A50FF"/>
    <w:rsid w:val="006C27E6"/>
    <w:rsid w:val="006D546C"/>
    <w:rsid w:val="006E2B79"/>
    <w:rsid w:val="006E3D66"/>
    <w:rsid w:val="006E4496"/>
    <w:rsid w:val="006E7396"/>
    <w:rsid w:val="006F29AD"/>
    <w:rsid w:val="00703689"/>
    <w:rsid w:val="0070435E"/>
    <w:rsid w:val="00711ECE"/>
    <w:rsid w:val="00712E04"/>
    <w:rsid w:val="00720609"/>
    <w:rsid w:val="0072557C"/>
    <w:rsid w:val="007312B8"/>
    <w:rsid w:val="0074359C"/>
    <w:rsid w:val="007464EA"/>
    <w:rsid w:val="00747EBB"/>
    <w:rsid w:val="00750831"/>
    <w:rsid w:val="007535D5"/>
    <w:rsid w:val="00754691"/>
    <w:rsid w:val="00763442"/>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308DC"/>
    <w:rsid w:val="008540D8"/>
    <w:rsid w:val="008566DD"/>
    <w:rsid w:val="00892576"/>
    <w:rsid w:val="0089665C"/>
    <w:rsid w:val="008B30F3"/>
    <w:rsid w:val="008C23FF"/>
    <w:rsid w:val="008C54E4"/>
    <w:rsid w:val="008C6744"/>
    <w:rsid w:val="008E166E"/>
    <w:rsid w:val="008E4E95"/>
    <w:rsid w:val="008F3BD8"/>
    <w:rsid w:val="0090037C"/>
    <w:rsid w:val="00912689"/>
    <w:rsid w:val="009271C3"/>
    <w:rsid w:val="009350A3"/>
    <w:rsid w:val="00937A6A"/>
    <w:rsid w:val="00940753"/>
    <w:rsid w:val="00946A34"/>
    <w:rsid w:val="009502A0"/>
    <w:rsid w:val="00951247"/>
    <w:rsid w:val="00973203"/>
    <w:rsid w:val="00985AA4"/>
    <w:rsid w:val="0099242D"/>
    <w:rsid w:val="009937E6"/>
    <w:rsid w:val="009A4E8F"/>
    <w:rsid w:val="009A60CB"/>
    <w:rsid w:val="009C1A02"/>
    <w:rsid w:val="009E113C"/>
    <w:rsid w:val="009F2EB2"/>
    <w:rsid w:val="00A05241"/>
    <w:rsid w:val="00A21E8F"/>
    <w:rsid w:val="00A30A28"/>
    <w:rsid w:val="00A33729"/>
    <w:rsid w:val="00A36F14"/>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525B8"/>
    <w:rsid w:val="00B54181"/>
    <w:rsid w:val="00B54C7E"/>
    <w:rsid w:val="00B66F19"/>
    <w:rsid w:val="00B67441"/>
    <w:rsid w:val="00B72EE9"/>
    <w:rsid w:val="00B82EC1"/>
    <w:rsid w:val="00B85C8F"/>
    <w:rsid w:val="00B90BA6"/>
    <w:rsid w:val="00B95603"/>
    <w:rsid w:val="00B9643D"/>
    <w:rsid w:val="00BB0870"/>
    <w:rsid w:val="00BB1363"/>
    <w:rsid w:val="00BB598F"/>
    <w:rsid w:val="00BB6E89"/>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0D2D"/>
    <w:rsid w:val="00C754FF"/>
    <w:rsid w:val="00C7600F"/>
    <w:rsid w:val="00C804D0"/>
    <w:rsid w:val="00C9098A"/>
    <w:rsid w:val="00CA1C08"/>
    <w:rsid w:val="00CB041E"/>
    <w:rsid w:val="00CB5F48"/>
    <w:rsid w:val="00CC243A"/>
    <w:rsid w:val="00CD2701"/>
    <w:rsid w:val="00CD3A73"/>
    <w:rsid w:val="00CE00C9"/>
    <w:rsid w:val="00CE1A91"/>
    <w:rsid w:val="00CE4C58"/>
    <w:rsid w:val="00CE7B83"/>
    <w:rsid w:val="00D03194"/>
    <w:rsid w:val="00D0702A"/>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1F09"/>
    <w:rsid w:val="00DE596B"/>
    <w:rsid w:val="00DF5E89"/>
    <w:rsid w:val="00E03B99"/>
    <w:rsid w:val="00E1163C"/>
    <w:rsid w:val="00E23909"/>
    <w:rsid w:val="00E30151"/>
    <w:rsid w:val="00E31561"/>
    <w:rsid w:val="00E44B0C"/>
    <w:rsid w:val="00E52524"/>
    <w:rsid w:val="00E578A6"/>
    <w:rsid w:val="00E62002"/>
    <w:rsid w:val="00E67DCF"/>
    <w:rsid w:val="00EA06C5"/>
    <w:rsid w:val="00EB556D"/>
    <w:rsid w:val="00EB6AF5"/>
    <w:rsid w:val="00EB7F69"/>
    <w:rsid w:val="00ED4EB4"/>
    <w:rsid w:val="00ED7983"/>
    <w:rsid w:val="00F12161"/>
    <w:rsid w:val="00F12A88"/>
    <w:rsid w:val="00F147BA"/>
    <w:rsid w:val="00F233BA"/>
    <w:rsid w:val="00F311B7"/>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B01FF"/>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paragraph" w:styleId="Assuntodocomentrio">
    <w:name w:val="annotation subject"/>
    <w:basedOn w:val="Textodecomentrio"/>
    <w:link w:val="AssuntodocomentrioChar"/>
    <w:semiHidden/>
    <w:unhideWhenUsed/>
    <w:rsid w:val="0015519E"/>
    <w:rPr>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0">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UnresolvedMention">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table" w:styleId="TabeladeGrade5Escura-nfase1">
    <w:name w:val="Grid Table 5 Dark Accent 1"/>
    <w:basedOn w:val="Tabelanormal"/>
    <w:uiPriority w:val="50"/>
    <w:rsid w:val="004A672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character" w:customStyle="1" w:styleId="PrembuloChar">
    <w:name w:val="Preâmbulo Char"/>
    <w:basedOn w:val="Fontepargpadro"/>
    <w:link w:val="Prembulo"/>
    <w:locked/>
    <w:rsid w:val="006439A1"/>
    <w:rPr>
      <w:rFonts w:ascii="Arial" w:eastAsia="Arial" w:hAnsi="Arial" w:cs="Arial"/>
      <w:bCs/>
    </w:rPr>
  </w:style>
  <w:style w:type="paragraph" w:customStyle="1" w:styleId="Prembulo">
    <w:name w:val="Preâmbulo"/>
    <w:basedOn w:val="Normal"/>
    <w:link w:val="PrembuloChar"/>
    <w:qFormat/>
    <w:rsid w:val="006439A1"/>
    <w:pPr>
      <w:suppressAutoHyphens w:val="0"/>
      <w:spacing w:before="480" w:after="120" w:line="360" w:lineRule="auto"/>
      <w:ind w:left="4253" w:right="-17"/>
      <w:jc w:val="both"/>
    </w:pPr>
    <w:rPr>
      <w:rFonts w:eastAsia="Arial" w:cs="Arial"/>
      <w:bCs/>
      <w:szCs w:val="20"/>
    </w:rPr>
  </w:style>
  <w:style w:type="paragraph" w:customStyle="1" w:styleId="Nivel01">
    <w:name w:val="Nivel 01"/>
    <w:basedOn w:val="Ttulo1"/>
    <w:next w:val="Normal"/>
    <w:link w:val="Nivel01Char"/>
    <w:autoRedefine/>
    <w:qFormat/>
    <w:rsid w:val="004A2962"/>
    <w:pPr>
      <w:numPr>
        <w:numId w:val="19"/>
      </w:numPr>
      <w:tabs>
        <w:tab w:val="left" w:pos="0"/>
      </w:tabs>
      <w:suppressAutoHyphens w:val="0"/>
      <w:jc w:val="both"/>
    </w:pPr>
    <w:rPr>
      <w:rFonts w:ascii="Arial" w:eastAsiaTheme="majorEastAsia" w:hAnsi="Arial" w:cs="Arial"/>
      <w:b/>
      <w:bCs/>
      <w:color w:val="auto"/>
      <w:sz w:val="20"/>
      <w:szCs w:val="20"/>
    </w:rPr>
  </w:style>
  <w:style w:type="character" w:customStyle="1" w:styleId="Nivel01Char">
    <w:name w:val="Nivel 01 Char"/>
    <w:basedOn w:val="Fontepargpadro"/>
    <w:link w:val="Nivel01"/>
    <w:rsid w:val="004A2962"/>
    <w:rPr>
      <w:rFonts w:ascii="Arial" w:eastAsiaTheme="majorEastAsia" w:hAnsi="Arial" w:cs="Arial"/>
      <w:b/>
      <w:bCs/>
    </w:rPr>
  </w:style>
  <w:style w:type="character" w:customStyle="1" w:styleId="Nivel4Char">
    <w:name w:val="Nivel 4 Char"/>
    <w:basedOn w:val="Fontepargpadro"/>
    <w:link w:val="Nivel4"/>
    <w:rsid w:val="006439A1"/>
    <w:rPr>
      <w:rFonts w:ascii="Ecofont_Spranq_eco_Sans" w:eastAsia="Arial Unicode MS" w:hAnsi="Ecofont_Spranq_eco_Sans" w:cs="Arial"/>
    </w:rPr>
  </w:style>
  <w:style w:type="paragraph" w:customStyle="1" w:styleId="ou">
    <w:name w:val="ou"/>
    <w:basedOn w:val="PargrafodaLista"/>
    <w:link w:val="ouChar"/>
    <w:qFormat/>
    <w:rsid w:val="006439A1"/>
    <w:pPr>
      <w:suppressAutoHyphens w:val="0"/>
      <w:spacing w:before="60" w:after="60" w:line="259" w:lineRule="auto"/>
      <w:ind w:left="0"/>
      <w:contextualSpacing w:val="0"/>
      <w:jc w:val="center"/>
    </w:pPr>
    <w:rPr>
      <w:rFonts w:eastAsiaTheme="minorHAnsi" w:cs="Arial"/>
      <w:b/>
      <w:bCs/>
      <w:iCs/>
      <w:color w:val="FF0000"/>
      <w:sz w:val="24"/>
      <w:u w:val="single"/>
    </w:rPr>
  </w:style>
  <w:style w:type="character" w:customStyle="1" w:styleId="ouChar">
    <w:name w:val="ou Char"/>
    <w:basedOn w:val="PargrafodaListaChar"/>
    <w:link w:val="ou"/>
    <w:rsid w:val="006439A1"/>
    <w:rPr>
      <w:rFonts w:ascii="Arial" w:eastAsiaTheme="minorHAnsi" w:hAnsi="Arial" w:cs="Arial"/>
      <w:b/>
      <w:bCs/>
      <w:iCs/>
      <w:color w:val="FF0000"/>
      <w:sz w:val="24"/>
      <w:szCs w:val="24"/>
      <w:u w:val="single"/>
    </w:rPr>
  </w:style>
  <w:style w:type="paragraph" w:customStyle="1" w:styleId="Nvel2-Red">
    <w:name w:val="Nível 2 -Red"/>
    <w:basedOn w:val="Nivel2"/>
    <w:link w:val="Nvel2-RedChar"/>
    <w:qFormat/>
    <w:rsid w:val="006439A1"/>
    <w:pPr>
      <w:ind w:left="0" w:firstLine="0"/>
    </w:pPr>
    <w:rPr>
      <w:rFonts w:ascii="Arial" w:eastAsiaTheme="minorEastAsia" w:hAnsi="Arial" w:cs="Arial"/>
      <w:i/>
      <w:iCs/>
      <w:color w:val="FF0000"/>
    </w:rPr>
  </w:style>
  <w:style w:type="paragraph" w:customStyle="1" w:styleId="Nvel3-R">
    <w:name w:val="Nível 3-R"/>
    <w:basedOn w:val="Nivel3"/>
    <w:link w:val="Nvel3-RChar"/>
    <w:qFormat/>
    <w:rsid w:val="006439A1"/>
    <w:pPr>
      <w:tabs>
        <w:tab w:val="clear" w:pos="360"/>
      </w:tabs>
      <w:ind w:left="284" w:firstLine="0"/>
    </w:pPr>
    <w:rPr>
      <w:rFonts w:eastAsiaTheme="minorEastAsia"/>
      <w:i/>
      <w:iCs/>
      <w:color w:val="FF0000"/>
    </w:rPr>
  </w:style>
  <w:style w:type="character" w:customStyle="1" w:styleId="Nvel2-RedChar">
    <w:name w:val="Nível 2 -Red Char"/>
    <w:basedOn w:val="Nivel2Char"/>
    <w:link w:val="Nvel2-Red"/>
    <w:rsid w:val="006439A1"/>
    <w:rPr>
      <w:rFonts w:ascii="Arial" w:eastAsiaTheme="minorEastAsia" w:hAnsi="Arial" w:cs="Arial"/>
      <w:i/>
      <w:iCs/>
      <w:color w:val="FF0000"/>
    </w:rPr>
  </w:style>
  <w:style w:type="character" w:customStyle="1" w:styleId="Nivel3Char">
    <w:name w:val="Nivel 3 Char"/>
    <w:basedOn w:val="Fontepargpadro"/>
    <w:link w:val="Nivel3"/>
    <w:rsid w:val="006439A1"/>
    <w:rPr>
      <w:rFonts w:ascii="Ecofont_Spranq_eco_Sans" w:eastAsia="Arial Unicode MS" w:hAnsi="Ecofont_Spranq_eco_Sans" w:cs="Arial"/>
      <w:color w:val="000000"/>
    </w:rPr>
  </w:style>
  <w:style w:type="character" w:customStyle="1" w:styleId="Nvel3-RChar">
    <w:name w:val="Nível 3-R Char"/>
    <w:basedOn w:val="Nivel3Char"/>
    <w:link w:val="Nvel3-R"/>
    <w:rsid w:val="006439A1"/>
    <w:rPr>
      <w:rFonts w:ascii="Ecofont_Spranq_eco_Sans" w:eastAsiaTheme="minorEastAsia" w:hAnsi="Ecofont_Spranq_eco_Sans" w:cs="Arial"/>
      <w:i/>
      <w:iCs/>
      <w:color w:val="FF0000"/>
    </w:rPr>
  </w:style>
  <w:style w:type="character" w:customStyle="1" w:styleId="normaltextrun">
    <w:name w:val="normaltextrun"/>
    <w:basedOn w:val="Fontepargpadro"/>
    <w:rsid w:val="003248B0"/>
  </w:style>
  <w:style w:type="paragraph" w:customStyle="1" w:styleId="Nivel2-Opcional">
    <w:name w:val="Nivel 2-Opcional"/>
    <w:basedOn w:val="Normal"/>
    <w:autoRedefine/>
    <w:rsid w:val="00763442"/>
    <w:pPr>
      <w:shd w:val="clear" w:color="auto" w:fill="76923C" w:themeFill="accent3" w:themeFillShade="BF"/>
      <w:suppressAutoHyphens w:val="0"/>
      <w:spacing w:before="120" w:after="120" w:line="276" w:lineRule="auto"/>
      <w:jc w:val="both"/>
    </w:pPr>
    <w:rPr>
      <w:rFonts w:eastAsia="Arial" w:cs="Arial"/>
      <w:i/>
      <w:color w:val="FF0000"/>
      <w:szCs w:val="20"/>
    </w:rPr>
  </w:style>
  <w:style w:type="paragraph" w:customStyle="1" w:styleId="Nvel4-R">
    <w:name w:val="Nível 4-R"/>
    <w:basedOn w:val="Normal"/>
    <w:autoRedefine/>
    <w:qFormat/>
    <w:rsid w:val="00763442"/>
    <w:pPr>
      <w:suppressAutoHyphens w:val="0"/>
      <w:spacing w:before="120" w:after="120" w:line="276" w:lineRule="auto"/>
      <w:ind w:left="567"/>
      <w:jc w:val="both"/>
    </w:pPr>
    <w:rPr>
      <w:rFonts w:eastAsiaTheme="minorEastAsia" w:cs="Arial"/>
      <w:bCs/>
      <w:i/>
      <w:color w:val="FF0000"/>
      <w:szCs w:val="20"/>
    </w:rPr>
  </w:style>
  <w:style w:type="paragraph" w:customStyle="1" w:styleId="Nvel2-Opcional">
    <w:name w:val="Nível 2-Opcional"/>
    <w:basedOn w:val="Normal"/>
    <w:link w:val="Nvel2-OpcionalChar"/>
    <w:qFormat/>
    <w:rsid w:val="00763442"/>
    <w:pPr>
      <w:numPr>
        <w:ilvl w:val="1"/>
        <w:numId w:val="9"/>
      </w:numPr>
      <w:suppressAutoHyphens w:val="0"/>
      <w:spacing w:before="120" w:after="120" w:line="276" w:lineRule="auto"/>
      <w:jc w:val="both"/>
    </w:pPr>
    <w:rPr>
      <w:rFonts w:eastAsia="Arial" w:cs="Arial"/>
      <w:i/>
      <w:iCs/>
      <w:color w:val="FF0000"/>
      <w:szCs w:val="20"/>
    </w:rPr>
  </w:style>
  <w:style w:type="character" w:customStyle="1" w:styleId="Nvel2-OpcionalChar">
    <w:name w:val="Nível 2-Opcional Char"/>
    <w:basedOn w:val="Fontepargpadro"/>
    <w:link w:val="Nvel2-Opcional"/>
    <w:rsid w:val="00763442"/>
    <w:rPr>
      <w:rFonts w:ascii="Arial" w:eastAsia="Arial" w:hAnsi="Arial" w:cs="Arial"/>
      <w:i/>
      <w:iCs/>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10804604">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26783980">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ibama.gov.br/phocadownload/sinaflor/2018/2018-06-13-Ibama-IN-IBAMA-21-24-12-2014-SINAFLOR-DOF-compilada.pdf" TargetMode="External"/><Relationship Id="rId4" Type="http://schemas.openxmlformats.org/officeDocument/2006/relationships/settings" Target="settings.xml"/><Relationship Id="rId9" Type="http://schemas.openxmlformats.org/officeDocument/2006/relationships/hyperlink" Target="http://www.ibama.gov.br/component/legislacao/?view=legislacao&amp;legislacao=112647"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6B36F-3C1A-4D69-92EA-DC4936FCC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5272</Words>
  <Characters>28473</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33678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Hellen</cp:lastModifiedBy>
  <cp:revision>3</cp:revision>
  <cp:lastPrinted>2025-03-20T01:02:00Z</cp:lastPrinted>
  <dcterms:created xsi:type="dcterms:W3CDTF">2025-07-30T01:36:00Z</dcterms:created>
  <dcterms:modified xsi:type="dcterms:W3CDTF">2025-07-31T17:01:00Z</dcterms:modified>
  <dc:language>pt-BR</dc:language>
</cp:coreProperties>
</file>