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D7C25" w:rsidRDefault="00F95856">
      <w:pPr>
        <w:pStyle w:val="Ttulo1"/>
        <w:spacing w:line="276" w:lineRule="auto"/>
        <w:ind w:left="567" w:hanging="567"/>
        <w:rPr>
          <w:rFonts w:asciiTheme="minorHAnsi" w:hAnsiTheme="minorHAnsi" w:cstheme="minorHAnsi"/>
          <w:color w:val="auto"/>
          <w:sz w:val="22"/>
          <w:szCs w:val="22"/>
        </w:rPr>
      </w:pPr>
      <w:r>
        <w:rPr>
          <w:rFonts w:asciiTheme="minorHAnsi" w:hAnsiTheme="minorHAnsi" w:cstheme="minorHAnsi"/>
          <w:noProof/>
          <w:color w:val="auto"/>
          <w:sz w:val="22"/>
          <w:szCs w:val="22"/>
        </w:rPr>
        <w:drawing>
          <wp:anchor distT="0" distB="0" distL="114300" distR="114300" simplePos="0" relativeHeight="251659264" behindDoc="0" locked="0" layoutInCell="1" allowOverlap="1">
            <wp:simplePos x="0" y="0"/>
            <wp:positionH relativeFrom="margin">
              <wp:posOffset>2770505</wp:posOffset>
            </wp:positionH>
            <wp:positionV relativeFrom="paragraph">
              <wp:posOffset>-427355</wp:posOffset>
            </wp:positionV>
            <wp:extent cx="640080" cy="619125"/>
            <wp:effectExtent l="0" t="0" r="7620" b="9525"/>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640080" cy="619125"/>
                    </a:xfrm>
                    <a:prstGeom prst="rect">
                      <a:avLst/>
                    </a:prstGeom>
                    <a:noFill/>
                  </pic:spPr>
                </pic:pic>
              </a:graphicData>
            </a:graphic>
          </wp:anchor>
        </w:drawing>
      </w:r>
      <w:r>
        <w:rPr>
          <w:rFonts w:asciiTheme="minorHAnsi" w:hAnsiTheme="minorHAnsi" w:cstheme="minorHAnsi"/>
          <w:color w:val="auto"/>
          <w:sz w:val="22"/>
          <w:szCs w:val="22"/>
        </w:rPr>
        <w:tab/>
      </w:r>
    </w:p>
    <w:p w:rsidR="009D7C25" w:rsidRDefault="00F95856">
      <w:pPr>
        <w:tabs>
          <w:tab w:val="left" w:pos="6284"/>
        </w:tabs>
        <w:ind w:left="567" w:hanging="567"/>
        <w:jc w:val="center"/>
        <w:rPr>
          <w:rFonts w:asciiTheme="minorHAnsi" w:hAnsiTheme="minorHAnsi" w:cstheme="minorHAnsi"/>
          <w:b/>
          <w:bCs/>
          <w:sz w:val="22"/>
          <w:szCs w:val="22"/>
        </w:rPr>
      </w:pPr>
      <w:r>
        <w:rPr>
          <w:rFonts w:asciiTheme="minorHAnsi" w:hAnsiTheme="minorHAnsi" w:cstheme="minorHAnsi"/>
          <w:b/>
          <w:bCs/>
          <w:sz w:val="22"/>
          <w:szCs w:val="22"/>
        </w:rPr>
        <w:t>MINISTÉRIO DA EDUCAÇÃO</w:t>
      </w:r>
    </w:p>
    <w:p w:rsidR="009D7C25" w:rsidRDefault="00F95856">
      <w:pPr>
        <w:pStyle w:val="Ttulo1"/>
        <w:spacing w:before="0"/>
        <w:ind w:left="567" w:hanging="567"/>
        <w:jc w:val="center"/>
        <w:rPr>
          <w:rFonts w:asciiTheme="minorHAnsi" w:hAnsiTheme="minorHAnsi" w:cstheme="minorHAnsi"/>
          <w:b/>
          <w:color w:val="auto"/>
          <w:sz w:val="22"/>
          <w:szCs w:val="22"/>
        </w:rPr>
      </w:pPr>
      <w:r>
        <w:rPr>
          <w:rFonts w:asciiTheme="minorHAnsi" w:hAnsiTheme="minorHAnsi" w:cstheme="minorHAnsi"/>
          <w:b/>
          <w:color w:val="auto"/>
          <w:sz w:val="22"/>
          <w:szCs w:val="22"/>
        </w:rPr>
        <w:t>UNIVERSIDADE FEDERAL FLUMINENSE</w:t>
      </w:r>
    </w:p>
    <w:p w:rsidR="009D7C25" w:rsidRDefault="00F95856">
      <w:pPr>
        <w:ind w:left="567" w:hanging="567"/>
        <w:jc w:val="center"/>
        <w:rPr>
          <w:rFonts w:asciiTheme="minorHAnsi" w:hAnsiTheme="minorHAnsi" w:cstheme="minorHAnsi"/>
          <w:b/>
          <w:sz w:val="22"/>
          <w:szCs w:val="22"/>
        </w:rPr>
      </w:pPr>
      <w:r>
        <w:rPr>
          <w:rFonts w:asciiTheme="minorHAnsi" w:hAnsiTheme="minorHAnsi" w:cstheme="minorHAnsi"/>
          <w:b/>
          <w:sz w:val="22"/>
          <w:szCs w:val="22"/>
        </w:rPr>
        <w:t>PRO REITORIA DE ADMINISTRAÇÃO</w:t>
      </w:r>
    </w:p>
    <w:p w:rsidR="009D7C25" w:rsidRDefault="009D7C25">
      <w:pPr>
        <w:spacing w:after="120" w:line="276" w:lineRule="auto"/>
        <w:ind w:left="567" w:right="-15" w:hanging="567"/>
        <w:rPr>
          <w:rFonts w:asciiTheme="minorHAnsi" w:hAnsiTheme="minorHAnsi" w:cstheme="minorHAnsi"/>
          <w:b/>
          <w:bCs/>
          <w:sz w:val="22"/>
          <w:szCs w:val="22"/>
        </w:rPr>
      </w:pPr>
    </w:p>
    <w:p w:rsidR="009D7C25" w:rsidRDefault="009D7C25">
      <w:pPr>
        <w:pStyle w:val="Pr-formataoHTML"/>
        <w:ind w:left="567" w:hanging="567"/>
        <w:rPr>
          <w:rFonts w:asciiTheme="minorHAnsi" w:hAnsiTheme="minorHAnsi" w:cstheme="minorHAnsi"/>
          <w:b/>
          <w:bCs/>
          <w:sz w:val="22"/>
          <w:szCs w:val="22"/>
        </w:rPr>
      </w:pPr>
    </w:p>
    <w:p w:rsidR="009D7C25" w:rsidRDefault="00F95856">
      <w:pPr>
        <w:spacing w:before="120" w:afterLines="120" w:after="288" w:line="312" w:lineRule="auto"/>
        <w:ind w:left="567" w:hanging="567"/>
        <w:jc w:val="center"/>
        <w:rPr>
          <w:rFonts w:asciiTheme="minorHAnsi" w:hAnsiTheme="minorHAnsi" w:cstheme="minorHAnsi"/>
          <w:b/>
          <w:bCs/>
          <w:color w:val="FF0000"/>
          <w:sz w:val="22"/>
          <w:szCs w:val="22"/>
        </w:rPr>
      </w:pPr>
      <w:r>
        <w:rPr>
          <w:rFonts w:asciiTheme="minorHAnsi" w:hAnsiTheme="minorHAnsi" w:cstheme="minorHAnsi"/>
          <w:b/>
          <w:bCs/>
          <w:color w:val="FF0000"/>
          <w:sz w:val="22"/>
          <w:szCs w:val="22"/>
        </w:rPr>
        <w:t>ANEXO II – PE. 90</w:t>
      </w:r>
      <w:r>
        <w:rPr>
          <w:rFonts w:asciiTheme="minorHAnsi" w:hAnsiTheme="minorHAnsi" w:cstheme="minorHAnsi"/>
          <w:b/>
          <w:bCs/>
          <w:color w:val="FF0000"/>
          <w:sz w:val="22"/>
          <w:szCs w:val="22"/>
        </w:rPr>
        <w:t>.050</w:t>
      </w:r>
      <w:r>
        <w:rPr>
          <w:rFonts w:asciiTheme="minorHAnsi" w:hAnsiTheme="minorHAnsi" w:cstheme="minorHAnsi"/>
          <w:b/>
          <w:bCs/>
          <w:color w:val="FF0000"/>
          <w:sz w:val="22"/>
          <w:szCs w:val="22"/>
        </w:rPr>
        <w:t>/2025 – MINUTA DO TERMO DE CONTRATO</w:t>
      </w:r>
    </w:p>
    <w:p w:rsidR="009D7C25" w:rsidRDefault="00F95856">
      <w:pPr>
        <w:spacing w:before="120" w:afterLines="120" w:after="288" w:line="312" w:lineRule="auto"/>
        <w:ind w:left="567" w:hanging="567"/>
        <w:jc w:val="center"/>
        <w:rPr>
          <w:rFonts w:asciiTheme="minorHAnsi" w:hAnsiTheme="minorHAnsi" w:cstheme="minorHAnsi"/>
          <w:bCs/>
          <w:sz w:val="22"/>
          <w:szCs w:val="22"/>
        </w:rPr>
      </w:pPr>
      <w:r>
        <w:rPr>
          <w:rFonts w:asciiTheme="minorHAnsi" w:hAnsiTheme="minorHAnsi" w:cstheme="minorHAnsi"/>
          <w:sz w:val="22"/>
          <w:szCs w:val="22"/>
        </w:rPr>
        <w:t>(Processo Administrativo n</w:t>
      </w:r>
      <w:r>
        <w:rPr>
          <w:rFonts w:asciiTheme="minorHAnsi" w:hAnsiTheme="minorHAnsi" w:cstheme="minorHAnsi"/>
          <w:bCs/>
          <w:sz w:val="22"/>
          <w:szCs w:val="22"/>
        </w:rPr>
        <w:t xml:space="preserve">° </w:t>
      </w:r>
      <w:r>
        <w:rPr>
          <w:rFonts w:asciiTheme="minorHAnsi" w:hAnsiTheme="minorHAnsi"/>
          <w:bCs/>
          <w:sz w:val="22"/>
          <w:szCs w:val="22"/>
        </w:rPr>
        <w:t>23069.164190/2025-60</w:t>
      </w:r>
      <w:r>
        <w:rPr>
          <w:rFonts w:asciiTheme="minorHAnsi" w:hAnsiTheme="minorHAnsi" w:cstheme="minorHAnsi"/>
          <w:bCs/>
          <w:sz w:val="22"/>
          <w:szCs w:val="22"/>
        </w:rPr>
        <w:t>)</w:t>
      </w:r>
    </w:p>
    <w:p w:rsidR="009D7C25" w:rsidRDefault="00F95856">
      <w:pPr>
        <w:pStyle w:val="Prembulo"/>
        <w:spacing w:afterLines="120" w:after="288" w:line="312" w:lineRule="auto"/>
        <w:ind w:left="5670" w:hanging="6"/>
        <w:rPr>
          <w:rFonts w:asciiTheme="minorHAnsi" w:hAnsiTheme="minorHAnsi" w:cstheme="minorHAnsi"/>
          <w:bCs w:val="0"/>
          <w:sz w:val="22"/>
          <w:szCs w:val="22"/>
        </w:rPr>
      </w:pPr>
      <w:r>
        <w:rPr>
          <w:rFonts w:asciiTheme="minorHAnsi" w:hAnsiTheme="minorHAnsi" w:cstheme="minorHAnsi"/>
          <w:bCs w:val="0"/>
          <w:sz w:val="22"/>
          <w:szCs w:val="22"/>
        </w:rPr>
        <w:t>MINUTA DO CONTRATO ADMINISTRATIVO Nº ........</w:t>
      </w:r>
      <w:proofErr w:type="gramStart"/>
      <w:r>
        <w:rPr>
          <w:rFonts w:asciiTheme="minorHAnsi" w:hAnsiTheme="minorHAnsi" w:cstheme="minorHAnsi"/>
          <w:bCs w:val="0"/>
          <w:sz w:val="22"/>
          <w:szCs w:val="22"/>
        </w:rPr>
        <w:t>/....</w:t>
      </w:r>
      <w:proofErr w:type="gramEnd"/>
      <w:r>
        <w:rPr>
          <w:rFonts w:asciiTheme="minorHAnsi" w:hAnsiTheme="minorHAnsi" w:cstheme="minorHAnsi"/>
          <w:bCs w:val="0"/>
          <w:sz w:val="22"/>
          <w:szCs w:val="22"/>
        </w:rPr>
        <w:t xml:space="preserve">, QUE FAZEM ENTRE SI A UNIÃO, POR INTERMÉDIO DA UNIVERSIDADE FEDERAL FLUMINENSE E  ............................................................. </w:t>
      </w:r>
    </w:p>
    <w:p w:rsidR="009D7C25" w:rsidRDefault="00F95856">
      <w:pPr>
        <w:spacing w:before="120" w:afterLines="120" w:after="288" w:line="312" w:lineRule="auto"/>
        <w:ind w:left="284"/>
        <w:jc w:val="both"/>
        <w:rPr>
          <w:rFonts w:asciiTheme="minorHAnsi" w:eastAsia="Arial" w:hAnsiTheme="minorHAnsi" w:cstheme="minorHAnsi"/>
          <w:sz w:val="22"/>
          <w:szCs w:val="22"/>
        </w:rPr>
      </w:pPr>
      <w:r>
        <w:rPr>
          <w:rFonts w:asciiTheme="minorHAnsi" w:hAnsiTheme="minorHAnsi" w:cstheme="minorHAnsi"/>
          <w:sz w:val="22"/>
          <w:szCs w:val="22"/>
        </w:rPr>
        <w:t>A </w:t>
      </w:r>
      <w:r>
        <w:rPr>
          <w:rStyle w:val="Forte"/>
          <w:rFonts w:asciiTheme="minorHAnsi" w:hAnsiTheme="minorHAnsi" w:cstheme="minorHAnsi"/>
          <w:sz w:val="22"/>
          <w:szCs w:val="22"/>
        </w:rPr>
        <w:t>UNIVERSIDADE FEDERAL FLUMINENSE</w:t>
      </w:r>
      <w:r>
        <w:rPr>
          <w:rFonts w:asciiTheme="minorHAnsi" w:hAnsiTheme="minorHAnsi" w:cstheme="minorHAnsi"/>
          <w:sz w:val="22"/>
          <w:szCs w:val="22"/>
        </w:rPr>
        <w:t xml:space="preserve">, </w:t>
      </w:r>
      <w:r>
        <w:rPr>
          <w:rFonts w:asciiTheme="minorHAnsi" w:hAnsiTheme="minorHAnsi" w:cstheme="minorHAnsi"/>
          <w:sz w:val="22"/>
          <w:szCs w:val="22"/>
        </w:rPr>
        <w:t>autarquia Federal, vinculada ao Ministério da Educação, com sede na Rua Miguel de Frias nº 09, Icaraí, Niterói, Estado do Rio de Janeiro, doravante denominada CONTRATANTE, inscrita no CNPJ/MF sob o nº </w:t>
      </w:r>
      <w:r>
        <w:rPr>
          <w:rStyle w:val="Forte"/>
          <w:rFonts w:asciiTheme="minorHAnsi" w:hAnsiTheme="minorHAnsi" w:cstheme="minorHAnsi"/>
          <w:sz w:val="22"/>
          <w:szCs w:val="22"/>
        </w:rPr>
        <w:t>28.523.215/0001-06</w:t>
      </w:r>
      <w:r>
        <w:rPr>
          <w:rFonts w:asciiTheme="minorHAnsi" w:hAnsiTheme="minorHAnsi" w:cstheme="minorHAnsi"/>
          <w:sz w:val="22"/>
          <w:szCs w:val="22"/>
        </w:rPr>
        <w:t>, neste ato representada pelo seu Sen</w:t>
      </w:r>
      <w:r>
        <w:rPr>
          <w:rFonts w:asciiTheme="minorHAnsi" w:hAnsiTheme="minorHAnsi" w:cstheme="minorHAnsi"/>
          <w:sz w:val="22"/>
          <w:szCs w:val="22"/>
        </w:rPr>
        <w:t xml:space="preserve">hor Reitor, Professor ANTONIO CLÁUDIO LUCAS DA NOBREGA, nomeado por Decreto Presidencial publicado no DOU de 22/11/2022, </w:t>
      </w:r>
      <w:r>
        <w:rPr>
          <w:rFonts w:asciiTheme="minorHAnsi" w:eastAsia="Arial" w:hAnsiTheme="minorHAnsi" w:cstheme="minorHAnsi"/>
          <w:sz w:val="22"/>
          <w:szCs w:val="22"/>
        </w:rPr>
        <w:t xml:space="preserve">portador da Matrícula Funcional nº </w:t>
      </w:r>
      <w:r>
        <w:rPr>
          <w:rFonts w:asciiTheme="minorHAnsi" w:hAnsiTheme="minorHAnsi" w:cstheme="minorHAnsi"/>
          <w:sz w:val="22"/>
          <w:szCs w:val="22"/>
          <w:shd w:val="clear" w:color="auto" w:fill="F5F5F5"/>
        </w:rPr>
        <w:t>6310674</w:t>
      </w:r>
      <w:r>
        <w:rPr>
          <w:rFonts w:asciiTheme="minorHAnsi" w:eastAsia="Arial" w:hAnsiTheme="minorHAnsi" w:cstheme="minorHAnsi"/>
          <w:sz w:val="22"/>
          <w:szCs w:val="22"/>
        </w:rPr>
        <w:t xml:space="preserve">, doravante denominado CONTRATANTE, e o(a) .............................., </w:t>
      </w:r>
      <w:r>
        <w:rPr>
          <w:rFonts w:asciiTheme="minorHAnsi" w:eastAsia="Arial" w:hAnsiTheme="minorHAnsi" w:cstheme="minorHAnsi"/>
          <w:i/>
          <w:iCs/>
          <w:sz w:val="22"/>
          <w:szCs w:val="22"/>
        </w:rPr>
        <w:t>inscrito(a) no CNP</w:t>
      </w:r>
      <w:r>
        <w:rPr>
          <w:rFonts w:asciiTheme="minorHAnsi" w:eastAsia="Arial" w:hAnsiTheme="minorHAnsi" w:cstheme="minorHAnsi"/>
          <w:i/>
          <w:iCs/>
          <w:sz w:val="22"/>
          <w:szCs w:val="22"/>
        </w:rPr>
        <w:t>J/MF sob o nº ............................, sediado(a) na</w:t>
      </w:r>
      <w:r>
        <w:rPr>
          <w:rFonts w:asciiTheme="minorHAnsi" w:eastAsia="Arial" w:hAnsiTheme="minorHAnsi" w:cstheme="minorHAnsi"/>
          <w:sz w:val="22"/>
          <w:szCs w:val="22"/>
        </w:rPr>
        <w:t xml:space="preserve"> ..................................., </w:t>
      </w:r>
      <w:proofErr w:type="spellStart"/>
      <w:r>
        <w:rPr>
          <w:rFonts w:asciiTheme="minorHAnsi" w:eastAsia="Arial" w:hAnsiTheme="minorHAnsi" w:cstheme="minorHAnsi"/>
          <w:i/>
          <w:iCs/>
          <w:sz w:val="22"/>
          <w:szCs w:val="22"/>
        </w:rPr>
        <w:t>em</w:t>
      </w:r>
      <w:proofErr w:type="spellEnd"/>
      <w:r>
        <w:rPr>
          <w:rFonts w:asciiTheme="minorHAnsi" w:eastAsia="Arial" w:hAnsiTheme="minorHAnsi" w:cstheme="minorHAnsi"/>
          <w:sz w:val="22"/>
          <w:szCs w:val="22"/>
        </w:rPr>
        <w:t xml:space="preserve"> ............................. </w:t>
      </w:r>
      <w:proofErr w:type="gramStart"/>
      <w:r>
        <w:rPr>
          <w:rFonts w:asciiTheme="minorHAnsi" w:eastAsia="Arial" w:hAnsiTheme="minorHAnsi" w:cstheme="minorHAnsi"/>
          <w:sz w:val="22"/>
          <w:szCs w:val="22"/>
        </w:rPr>
        <w:t>doravante</w:t>
      </w:r>
      <w:proofErr w:type="gramEnd"/>
      <w:r>
        <w:rPr>
          <w:rFonts w:asciiTheme="minorHAnsi" w:eastAsia="Arial" w:hAnsiTheme="minorHAnsi" w:cstheme="minorHAnsi"/>
          <w:sz w:val="22"/>
          <w:szCs w:val="22"/>
        </w:rPr>
        <w:t xml:space="preserve"> designado CONTRATADO, </w:t>
      </w:r>
      <w:r>
        <w:rPr>
          <w:rFonts w:asciiTheme="minorHAnsi" w:eastAsia="Arial" w:hAnsiTheme="minorHAnsi" w:cstheme="minorHAnsi"/>
          <w:i/>
          <w:iCs/>
          <w:sz w:val="22"/>
          <w:szCs w:val="22"/>
        </w:rPr>
        <w:t>neste ato representado(a) por</w:t>
      </w:r>
      <w:r>
        <w:rPr>
          <w:rFonts w:asciiTheme="minorHAnsi" w:eastAsia="Arial" w:hAnsiTheme="minorHAnsi" w:cstheme="minorHAnsi"/>
          <w:sz w:val="22"/>
          <w:szCs w:val="22"/>
        </w:rPr>
        <w:t xml:space="preserve"> .................................. (</w:t>
      </w:r>
      <w:proofErr w:type="gramStart"/>
      <w:r>
        <w:rPr>
          <w:rFonts w:asciiTheme="minorHAnsi" w:eastAsia="Arial" w:hAnsiTheme="minorHAnsi" w:cstheme="minorHAnsi"/>
          <w:sz w:val="22"/>
          <w:szCs w:val="22"/>
        </w:rPr>
        <w:t>nome</w:t>
      </w:r>
      <w:proofErr w:type="gramEnd"/>
      <w:r>
        <w:rPr>
          <w:rFonts w:asciiTheme="minorHAnsi" w:eastAsia="Arial" w:hAnsiTheme="minorHAnsi" w:cstheme="minorHAnsi"/>
          <w:sz w:val="22"/>
          <w:szCs w:val="22"/>
        </w:rPr>
        <w:t xml:space="preserve"> e função no contratado), </w:t>
      </w:r>
      <w:r>
        <w:rPr>
          <w:rFonts w:asciiTheme="minorHAnsi" w:eastAsia="Arial" w:hAnsiTheme="minorHAnsi" w:cstheme="minorHAnsi"/>
          <w:i/>
          <w:iCs/>
          <w:sz w:val="22"/>
          <w:szCs w:val="22"/>
        </w:rPr>
        <w:t xml:space="preserve">conforme atos constitutivos da empresa </w:t>
      </w:r>
      <w:r>
        <w:rPr>
          <w:rFonts w:asciiTheme="minorHAnsi" w:eastAsia="Arial" w:hAnsiTheme="minorHAnsi" w:cstheme="minorHAnsi"/>
          <w:b/>
          <w:bCs/>
          <w:i/>
          <w:iCs/>
          <w:sz w:val="22"/>
          <w:szCs w:val="22"/>
        </w:rPr>
        <w:t>OU</w:t>
      </w:r>
      <w:r>
        <w:rPr>
          <w:rFonts w:asciiTheme="minorHAnsi" w:eastAsia="Arial" w:hAnsiTheme="minorHAnsi" w:cstheme="minorHAnsi"/>
          <w:i/>
          <w:iCs/>
          <w:sz w:val="22"/>
          <w:szCs w:val="22"/>
        </w:rPr>
        <w:t xml:space="preserve"> procuração apresentada nos autos, </w:t>
      </w:r>
      <w:r>
        <w:rPr>
          <w:rFonts w:asciiTheme="minorHAnsi" w:eastAsia="Arial" w:hAnsiTheme="minorHAnsi" w:cstheme="minorHAnsi"/>
          <w:sz w:val="22"/>
          <w:szCs w:val="22"/>
        </w:rPr>
        <w:t xml:space="preserve">tendo em vista o que consta no Processo nº </w:t>
      </w:r>
      <w:r>
        <w:rPr>
          <w:rFonts w:asciiTheme="minorHAnsi" w:hAnsiTheme="minorHAnsi" w:cstheme="minorHAnsi"/>
          <w:bCs/>
          <w:sz w:val="22"/>
          <w:szCs w:val="22"/>
        </w:rPr>
        <w:t xml:space="preserve">23069.159704/2025-65 </w:t>
      </w:r>
      <w:r>
        <w:rPr>
          <w:rFonts w:asciiTheme="minorHAnsi" w:eastAsia="Arial" w:hAnsiTheme="minorHAnsi" w:cstheme="minorHAnsi"/>
          <w:sz w:val="22"/>
          <w:szCs w:val="22"/>
        </w:rPr>
        <w:t xml:space="preserve">e em observância às disposições da Lei nº 14.133, de 1º de abril de 2021, e demais legislação aplicável, resolvem celebrar o presente Termo de Contrato, decorrente </w:t>
      </w:r>
      <w:r>
        <w:rPr>
          <w:rFonts w:asciiTheme="minorHAnsi" w:eastAsia="Arial" w:hAnsiTheme="minorHAnsi" w:cstheme="minorHAnsi"/>
          <w:i/>
          <w:iCs/>
          <w:sz w:val="22"/>
          <w:szCs w:val="22"/>
        </w:rPr>
        <w:t>do Pregão Eletrônico n. 9</w:t>
      </w:r>
      <w:r w:rsidR="00A017B9">
        <w:rPr>
          <w:rFonts w:asciiTheme="minorHAnsi" w:eastAsia="Arial" w:hAnsiTheme="minorHAnsi" w:cstheme="minorHAnsi"/>
          <w:i/>
          <w:iCs/>
          <w:sz w:val="22"/>
          <w:szCs w:val="22"/>
        </w:rPr>
        <w:t>0.050</w:t>
      </w:r>
      <w:r>
        <w:rPr>
          <w:rFonts w:asciiTheme="minorHAnsi" w:eastAsia="Arial" w:hAnsiTheme="minorHAnsi" w:cstheme="minorHAnsi"/>
          <w:i/>
          <w:iCs/>
          <w:sz w:val="22"/>
          <w:szCs w:val="22"/>
        </w:rPr>
        <w:t>/2025,</w:t>
      </w:r>
      <w:r>
        <w:rPr>
          <w:rFonts w:asciiTheme="minorHAnsi" w:eastAsia="Arial" w:hAnsiTheme="minorHAnsi" w:cstheme="minorHAnsi"/>
          <w:sz w:val="22"/>
          <w:szCs w:val="22"/>
        </w:rPr>
        <w:t xml:space="preserve"> mediante as cláusulas e condições a seguir enunciadas.</w:t>
      </w:r>
    </w:p>
    <w:p w:rsidR="009D7C25" w:rsidRDefault="00F95856">
      <w:pPr>
        <w:pStyle w:val="PargrafodaLista"/>
        <w:numPr>
          <w:ilvl w:val="0"/>
          <w:numId w:val="8"/>
        </w:numPr>
        <w:spacing w:before="120" w:afterLines="120" w:after="288" w:line="312" w:lineRule="auto"/>
        <w:jc w:val="both"/>
        <w:rPr>
          <w:rFonts w:asciiTheme="minorHAnsi" w:eastAsia="Arial" w:hAnsiTheme="minorHAnsi" w:cstheme="minorHAnsi"/>
          <w:b/>
          <w:bCs/>
          <w:sz w:val="22"/>
          <w:szCs w:val="22"/>
        </w:rPr>
      </w:pPr>
      <w:r>
        <w:rPr>
          <w:rFonts w:asciiTheme="minorHAnsi" w:hAnsiTheme="minorHAnsi" w:cstheme="minorHAnsi"/>
          <w:b/>
          <w:bCs/>
          <w:sz w:val="22"/>
          <w:szCs w:val="22"/>
        </w:rPr>
        <w:t>CLÁUSULA PRIMEIRA – OBJETO (</w:t>
      </w:r>
      <w:hyperlink r:id="rId10" w:anchor="art92" w:history="1">
        <w:r>
          <w:rPr>
            <w:rStyle w:val="Hyperlink"/>
            <w:rFonts w:asciiTheme="minorHAnsi" w:hAnsiTheme="minorHAnsi" w:cstheme="minorHAnsi"/>
            <w:b/>
            <w:bCs/>
            <w:sz w:val="22"/>
            <w:szCs w:val="22"/>
          </w:rPr>
          <w:t>art. 92, I e II</w:t>
        </w:r>
      </w:hyperlink>
      <w:r>
        <w:rPr>
          <w:rFonts w:asciiTheme="minorHAnsi" w:hAnsiTheme="minorHAnsi" w:cstheme="minorHAnsi"/>
          <w:b/>
          <w:bCs/>
          <w:sz w:val="22"/>
          <w:szCs w:val="22"/>
        </w:rPr>
        <w:t>)</w:t>
      </w:r>
    </w:p>
    <w:p w:rsidR="009D7C25" w:rsidRDefault="00F95856">
      <w:pPr>
        <w:pStyle w:val="Nivel2"/>
        <w:numPr>
          <w:ilvl w:val="1"/>
          <w:numId w:val="8"/>
        </w:numPr>
        <w:ind w:left="567"/>
        <w:rPr>
          <w:rFonts w:asciiTheme="minorHAnsi" w:hAnsiTheme="minorHAnsi" w:cstheme="minorHAnsi"/>
          <w:sz w:val="22"/>
          <w:szCs w:val="22"/>
        </w:rPr>
      </w:pPr>
      <w:r>
        <w:rPr>
          <w:rFonts w:asciiTheme="minorHAnsi" w:hAnsiTheme="minorHAnsi" w:cstheme="minorHAnsi"/>
          <w:sz w:val="22"/>
          <w:szCs w:val="22"/>
        </w:rPr>
        <w:t xml:space="preserve">Aquisição de Gêneros Alimentícios </w:t>
      </w:r>
      <w:r>
        <w:rPr>
          <w:rFonts w:asciiTheme="minorHAnsi" w:hAnsiTheme="minorHAnsi" w:cstheme="minorHAnsi"/>
          <w:sz w:val="22"/>
          <w:szCs w:val="22"/>
        </w:rPr>
        <w:t>Condimentos</w:t>
      </w:r>
      <w:r>
        <w:rPr>
          <w:rFonts w:asciiTheme="minorHAnsi" w:hAnsiTheme="minorHAnsi" w:cstheme="minorHAnsi"/>
          <w:sz w:val="22"/>
          <w:szCs w:val="22"/>
        </w:rPr>
        <w:t>, conforme relação abaixo, nas condições estabelecidas no Termo de R</w:t>
      </w:r>
      <w:r>
        <w:rPr>
          <w:rFonts w:asciiTheme="minorHAnsi" w:hAnsiTheme="minorHAnsi" w:cstheme="minorHAnsi"/>
          <w:sz w:val="22"/>
          <w:szCs w:val="22"/>
        </w:rPr>
        <w:t>eferência.</w:t>
      </w:r>
    </w:p>
    <w:p w:rsidR="009D7C25" w:rsidRDefault="00F95856">
      <w:pPr>
        <w:pStyle w:val="Nivel2"/>
        <w:numPr>
          <w:ilvl w:val="1"/>
          <w:numId w:val="8"/>
        </w:numPr>
        <w:spacing w:afterLines="120" w:after="288" w:line="312" w:lineRule="auto"/>
        <w:ind w:left="567" w:hanging="567"/>
        <w:rPr>
          <w:rFonts w:asciiTheme="minorHAnsi" w:hAnsiTheme="minorHAnsi" w:cstheme="minorHAnsi"/>
          <w:sz w:val="22"/>
          <w:szCs w:val="22"/>
        </w:rPr>
      </w:pPr>
      <w:r>
        <w:rPr>
          <w:rFonts w:asciiTheme="minorHAnsi" w:hAnsiTheme="minorHAnsi" w:cstheme="minorHAnsi"/>
          <w:sz w:val="22"/>
          <w:szCs w:val="22"/>
        </w:rPr>
        <w:t>Objeto da contratação:</w:t>
      </w:r>
    </w:p>
    <w:p w:rsidR="009D7C25" w:rsidRDefault="009D7C25">
      <w:pPr>
        <w:pStyle w:val="Nivel2"/>
        <w:numPr>
          <w:ilvl w:val="0"/>
          <w:numId w:val="0"/>
        </w:numPr>
        <w:spacing w:afterLines="120" w:after="288" w:line="312" w:lineRule="auto"/>
        <w:ind w:left="858" w:hanging="432"/>
        <w:rPr>
          <w:rFonts w:asciiTheme="minorHAnsi" w:hAnsiTheme="minorHAnsi" w:cstheme="minorHAnsi"/>
          <w:sz w:val="22"/>
          <w:szCs w:val="22"/>
        </w:rPr>
      </w:pPr>
    </w:p>
    <w:tbl>
      <w:tblPr>
        <w:tblStyle w:val="TabeladeGrade4-nfase11"/>
        <w:tblW w:w="0" w:type="auto"/>
        <w:tblLayout w:type="fixed"/>
        <w:tblLook w:val="04A0" w:firstRow="1" w:lastRow="0" w:firstColumn="1" w:lastColumn="0" w:noHBand="0" w:noVBand="1"/>
      </w:tblPr>
      <w:tblGrid>
        <w:gridCol w:w="4354"/>
        <w:gridCol w:w="2212"/>
        <w:gridCol w:w="1558"/>
        <w:gridCol w:w="1558"/>
      </w:tblGrid>
      <w:tr w:rsidR="009D7C25" w:rsidTr="009D7C2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54" w:type="dxa"/>
          </w:tcPr>
          <w:p w:rsidR="009D7C25" w:rsidRDefault="00F95856">
            <w:pPr>
              <w:pStyle w:val="Nivel2"/>
              <w:numPr>
                <w:ilvl w:val="0"/>
                <w:numId w:val="0"/>
              </w:numPr>
              <w:spacing w:afterLines="120" w:after="288" w:line="312" w:lineRule="auto"/>
              <w:rPr>
                <w:rFonts w:asciiTheme="minorHAnsi" w:hAnsiTheme="minorHAnsi" w:cstheme="minorHAnsi"/>
                <w:b w:val="0"/>
                <w:bCs w:val="0"/>
              </w:rPr>
            </w:pPr>
            <w:r>
              <w:rPr>
                <w:rFonts w:asciiTheme="minorHAnsi" w:hAnsiTheme="minorHAnsi" w:cstheme="minorHAnsi"/>
                <w:color w:val="auto"/>
              </w:rPr>
              <w:lastRenderedPageBreak/>
              <w:t>DESCRIÇÃO</w:t>
            </w:r>
          </w:p>
        </w:tc>
        <w:tc>
          <w:tcPr>
            <w:tcW w:w="2212" w:type="dxa"/>
          </w:tcPr>
          <w:p w:rsidR="009D7C25" w:rsidRDefault="00F95856">
            <w:pPr>
              <w:pStyle w:val="Nivel2"/>
              <w:numPr>
                <w:ilvl w:val="0"/>
                <w:numId w:val="0"/>
              </w:numPr>
              <w:spacing w:afterLines="120" w:after="288" w:line="312" w:lineRule="auto"/>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Pr>
                <w:rFonts w:asciiTheme="minorHAnsi" w:hAnsiTheme="minorHAnsi" w:cstheme="minorHAnsi"/>
                <w:color w:val="auto"/>
              </w:rPr>
              <w:t>QUANTIDADE</w:t>
            </w:r>
          </w:p>
        </w:tc>
        <w:tc>
          <w:tcPr>
            <w:tcW w:w="1558" w:type="dxa"/>
          </w:tcPr>
          <w:p w:rsidR="009D7C25" w:rsidRDefault="00F95856">
            <w:pPr>
              <w:pStyle w:val="Nivel2"/>
              <w:numPr>
                <w:ilvl w:val="0"/>
                <w:numId w:val="0"/>
              </w:numPr>
              <w:spacing w:afterLines="120" w:after="288" w:line="312" w:lineRule="auto"/>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Pr>
                <w:rFonts w:asciiTheme="minorHAnsi" w:hAnsiTheme="minorHAnsi" w:cstheme="minorHAnsi"/>
                <w:color w:val="auto"/>
              </w:rPr>
              <w:t>VALOR UNITÁRIO</w:t>
            </w:r>
          </w:p>
        </w:tc>
        <w:tc>
          <w:tcPr>
            <w:tcW w:w="1558" w:type="dxa"/>
          </w:tcPr>
          <w:p w:rsidR="009D7C25" w:rsidRDefault="00F95856">
            <w:pPr>
              <w:pStyle w:val="Nivel2"/>
              <w:numPr>
                <w:ilvl w:val="0"/>
                <w:numId w:val="0"/>
              </w:numPr>
              <w:spacing w:afterLines="120" w:after="288" w:line="312" w:lineRule="auto"/>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Pr>
                <w:rFonts w:asciiTheme="minorHAnsi" w:hAnsiTheme="minorHAnsi" w:cstheme="minorHAnsi"/>
                <w:color w:val="auto"/>
              </w:rPr>
              <w:t>PREÇO TOTAL</w:t>
            </w:r>
          </w:p>
        </w:tc>
      </w:tr>
      <w:tr w:rsidR="009D7C25" w:rsidTr="009D7C25">
        <w:tc>
          <w:tcPr>
            <w:cnfStyle w:val="001000000000" w:firstRow="0" w:lastRow="0" w:firstColumn="1" w:lastColumn="0" w:oddVBand="0" w:evenVBand="0" w:oddHBand="0" w:evenHBand="0" w:firstRowFirstColumn="0" w:firstRowLastColumn="0" w:lastRowFirstColumn="0" w:lastRowLastColumn="0"/>
            <w:tcW w:w="4354" w:type="dxa"/>
            <w:shd w:val="clear" w:color="auto" w:fill="DBE5F1" w:themeFill="accent1" w:themeFillTint="33"/>
          </w:tcPr>
          <w:p w:rsidR="009D7C25" w:rsidRDefault="00F95856">
            <w:pPr>
              <w:pStyle w:val="Nivel2"/>
              <w:numPr>
                <w:ilvl w:val="0"/>
                <w:numId w:val="0"/>
              </w:numPr>
              <w:spacing w:afterLines="120" w:after="288" w:line="312" w:lineRule="auto"/>
              <w:rPr>
                <w:rFonts w:asciiTheme="minorHAnsi" w:hAnsiTheme="minorHAnsi" w:cstheme="minorHAnsi"/>
              </w:rPr>
            </w:pPr>
            <w:r>
              <w:rPr>
                <w:rFonts w:asciiTheme="minorHAnsi" w:hAnsiTheme="minorHAnsi" w:cstheme="minorHAnsi"/>
                <w:b w:val="0"/>
                <w:bCs w:val="0"/>
              </w:rPr>
              <w:t>ITEM 1</w:t>
            </w:r>
          </w:p>
        </w:tc>
        <w:tc>
          <w:tcPr>
            <w:tcW w:w="2212" w:type="dxa"/>
            <w:shd w:val="clear" w:color="auto" w:fill="DBE5F1" w:themeFill="accent1" w:themeFillTint="33"/>
          </w:tcPr>
          <w:p w:rsidR="009D7C25" w:rsidRDefault="00F95856">
            <w:pPr>
              <w:pStyle w:val="Nivel2"/>
              <w:numPr>
                <w:ilvl w:val="0"/>
                <w:numId w:val="0"/>
              </w:numPr>
              <w:spacing w:afterLines="120" w:after="288" w:line="312"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XX</w:t>
            </w:r>
          </w:p>
        </w:tc>
        <w:tc>
          <w:tcPr>
            <w:tcW w:w="1558" w:type="dxa"/>
            <w:shd w:val="clear" w:color="auto" w:fill="DBE5F1" w:themeFill="accent1" w:themeFillTint="33"/>
          </w:tcPr>
          <w:p w:rsidR="009D7C25" w:rsidRDefault="00F95856">
            <w:pPr>
              <w:pStyle w:val="Nivel2"/>
              <w:numPr>
                <w:ilvl w:val="0"/>
                <w:numId w:val="0"/>
              </w:numPr>
              <w:spacing w:afterLines="120" w:after="288" w:line="312"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R$</w:t>
            </w:r>
          </w:p>
        </w:tc>
        <w:tc>
          <w:tcPr>
            <w:tcW w:w="1558" w:type="dxa"/>
            <w:shd w:val="clear" w:color="auto" w:fill="DBE5F1" w:themeFill="accent1" w:themeFillTint="33"/>
          </w:tcPr>
          <w:p w:rsidR="009D7C25" w:rsidRDefault="00F95856">
            <w:pPr>
              <w:pStyle w:val="Nivel2"/>
              <w:numPr>
                <w:ilvl w:val="0"/>
                <w:numId w:val="0"/>
              </w:numPr>
              <w:spacing w:afterLines="120" w:after="288" w:line="312"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R$</w:t>
            </w:r>
          </w:p>
        </w:tc>
      </w:tr>
    </w:tbl>
    <w:p w:rsidR="009D7C25" w:rsidRDefault="009D7C25">
      <w:pPr>
        <w:pStyle w:val="Nivel2"/>
        <w:numPr>
          <w:ilvl w:val="0"/>
          <w:numId w:val="0"/>
        </w:numPr>
        <w:spacing w:afterLines="120" w:after="288" w:line="312" w:lineRule="auto"/>
        <w:ind w:left="858" w:hanging="432"/>
        <w:rPr>
          <w:rFonts w:asciiTheme="minorHAnsi" w:hAnsiTheme="minorHAnsi" w:cstheme="minorHAnsi"/>
          <w:b/>
          <w:bCs/>
          <w:sz w:val="22"/>
          <w:szCs w:val="22"/>
        </w:rPr>
      </w:pPr>
    </w:p>
    <w:p w:rsidR="009D7C25" w:rsidRDefault="00F95856">
      <w:pPr>
        <w:pStyle w:val="Nivel2"/>
        <w:numPr>
          <w:ilvl w:val="1"/>
          <w:numId w:val="8"/>
        </w:numPr>
        <w:spacing w:afterLines="120" w:after="288"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Vinculam esta contratação, independentemente de transcrição:</w:t>
      </w:r>
    </w:p>
    <w:p w:rsidR="009D7C25" w:rsidRDefault="00F95856">
      <w:pPr>
        <w:pStyle w:val="Nivel3"/>
        <w:numPr>
          <w:ilvl w:val="2"/>
          <w:numId w:val="8"/>
        </w:numPr>
        <w:spacing w:afterLines="120" w:after="288"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O Termo de Referência;</w:t>
      </w:r>
    </w:p>
    <w:p w:rsidR="009D7C25" w:rsidRDefault="00F95856">
      <w:pPr>
        <w:pStyle w:val="Nivel3"/>
        <w:numPr>
          <w:ilvl w:val="2"/>
          <w:numId w:val="8"/>
        </w:numPr>
        <w:spacing w:afterLines="120" w:after="288"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O Edital da Licitação;</w:t>
      </w:r>
    </w:p>
    <w:p w:rsidR="009D7C25" w:rsidRDefault="00F95856">
      <w:pPr>
        <w:pStyle w:val="Nivel3"/>
        <w:numPr>
          <w:ilvl w:val="2"/>
          <w:numId w:val="8"/>
        </w:numPr>
        <w:spacing w:afterLines="120" w:after="288"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A Proposta do contratado;</w:t>
      </w:r>
    </w:p>
    <w:p w:rsidR="009D7C25" w:rsidRDefault="00F95856">
      <w:pPr>
        <w:pStyle w:val="Nivel3"/>
        <w:numPr>
          <w:ilvl w:val="2"/>
          <w:numId w:val="8"/>
        </w:numPr>
        <w:spacing w:afterLines="120" w:after="288"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 xml:space="preserve">Eventuais anexos dos </w:t>
      </w:r>
      <w:r>
        <w:rPr>
          <w:rFonts w:asciiTheme="minorHAnsi" w:hAnsiTheme="minorHAnsi" w:cstheme="minorHAnsi"/>
          <w:sz w:val="22"/>
          <w:szCs w:val="22"/>
        </w:rPr>
        <w:t>documentos supracitados.</w:t>
      </w:r>
    </w:p>
    <w:p w:rsidR="009D7C25" w:rsidRDefault="00F95856">
      <w:pPr>
        <w:pStyle w:val="Nivel3"/>
        <w:numPr>
          <w:ilvl w:val="0"/>
          <w:numId w:val="8"/>
        </w:numPr>
        <w:spacing w:afterLines="120" w:after="288" w:line="312" w:lineRule="auto"/>
        <w:rPr>
          <w:rFonts w:asciiTheme="minorHAnsi" w:hAnsiTheme="minorHAnsi" w:cstheme="minorHAnsi"/>
          <w:b/>
          <w:bCs/>
          <w:sz w:val="22"/>
          <w:szCs w:val="22"/>
          <w:lang w:val="zh-CN"/>
        </w:rPr>
      </w:pPr>
      <w:r>
        <w:rPr>
          <w:rFonts w:asciiTheme="minorHAnsi" w:hAnsiTheme="minorHAnsi" w:cstheme="minorHAnsi"/>
          <w:b/>
          <w:bCs/>
          <w:sz w:val="22"/>
          <w:szCs w:val="22"/>
        </w:rPr>
        <w:t>CLÁUSULA SEGUNDA – VIGÊNCIA E PRORROGAÇÃO</w:t>
      </w:r>
    </w:p>
    <w:p w:rsidR="009D7C25" w:rsidRDefault="00F95856">
      <w:pPr>
        <w:pStyle w:val="Nivel2"/>
        <w:numPr>
          <w:ilvl w:val="1"/>
          <w:numId w:val="8"/>
        </w:numPr>
        <w:spacing w:afterLines="120" w:after="288"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O prazo de vigência da contratação é de 12 (doze) meses contados da assinatura das partes, prorrogável sucessivamente por até 10 anos, na forma dos </w:t>
      </w:r>
      <w:hyperlink r:id="rId11" w:anchor="art106" w:history="1">
        <w:r>
          <w:rPr>
            <w:rStyle w:val="Hyperlink"/>
            <w:rFonts w:asciiTheme="minorHAnsi" w:hAnsiTheme="minorHAnsi" w:cstheme="minorHAnsi"/>
            <w:sz w:val="22"/>
            <w:szCs w:val="22"/>
          </w:rPr>
          <w:t>artigos 106 e 107 da Lei n° 14.133, de 2021.</w:t>
        </w:r>
      </w:hyperlink>
    </w:p>
    <w:p w:rsidR="009D7C25" w:rsidRDefault="00F95856">
      <w:pPr>
        <w:pStyle w:val="Nvel3-R"/>
        <w:numPr>
          <w:ilvl w:val="2"/>
          <w:numId w:val="8"/>
        </w:numPr>
        <w:ind w:left="284"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A prorrogação de que trata este item é condicionada ao ateste, pela autoridade competente, de que as condições e os preços permanecem vantajosos para a </w:t>
      </w:r>
      <w:r>
        <w:rPr>
          <w:rFonts w:asciiTheme="minorHAnsi" w:hAnsiTheme="minorHAnsi" w:cstheme="minorHAnsi"/>
          <w:i w:val="0"/>
          <w:iCs w:val="0"/>
          <w:color w:val="auto"/>
          <w:sz w:val="22"/>
          <w:szCs w:val="22"/>
        </w:rPr>
        <w:t>Administração, permitida a negociação com o CONTRATADO, bem como à inexistência de registros no Cadastro Informativo de créditos não quitados do setor público federal (Cadin).</w:t>
      </w:r>
    </w:p>
    <w:p w:rsidR="009D7C25" w:rsidRDefault="00F95856">
      <w:pPr>
        <w:pStyle w:val="Nvel2-Red"/>
        <w:numPr>
          <w:ilvl w:val="1"/>
          <w:numId w:val="8"/>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CONTRATADO não tem direito subjetivo à prorrogação contratual.</w:t>
      </w:r>
    </w:p>
    <w:p w:rsidR="009D7C25" w:rsidRDefault="00F95856">
      <w:pPr>
        <w:pStyle w:val="Nivel2"/>
        <w:numPr>
          <w:ilvl w:val="1"/>
          <w:numId w:val="8"/>
        </w:numPr>
        <w:ind w:left="567" w:hanging="567"/>
        <w:rPr>
          <w:rFonts w:asciiTheme="minorHAnsi" w:hAnsiTheme="minorHAnsi" w:cstheme="minorHAnsi"/>
          <w:sz w:val="22"/>
          <w:szCs w:val="22"/>
        </w:rPr>
      </w:pPr>
      <w:r>
        <w:rPr>
          <w:rFonts w:asciiTheme="minorHAnsi" w:hAnsiTheme="minorHAnsi" w:cstheme="minorHAnsi"/>
          <w:sz w:val="22"/>
          <w:szCs w:val="22"/>
        </w:rPr>
        <w:t>A prorrogação d</w:t>
      </w:r>
      <w:r>
        <w:rPr>
          <w:rFonts w:asciiTheme="minorHAnsi" w:hAnsiTheme="minorHAnsi" w:cstheme="minorHAnsi"/>
          <w:sz w:val="22"/>
          <w:szCs w:val="22"/>
        </w:rPr>
        <w:t>e contrato deverá ser promovida mediante celebração de termo aditivo.</w:t>
      </w:r>
    </w:p>
    <w:p w:rsidR="009D7C25" w:rsidRDefault="00F95856">
      <w:pPr>
        <w:pStyle w:val="Nivel2"/>
        <w:numPr>
          <w:ilvl w:val="1"/>
          <w:numId w:val="8"/>
        </w:numPr>
        <w:ind w:left="567" w:hanging="567"/>
        <w:rPr>
          <w:rFonts w:asciiTheme="minorHAnsi" w:hAnsiTheme="minorHAnsi" w:cstheme="minorHAnsi"/>
          <w:sz w:val="22"/>
          <w:szCs w:val="22"/>
        </w:rPr>
      </w:pPr>
      <w:r>
        <w:rPr>
          <w:rFonts w:asciiTheme="minorHAnsi" w:hAnsiTheme="minorHAnsi" w:cstheme="minorHAnsi"/>
          <w:sz w:val="22"/>
          <w:szCs w:val="22"/>
        </w:rPr>
        <w:t>O contrato não poderá ser prorrogado quando o contratado tiver sido penalizado nas sanções de declaração de inidoneidade ou impedimento de licitar e contratar com poder público, observad</w:t>
      </w:r>
      <w:r>
        <w:rPr>
          <w:rFonts w:asciiTheme="minorHAnsi" w:hAnsiTheme="minorHAnsi" w:cstheme="minorHAnsi"/>
          <w:sz w:val="22"/>
          <w:szCs w:val="22"/>
        </w:rPr>
        <w:t>as as abrangências de aplicação.</w:t>
      </w:r>
      <w:bookmarkStart w:id="0" w:name="_Hlk114497577"/>
      <w:bookmarkStart w:id="1" w:name="_Hlk114497502"/>
      <w:bookmarkEnd w:id="0"/>
      <w:bookmarkEnd w:id="1"/>
    </w:p>
    <w:p w:rsidR="009D7C25" w:rsidRDefault="00F95856">
      <w:pPr>
        <w:pStyle w:val="Nivel2"/>
        <w:numPr>
          <w:ilvl w:val="1"/>
          <w:numId w:val="8"/>
        </w:numPr>
        <w:ind w:left="426"/>
        <w:rPr>
          <w:rFonts w:asciiTheme="minorHAnsi" w:hAnsiTheme="minorHAnsi" w:cstheme="minorHAnsi"/>
          <w:sz w:val="22"/>
          <w:szCs w:val="22"/>
        </w:rPr>
      </w:pPr>
      <w:r>
        <w:rPr>
          <w:rFonts w:asciiTheme="minorHAnsi" w:hAnsiTheme="minorHAnsi" w:cstheme="minorHAnsi"/>
          <w:b/>
          <w:bCs/>
          <w:sz w:val="22"/>
          <w:szCs w:val="22"/>
        </w:rPr>
        <w:t xml:space="preserve">A licitante vencedora será convocada para assinatura do contrato, pelo Sistema SEI da UFF, dentro do </w:t>
      </w:r>
      <w:proofErr w:type="gramStart"/>
      <w:r>
        <w:rPr>
          <w:rFonts w:asciiTheme="minorHAnsi" w:hAnsiTheme="minorHAnsi" w:cstheme="minorHAnsi"/>
          <w:b/>
          <w:bCs/>
          <w:sz w:val="22"/>
          <w:szCs w:val="22"/>
        </w:rPr>
        <w:t>prazo</w:t>
      </w:r>
      <w:proofErr w:type="gramEnd"/>
      <w:r>
        <w:rPr>
          <w:rFonts w:asciiTheme="minorHAnsi" w:hAnsiTheme="minorHAnsi" w:cstheme="minorHAnsi"/>
          <w:b/>
          <w:bCs/>
          <w:sz w:val="22"/>
          <w:szCs w:val="22"/>
        </w:rPr>
        <w:t xml:space="preserve"> de 5 (cinco) dias úteis, sob pena de decair o direito à contratação, sem prejuízo das sanções previstas no presente.</w:t>
      </w:r>
      <w:r>
        <w:rPr>
          <w:rFonts w:asciiTheme="minorHAnsi" w:hAnsiTheme="minorHAnsi" w:cstheme="minorHAnsi"/>
          <w:b/>
          <w:bCs/>
          <w:sz w:val="22"/>
          <w:szCs w:val="22"/>
        </w:rPr>
        <w:t xml:space="preserve"> O prazo poderá ser prorrogado por igual período, justificadamente</w:t>
      </w:r>
    </w:p>
    <w:p w:rsidR="009D7C25" w:rsidRDefault="009D7C25">
      <w:pPr>
        <w:pStyle w:val="Nivel2"/>
        <w:numPr>
          <w:ilvl w:val="0"/>
          <w:numId w:val="0"/>
        </w:numPr>
        <w:ind w:left="567"/>
        <w:rPr>
          <w:rFonts w:asciiTheme="minorHAnsi" w:hAnsiTheme="minorHAnsi" w:cstheme="minorHAnsi"/>
          <w:sz w:val="22"/>
          <w:szCs w:val="22"/>
        </w:rPr>
      </w:pPr>
    </w:p>
    <w:p w:rsidR="009D7C25" w:rsidRDefault="00F95856">
      <w:pPr>
        <w:pStyle w:val="Nivel2"/>
        <w:numPr>
          <w:ilvl w:val="0"/>
          <w:numId w:val="8"/>
        </w:numPr>
        <w:rPr>
          <w:rFonts w:asciiTheme="minorHAnsi" w:hAnsiTheme="minorHAnsi" w:cstheme="minorHAnsi"/>
          <w:b/>
          <w:bCs/>
          <w:sz w:val="22"/>
          <w:szCs w:val="22"/>
        </w:rPr>
      </w:pPr>
      <w:r>
        <w:rPr>
          <w:rFonts w:asciiTheme="minorHAnsi" w:hAnsiTheme="minorHAnsi" w:cstheme="minorHAnsi"/>
          <w:b/>
          <w:bCs/>
          <w:sz w:val="22"/>
          <w:szCs w:val="22"/>
        </w:rPr>
        <w:t>CLÁUSULA TERCEIRA – MODELOS DE EXECUÇÃO E GESTÃO CONTRATUAIS (</w:t>
      </w:r>
      <w:hyperlink r:id="rId12" w:anchor="art92" w:history="1">
        <w:r>
          <w:rPr>
            <w:rStyle w:val="Hyperlink"/>
            <w:rFonts w:asciiTheme="minorHAnsi" w:hAnsiTheme="minorHAnsi" w:cstheme="minorHAnsi"/>
            <w:b/>
            <w:bCs/>
            <w:sz w:val="22"/>
            <w:szCs w:val="22"/>
          </w:rPr>
          <w:t>art. 92, IV, VII e XVIII)</w:t>
        </w:r>
      </w:hyperlink>
    </w:p>
    <w:p w:rsidR="009D7C25" w:rsidRDefault="00F95856">
      <w:pPr>
        <w:pStyle w:val="Nivel2"/>
        <w:numPr>
          <w:ilvl w:val="1"/>
          <w:numId w:val="9"/>
        </w:numPr>
        <w:spacing w:afterLines="120" w:after="288" w:line="312" w:lineRule="auto"/>
        <w:ind w:left="567" w:hanging="567"/>
        <w:rPr>
          <w:rFonts w:asciiTheme="minorHAnsi" w:hAnsiTheme="minorHAnsi" w:cstheme="minorHAnsi"/>
          <w:sz w:val="22"/>
          <w:szCs w:val="22"/>
        </w:rPr>
      </w:pPr>
      <w:r>
        <w:rPr>
          <w:rFonts w:asciiTheme="minorHAnsi" w:hAnsiTheme="minorHAnsi" w:cstheme="minorHAnsi"/>
          <w:sz w:val="22"/>
          <w:szCs w:val="22"/>
        </w:rPr>
        <w:lastRenderedPageBreak/>
        <w:t xml:space="preserve">O </w:t>
      </w:r>
      <w:r>
        <w:rPr>
          <w:rFonts w:asciiTheme="minorHAnsi" w:hAnsiTheme="minorHAnsi" w:cstheme="minorHAnsi"/>
          <w:sz w:val="22"/>
          <w:szCs w:val="22"/>
        </w:rPr>
        <w:t>regime de execução contratual, os modelos de gestão e de execução, assim como os prazos e condições de conclusão, entrega, observação e recebimento do objeto constam no Termo de Referência, anexo a este Contrato.</w:t>
      </w:r>
    </w:p>
    <w:p w:rsidR="009D7C25" w:rsidRDefault="00F95856">
      <w:pPr>
        <w:pStyle w:val="Nivel2"/>
        <w:numPr>
          <w:ilvl w:val="0"/>
          <w:numId w:val="9"/>
        </w:numPr>
        <w:spacing w:afterLines="120" w:after="288" w:line="312" w:lineRule="auto"/>
        <w:rPr>
          <w:rFonts w:asciiTheme="minorHAnsi" w:hAnsiTheme="minorHAnsi" w:cstheme="minorHAnsi"/>
          <w:b/>
          <w:bCs/>
          <w:sz w:val="22"/>
          <w:szCs w:val="22"/>
        </w:rPr>
      </w:pPr>
      <w:r>
        <w:rPr>
          <w:rFonts w:asciiTheme="minorHAnsi" w:hAnsiTheme="minorHAnsi" w:cstheme="minorHAnsi"/>
          <w:b/>
          <w:bCs/>
          <w:sz w:val="22"/>
          <w:szCs w:val="22"/>
        </w:rPr>
        <w:t>CLÁUSULA QUARTA – SUBCONTRATAÇÃO</w:t>
      </w:r>
    </w:p>
    <w:p w:rsidR="009D7C25" w:rsidRDefault="00F95856">
      <w:pPr>
        <w:pStyle w:val="Nivel2"/>
        <w:keepNext/>
        <w:keepLines/>
        <w:numPr>
          <w:ilvl w:val="1"/>
          <w:numId w:val="9"/>
        </w:numPr>
        <w:spacing w:afterLines="120" w:after="288" w:line="312" w:lineRule="auto"/>
        <w:ind w:left="426"/>
        <w:contextualSpacing/>
        <w:rPr>
          <w:rFonts w:asciiTheme="minorHAnsi" w:hAnsiTheme="minorHAnsi" w:cstheme="minorHAnsi"/>
          <w:iCs/>
          <w:sz w:val="22"/>
          <w:szCs w:val="22"/>
        </w:rPr>
      </w:pPr>
      <w:r>
        <w:rPr>
          <w:rFonts w:asciiTheme="minorHAnsi" w:hAnsiTheme="minorHAnsi" w:cstheme="minorHAnsi"/>
          <w:iCs/>
          <w:sz w:val="22"/>
          <w:szCs w:val="22"/>
        </w:rPr>
        <w:t>Não será a</w:t>
      </w:r>
      <w:r>
        <w:rPr>
          <w:rFonts w:asciiTheme="minorHAnsi" w:hAnsiTheme="minorHAnsi" w:cstheme="minorHAnsi"/>
          <w:iCs/>
          <w:sz w:val="22"/>
          <w:szCs w:val="22"/>
        </w:rPr>
        <w:t>dmitida a subcontratação do objeto contratual.</w:t>
      </w:r>
    </w:p>
    <w:p w:rsidR="009D7C25" w:rsidRDefault="009D7C25">
      <w:pPr>
        <w:pStyle w:val="textojustificado"/>
        <w:spacing w:before="120" w:beforeAutospacing="0" w:after="120" w:afterAutospacing="0"/>
        <w:ind w:right="120"/>
        <w:jc w:val="both"/>
        <w:rPr>
          <w:rFonts w:ascii="Calibri" w:hAnsi="Calibri" w:cs="Calibri"/>
          <w:color w:val="000000"/>
          <w:sz w:val="22"/>
          <w:szCs w:val="22"/>
        </w:rPr>
      </w:pPr>
    </w:p>
    <w:p w:rsidR="009D7C25" w:rsidRDefault="00F95856">
      <w:pPr>
        <w:pStyle w:val="textojustificado"/>
        <w:numPr>
          <w:ilvl w:val="0"/>
          <w:numId w:val="10"/>
        </w:numPr>
        <w:spacing w:before="120" w:beforeAutospacing="0" w:after="120" w:afterAutospacing="0"/>
        <w:ind w:right="120"/>
        <w:jc w:val="both"/>
        <w:rPr>
          <w:rFonts w:ascii="Calibri" w:hAnsi="Calibri" w:cs="Calibri"/>
          <w:b/>
          <w:bCs/>
          <w:color w:val="000000"/>
          <w:sz w:val="22"/>
          <w:szCs w:val="22"/>
        </w:rPr>
      </w:pPr>
      <w:r>
        <w:rPr>
          <w:rFonts w:asciiTheme="minorHAnsi" w:hAnsiTheme="minorHAnsi" w:cstheme="minorHAnsi"/>
          <w:b/>
          <w:bCs/>
          <w:sz w:val="22"/>
          <w:szCs w:val="22"/>
        </w:rPr>
        <w:t>CLÁUSULA QUINTA - PREÇO</w:t>
      </w:r>
    </w:p>
    <w:p w:rsidR="009D7C25" w:rsidRDefault="00F95856">
      <w:pPr>
        <w:pStyle w:val="Nivel2"/>
        <w:numPr>
          <w:ilvl w:val="1"/>
          <w:numId w:val="10"/>
        </w:numPr>
        <w:spacing w:afterLines="120" w:after="288" w:line="312" w:lineRule="auto"/>
        <w:rPr>
          <w:rFonts w:asciiTheme="minorHAnsi" w:hAnsiTheme="minorHAnsi" w:cstheme="minorHAnsi"/>
          <w:sz w:val="22"/>
          <w:szCs w:val="22"/>
        </w:rPr>
      </w:pPr>
      <w:r>
        <w:rPr>
          <w:rFonts w:asciiTheme="minorHAnsi" w:hAnsiTheme="minorHAnsi" w:cstheme="minorHAnsi"/>
          <w:sz w:val="22"/>
          <w:szCs w:val="22"/>
          <w:lang w:eastAsia="en-US"/>
        </w:rPr>
        <w:t xml:space="preserve">O valor mensal da </w:t>
      </w:r>
      <w:r>
        <w:rPr>
          <w:rFonts w:asciiTheme="minorHAnsi" w:hAnsiTheme="minorHAnsi" w:cstheme="minorHAnsi"/>
          <w:sz w:val="22"/>
          <w:szCs w:val="22"/>
        </w:rPr>
        <w:t>contratação</w:t>
      </w:r>
      <w:r>
        <w:rPr>
          <w:rFonts w:asciiTheme="minorHAnsi" w:hAnsiTheme="minorHAnsi" w:cstheme="minorHAnsi"/>
          <w:sz w:val="22"/>
          <w:szCs w:val="22"/>
          <w:lang w:eastAsia="en-US"/>
        </w:rPr>
        <w:t xml:space="preserve"> é de R$ .......... </w:t>
      </w:r>
      <w:proofErr w:type="gramStart"/>
      <w:r>
        <w:rPr>
          <w:rFonts w:asciiTheme="minorHAnsi" w:hAnsiTheme="minorHAnsi" w:cstheme="minorHAnsi"/>
          <w:sz w:val="22"/>
          <w:szCs w:val="22"/>
          <w:lang w:eastAsia="en-US"/>
        </w:rPr>
        <w:t>(....</w:t>
      </w:r>
      <w:proofErr w:type="gramEnd"/>
      <w:r>
        <w:rPr>
          <w:rFonts w:asciiTheme="minorHAnsi" w:hAnsiTheme="minorHAnsi" w:cstheme="minorHAnsi"/>
          <w:sz w:val="22"/>
          <w:szCs w:val="22"/>
          <w:lang w:eastAsia="en-US"/>
        </w:rPr>
        <w:t>.), perfazendo o valor total de R$ ....... (....).</w:t>
      </w:r>
    </w:p>
    <w:p w:rsidR="009D7C25" w:rsidRDefault="00F95856">
      <w:pPr>
        <w:pStyle w:val="Nivel2"/>
        <w:numPr>
          <w:ilvl w:val="1"/>
          <w:numId w:val="10"/>
        </w:numPr>
        <w:spacing w:afterLines="120" w:after="288" w:line="312" w:lineRule="auto"/>
        <w:ind w:left="567" w:hanging="567"/>
        <w:rPr>
          <w:rFonts w:asciiTheme="minorHAnsi" w:hAnsiTheme="minorHAnsi" w:cstheme="minorHAnsi"/>
          <w:sz w:val="22"/>
          <w:szCs w:val="22"/>
        </w:rPr>
      </w:pPr>
      <w:r>
        <w:rPr>
          <w:rFonts w:asciiTheme="minorHAnsi" w:hAnsiTheme="minorHAnsi" w:cstheme="minorHAnsi"/>
          <w:sz w:val="22"/>
          <w:szCs w:val="22"/>
        </w:rPr>
        <w:t>No valor acima estão incluídas todas as despesas ordinárias diretas e indiretas</w:t>
      </w:r>
      <w:r>
        <w:rPr>
          <w:rFonts w:asciiTheme="minorHAnsi" w:hAnsiTheme="minorHAnsi" w:cstheme="minorHAnsi"/>
          <w:sz w:val="22"/>
          <w:szCs w:val="22"/>
        </w:rPr>
        <w:t xml:space="preserve"> decorrentes da execução do objeto, inclusive tributos e/ou impostos, encargos sociais, trabalhistas, previdenciários, fiscais e comerciais incidentes, taxa de administração, frete, seguro e outros necessários ao cumprimento integral do objeto da contrataç</w:t>
      </w:r>
      <w:r>
        <w:rPr>
          <w:rFonts w:asciiTheme="minorHAnsi" w:hAnsiTheme="minorHAnsi" w:cstheme="minorHAnsi"/>
          <w:sz w:val="22"/>
          <w:szCs w:val="22"/>
        </w:rPr>
        <w:t>ão.</w:t>
      </w:r>
    </w:p>
    <w:p w:rsidR="009D7C25" w:rsidRDefault="00F95856">
      <w:pPr>
        <w:pStyle w:val="Nivel2"/>
        <w:numPr>
          <w:ilvl w:val="1"/>
          <w:numId w:val="10"/>
        </w:numPr>
        <w:spacing w:afterLines="120" w:after="288" w:line="312" w:lineRule="auto"/>
        <w:ind w:left="567" w:hanging="567"/>
        <w:rPr>
          <w:rFonts w:asciiTheme="minorHAnsi" w:hAnsiTheme="minorHAnsi" w:cstheme="minorHAnsi"/>
          <w:sz w:val="22"/>
          <w:szCs w:val="22"/>
        </w:rPr>
      </w:pPr>
      <w:r>
        <w:rPr>
          <w:rFonts w:asciiTheme="minorHAnsi" w:hAnsiTheme="minorHAnsi" w:cstheme="minorHAnsi"/>
          <w:sz w:val="22"/>
          <w:szCs w:val="22"/>
        </w:rPr>
        <w:t>O valor acima é meramente estimativo, de forma que os pagamentos devidos ao contratado dependerão dos quantitativos efetivamente fornecidos.</w:t>
      </w:r>
    </w:p>
    <w:p w:rsidR="009D7C25" w:rsidRDefault="00F95856">
      <w:pPr>
        <w:pStyle w:val="Nivel2"/>
        <w:numPr>
          <w:ilvl w:val="0"/>
          <w:numId w:val="10"/>
        </w:numPr>
        <w:spacing w:afterLines="120" w:after="288" w:line="312" w:lineRule="auto"/>
        <w:rPr>
          <w:rFonts w:asciiTheme="minorHAnsi" w:hAnsiTheme="minorHAnsi" w:cstheme="minorHAnsi"/>
          <w:b/>
          <w:bCs/>
          <w:sz w:val="22"/>
          <w:szCs w:val="22"/>
        </w:rPr>
      </w:pPr>
      <w:r>
        <w:rPr>
          <w:rFonts w:asciiTheme="minorHAnsi" w:hAnsiTheme="minorHAnsi" w:cstheme="minorHAnsi"/>
          <w:b/>
          <w:bCs/>
          <w:sz w:val="22"/>
          <w:szCs w:val="22"/>
        </w:rPr>
        <w:t>CLÁUSULA SEXTA - PAGAMENTO (</w:t>
      </w:r>
      <w:hyperlink r:id="rId13" w:anchor="art92" w:history="1">
        <w:r>
          <w:rPr>
            <w:rStyle w:val="Hyperlink"/>
            <w:rFonts w:asciiTheme="minorHAnsi" w:hAnsiTheme="minorHAnsi" w:cstheme="minorHAnsi"/>
            <w:b/>
            <w:bCs/>
            <w:sz w:val="22"/>
            <w:szCs w:val="22"/>
          </w:rPr>
          <w:t>art. 92, V e VI</w:t>
        </w:r>
      </w:hyperlink>
      <w:r>
        <w:rPr>
          <w:rFonts w:asciiTheme="minorHAnsi" w:hAnsiTheme="minorHAnsi" w:cstheme="minorHAnsi"/>
          <w:b/>
          <w:bCs/>
          <w:sz w:val="22"/>
          <w:szCs w:val="22"/>
        </w:rPr>
        <w:t>)</w:t>
      </w:r>
    </w:p>
    <w:p w:rsidR="009D7C25" w:rsidRDefault="00F95856">
      <w:pPr>
        <w:pStyle w:val="Nivel2"/>
        <w:numPr>
          <w:ilvl w:val="1"/>
          <w:numId w:val="10"/>
        </w:numPr>
        <w:rPr>
          <w:rFonts w:asciiTheme="minorHAnsi" w:hAnsiTheme="minorHAnsi" w:cstheme="minorHAnsi"/>
          <w:sz w:val="22"/>
          <w:szCs w:val="22"/>
        </w:rPr>
      </w:pPr>
      <w:r>
        <w:rPr>
          <w:rFonts w:asciiTheme="minorHAnsi" w:hAnsiTheme="minorHAnsi" w:cstheme="minorHAnsi"/>
          <w:sz w:val="22"/>
          <w:szCs w:val="22"/>
        </w:rPr>
        <w:t xml:space="preserve">O prazo para pagamento </w:t>
      </w:r>
      <w:r>
        <w:rPr>
          <w:rFonts w:asciiTheme="minorHAnsi" w:hAnsiTheme="minorHAnsi" w:cstheme="minorHAnsi"/>
          <w:sz w:val="22"/>
          <w:szCs w:val="22"/>
          <w:lang w:eastAsia="en-US"/>
        </w:rPr>
        <w:t>ao CONTRATADO</w:t>
      </w:r>
      <w:r>
        <w:rPr>
          <w:rFonts w:asciiTheme="minorHAnsi" w:hAnsiTheme="minorHAnsi" w:cstheme="minorHAnsi"/>
          <w:sz w:val="22"/>
          <w:szCs w:val="22"/>
        </w:rPr>
        <w:t xml:space="preserve"> e demais condições a ele referentes encontram-se definidos no Termo de Referência, anexo a este Contrato.</w:t>
      </w:r>
    </w:p>
    <w:p w:rsidR="009D7C25" w:rsidRDefault="009D7C25">
      <w:pPr>
        <w:pStyle w:val="Nivel2"/>
        <w:numPr>
          <w:ilvl w:val="0"/>
          <w:numId w:val="0"/>
        </w:numPr>
        <w:ind w:left="567"/>
        <w:rPr>
          <w:rFonts w:asciiTheme="minorHAnsi" w:hAnsiTheme="minorHAnsi" w:cstheme="minorHAnsi"/>
          <w:sz w:val="22"/>
          <w:szCs w:val="22"/>
        </w:rPr>
      </w:pPr>
    </w:p>
    <w:p w:rsidR="009D7C25" w:rsidRDefault="00F95856">
      <w:pPr>
        <w:pStyle w:val="Nivel2"/>
        <w:numPr>
          <w:ilvl w:val="0"/>
          <w:numId w:val="10"/>
        </w:numPr>
        <w:spacing w:before="100" w:beforeAutospacing="1" w:after="100" w:afterAutospacing="1"/>
        <w:rPr>
          <w:rFonts w:asciiTheme="minorHAnsi" w:hAnsiTheme="minorHAnsi" w:cstheme="minorHAnsi"/>
          <w:vanish/>
          <w:sz w:val="22"/>
          <w:szCs w:val="22"/>
        </w:rPr>
      </w:pPr>
      <w:r>
        <w:rPr>
          <w:rFonts w:asciiTheme="minorHAnsi" w:hAnsiTheme="minorHAnsi" w:cstheme="minorHAnsi"/>
          <w:b/>
          <w:bCs/>
          <w:sz w:val="22"/>
          <w:szCs w:val="22"/>
        </w:rPr>
        <w:t>CLÁUSULA SÉTIMA - REAJUSTE</w:t>
      </w:r>
    </w:p>
    <w:p w:rsidR="009D7C25" w:rsidRDefault="009D7C25">
      <w:pPr>
        <w:pStyle w:val="PargrafodaLista"/>
        <w:numPr>
          <w:ilvl w:val="0"/>
          <w:numId w:val="10"/>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rsidR="009D7C25" w:rsidRDefault="009D7C25">
      <w:pPr>
        <w:pStyle w:val="PargrafodaLista"/>
        <w:numPr>
          <w:ilvl w:val="0"/>
          <w:numId w:val="10"/>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rsidR="009D7C25" w:rsidRDefault="009D7C25">
      <w:pPr>
        <w:pStyle w:val="PargrafodaLista"/>
        <w:numPr>
          <w:ilvl w:val="0"/>
          <w:numId w:val="10"/>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rsidR="009D7C25" w:rsidRDefault="009D7C25">
      <w:pPr>
        <w:pStyle w:val="PargrafodaLista"/>
        <w:numPr>
          <w:ilvl w:val="0"/>
          <w:numId w:val="10"/>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rsidR="009D7C25" w:rsidRDefault="009D7C25">
      <w:pPr>
        <w:pStyle w:val="PargrafodaLista"/>
        <w:numPr>
          <w:ilvl w:val="0"/>
          <w:numId w:val="10"/>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rsidR="009D7C25" w:rsidRDefault="009D7C25">
      <w:pPr>
        <w:pStyle w:val="PargrafodaLista"/>
        <w:numPr>
          <w:ilvl w:val="0"/>
          <w:numId w:val="10"/>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rsidR="009D7C25" w:rsidRDefault="009D7C25">
      <w:pPr>
        <w:pStyle w:val="PargrafodaLista"/>
        <w:keepNext/>
        <w:keepLines/>
        <w:numPr>
          <w:ilvl w:val="0"/>
          <w:numId w:val="10"/>
        </w:numPr>
        <w:tabs>
          <w:tab w:val="left" w:pos="567"/>
        </w:tabs>
        <w:suppressAutoHyphens w:val="0"/>
        <w:spacing w:before="240"/>
        <w:ind w:left="567" w:hanging="567"/>
        <w:contextualSpacing w:val="0"/>
        <w:jc w:val="both"/>
        <w:outlineLvl w:val="0"/>
        <w:rPr>
          <w:rFonts w:asciiTheme="minorHAnsi" w:eastAsiaTheme="majorEastAsia" w:hAnsiTheme="minorHAnsi" w:cstheme="minorHAnsi"/>
          <w:b/>
          <w:bCs/>
          <w:vanish/>
          <w:sz w:val="22"/>
          <w:szCs w:val="22"/>
        </w:rPr>
      </w:pPr>
    </w:p>
    <w:p w:rsidR="009D7C25" w:rsidRDefault="009D7C25">
      <w:pPr>
        <w:pStyle w:val="Nivel2"/>
        <w:numPr>
          <w:ilvl w:val="1"/>
          <w:numId w:val="10"/>
        </w:numPr>
        <w:rPr>
          <w:rFonts w:asciiTheme="minorHAnsi" w:eastAsia="Times New Roman" w:hAnsiTheme="minorHAnsi" w:cstheme="minorHAnsi"/>
          <w:sz w:val="22"/>
          <w:szCs w:val="22"/>
        </w:rPr>
      </w:pPr>
    </w:p>
    <w:p w:rsidR="009D7C25" w:rsidRDefault="00F95856">
      <w:pPr>
        <w:pStyle w:val="Nivel2"/>
        <w:numPr>
          <w:ilvl w:val="1"/>
          <w:numId w:val="11"/>
        </w:numPr>
        <w:rPr>
          <w:rFonts w:asciiTheme="minorHAnsi" w:eastAsia="Times New Roman" w:hAnsiTheme="minorHAnsi" w:cstheme="minorHAnsi"/>
          <w:sz w:val="22"/>
          <w:szCs w:val="22"/>
        </w:rPr>
      </w:pPr>
      <w:r>
        <w:rPr>
          <w:rFonts w:asciiTheme="minorHAnsi" w:eastAsia="Times New Roman" w:hAnsiTheme="minorHAnsi" w:cstheme="minorHAnsi"/>
          <w:sz w:val="22"/>
          <w:szCs w:val="22"/>
        </w:rPr>
        <w:t xml:space="preserve">As regras acerca da repactuação dos preços </w:t>
      </w:r>
      <w:r>
        <w:rPr>
          <w:rFonts w:asciiTheme="minorHAnsi" w:eastAsia="Times New Roman" w:hAnsiTheme="minorHAnsi" w:cstheme="minorHAnsi"/>
          <w:sz w:val="22"/>
          <w:szCs w:val="22"/>
        </w:rPr>
        <w:t>contratados são aquelas definidas no Termo de Referência, anexo a este Contrato.</w:t>
      </w:r>
    </w:p>
    <w:p w:rsidR="009D7C25" w:rsidRDefault="00F95856">
      <w:pPr>
        <w:pStyle w:val="Nivel2"/>
        <w:numPr>
          <w:ilvl w:val="0"/>
          <w:numId w:val="11"/>
        </w:numPr>
        <w:rPr>
          <w:rFonts w:asciiTheme="minorHAnsi" w:eastAsia="Times New Roman" w:hAnsiTheme="minorHAnsi" w:cstheme="minorHAnsi"/>
          <w:sz w:val="22"/>
          <w:szCs w:val="22"/>
        </w:rPr>
      </w:pPr>
      <w:r>
        <w:rPr>
          <w:b/>
          <w:bCs/>
        </w:rPr>
        <w:t>CLÁUSULA OITAVA - OBRIGAÇÕES DO CONTRATANTE</w:t>
      </w:r>
      <w:r>
        <w:t xml:space="preserve"> </w:t>
      </w:r>
      <w:hyperlink r:id="rId14" w:anchor="art92" w:history="1">
        <w:r>
          <w:rPr>
            <w:rStyle w:val="Hyperlink"/>
            <w:rFonts w:asciiTheme="minorHAnsi" w:hAnsiTheme="minorHAnsi" w:cstheme="minorHAnsi"/>
            <w:sz w:val="22"/>
            <w:szCs w:val="22"/>
          </w:rPr>
          <w:t>(art. 92, X, XI e XIV</w:t>
        </w:r>
      </w:hyperlink>
      <w:r>
        <w:t>)</w:t>
      </w:r>
    </w:p>
    <w:p w:rsidR="009D7C25" w:rsidRDefault="00F95856">
      <w:pPr>
        <w:pStyle w:val="Nivel3"/>
        <w:numPr>
          <w:ilvl w:val="2"/>
          <w:numId w:val="11"/>
        </w:numPr>
        <w:rPr>
          <w:rFonts w:asciiTheme="minorHAnsi" w:hAnsiTheme="minorHAnsi" w:cstheme="minorHAnsi"/>
          <w:color w:val="auto"/>
          <w:sz w:val="22"/>
          <w:szCs w:val="22"/>
        </w:rPr>
      </w:pPr>
      <w:r>
        <w:rPr>
          <w:rFonts w:asciiTheme="minorHAnsi" w:hAnsiTheme="minorHAnsi" w:cstheme="minorHAnsi"/>
          <w:color w:val="auto"/>
          <w:sz w:val="22"/>
          <w:szCs w:val="22"/>
        </w:rPr>
        <w:t>Exigir o c</w:t>
      </w:r>
      <w:r>
        <w:rPr>
          <w:rFonts w:asciiTheme="minorHAnsi" w:hAnsiTheme="minorHAnsi" w:cstheme="minorHAnsi"/>
          <w:color w:val="auto"/>
          <w:sz w:val="22"/>
          <w:szCs w:val="22"/>
        </w:rPr>
        <w:t>umprimento de todas as obrigações assumidas pelo CONTRATADO, de acordo com o contrato e seus anexos;</w:t>
      </w:r>
    </w:p>
    <w:p w:rsidR="009D7C25" w:rsidRDefault="00F95856">
      <w:pPr>
        <w:pStyle w:val="Nivel3"/>
        <w:numPr>
          <w:ilvl w:val="2"/>
          <w:numId w:val="11"/>
        </w:numPr>
        <w:rPr>
          <w:rFonts w:asciiTheme="minorHAnsi" w:hAnsiTheme="minorHAnsi" w:cstheme="minorHAnsi"/>
          <w:color w:val="auto"/>
          <w:sz w:val="22"/>
          <w:szCs w:val="22"/>
        </w:rPr>
      </w:pPr>
      <w:r>
        <w:rPr>
          <w:rFonts w:asciiTheme="minorHAnsi" w:hAnsiTheme="minorHAnsi" w:cstheme="minorHAnsi"/>
          <w:color w:val="auto"/>
          <w:sz w:val="22"/>
          <w:szCs w:val="22"/>
        </w:rPr>
        <w:t>Receber o objeto no prazo e condições estabelecidas no Termo de Referência;</w:t>
      </w:r>
    </w:p>
    <w:p w:rsidR="009D7C25" w:rsidRDefault="00F95856">
      <w:pPr>
        <w:pStyle w:val="Nivel3"/>
        <w:numPr>
          <w:ilvl w:val="2"/>
          <w:numId w:val="11"/>
        </w:numPr>
        <w:rPr>
          <w:rFonts w:asciiTheme="minorHAnsi" w:hAnsiTheme="minorHAnsi" w:cstheme="minorHAnsi"/>
          <w:color w:val="auto"/>
          <w:sz w:val="22"/>
          <w:szCs w:val="22"/>
        </w:rPr>
      </w:pPr>
      <w:r>
        <w:rPr>
          <w:rFonts w:asciiTheme="minorHAnsi" w:hAnsiTheme="minorHAnsi" w:cstheme="minorHAnsi"/>
          <w:color w:val="auto"/>
          <w:sz w:val="22"/>
          <w:szCs w:val="22"/>
        </w:rPr>
        <w:t>Notificar o CONTRATADO, por escrito, sobre vícios, defeitos incorreções, imperf</w:t>
      </w:r>
      <w:r>
        <w:rPr>
          <w:rFonts w:asciiTheme="minorHAnsi" w:hAnsiTheme="minorHAnsi" w:cstheme="minorHAnsi"/>
          <w:color w:val="auto"/>
          <w:sz w:val="22"/>
          <w:szCs w:val="22"/>
        </w:rPr>
        <w:t>eições, falhas ou irregularidades verificadas na execução do objeto contratual, fixando prazo para que seja substituído, reparado ou corrigido, total ou parcialmente, às suas expensas, certificando-se de que as soluções por ele propostas sejam as mais adeq</w:t>
      </w:r>
      <w:r>
        <w:rPr>
          <w:rFonts w:asciiTheme="minorHAnsi" w:hAnsiTheme="minorHAnsi" w:cstheme="minorHAnsi"/>
          <w:color w:val="auto"/>
          <w:sz w:val="22"/>
          <w:szCs w:val="22"/>
        </w:rPr>
        <w:t>uadas;</w:t>
      </w:r>
    </w:p>
    <w:p w:rsidR="009D7C25" w:rsidRDefault="00F95856">
      <w:pPr>
        <w:pStyle w:val="Nivel3"/>
        <w:numPr>
          <w:ilvl w:val="2"/>
          <w:numId w:val="11"/>
        </w:numPr>
        <w:rPr>
          <w:rFonts w:asciiTheme="minorHAnsi" w:hAnsiTheme="minorHAnsi" w:cstheme="minorHAnsi"/>
          <w:color w:val="auto"/>
          <w:sz w:val="22"/>
          <w:szCs w:val="22"/>
        </w:rPr>
      </w:pPr>
      <w:r>
        <w:rPr>
          <w:rFonts w:asciiTheme="minorHAnsi" w:hAnsiTheme="minorHAnsi" w:cstheme="minorHAnsi"/>
          <w:color w:val="auto"/>
          <w:sz w:val="22"/>
          <w:szCs w:val="22"/>
        </w:rPr>
        <w:t>Acompanhar e fiscalizar a execução do contrato e o cumprimento das obrigações pelo CONTRATADO;</w:t>
      </w:r>
    </w:p>
    <w:p w:rsidR="009D7C25" w:rsidRDefault="00F95856">
      <w:pPr>
        <w:pStyle w:val="Nivel3"/>
        <w:numPr>
          <w:ilvl w:val="2"/>
          <w:numId w:val="11"/>
        </w:numPr>
        <w:rPr>
          <w:rFonts w:asciiTheme="minorHAnsi" w:hAnsiTheme="minorHAnsi" w:cstheme="minorHAnsi"/>
          <w:color w:val="auto"/>
          <w:sz w:val="22"/>
          <w:szCs w:val="22"/>
        </w:rPr>
      </w:pPr>
      <w:r>
        <w:rPr>
          <w:rFonts w:asciiTheme="minorHAnsi" w:hAnsiTheme="minorHAnsi" w:cstheme="minorHAnsi"/>
          <w:color w:val="auto"/>
          <w:sz w:val="22"/>
          <w:szCs w:val="22"/>
        </w:rPr>
        <w:lastRenderedPageBreak/>
        <w:t>Efetuar o pagamento ao CONTRATADO do valor correspondente ao fornecimento do objeto, no prazo, forma e condições estabelecidos no presente Contrato e no T</w:t>
      </w:r>
      <w:r>
        <w:rPr>
          <w:rFonts w:asciiTheme="minorHAnsi" w:hAnsiTheme="minorHAnsi" w:cstheme="minorHAnsi"/>
          <w:color w:val="auto"/>
          <w:sz w:val="22"/>
          <w:szCs w:val="22"/>
        </w:rPr>
        <w:t>ermo de Referência.</w:t>
      </w:r>
    </w:p>
    <w:p w:rsidR="009D7C25" w:rsidRDefault="00F95856">
      <w:pPr>
        <w:pStyle w:val="Nivel3"/>
        <w:numPr>
          <w:ilvl w:val="2"/>
          <w:numId w:val="11"/>
        </w:numPr>
        <w:rPr>
          <w:rFonts w:asciiTheme="minorHAnsi" w:hAnsiTheme="minorHAnsi" w:cstheme="minorHAnsi"/>
          <w:color w:val="auto"/>
          <w:sz w:val="22"/>
          <w:szCs w:val="22"/>
        </w:rPr>
      </w:pPr>
      <w:r>
        <w:rPr>
          <w:rFonts w:asciiTheme="minorHAnsi" w:hAnsiTheme="minorHAnsi" w:cstheme="minorHAnsi"/>
          <w:color w:val="auto"/>
          <w:sz w:val="22"/>
          <w:szCs w:val="22"/>
        </w:rPr>
        <w:t xml:space="preserve">Aplicar ao CONTRATADO as sanções previstas na lei e neste Contrato; </w:t>
      </w:r>
    </w:p>
    <w:p w:rsidR="009D7C25" w:rsidRDefault="00F95856">
      <w:pPr>
        <w:pStyle w:val="Nivel3"/>
        <w:numPr>
          <w:ilvl w:val="2"/>
          <w:numId w:val="11"/>
        </w:numPr>
        <w:rPr>
          <w:rFonts w:asciiTheme="minorHAnsi" w:hAnsiTheme="minorHAnsi" w:cstheme="minorHAnsi"/>
          <w:color w:val="auto"/>
          <w:sz w:val="22"/>
          <w:szCs w:val="22"/>
        </w:rPr>
      </w:pPr>
      <w:r>
        <w:rPr>
          <w:rFonts w:asciiTheme="minorHAnsi" w:hAnsiTheme="minorHAnsi" w:cstheme="minorHAnsi"/>
          <w:color w:val="auto"/>
          <w:sz w:val="22"/>
          <w:szCs w:val="22"/>
        </w:rPr>
        <w:t>Cientificar o órgão de representação judicial da Advocacia-Geral da União para adoção das medidas cabíveis quando do descumprimento de obrigações pelo CONTRATADO;</w:t>
      </w:r>
    </w:p>
    <w:p w:rsidR="009D7C25" w:rsidRDefault="00F95856">
      <w:pPr>
        <w:pStyle w:val="Nivel3"/>
        <w:numPr>
          <w:ilvl w:val="2"/>
          <w:numId w:val="11"/>
        </w:numPr>
        <w:rPr>
          <w:rFonts w:asciiTheme="minorHAnsi" w:hAnsiTheme="minorHAnsi" w:cstheme="minorHAnsi"/>
          <w:color w:val="auto"/>
          <w:sz w:val="22"/>
          <w:szCs w:val="22"/>
        </w:rPr>
      </w:pPr>
      <w:r>
        <w:rPr>
          <w:rFonts w:asciiTheme="minorHAnsi" w:hAnsiTheme="minorHAnsi" w:cstheme="minorHAnsi"/>
          <w:color w:val="auto"/>
          <w:sz w:val="22"/>
          <w:szCs w:val="22"/>
        </w:rPr>
        <w:t>Expl</w:t>
      </w:r>
      <w:r>
        <w:rPr>
          <w:rFonts w:asciiTheme="minorHAnsi" w:hAnsiTheme="minorHAnsi" w:cstheme="minorHAnsi"/>
          <w:color w:val="auto"/>
          <w:sz w:val="22"/>
          <w:szCs w:val="22"/>
        </w:rPr>
        <w:t>icitamente emitir decisão sobre todas as solicitações e reclamações relacionadas à execução do presente Contrato, ressalvados os requerimentos manifestamente impertinentes, meramente protelatórios ou de nenhum interesse para a boa execução do ajuste.</w:t>
      </w:r>
    </w:p>
    <w:p w:rsidR="009D7C25" w:rsidRDefault="00F95856">
      <w:pPr>
        <w:pStyle w:val="Nivel4"/>
        <w:numPr>
          <w:ilvl w:val="3"/>
          <w:numId w:val="11"/>
        </w:numPr>
        <w:rPr>
          <w:rFonts w:asciiTheme="minorHAnsi" w:hAnsiTheme="minorHAnsi" w:cstheme="minorHAnsi"/>
          <w:sz w:val="22"/>
          <w:szCs w:val="22"/>
        </w:rPr>
      </w:pPr>
      <w:r>
        <w:rPr>
          <w:rFonts w:asciiTheme="minorHAnsi" w:hAnsiTheme="minorHAnsi" w:cstheme="minorHAnsi"/>
          <w:sz w:val="22"/>
          <w:szCs w:val="22"/>
        </w:rPr>
        <w:t xml:space="preserve">A </w:t>
      </w:r>
      <w:r>
        <w:rPr>
          <w:rFonts w:asciiTheme="minorHAnsi" w:hAnsiTheme="minorHAnsi" w:cstheme="minorHAnsi"/>
          <w:sz w:val="22"/>
          <w:szCs w:val="22"/>
        </w:rPr>
        <w:t>Administração terá o prazo de</w:t>
      </w:r>
      <w:r>
        <w:rPr>
          <w:rFonts w:asciiTheme="minorHAnsi" w:hAnsiTheme="minorHAnsi" w:cstheme="minorHAnsi"/>
          <w:i/>
          <w:iCs/>
          <w:sz w:val="22"/>
          <w:szCs w:val="22"/>
        </w:rPr>
        <w:t xml:space="preserve"> 30 dias</w:t>
      </w:r>
      <w:r>
        <w:rPr>
          <w:rFonts w:asciiTheme="minorHAnsi" w:hAnsiTheme="minorHAnsi" w:cstheme="minorHAnsi"/>
          <w:sz w:val="22"/>
          <w:szCs w:val="22"/>
        </w:rPr>
        <w:t>, a contar da data do protocolo do requerimento para decidir, admitida a prorrogação motivada, por igual período.</w:t>
      </w:r>
    </w:p>
    <w:p w:rsidR="009D7C25" w:rsidRDefault="00F95856">
      <w:pPr>
        <w:pStyle w:val="Nivel3"/>
        <w:numPr>
          <w:ilvl w:val="2"/>
          <w:numId w:val="11"/>
        </w:numPr>
        <w:rPr>
          <w:rFonts w:asciiTheme="minorHAnsi" w:hAnsiTheme="minorHAnsi" w:cstheme="minorHAnsi"/>
          <w:color w:val="auto"/>
          <w:sz w:val="22"/>
          <w:szCs w:val="22"/>
        </w:rPr>
      </w:pPr>
      <w:r>
        <w:rPr>
          <w:rFonts w:asciiTheme="minorHAnsi" w:hAnsiTheme="minorHAnsi" w:cstheme="minorHAnsi"/>
          <w:color w:val="auto"/>
          <w:sz w:val="22"/>
          <w:szCs w:val="22"/>
        </w:rPr>
        <w:t>Responder eventuais pedidos de reestabelecimento do equilíbrio econômico-financeiro feitos pelo CONTRATAD</w:t>
      </w:r>
      <w:r>
        <w:rPr>
          <w:rFonts w:asciiTheme="minorHAnsi" w:hAnsiTheme="minorHAnsi" w:cstheme="minorHAnsi"/>
          <w:color w:val="auto"/>
          <w:sz w:val="22"/>
          <w:szCs w:val="22"/>
        </w:rPr>
        <w:t>O no prazo máximo de 30 dias;</w:t>
      </w:r>
    </w:p>
    <w:p w:rsidR="009D7C25" w:rsidRDefault="00F95856">
      <w:pPr>
        <w:pStyle w:val="Nivel2"/>
        <w:numPr>
          <w:ilvl w:val="1"/>
          <w:numId w:val="11"/>
        </w:numPr>
        <w:spacing w:afterLines="120" w:after="288" w:line="312" w:lineRule="auto"/>
        <w:rPr>
          <w:rFonts w:asciiTheme="minorHAnsi" w:hAnsiTheme="minorHAnsi" w:cstheme="minorHAnsi"/>
          <w:sz w:val="22"/>
          <w:szCs w:val="22"/>
        </w:rPr>
      </w:pPr>
      <w:r>
        <w:rPr>
          <w:rFonts w:asciiTheme="minorHAnsi" w:hAnsiTheme="minorHAnsi" w:cstheme="minorHAnsi"/>
          <w:sz w:val="22"/>
          <w:szCs w:val="22"/>
        </w:rPr>
        <w:t>A Administração não responderá por quaisquer compromissos assumidos pelo CONTRATADO com terceiros, ainda que vinculados à execução do contrato, bem como por qualquer dano causado a terceiros em decorrência de ato do CONTRATADO</w:t>
      </w:r>
      <w:r>
        <w:rPr>
          <w:rFonts w:asciiTheme="minorHAnsi" w:hAnsiTheme="minorHAnsi" w:cstheme="minorHAnsi"/>
          <w:sz w:val="22"/>
          <w:szCs w:val="22"/>
        </w:rPr>
        <w:t>, de seus empregados, prepostos ou subordinados.</w:t>
      </w:r>
    </w:p>
    <w:p w:rsidR="009D7C25" w:rsidRDefault="009D7C25">
      <w:pPr>
        <w:pStyle w:val="Nivel2"/>
        <w:numPr>
          <w:ilvl w:val="0"/>
          <w:numId w:val="0"/>
        </w:numPr>
        <w:spacing w:afterLines="120" w:after="288" w:line="312" w:lineRule="auto"/>
        <w:ind w:left="567"/>
        <w:rPr>
          <w:rFonts w:asciiTheme="minorHAnsi" w:hAnsiTheme="minorHAnsi" w:cstheme="minorHAnsi"/>
          <w:sz w:val="22"/>
          <w:szCs w:val="22"/>
        </w:rPr>
      </w:pPr>
    </w:p>
    <w:p w:rsidR="009D7C25" w:rsidRDefault="00F95856">
      <w:pPr>
        <w:pStyle w:val="Nivel01"/>
        <w:numPr>
          <w:ilvl w:val="0"/>
          <w:numId w:val="11"/>
        </w:numPr>
        <w:spacing w:afterLines="120" w:after="288" w:line="312" w:lineRule="auto"/>
        <w:rPr>
          <w:rFonts w:asciiTheme="minorHAnsi" w:hAnsiTheme="minorHAnsi" w:cstheme="minorHAnsi"/>
          <w:sz w:val="22"/>
          <w:szCs w:val="22"/>
        </w:rPr>
      </w:pPr>
      <w:r>
        <w:rPr>
          <w:rFonts w:asciiTheme="minorHAnsi" w:hAnsiTheme="minorHAnsi" w:cstheme="minorHAnsi"/>
          <w:sz w:val="22"/>
          <w:szCs w:val="22"/>
        </w:rPr>
        <w:t>CLÁUSULA NONA - OBRIGAÇÕES DO CONTRATADO (</w:t>
      </w:r>
      <w:hyperlink r:id="rId15" w:anchor="art92" w:history="1">
        <w:r>
          <w:rPr>
            <w:rStyle w:val="Hyperlink"/>
            <w:rFonts w:asciiTheme="minorHAnsi" w:hAnsiTheme="minorHAnsi" w:cstheme="minorHAnsi"/>
            <w:sz w:val="22"/>
            <w:szCs w:val="22"/>
          </w:rPr>
          <w:t>art. 92, XIV, XVI e XVII</w:t>
        </w:r>
      </w:hyperlink>
      <w:r>
        <w:rPr>
          <w:rFonts w:asciiTheme="minorHAnsi" w:hAnsiTheme="minorHAnsi" w:cstheme="minorHAnsi"/>
          <w:sz w:val="22"/>
          <w:szCs w:val="22"/>
        </w:rPr>
        <w:t>)</w:t>
      </w:r>
    </w:p>
    <w:p w:rsidR="009D7C25" w:rsidRDefault="00F95856">
      <w:pPr>
        <w:pStyle w:val="Nivel2"/>
        <w:numPr>
          <w:ilvl w:val="1"/>
          <w:numId w:val="11"/>
        </w:numPr>
        <w:rPr>
          <w:rFonts w:asciiTheme="minorHAnsi" w:hAnsiTheme="minorHAnsi" w:cstheme="minorHAnsi"/>
          <w:sz w:val="22"/>
          <w:szCs w:val="22"/>
        </w:rPr>
      </w:pPr>
      <w:r>
        <w:rPr>
          <w:rFonts w:asciiTheme="minorHAnsi" w:hAnsiTheme="minorHAnsi" w:cstheme="minorHAnsi"/>
          <w:sz w:val="22"/>
          <w:szCs w:val="22"/>
        </w:rPr>
        <w:t>O CONTRATADO deve cumprir todas as obrig</w:t>
      </w:r>
      <w:r>
        <w:rPr>
          <w:rFonts w:asciiTheme="minorHAnsi" w:hAnsiTheme="minorHAnsi" w:cstheme="minorHAnsi"/>
          <w:sz w:val="22"/>
          <w:szCs w:val="22"/>
        </w:rPr>
        <w:t>ações constantes deste Contrato e de seus anexos, assumindo como exclusivamente seus os riscos e as despesas decorrentes da boa e perfeita execução do objeto, observando, ainda, as obrigações a seguir dispostas:</w:t>
      </w:r>
    </w:p>
    <w:p w:rsidR="009D7C25" w:rsidRDefault="00F95856">
      <w:pPr>
        <w:pStyle w:val="Nivel2"/>
        <w:numPr>
          <w:ilvl w:val="1"/>
          <w:numId w:val="11"/>
        </w:numPr>
        <w:rPr>
          <w:rFonts w:asciiTheme="minorHAnsi" w:hAnsiTheme="minorHAnsi" w:cstheme="minorHAnsi"/>
          <w:sz w:val="22"/>
          <w:szCs w:val="22"/>
        </w:rPr>
      </w:pPr>
      <w:r>
        <w:rPr>
          <w:rFonts w:asciiTheme="minorHAnsi" w:hAnsiTheme="minorHAnsi" w:cstheme="minorHAnsi"/>
          <w:sz w:val="22"/>
          <w:szCs w:val="22"/>
        </w:rPr>
        <w:t xml:space="preserve">Atender às determinações regulares emitidas </w:t>
      </w:r>
      <w:r>
        <w:rPr>
          <w:rFonts w:asciiTheme="minorHAnsi" w:hAnsiTheme="minorHAnsi" w:cstheme="minorHAnsi"/>
          <w:sz w:val="22"/>
          <w:szCs w:val="22"/>
        </w:rPr>
        <w:t>pelo fiscal ou gestor do contrato ou autoridade superior e prestar todo esclarecimento ou informação por eles solicitados;</w:t>
      </w:r>
    </w:p>
    <w:p w:rsidR="009D7C25" w:rsidRDefault="00F95856">
      <w:pPr>
        <w:pStyle w:val="Nivel2"/>
        <w:numPr>
          <w:ilvl w:val="1"/>
          <w:numId w:val="11"/>
        </w:numPr>
        <w:rPr>
          <w:rFonts w:asciiTheme="minorHAnsi" w:hAnsiTheme="minorHAnsi" w:cstheme="minorHAnsi"/>
          <w:sz w:val="22"/>
          <w:szCs w:val="22"/>
        </w:rPr>
      </w:pPr>
      <w:r>
        <w:rPr>
          <w:rFonts w:asciiTheme="minorHAnsi" w:hAnsiTheme="minorHAnsi" w:cstheme="minorHAnsi"/>
          <w:sz w:val="22"/>
          <w:szCs w:val="22"/>
        </w:rPr>
        <w:t>Reparar, corrigir, remover, reconstruir ou substituir, às suas expensas, no total ou em parte, no prazo fixado pelo fiscal do contrat</w:t>
      </w:r>
      <w:r>
        <w:rPr>
          <w:rFonts w:asciiTheme="minorHAnsi" w:hAnsiTheme="minorHAnsi" w:cstheme="minorHAnsi"/>
          <w:sz w:val="22"/>
          <w:szCs w:val="22"/>
        </w:rPr>
        <w:t>o, os bens e serviços nos quais se verificarem vícios, defeitos ou incorreções resultantes da execução ou dos materiais empregados;</w:t>
      </w:r>
    </w:p>
    <w:p w:rsidR="009D7C25" w:rsidRDefault="00F95856">
      <w:pPr>
        <w:pStyle w:val="Nivel2"/>
        <w:numPr>
          <w:ilvl w:val="1"/>
          <w:numId w:val="11"/>
        </w:numPr>
        <w:rPr>
          <w:rFonts w:asciiTheme="minorHAnsi" w:hAnsiTheme="minorHAnsi" w:cstheme="minorHAnsi"/>
          <w:sz w:val="22"/>
          <w:szCs w:val="22"/>
        </w:rPr>
      </w:pPr>
      <w:r>
        <w:rPr>
          <w:rFonts w:asciiTheme="minorHAnsi" w:hAnsiTheme="minorHAnsi" w:cstheme="minorHAnsi"/>
          <w:sz w:val="22"/>
          <w:szCs w:val="22"/>
        </w:rPr>
        <w:t>Responsabilizar-se pelos vícios e danos decorrentes da execução do objeto, bem como por todo e qualquer dano causado à Admin</w:t>
      </w:r>
      <w:r>
        <w:rPr>
          <w:rFonts w:asciiTheme="minorHAnsi" w:hAnsiTheme="minorHAnsi" w:cstheme="minorHAnsi"/>
          <w:sz w:val="22"/>
          <w:szCs w:val="22"/>
        </w:rPr>
        <w:t>istração ou terceiros, não reduzindo essa responsabilidade a fiscalização ou o acompanhamento da execução contratual pelo CONTRATANTE, que ficará autorizado a descontar dos pagamentos devidos ou da garantia, caso exigida, o valor correspondente aos danos s</w:t>
      </w:r>
      <w:r>
        <w:rPr>
          <w:rFonts w:asciiTheme="minorHAnsi" w:hAnsiTheme="minorHAnsi" w:cstheme="minorHAnsi"/>
          <w:sz w:val="22"/>
          <w:szCs w:val="22"/>
        </w:rPr>
        <w:t>ofridos;</w:t>
      </w:r>
    </w:p>
    <w:p w:rsidR="009D7C25" w:rsidRDefault="00F95856">
      <w:pPr>
        <w:pStyle w:val="Nivel2"/>
        <w:numPr>
          <w:ilvl w:val="1"/>
          <w:numId w:val="11"/>
        </w:numPr>
        <w:rPr>
          <w:rFonts w:asciiTheme="minorHAnsi" w:hAnsiTheme="minorHAnsi" w:cstheme="minorHAnsi"/>
          <w:sz w:val="22"/>
          <w:szCs w:val="22"/>
        </w:rPr>
      </w:pPr>
      <w:r>
        <w:rPr>
          <w:rFonts w:asciiTheme="minorHAnsi" w:hAnsiTheme="minorHAnsi" w:cstheme="minorHAnsi"/>
          <w:sz w:val="22"/>
          <w:szCs w:val="22"/>
        </w:rPr>
        <w:t>Quando não for possível a verificação da regularidade no Sistema de Cadastro de Fornecedores – SICAF, o CONTRATADO deverá entregar ao setor responsável pela fiscalização do contrato, até o dia trinta do mês seguinte ao da prestação dos serviços, o</w:t>
      </w:r>
      <w:r>
        <w:rPr>
          <w:rFonts w:asciiTheme="minorHAnsi" w:hAnsiTheme="minorHAnsi" w:cstheme="minorHAnsi"/>
          <w:sz w:val="22"/>
          <w:szCs w:val="22"/>
        </w:rPr>
        <w:t>s seguintes documentos:</w:t>
      </w:r>
    </w:p>
    <w:p w:rsidR="009D7C25" w:rsidRDefault="00F95856">
      <w:pPr>
        <w:pStyle w:val="Nivel3"/>
        <w:numPr>
          <w:ilvl w:val="2"/>
          <w:numId w:val="11"/>
        </w:numPr>
        <w:rPr>
          <w:rFonts w:asciiTheme="minorHAnsi" w:hAnsiTheme="minorHAnsi" w:cstheme="minorHAnsi"/>
          <w:color w:val="auto"/>
          <w:sz w:val="22"/>
          <w:szCs w:val="22"/>
        </w:rPr>
      </w:pPr>
      <w:proofErr w:type="gramStart"/>
      <w:r>
        <w:rPr>
          <w:rFonts w:asciiTheme="minorHAnsi" w:hAnsiTheme="minorHAnsi" w:cstheme="minorHAnsi"/>
          <w:color w:val="auto"/>
          <w:sz w:val="22"/>
          <w:szCs w:val="22"/>
        </w:rPr>
        <w:t>prova</w:t>
      </w:r>
      <w:proofErr w:type="gramEnd"/>
      <w:r>
        <w:rPr>
          <w:rFonts w:asciiTheme="minorHAnsi" w:hAnsiTheme="minorHAnsi" w:cstheme="minorHAnsi"/>
          <w:color w:val="auto"/>
          <w:sz w:val="22"/>
          <w:szCs w:val="22"/>
        </w:rPr>
        <w:t xml:space="preserve"> de regularidade relativa à Seguridade Social;</w:t>
      </w:r>
    </w:p>
    <w:p w:rsidR="009D7C25" w:rsidRDefault="00F95856">
      <w:pPr>
        <w:pStyle w:val="Nivel3"/>
        <w:numPr>
          <w:ilvl w:val="2"/>
          <w:numId w:val="11"/>
        </w:numPr>
        <w:rPr>
          <w:rFonts w:asciiTheme="minorHAnsi" w:hAnsiTheme="minorHAnsi" w:cstheme="minorHAnsi"/>
          <w:color w:val="auto"/>
          <w:sz w:val="22"/>
          <w:szCs w:val="22"/>
        </w:rPr>
      </w:pPr>
      <w:proofErr w:type="gramStart"/>
      <w:r>
        <w:rPr>
          <w:rFonts w:asciiTheme="minorHAnsi" w:hAnsiTheme="minorHAnsi" w:cstheme="minorHAnsi"/>
          <w:color w:val="auto"/>
          <w:sz w:val="22"/>
          <w:szCs w:val="22"/>
        </w:rPr>
        <w:t>certidão</w:t>
      </w:r>
      <w:proofErr w:type="gramEnd"/>
      <w:r>
        <w:rPr>
          <w:rFonts w:asciiTheme="minorHAnsi" w:hAnsiTheme="minorHAnsi" w:cstheme="minorHAnsi"/>
          <w:color w:val="auto"/>
          <w:sz w:val="22"/>
          <w:szCs w:val="22"/>
        </w:rPr>
        <w:t xml:space="preserve"> conjunta relativa aos tributos federais e à Dívida Ativa da União;</w:t>
      </w:r>
    </w:p>
    <w:p w:rsidR="009D7C25" w:rsidRDefault="00F95856">
      <w:pPr>
        <w:pStyle w:val="Nivel3"/>
        <w:numPr>
          <w:ilvl w:val="2"/>
          <w:numId w:val="11"/>
        </w:numPr>
        <w:rPr>
          <w:rFonts w:asciiTheme="minorHAnsi" w:hAnsiTheme="minorHAnsi" w:cstheme="minorHAnsi"/>
          <w:color w:val="auto"/>
          <w:sz w:val="22"/>
          <w:szCs w:val="22"/>
        </w:rPr>
      </w:pPr>
      <w:proofErr w:type="gramStart"/>
      <w:r>
        <w:rPr>
          <w:rFonts w:asciiTheme="minorHAnsi" w:hAnsiTheme="minorHAnsi" w:cstheme="minorHAnsi"/>
          <w:color w:val="auto"/>
          <w:sz w:val="22"/>
          <w:szCs w:val="22"/>
        </w:rPr>
        <w:lastRenderedPageBreak/>
        <w:t>certidões</w:t>
      </w:r>
      <w:proofErr w:type="gramEnd"/>
      <w:r>
        <w:rPr>
          <w:rFonts w:asciiTheme="minorHAnsi" w:hAnsiTheme="minorHAnsi" w:cstheme="minorHAnsi"/>
          <w:color w:val="auto"/>
          <w:sz w:val="22"/>
          <w:szCs w:val="22"/>
        </w:rPr>
        <w:t xml:space="preserve"> que comprovem a regularidade perante a Fazenda Municipal ou Distrital do domicílio ou sede do </w:t>
      </w:r>
      <w:r>
        <w:rPr>
          <w:rFonts w:asciiTheme="minorHAnsi" w:hAnsiTheme="minorHAnsi" w:cstheme="minorHAnsi"/>
          <w:color w:val="auto"/>
          <w:sz w:val="22"/>
          <w:szCs w:val="22"/>
        </w:rPr>
        <w:t>CONTRATADO;</w:t>
      </w:r>
    </w:p>
    <w:p w:rsidR="009D7C25" w:rsidRDefault="00F95856">
      <w:pPr>
        <w:pStyle w:val="Nivel3"/>
        <w:numPr>
          <w:ilvl w:val="2"/>
          <w:numId w:val="11"/>
        </w:numPr>
        <w:rPr>
          <w:rFonts w:asciiTheme="minorHAnsi" w:hAnsiTheme="minorHAnsi" w:cstheme="minorHAnsi"/>
          <w:color w:val="auto"/>
          <w:sz w:val="22"/>
          <w:szCs w:val="22"/>
        </w:rPr>
      </w:pPr>
      <w:r>
        <w:rPr>
          <w:rFonts w:asciiTheme="minorHAnsi" w:hAnsiTheme="minorHAnsi" w:cstheme="minorHAnsi"/>
          <w:color w:val="auto"/>
          <w:sz w:val="22"/>
          <w:szCs w:val="22"/>
        </w:rPr>
        <w:t>Certidão de Regularidade do FGTS – CRF; e</w:t>
      </w:r>
    </w:p>
    <w:p w:rsidR="009D7C25" w:rsidRDefault="00F95856">
      <w:pPr>
        <w:pStyle w:val="Nivel3"/>
        <w:numPr>
          <w:ilvl w:val="2"/>
          <w:numId w:val="11"/>
        </w:numPr>
        <w:rPr>
          <w:rFonts w:asciiTheme="minorHAnsi" w:hAnsiTheme="minorHAnsi" w:cstheme="minorHAnsi"/>
          <w:color w:val="auto"/>
          <w:sz w:val="22"/>
          <w:szCs w:val="22"/>
        </w:rPr>
      </w:pPr>
      <w:r>
        <w:rPr>
          <w:rFonts w:asciiTheme="minorHAnsi" w:hAnsiTheme="minorHAnsi" w:cstheme="minorHAnsi"/>
          <w:color w:val="auto"/>
          <w:sz w:val="22"/>
          <w:szCs w:val="22"/>
        </w:rPr>
        <w:t>Certidão Negativa de Débitos Trabalhistas – CNDT.</w:t>
      </w:r>
    </w:p>
    <w:p w:rsidR="009D7C25" w:rsidRDefault="00F95856">
      <w:pPr>
        <w:pStyle w:val="Nivel2"/>
        <w:numPr>
          <w:ilvl w:val="1"/>
          <w:numId w:val="11"/>
        </w:numPr>
        <w:rPr>
          <w:rFonts w:asciiTheme="minorHAnsi" w:hAnsiTheme="minorHAnsi" w:cstheme="minorHAnsi"/>
          <w:sz w:val="22"/>
          <w:szCs w:val="22"/>
        </w:rPr>
      </w:pPr>
      <w:r>
        <w:rPr>
          <w:rFonts w:asciiTheme="minorHAnsi" w:hAnsiTheme="minorHAnsi" w:cstheme="minorHAnsi"/>
          <w:sz w:val="22"/>
          <w:szCs w:val="22"/>
        </w:rPr>
        <w:t>Responsabilizar-se pelo cumprimento das obrigações previstas em Acordo, Convenção, Dissídio Coletivo de Trabalho ou equivalentes das categorias abrangid</w:t>
      </w:r>
      <w:r>
        <w:rPr>
          <w:rFonts w:asciiTheme="minorHAnsi" w:hAnsiTheme="minorHAnsi" w:cstheme="minorHAnsi"/>
          <w:sz w:val="22"/>
          <w:szCs w:val="22"/>
        </w:rPr>
        <w:t>as pelo contrato, por todas as obrigações trabalhistas, sociais, previdenciárias, tributárias, fiscais, comerciais e as demais previstas em legislação específica, cuja inadimplência não transfere a responsabilidade ao CONTRATANTE e não poderá onerar o obje</w:t>
      </w:r>
      <w:r>
        <w:rPr>
          <w:rFonts w:asciiTheme="minorHAnsi" w:hAnsiTheme="minorHAnsi" w:cstheme="minorHAnsi"/>
          <w:sz w:val="22"/>
          <w:szCs w:val="22"/>
        </w:rPr>
        <w:t>to do contrato;</w:t>
      </w:r>
    </w:p>
    <w:p w:rsidR="009D7C25" w:rsidRPr="00F75F06" w:rsidRDefault="00F95856">
      <w:pPr>
        <w:pStyle w:val="Nivel2"/>
        <w:numPr>
          <w:ilvl w:val="1"/>
          <w:numId w:val="11"/>
        </w:numPr>
        <w:rPr>
          <w:rFonts w:asciiTheme="minorHAnsi" w:hAnsiTheme="minorHAnsi" w:cstheme="minorHAnsi"/>
          <w:sz w:val="22"/>
          <w:szCs w:val="22"/>
        </w:rPr>
      </w:pPr>
      <w:r>
        <w:rPr>
          <w:rFonts w:asciiTheme="minorHAnsi" w:hAnsiTheme="minorHAnsi" w:cstheme="minorHAnsi"/>
          <w:sz w:val="22"/>
          <w:szCs w:val="22"/>
        </w:rPr>
        <w:t xml:space="preserve">Comunicar ao Fiscal do contrato tempestivamente, observada a urgência da situação, qualquer ocorrência anormal ou acidente que se verifique no local da execução do objeto contratual, não </w:t>
      </w:r>
      <w:bookmarkStart w:id="2" w:name="_GoBack"/>
      <w:bookmarkEnd w:id="2"/>
      <w:r w:rsidRPr="00F75F06">
        <w:rPr>
          <w:rFonts w:asciiTheme="minorHAnsi" w:hAnsiTheme="minorHAnsi" w:cstheme="minorHAnsi"/>
          <w:sz w:val="22"/>
          <w:szCs w:val="22"/>
        </w:rPr>
        <w:t>ultrapassando o prazo de 24 (vinte e quatro) horas;</w:t>
      </w:r>
    </w:p>
    <w:p w:rsidR="009D7C25" w:rsidRPr="00F75F06" w:rsidRDefault="00F95856">
      <w:pPr>
        <w:pStyle w:val="Nivel2"/>
        <w:numPr>
          <w:ilvl w:val="1"/>
          <w:numId w:val="11"/>
        </w:numPr>
        <w:rPr>
          <w:rFonts w:asciiTheme="minorHAnsi" w:hAnsiTheme="minorHAnsi" w:cstheme="minorHAnsi"/>
          <w:sz w:val="22"/>
          <w:szCs w:val="22"/>
        </w:rPr>
      </w:pPr>
      <w:r w:rsidRPr="00F75F06">
        <w:rPr>
          <w:rFonts w:asciiTheme="minorHAnsi" w:hAnsiTheme="minorHAnsi" w:cstheme="minorHAnsi"/>
          <w:sz w:val="22"/>
          <w:szCs w:val="22"/>
        </w:rPr>
        <w:t>P</w:t>
      </w:r>
      <w:r w:rsidRPr="00F75F06">
        <w:rPr>
          <w:rFonts w:asciiTheme="minorHAnsi" w:hAnsiTheme="minorHAnsi" w:cstheme="minorHAnsi"/>
          <w:sz w:val="22"/>
          <w:szCs w:val="22"/>
        </w:rPr>
        <w:t>aralisar, por determinação do CONTRATANTE, qualquer atividade que não esteja sendo executada de acordo com a boa técnica ou que ponha em risco a segurança de pessoas ou bens de terceiros;</w:t>
      </w:r>
    </w:p>
    <w:p w:rsidR="009D7C25" w:rsidRDefault="00F95856">
      <w:pPr>
        <w:pStyle w:val="Nivel2"/>
        <w:numPr>
          <w:ilvl w:val="1"/>
          <w:numId w:val="11"/>
        </w:numPr>
        <w:rPr>
          <w:rFonts w:asciiTheme="minorHAnsi" w:hAnsiTheme="minorHAnsi" w:cstheme="minorHAnsi"/>
          <w:sz w:val="22"/>
          <w:szCs w:val="22"/>
          <w:highlight w:val="yellow"/>
        </w:rPr>
      </w:pPr>
      <w:r w:rsidRPr="00F75F06">
        <w:rPr>
          <w:rFonts w:asciiTheme="minorHAnsi" w:hAnsiTheme="minorHAnsi" w:cstheme="minorHAnsi"/>
          <w:sz w:val="22"/>
          <w:szCs w:val="22"/>
        </w:rPr>
        <w:t xml:space="preserve">Manter, durante toda a vigência do contrato, em compatibilidade com </w:t>
      </w:r>
      <w:r w:rsidRPr="00F75F06">
        <w:rPr>
          <w:rFonts w:asciiTheme="minorHAnsi" w:hAnsiTheme="minorHAnsi" w:cstheme="minorHAnsi"/>
          <w:sz w:val="22"/>
          <w:szCs w:val="22"/>
        </w:rPr>
        <w:t>as obrigações assumidas, todas as condições exigidas para habilitação</w:t>
      </w:r>
      <w:r>
        <w:rPr>
          <w:rFonts w:asciiTheme="minorHAnsi" w:hAnsiTheme="minorHAnsi" w:cstheme="minorHAnsi"/>
          <w:sz w:val="22"/>
          <w:szCs w:val="22"/>
        </w:rPr>
        <w:t xml:space="preserve"> na licitação</w:t>
      </w:r>
      <w:bookmarkStart w:id="3" w:name="_Hlk191049891"/>
      <w:r>
        <w:rPr>
          <w:rFonts w:asciiTheme="minorHAnsi" w:hAnsiTheme="minorHAnsi" w:cstheme="minorHAnsi"/>
          <w:sz w:val="22"/>
          <w:szCs w:val="22"/>
        </w:rPr>
        <w:t>.</w:t>
      </w:r>
    </w:p>
    <w:bookmarkEnd w:id="3"/>
    <w:p w:rsidR="009D7C25" w:rsidRDefault="00F95856">
      <w:pPr>
        <w:pStyle w:val="Nivel2"/>
        <w:numPr>
          <w:ilvl w:val="1"/>
          <w:numId w:val="11"/>
        </w:numPr>
        <w:rPr>
          <w:rFonts w:asciiTheme="minorHAnsi" w:hAnsiTheme="minorHAnsi" w:cstheme="minorHAnsi"/>
          <w:b/>
          <w:bCs/>
          <w:sz w:val="22"/>
          <w:szCs w:val="22"/>
        </w:rPr>
      </w:pPr>
      <w:r>
        <w:rPr>
          <w:rFonts w:asciiTheme="minorHAnsi" w:hAnsiTheme="minorHAnsi" w:cstheme="minorHAnsi"/>
          <w:sz w:val="22"/>
          <w:szCs w:val="22"/>
        </w:rPr>
        <w:t>Cumprir, durante todo o período de execução do contrato, a reserva de cargos prevista em lei para pessoa com deficiência, para reabilitado da Previdência Social ou para apr</w:t>
      </w:r>
      <w:r>
        <w:rPr>
          <w:rFonts w:asciiTheme="minorHAnsi" w:hAnsiTheme="minorHAnsi" w:cstheme="minorHAnsi"/>
          <w:sz w:val="22"/>
          <w:szCs w:val="22"/>
        </w:rPr>
        <w:t>endiz, bem como as reservas de cargos previstas na legislação;</w:t>
      </w:r>
    </w:p>
    <w:p w:rsidR="009D7C25" w:rsidRDefault="00F95856">
      <w:pPr>
        <w:pStyle w:val="Nivel2"/>
        <w:numPr>
          <w:ilvl w:val="1"/>
          <w:numId w:val="11"/>
        </w:numPr>
        <w:rPr>
          <w:rFonts w:asciiTheme="minorHAnsi" w:hAnsiTheme="minorHAnsi" w:cstheme="minorHAnsi"/>
          <w:sz w:val="22"/>
          <w:szCs w:val="22"/>
        </w:rPr>
      </w:pPr>
      <w:r>
        <w:rPr>
          <w:rFonts w:asciiTheme="minorHAnsi" w:hAnsiTheme="minorHAnsi" w:cstheme="minorHAnsi"/>
          <w:sz w:val="22"/>
          <w:szCs w:val="22"/>
        </w:rPr>
        <w:t>Comprovar a reserva de cargos a que se refere a cláusula acima, no prazo fixado pelo fiscal do contrato, com a indicação dos empregados que preencheram as referidas vagas;</w:t>
      </w:r>
    </w:p>
    <w:p w:rsidR="009D7C25" w:rsidRDefault="00F95856">
      <w:pPr>
        <w:pStyle w:val="Nivel2"/>
        <w:numPr>
          <w:ilvl w:val="1"/>
          <w:numId w:val="11"/>
        </w:numPr>
        <w:rPr>
          <w:rFonts w:asciiTheme="minorHAnsi" w:hAnsiTheme="minorHAnsi" w:cstheme="minorHAnsi"/>
          <w:sz w:val="22"/>
          <w:szCs w:val="22"/>
        </w:rPr>
      </w:pPr>
      <w:r>
        <w:rPr>
          <w:rFonts w:asciiTheme="minorHAnsi" w:hAnsiTheme="minorHAnsi" w:cstheme="minorHAnsi"/>
          <w:sz w:val="22"/>
          <w:szCs w:val="22"/>
        </w:rPr>
        <w:t xml:space="preserve">Guardar sigilo sobre </w:t>
      </w:r>
      <w:r>
        <w:rPr>
          <w:rFonts w:asciiTheme="minorHAnsi" w:hAnsiTheme="minorHAnsi" w:cstheme="minorHAnsi"/>
          <w:sz w:val="22"/>
          <w:szCs w:val="22"/>
        </w:rPr>
        <w:t>todas as informações obtidas em decorrência do cumprimento do contrato;</w:t>
      </w:r>
    </w:p>
    <w:p w:rsidR="009D7C25" w:rsidRDefault="00F95856">
      <w:pPr>
        <w:pStyle w:val="Nivel2"/>
        <w:numPr>
          <w:ilvl w:val="1"/>
          <w:numId w:val="11"/>
        </w:numPr>
        <w:rPr>
          <w:rFonts w:asciiTheme="minorHAnsi" w:hAnsiTheme="minorHAnsi" w:cstheme="minorHAnsi"/>
          <w:sz w:val="22"/>
          <w:szCs w:val="22"/>
        </w:rPr>
      </w:pPr>
      <w:r>
        <w:rPr>
          <w:rFonts w:asciiTheme="minorHAnsi" w:hAnsiTheme="minorHAnsi" w:cstheme="minorHAnsi"/>
          <w:sz w:val="22"/>
          <w:szCs w:val="22"/>
        </w:rPr>
        <w:t xml:space="preserve">Arcar com o ônus decorrente de eventual equívoco no dimensionamento dos quantitativos de sua proposta, inclusive quanto aos custos variáveis decorrentes de fatores futuros e incertos, </w:t>
      </w:r>
      <w:r>
        <w:rPr>
          <w:rFonts w:asciiTheme="minorHAnsi" w:hAnsiTheme="minorHAnsi" w:cstheme="minorHAnsi"/>
          <w:sz w:val="22"/>
          <w:szCs w:val="22"/>
        </w:rPr>
        <w:t>devendo complementá-los, caso o previsto inicialmente em sua proposta não seja satisfatório para o atendimento do objeto da contratação, exceto quando ocorrer algum dos eventos arrolados no art. 124, II, d, da Lei nº 14.133, de 2021;</w:t>
      </w:r>
    </w:p>
    <w:p w:rsidR="009D7C25" w:rsidRDefault="00F95856">
      <w:pPr>
        <w:pStyle w:val="Nivel2"/>
        <w:numPr>
          <w:ilvl w:val="1"/>
          <w:numId w:val="11"/>
        </w:numPr>
        <w:rPr>
          <w:rFonts w:asciiTheme="minorHAnsi" w:hAnsiTheme="minorHAnsi" w:cstheme="minorHAnsi"/>
          <w:sz w:val="22"/>
          <w:szCs w:val="22"/>
        </w:rPr>
      </w:pPr>
      <w:r>
        <w:rPr>
          <w:rFonts w:asciiTheme="minorHAnsi" w:hAnsiTheme="minorHAnsi" w:cstheme="minorHAnsi"/>
          <w:sz w:val="22"/>
          <w:szCs w:val="22"/>
        </w:rPr>
        <w:t xml:space="preserve">Cumprir, além dos </w:t>
      </w:r>
      <w:r>
        <w:rPr>
          <w:rFonts w:asciiTheme="minorHAnsi" w:hAnsiTheme="minorHAnsi" w:cstheme="minorHAnsi"/>
          <w:sz w:val="22"/>
          <w:szCs w:val="22"/>
        </w:rPr>
        <w:t>postulados legais vigentes de âmbito federal, estadual ou municipal, as normas de segurança do CONTRATANTE;</w:t>
      </w:r>
    </w:p>
    <w:p w:rsidR="009D7C25" w:rsidRDefault="00F95856">
      <w:pPr>
        <w:pStyle w:val="Nivel2"/>
        <w:numPr>
          <w:ilvl w:val="1"/>
          <w:numId w:val="11"/>
        </w:numPr>
        <w:rPr>
          <w:rFonts w:asciiTheme="minorHAnsi" w:hAnsiTheme="minorHAnsi" w:cstheme="minorHAnsi"/>
          <w:sz w:val="22"/>
          <w:szCs w:val="22"/>
        </w:rPr>
      </w:pPr>
      <w:r>
        <w:rPr>
          <w:rFonts w:asciiTheme="minorHAnsi" w:hAnsiTheme="minorHAnsi" w:cstheme="minorHAnsi"/>
          <w:sz w:val="22"/>
          <w:szCs w:val="22"/>
        </w:rPr>
        <w:t>Responsabilizar-se pelos vícios e danos decorrentes do objeto, de acordo com o Código de Defesa do Consumidor (Lei nº 8.078, de 1990);</w:t>
      </w:r>
    </w:p>
    <w:p w:rsidR="009D7C25" w:rsidRDefault="00F95856">
      <w:pPr>
        <w:pStyle w:val="Nivel2"/>
        <w:numPr>
          <w:ilvl w:val="1"/>
          <w:numId w:val="11"/>
        </w:numPr>
        <w:rPr>
          <w:rFonts w:asciiTheme="minorHAnsi" w:hAnsiTheme="minorHAnsi" w:cstheme="minorHAnsi"/>
          <w:sz w:val="22"/>
          <w:szCs w:val="22"/>
        </w:rPr>
      </w:pPr>
      <w:r>
        <w:rPr>
          <w:rFonts w:asciiTheme="minorHAnsi" w:hAnsiTheme="minorHAnsi" w:cstheme="minorHAnsi"/>
          <w:sz w:val="22"/>
          <w:szCs w:val="22"/>
        </w:rPr>
        <w:t xml:space="preserve">Comunicar ao </w:t>
      </w:r>
      <w:r>
        <w:rPr>
          <w:rFonts w:asciiTheme="minorHAnsi" w:hAnsiTheme="minorHAnsi" w:cstheme="minorHAnsi"/>
          <w:sz w:val="22"/>
          <w:szCs w:val="22"/>
        </w:rPr>
        <w:t>CONTRATANTE, no prazo máximo de 24 (vinte e quatro) horas que antecede a data da entrega, os motivos que impossibilitem o cumprimento do prazo previsto, com a devida comprovação;</w:t>
      </w:r>
    </w:p>
    <w:p w:rsidR="009D7C25" w:rsidRDefault="00F95856">
      <w:pPr>
        <w:pStyle w:val="Nivel01"/>
        <w:numPr>
          <w:ilvl w:val="0"/>
          <w:numId w:val="11"/>
        </w:numPr>
        <w:spacing w:afterLines="120" w:after="288" w:line="312" w:lineRule="auto"/>
        <w:rPr>
          <w:rFonts w:asciiTheme="minorHAnsi" w:hAnsiTheme="minorHAnsi" w:cstheme="minorHAnsi"/>
          <w:sz w:val="22"/>
          <w:szCs w:val="22"/>
        </w:rPr>
      </w:pPr>
      <w:r>
        <w:rPr>
          <w:rFonts w:asciiTheme="minorHAnsi" w:hAnsiTheme="minorHAnsi" w:cstheme="minorHAnsi"/>
          <w:sz w:val="22"/>
          <w:szCs w:val="22"/>
        </w:rPr>
        <w:t>CLÁUSULA DÉCIMA – GARANTIA DE EXECUÇÃO (</w:t>
      </w:r>
      <w:hyperlink r:id="rId16" w:anchor="art92" w:history="1">
        <w:r>
          <w:rPr>
            <w:rStyle w:val="Hyperlink"/>
            <w:rFonts w:asciiTheme="minorHAnsi" w:hAnsiTheme="minorHAnsi" w:cstheme="minorHAnsi"/>
            <w:sz w:val="22"/>
            <w:szCs w:val="22"/>
          </w:rPr>
          <w:t>art. 92, XII e XIII</w:t>
        </w:r>
      </w:hyperlink>
      <w:r>
        <w:rPr>
          <w:rFonts w:asciiTheme="minorHAnsi" w:hAnsiTheme="minorHAnsi" w:cstheme="minorHAnsi"/>
          <w:sz w:val="22"/>
          <w:szCs w:val="22"/>
        </w:rPr>
        <w:t xml:space="preserve">) </w:t>
      </w:r>
    </w:p>
    <w:p w:rsidR="009D7C25" w:rsidRDefault="00F95856">
      <w:pPr>
        <w:pStyle w:val="Nvel2-Red"/>
        <w:numPr>
          <w:ilvl w:val="1"/>
          <w:numId w:val="11"/>
        </w:numPr>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Não Será exigida a prestação de garantia na presente contratação.</w:t>
      </w:r>
    </w:p>
    <w:p w:rsidR="009D7C25" w:rsidRDefault="00F95856">
      <w:pPr>
        <w:pStyle w:val="Nivel01"/>
        <w:numPr>
          <w:ilvl w:val="0"/>
          <w:numId w:val="11"/>
        </w:numPr>
        <w:rPr>
          <w:rFonts w:asciiTheme="minorHAnsi" w:hAnsiTheme="minorHAnsi" w:cstheme="minorHAnsi"/>
          <w:color w:val="FFFFFF" w:themeColor="background1"/>
          <w:sz w:val="22"/>
          <w:szCs w:val="22"/>
        </w:rPr>
      </w:pPr>
      <w:r>
        <w:rPr>
          <w:rFonts w:asciiTheme="minorHAnsi" w:hAnsiTheme="minorHAnsi" w:cstheme="minorHAnsi"/>
          <w:sz w:val="22"/>
          <w:szCs w:val="22"/>
        </w:rPr>
        <w:lastRenderedPageBreak/>
        <w:t>CLÁUSULA DÉCIMA PRIMEIRA – INFRAÇÕES E SANÇÕES ADMINISTRATIVAS (</w:t>
      </w:r>
      <w:hyperlink r:id="rId17" w:anchor="art92" w:history="1">
        <w:r>
          <w:rPr>
            <w:rStyle w:val="Hyperlink"/>
            <w:rFonts w:asciiTheme="minorHAnsi" w:hAnsiTheme="minorHAnsi" w:cstheme="minorHAnsi"/>
            <w:sz w:val="22"/>
            <w:szCs w:val="22"/>
          </w:rPr>
          <w:t>art. 92, XIV</w:t>
        </w:r>
      </w:hyperlink>
      <w:r>
        <w:rPr>
          <w:rFonts w:asciiTheme="minorHAnsi" w:hAnsiTheme="minorHAnsi" w:cstheme="minorHAnsi"/>
          <w:sz w:val="22"/>
          <w:szCs w:val="22"/>
        </w:rPr>
        <w:t>)</w:t>
      </w:r>
    </w:p>
    <w:p w:rsidR="009D7C25" w:rsidRDefault="00F95856">
      <w:pPr>
        <w:pStyle w:val="Nivel2"/>
        <w:numPr>
          <w:ilvl w:val="1"/>
          <w:numId w:val="11"/>
        </w:numPr>
        <w:rPr>
          <w:rFonts w:asciiTheme="minorHAnsi" w:eastAsia="Times New Roman" w:hAnsiTheme="minorHAnsi" w:cstheme="minorHAnsi"/>
          <w:sz w:val="22"/>
          <w:szCs w:val="22"/>
        </w:rPr>
      </w:pPr>
      <w:bookmarkStart w:id="4" w:name="_Ref169601460"/>
      <w:bookmarkStart w:id="5" w:name="_Ref169602136"/>
      <w:r>
        <w:rPr>
          <w:rFonts w:asciiTheme="minorHAnsi" w:eastAsia="Times New Roman" w:hAnsiTheme="minorHAnsi" w:cstheme="minorHAnsi"/>
          <w:sz w:val="22"/>
          <w:szCs w:val="22"/>
        </w:rPr>
        <w:t>As regras acerca de infrações e sanções administrativas referentes à execução do contrato são aquelas definidas no Termo de Referência, anexo a este Contrat</w:t>
      </w:r>
      <w:r>
        <w:rPr>
          <w:rFonts w:asciiTheme="minorHAnsi" w:eastAsia="Times New Roman" w:hAnsiTheme="minorHAnsi" w:cstheme="minorHAnsi"/>
          <w:sz w:val="22"/>
          <w:szCs w:val="22"/>
        </w:rPr>
        <w:t>o.</w:t>
      </w:r>
    </w:p>
    <w:bookmarkEnd w:id="4"/>
    <w:bookmarkEnd w:id="5"/>
    <w:p w:rsidR="009D7C25" w:rsidRDefault="00F95856">
      <w:pPr>
        <w:pStyle w:val="Nivel01"/>
        <w:numPr>
          <w:ilvl w:val="0"/>
          <w:numId w:val="11"/>
        </w:numPr>
        <w:rPr>
          <w:rFonts w:asciiTheme="minorHAnsi" w:hAnsiTheme="minorHAnsi" w:cstheme="minorHAnsi"/>
          <w:color w:val="FFFFFF" w:themeColor="background1"/>
          <w:sz w:val="22"/>
          <w:szCs w:val="22"/>
        </w:rPr>
      </w:pPr>
      <w:r>
        <w:rPr>
          <w:rFonts w:asciiTheme="minorHAnsi" w:hAnsiTheme="minorHAnsi" w:cstheme="minorHAnsi"/>
          <w:sz w:val="22"/>
          <w:szCs w:val="22"/>
        </w:rPr>
        <w:t>CLÁUSULA DÉCIMA SEGUNDA – DA EXTINÇÃO CONTRATUAL (</w:t>
      </w:r>
      <w:hyperlink r:id="rId18" w:anchor="art92" w:history="1">
        <w:r>
          <w:rPr>
            <w:rStyle w:val="Hyperlink"/>
            <w:rFonts w:asciiTheme="minorHAnsi" w:hAnsiTheme="minorHAnsi" w:cstheme="minorHAnsi"/>
            <w:sz w:val="22"/>
            <w:szCs w:val="22"/>
          </w:rPr>
          <w:t>art. 92, XIX</w:t>
        </w:r>
      </w:hyperlink>
      <w:r>
        <w:rPr>
          <w:rFonts w:asciiTheme="minorHAnsi" w:hAnsiTheme="minorHAnsi" w:cstheme="minorHAnsi"/>
          <w:sz w:val="22"/>
          <w:szCs w:val="22"/>
        </w:rPr>
        <w:t xml:space="preserve">) </w:t>
      </w:r>
    </w:p>
    <w:p w:rsidR="009D7C25" w:rsidRDefault="00F95856">
      <w:pPr>
        <w:pStyle w:val="Nivel2"/>
        <w:numPr>
          <w:ilvl w:val="1"/>
          <w:numId w:val="11"/>
        </w:numPr>
        <w:rPr>
          <w:rFonts w:asciiTheme="minorHAnsi" w:hAnsiTheme="minorHAnsi" w:cstheme="minorHAnsi"/>
          <w:sz w:val="22"/>
          <w:szCs w:val="22"/>
        </w:rPr>
      </w:pPr>
      <w:r>
        <w:rPr>
          <w:rFonts w:asciiTheme="minorHAnsi" w:hAnsiTheme="minorHAnsi" w:cstheme="minorHAnsi"/>
          <w:sz w:val="22"/>
          <w:szCs w:val="22"/>
        </w:rPr>
        <w:t>O contrato será extinto quando vencido o prazo nele estipulado, independentemente de terem</w:t>
      </w:r>
      <w:r>
        <w:rPr>
          <w:rFonts w:asciiTheme="minorHAnsi" w:hAnsiTheme="minorHAnsi" w:cstheme="minorHAnsi"/>
          <w:sz w:val="22"/>
          <w:szCs w:val="22"/>
        </w:rPr>
        <w:t xml:space="preserve"> sido cumpridas ou não as obrigações de ambas as partes contraentes.</w:t>
      </w:r>
    </w:p>
    <w:p w:rsidR="009D7C25" w:rsidRDefault="00F95856">
      <w:pPr>
        <w:pStyle w:val="Nivel2"/>
        <w:numPr>
          <w:ilvl w:val="1"/>
          <w:numId w:val="11"/>
        </w:numPr>
        <w:rPr>
          <w:rFonts w:asciiTheme="minorHAnsi" w:hAnsiTheme="minorHAnsi" w:cstheme="minorHAnsi"/>
          <w:sz w:val="22"/>
          <w:szCs w:val="22"/>
        </w:rPr>
      </w:pPr>
      <w:r>
        <w:rPr>
          <w:rFonts w:asciiTheme="minorHAnsi" w:hAnsiTheme="minorHAnsi" w:cstheme="minorHAnsi"/>
          <w:sz w:val="22"/>
          <w:szCs w:val="22"/>
        </w:rPr>
        <w:t>O contrato poderá ser extinto antes do prazo nele fixado, sem ônus para o CONTRATANTE, quando este não dispuser de créditos orçamentários para sua continuidade ou quando entender que o co</w:t>
      </w:r>
      <w:r>
        <w:rPr>
          <w:rFonts w:asciiTheme="minorHAnsi" w:hAnsiTheme="minorHAnsi" w:cstheme="minorHAnsi"/>
          <w:sz w:val="22"/>
          <w:szCs w:val="22"/>
        </w:rPr>
        <w:t>ntrato não mais lhe oferece vantagem.</w:t>
      </w:r>
    </w:p>
    <w:p w:rsidR="009D7C25" w:rsidRDefault="00F95856">
      <w:pPr>
        <w:pStyle w:val="Nivel2"/>
        <w:numPr>
          <w:ilvl w:val="1"/>
          <w:numId w:val="11"/>
        </w:numPr>
        <w:rPr>
          <w:rFonts w:asciiTheme="minorHAnsi" w:hAnsiTheme="minorHAnsi" w:cstheme="minorHAnsi"/>
          <w:sz w:val="22"/>
          <w:szCs w:val="22"/>
        </w:rPr>
      </w:pPr>
      <w:r>
        <w:rPr>
          <w:rFonts w:asciiTheme="minorHAnsi" w:hAnsiTheme="minorHAnsi" w:cstheme="minorHAnsi"/>
          <w:sz w:val="22"/>
          <w:szCs w:val="22"/>
        </w:rPr>
        <w:t>A extinção nesta hipótese ocorrerá na próxima data de aniversário do contrato, desde que haja a notificação do CONTRATADO pelo CONTRATANTE nesse sentido com pelo menos 2 (dois) meses de antecedência desse dia.</w:t>
      </w:r>
    </w:p>
    <w:p w:rsidR="009D7C25" w:rsidRDefault="00F95856">
      <w:pPr>
        <w:pStyle w:val="Nivel2"/>
        <w:numPr>
          <w:ilvl w:val="1"/>
          <w:numId w:val="11"/>
        </w:numPr>
        <w:rPr>
          <w:rFonts w:asciiTheme="minorHAnsi" w:hAnsiTheme="minorHAnsi" w:cstheme="minorHAnsi"/>
          <w:sz w:val="22"/>
          <w:szCs w:val="22"/>
        </w:rPr>
      </w:pPr>
      <w:r>
        <w:rPr>
          <w:rFonts w:asciiTheme="minorHAnsi" w:hAnsiTheme="minorHAnsi" w:cstheme="minorHAnsi"/>
          <w:sz w:val="22"/>
          <w:szCs w:val="22"/>
        </w:rPr>
        <w:t>Caso a n</w:t>
      </w:r>
      <w:r>
        <w:rPr>
          <w:rFonts w:asciiTheme="minorHAnsi" w:hAnsiTheme="minorHAnsi" w:cstheme="minorHAnsi"/>
          <w:sz w:val="22"/>
          <w:szCs w:val="22"/>
        </w:rPr>
        <w:t>otificação da não-continuidade do contrato de que trata este subitem ocorra com menos de 2 (dois) meses da data de aniversário, a extinção contratual ocorrerá após 2 (dois) meses da data da comunicação.</w:t>
      </w:r>
    </w:p>
    <w:p w:rsidR="009D7C25" w:rsidRDefault="00F95856">
      <w:pPr>
        <w:pStyle w:val="Nivel2"/>
        <w:numPr>
          <w:ilvl w:val="1"/>
          <w:numId w:val="11"/>
        </w:numPr>
        <w:rPr>
          <w:rFonts w:asciiTheme="minorHAnsi" w:hAnsiTheme="minorHAnsi" w:cstheme="minorHAnsi"/>
          <w:sz w:val="22"/>
          <w:szCs w:val="22"/>
        </w:rPr>
      </w:pPr>
      <w:r>
        <w:rPr>
          <w:rFonts w:asciiTheme="minorHAnsi" w:hAnsiTheme="minorHAnsi" w:cstheme="minorHAnsi"/>
          <w:sz w:val="22"/>
          <w:szCs w:val="22"/>
        </w:rPr>
        <w:t>O contrato poderá ser extinto antes de cumpridas as o</w:t>
      </w:r>
      <w:r>
        <w:rPr>
          <w:rFonts w:asciiTheme="minorHAnsi" w:hAnsiTheme="minorHAnsi" w:cstheme="minorHAnsi"/>
          <w:sz w:val="22"/>
          <w:szCs w:val="22"/>
        </w:rPr>
        <w:t>brigações nele estipuladas, ou antes do prazo nele fixado, por algum dos motivos previstos no artigo 137 da Lei nº 14.133, de 2021, bem como amigavelmente, assegurados o contraditório e a ampla defesa.</w:t>
      </w:r>
    </w:p>
    <w:p w:rsidR="009D7C25" w:rsidRDefault="00F95856">
      <w:pPr>
        <w:pStyle w:val="Nivel2"/>
        <w:numPr>
          <w:ilvl w:val="1"/>
          <w:numId w:val="11"/>
        </w:numPr>
        <w:rPr>
          <w:rFonts w:asciiTheme="minorHAnsi" w:hAnsiTheme="minorHAnsi" w:cstheme="minorHAnsi"/>
          <w:sz w:val="22"/>
          <w:szCs w:val="22"/>
        </w:rPr>
      </w:pPr>
      <w:r>
        <w:rPr>
          <w:rFonts w:asciiTheme="minorHAnsi" w:hAnsiTheme="minorHAnsi" w:cstheme="minorHAnsi"/>
          <w:sz w:val="22"/>
          <w:szCs w:val="22"/>
        </w:rPr>
        <w:t>Nesta hipótese, aplicam-se também os artigos 138 e 139</w:t>
      </w:r>
      <w:r>
        <w:rPr>
          <w:rFonts w:asciiTheme="minorHAnsi" w:hAnsiTheme="minorHAnsi" w:cstheme="minorHAnsi"/>
          <w:sz w:val="22"/>
          <w:szCs w:val="22"/>
        </w:rPr>
        <w:t xml:space="preserve"> da mesma Lei.</w:t>
      </w:r>
    </w:p>
    <w:p w:rsidR="009D7C25" w:rsidRDefault="00F95856">
      <w:pPr>
        <w:pStyle w:val="Nivel2"/>
        <w:numPr>
          <w:ilvl w:val="1"/>
          <w:numId w:val="11"/>
        </w:numPr>
        <w:rPr>
          <w:rFonts w:asciiTheme="minorHAnsi" w:hAnsiTheme="minorHAnsi" w:cstheme="minorHAnsi"/>
          <w:sz w:val="22"/>
          <w:szCs w:val="22"/>
        </w:rPr>
      </w:pPr>
      <w:r>
        <w:rPr>
          <w:rFonts w:asciiTheme="minorHAnsi" w:hAnsiTheme="minorHAnsi" w:cstheme="minorHAnsi"/>
          <w:sz w:val="22"/>
          <w:szCs w:val="22"/>
        </w:rPr>
        <w:t>A alteração social ou a modificação da finalidade ou da estrutura da empresa não ensejará a extinção se não restringir sua capacidade de concluir o contrato.</w:t>
      </w:r>
    </w:p>
    <w:p w:rsidR="009D7C25" w:rsidRDefault="00F95856">
      <w:pPr>
        <w:pStyle w:val="Nivel2"/>
        <w:numPr>
          <w:ilvl w:val="1"/>
          <w:numId w:val="11"/>
        </w:numPr>
        <w:rPr>
          <w:rFonts w:asciiTheme="minorHAnsi" w:hAnsiTheme="minorHAnsi" w:cstheme="minorHAnsi"/>
          <w:sz w:val="22"/>
          <w:szCs w:val="22"/>
        </w:rPr>
      </w:pPr>
      <w:r>
        <w:rPr>
          <w:rFonts w:asciiTheme="minorHAnsi" w:hAnsiTheme="minorHAnsi" w:cstheme="minorHAnsi"/>
          <w:sz w:val="22"/>
          <w:szCs w:val="22"/>
        </w:rPr>
        <w:t>Se a operação implicar mudança da pessoa jurídica contratada, deverá ser formalizad</w:t>
      </w:r>
      <w:r>
        <w:rPr>
          <w:rFonts w:asciiTheme="minorHAnsi" w:hAnsiTheme="minorHAnsi" w:cstheme="minorHAnsi"/>
          <w:sz w:val="22"/>
          <w:szCs w:val="22"/>
        </w:rPr>
        <w:t>o termo aditivo para alteração subjetiva.</w:t>
      </w:r>
    </w:p>
    <w:p w:rsidR="009D7C25" w:rsidRDefault="00F95856">
      <w:pPr>
        <w:pStyle w:val="Nivel2"/>
        <w:numPr>
          <w:ilvl w:val="1"/>
          <w:numId w:val="11"/>
        </w:numPr>
        <w:rPr>
          <w:rFonts w:asciiTheme="minorHAnsi" w:hAnsiTheme="minorHAnsi" w:cstheme="minorHAnsi"/>
          <w:sz w:val="22"/>
          <w:szCs w:val="22"/>
        </w:rPr>
      </w:pPr>
      <w:r>
        <w:rPr>
          <w:rFonts w:asciiTheme="minorHAnsi" w:hAnsiTheme="minorHAnsi" w:cstheme="minorHAnsi"/>
          <w:sz w:val="22"/>
          <w:szCs w:val="22"/>
        </w:rPr>
        <w:t>O termo de extinção, sempre que possível, será precedido:</w:t>
      </w:r>
    </w:p>
    <w:p w:rsidR="009D7C25" w:rsidRDefault="00F95856">
      <w:pPr>
        <w:pStyle w:val="Nivel3"/>
        <w:numPr>
          <w:ilvl w:val="2"/>
          <w:numId w:val="11"/>
        </w:numPr>
        <w:rPr>
          <w:rFonts w:asciiTheme="minorHAnsi" w:hAnsiTheme="minorHAnsi" w:cstheme="minorHAnsi"/>
          <w:color w:val="auto"/>
          <w:sz w:val="22"/>
          <w:szCs w:val="22"/>
        </w:rPr>
      </w:pPr>
      <w:r>
        <w:rPr>
          <w:rFonts w:asciiTheme="minorHAnsi" w:hAnsiTheme="minorHAnsi" w:cstheme="minorHAnsi"/>
          <w:color w:val="auto"/>
          <w:sz w:val="22"/>
          <w:szCs w:val="22"/>
        </w:rPr>
        <w:t>Do balanço dos eventos contratuais já cumpridos ou parcialmente cumpridos;</w:t>
      </w:r>
    </w:p>
    <w:p w:rsidR="009D7C25" w:rsidRDefault="00F95856">
      <w:pPr>
        <w:pStyle w:val="Nivel3"/>
        <w:numPr>
          <w:ilvl w:val="2"/>
          <w:numId w:val="11"/>
        </w:numPr>
        <w:rPr>
          <w:rFonts w:asciiTheme="minorHAnsi" w:hAnsiTheme="minorHAnsi" w:cstheme="minorHAnsi"/>
          <w:color w:val="auto"/>
          <w:sz w:val="22"/>
          <w:szCs w:val="22"/>
        </w:rPr>
      </w:pPr>
      <w:r>
        <w:rPr>
          <w:rFonts w:asciiTheme="minorHAnsi" w:hAnsiTheme="minorHAnsi" w:cstheme="minorHAnsi"/>
          <w:color w:val="auto"/>
          <w:sz w:val="22"/>
          <w:szCs w:val="22"/>
        </w:rPr>
        <w:t>Da relação dos pagamentos já efetuados e ainda devidos;</w:t>
      </w:r>
    </w:p>
    <w:p w:rsidR="009D7C25" w:rsidRDefault="00F95856">
      <w:pPr>
        <w:pStyle w:val="Nivel3"/>
        <w:numPr>
          <w:ilvl w:val="2"/>
          <w:numId w:val="11"/>
        </w:numPr>
        <w:rPr>
          <w:rFonts w:asciiTheme="minorHAnsi" w:hAnsiTheme="minorHAnsi" w:cstheme="minorHAnsi"/>
          <w:color w:val="auto"/>
          <w:sz w:val="22"/>
          <w:szCs w:val="22"/>
        </w:rPr>
      </w:pPr>
      <w:r>
        <w:rPr>
          <w:rFonts w:asciiTheme="minorHAnsi" w:hAnsiTheme="minorHAnsi" w:cstheme="minorHAnsi"/>
          <w:color w:val="auto"/>
          <w:sz w:val="22"/>
          <w:szCs w:val="22"/>
        </w:rPr>
        <w:t>Das indenizações e multas</w:t>
      </w:r>
      <w:r>
        <w:rPr>
          <w:rFonts w:asciiTheme="minorHAnsi" w:hAnsiTheme="minorHAnsi" w:cstheme="minorHAnsi"/>
          <w:color w:val="auto"/>
          <w:sz w:val="22"/>
          <w:szCs w:val="22"/>
        </w:rPr>
        <w:t>.</w:t>
      </w:r>
    </w:p>
    <w:p w:rsidR="009D7C25" w:rsidRDefault="00F95856">
      <w:pPr>
        <w:pStyle w:val="Nivel2"/>
        <w:numPr>
          <w:ilvl w:val="1"/>
          <w:numId w:val="11"/>
        </w:numPr>
        <w:rPr>
          <w:rFonts w:asciiTheme="minorHAnsi" w:hAnsiTheme="minorHAnsi" w:cstheme="minorHAnsi"/>
          <w:sz w:val="22"/>
          <w:szCs w:val="22"/>
        </w:rPr>
      </w:pPr>
      <w:r>
        <w:rPr>
          <w:rFonts w:asciiTheme="minorHAnsi" w:hAnsiTheme="minorHAnsi" w:cstheme="minorHAnsi"/>
          <w:sz w:val="22"/>
          <w:szCs w:val="22"/>
        </w:rPr>
        <w:t>A extinção do contrato não configura óbice para o reconhecimento do desequilíbrio econômico-financeiro, hipótese em que será concedida indenização por meio de termo indenizatório.</w:t>
      </w:r>
    </w:p>
    <w:p w:rsidR="009D7C25" w:rsidRDefault="00F95856">
      <w:pPr>
        <w:pStyle w:val="Nivel2"/>
        <w:numPr>
          <w:ilvl w:val="1"/>
          <w:numId w:val="11"/>
        </w:numPr>
        <w:rPr>
          <w:rFonts w:asciiTheme="minorHAnsi" w:hAnsiTheme="minorHAnsi" w:cstheme="minorHAnsi"/>
          <w:sz w:val="22"/>
          <w:szCs w:val="22"/>
        </w:rPr>
      </w:pPr>
      <w:r>
        <w:rPr>
          <w:rFonts w:asciiTheme="minorHAnsi" w:hAnsiTheme="minorHAnsi" w:cstheme="minorHAnsi"/>
          <w:sz w:val="22"/>
          <w:szCs w:val="22"/>
        </w:rPr>
        <w:t xml:space="preserve">O não pagamento dos salários e das verbas trabalhistas, e o não </w:t>
      </w:r>
      <w:r>
        <w:rPr>
          <w:rFonts w:asciiTheme="minorHAnsi" w:hAnsiTheme="minorHAnsi" w:cstheme="minorHAnsi"/>
          <w:sz w:val="22"/>
          <w:szCs w:val="22"/>
        </w:rPr>
        <w:t>recolhimento das contribuições sociais, previdenciárias e para com o FGTS poderá dar ensejo à extinção do contrato por ato unilateral e escrito do CONTRATANTE e à aplicação das penalidades cabíveis.</w:t>
      </w:r>
    </w:p>
    <w:p w:rsidR="009D7C25" w:rsidRDefault="00F95856">
      <w:pPr>
        <w:pStyle w:val="Nivel2"/>
        <w:numPr>
          <w:ilvl w:val="1"/>
          <w:numId w:val="11"/>
        </w:numPr>
        <w:rPr>
          <w:rFonts w:asciiTheme="minorHAnsi" w:hAnsiTheme="minorHAnsi" w:cstheme="minorHAnsi"/>
          <w:sz w:val="22"/>
          <w:szCs w:val="22"/>
        </w:rPr>
      </w:pPr>
      <w:r>
        <w:rPr>
          <w:rFonts w:asciiTheme="minorHAnsi" w:hAnsiTheme="minorHAnsi" w:cstheme="minorHAnsi"/>
          <w:sz w:val="22"/>
          <w:szCs w:val="22"/>
        </w:rPr>
        <w:t>O CONTRATANTE poderá conceder prazo para que o CONTRATADO</w:t>
      </w:r>
      <w:r>
        <w:rPr>
          <w:rFonts w:asciiTheme="minorHAnsi" w:hAnsiTheme="minorHAnsi" w:cstheme="minorHAnsi"/>
          <w:sz w:val="22"/>
          <w:szCs w:val="22"/>
        </w:rPr>
        <w:t xml:space="preserve"> regularize suas obrigações trabalhistas ou suas condições de habilitação, sob pena de extinção contratual, quando não identificar má-fé ou a incapacidade de correção.</w:t>
      </w:r>
    </w:p>
    <w:p w:rsidR="009D7C25" w:rsidRDefault="00F95856">
      <w:pPr>
        <w:pStyle w:val="Nivel2"/>
        <w:numPr>
          <w:ilvl w:val="1"/>
          <w:numId w:val="11"/>
        </w:numPr>
        <w:rPr>
          <w:rFonts w:asciiTheme="minorHAnsi" w:hAnsiTheme="minorHAnsi" w:cstheme="minorHAnsi"/>
          <w:sz w:val="22"/>
          <w:szCs w:val="22"/>
        </w:rPr>
      </w:pPr>
      <w:r>
        <w:rPr>
          <w:rFonts w:asciiTheme="minorHAnsi" w:hAnsiTheme="minorHAnsi" w:cstheme="minorHAnsi"/>
          <w:sz w:val="22"/>
          <w:szCs w:val="22"/>
        </w:rPr>
        <w:lastRenderedPageBreak/>
        <w:t>Quando da extinção, o fiscal administrativo deverá verificar o pagamento pelo CONTRATADO</w:t>
      </w:r>
      <w:r>
        <w:rPr>
          <w:rFonts w:asciiTheme="minorHAnsi" w:hAnsiTheme="minorHAnsi" w:cstheme="minorHAnsi"/>
          <w:sz w:val="22"/>
          <w:szCs w:val="22"/>
        </w:rPr>
        <w:t xml:space="preserve"> das verbas rescisórias ou os documentos que comprovem que os empregados serão realocados em outra atividade de prestação de serviços, sem que ocorra a interrupção do contrato de trabalho. </w:t>
      </w:r>
    </w:p>
    <w:p w:rsidR="009D7C25" w:rsidRDefault="00F95856">
      <w:pPr>
        <w:pStyle w:val="Nivel2"/>
        <w:numPr>
          <w:ilvl w:val="1"/>
          <w:numId w:val="11"/>
        </w:numPr>
        <w:rPr>
          <w:rFonts w:asciiTheme="minorHAnsi" w:hAnsiTheme="minorHAnsi" w:cstheme="minorHAnsi"/>
          <w:sz w:val="22"/>
          <w:szCs w:val="22"/>
        </w:rPr>
      </w:pPr>
      <w:r>
        <w:rPr>
          <w:rFonts w:asciiTheme="minorHAnsi" w:hAnsiTheme="minorHAnsi" w:cstheme="minorHAnsi"/>
          <w:sz w:val="22"/>
          <w:szCs w:val="22"/>
        </w:rPr>
        <w:t>Até que o CONTRATADO comprove o disposto no item anterior, o CONTR</w:t>
      </w:r>
      <w:r>
        <w:rPr>
          <w:rFonts w:asciiTheme="minorHAnsi" w:hAnsiTheme="minorHAnsi" w:cstheme="minorHAnsi"/>
          <w:sz w:val="22"/>
          <w:szCs w:val="22"/>
        </w:rPr>
        <w:t>ATANTE reterá:</w:t>
      </w:r>
    </w:p>
    <w:p w:rsidR="009D7C25" w:rsidRDefault="00F95856">
      <w:pPr>
        <w:pStyle w:val="Nivel3"/>
        <w:numPr>
          <w:ilvl w:val="2"/>
          <w:numId w:val="11"/>
        </w:numPr>
        <w:rPr>
          <w:rFonts w:asciiTheme="minorHAnsi" w:hAnsiTheme="minorHAnsi" w:cstheme="minorHAnsi"/>
          <w:color w:val="auto"/>
          <w:sz w:val="22"/>
          <w:szCs w:val="22"/>
        </w:rPr>
      </w:pPr>
      <w:proofErr w:type="gramStart"/>
      <w:r>
        <w:rPr>
          <w:rFonts w:asciiTheme="minorHAnsi" w:hAnsiTheme="minorHAnsi" w:cstheme="minorHAnsi"/>
          <w:color w:val="auto"/>
          <w:sz w:val="22"/>
          <w:szCs w:val="22"/>
        </w:rPr>
        <w:t>a</w:t>
      </w:r>
      <w:proofErr w:type="gramEnd"/>
      <w:r>
        <w:rPr>
          <w:rFonts w:asciiTheme="minorHAnsi" w:hAnsiTheme="minorHAnsi" w:cstheme="minorHAnsi"/>
          <w:color w:val="auto"/>
          <w:sz w:val="22"/>
          <w:szCs w:val="22"/>
        </w:rPr>
        <w:t xml:space="preserve"> garantia contratual - prestada com cobertura para os casos de descumprimento das obrigações de natureza trabalhista e previdenciária, incluídas as verbas rescisórias -, a qual será executada para reembolso dos prejuízos sofridos pela Admin</w:t>
      </w:r>
      <w:r>
        <w:rPr>
          <w:rFonts w:asciiTheme="minorHAnsi" w:hAnsiTheme="minorHAnsi" w:cstheme="minorHAnsi"/>
          <w:color w:val="auto"/>
          <w:sz w:val="22"/>
          <w:szCs w:val="22"/>
        </w:rPr>
        <w:t>istração, nos termos da legislação que rege a matéria; e </w:t>
      </w:r>
    </w:p>
    <w:p w:rsidR="009D7C25" w:rsidRDefault="00F95856">
      <w:pPr>
        <w:pStyle w:val="Nivel3"/>
        <w:numPr>
          <w:ilvl w:val="2"/>
          <w:numId w:val="11"/>
        </w:numPr>
        <w:rPr>
          <w:rFonts w:asciiTheme="minorHAnsi" w:hAnsiTheme="minorHAnsi" w:cstheme="minorHAnsi"/>
          <w:color w:val="auto"/>
          <w:sz w:val="22"/>
          <w:szCs w:val="22"/>
        </w:rPr>
      </w:pPr>
      <w:proofErr w:type="gramStart"/>
      <w:r>
        <w:rPr>
          <w:rFonts w:asciiTheme="minorHAnsi" w:hAnsiTheme="minorHAnsi" w:cstheme="minorHAnsi"/>
          <w:color w:val="auto"/>
          <w:sz w:val="22"/>
          <w:szCs w:val="22"/>
        </w:rPr>
        <w:t>os</w:t>
      </w:r>
      <w:proofErr w:type="gramEnd"/>
      <w:r>
        <w:rPr>
          <w:rFonts w:asciiTheme="minorHAnsi" w:hAnsiTheme="minorHAnsi" w:cstheme="minorHAnsi"/>
          <w:color w:val="auto"/>
          <w:sz w:val="22"/>
          <w:szCs w:val="22"/>
        </w:rPr>
        <w:t xml:space="preserve"> valores das Notas fiscais ou Faturas correspondentes em valor proporcional ao inadimplemento, até que a situação seja regularizada.</w:t>
      </w:r>
    </w:p>
    <w:p w:rsidR="009D7C25" w:rsidRDefault="00F95856">
      <w:pPr>
        <w:pStyle w:val="Nivel2"/>
        <w:numPr>
          <w:ilvl w:val="1"/>
          <w:numId w:val="11"/>
        </w:numPr>
        <w:rPr>
          <w:rFonts w:asciiTheme="minorHAnsi" w:hAnsiTheme="minorHAnsi" w:cstheme="minorHAnsi"/>
          <w:sz w:val="22"/>
          <w:szCs w:val="22"/>
        </w:rPr>
      </w:pPr>
      <w:r>
        <w:rPr>
          <w:rFonts w:asciiTheme="minorHAnsi" w:hAnsiTheme="minorHAnsi" w:cstheme="minorHAnsi"/>
          <w:sz w:val="22"/>
          <w:szCs w:val="22"/>
        </w:rPr>
        <w:t xml:space="preserve">Na hipótese do subitem anterior, não havendo quitação das </w:t>
      </w:r>
      <w:r>
        <w:rPr>
          <w:rFonts w:asciiTheme="minorHAnsi" w:hAnsiTheme="minorHAnsi" w:cstheme="minorHAnsi"/>
          <w:sz w:val="22"/>
          <w:szCs w:val="22"/>
        </w:rPr>
        <w:t>obrigações por parte do contratado no prazo de 15 (quinze) dias, fica o CONTRATADO obrigado a emitir as guias de recolhimento de contribuições previdenciárias e do FGTS e entregá-las ao CONTRATANTE, que poderá efetuar o pagamento das obrigações inadimplida</w:t>
      </w:r>
      <w:r>
        <w:rPr>
          <w:rFonts w:asciiTheme="minorHAnsi" w:hAnsiTheme="minorHAnsi" w:cstheme="minorHAnsi"/>
          <w:sz w:val="22"/>
          <w:szCs w:val="22"/>
        </w:rPr>
        <w:t>s diretamente aos empregados que tenham participado da execução dos serviços objeto do contrato, bem como das contribuições previdenciárias e do FGTS, deduzindo o respectivo valor do pagamento devido ao contratado.</w:t>
      </w:r>
    </w:p>
    <w:p w:rsidR="009D7C25" w:rsidRDefault="00F95856">
      <w:pPr>
        <w:pStyle w:val="Nivel2"/>
        <w:numPr>
          <w:ilvl w:val="1"/>
          <w:numId w:val="11"/>
        </w:numPr>
        <w:rPr>
          <w:rFonts w:asciiTheme="minorHAnsi" w:hAnsiTheme="minorHAnsi" w:cstheme="minorHAnsi"/>
          <w:sz w:val="22"/>
          <w:szCs w:val="22"/>
        </w:rPr>
      </w:pPr>
      <w:r>
        <w:rPr>
          <w:rFonts w:asciiTheme="minorHAnsi" w:hAnsiTheme="minorHAnsi" w:cstheme="minorHAnsi"/>
          <w:sz w:val="22"/>
          <w:szCs w:val="22"/>
        </w:rPr>
        <w:t>O CONTRATANTE poderá ainda:</w:t>
      </w:r>
    </w:p>
    <w:p w:rsidR="009D7C25" w:rsidRDefault="00F95856">
      <w:pPr>
        <w:pStyle w:val="Nivel3"/>
        <w:numPr>
          <w:ilvl w:val="2"/>
          <w:numId w:val="11"/>
        </w:numPr>
        <w:rPr>
          <w:rFonts w:asciiTheme="minorHAnsi" w:hAnsiTheme="minorHAnsi" w:cstheme="minorHAnsi"/>
          <w:color w:val="auto"/>
          <w:sz w:val="22"/>
          <w:szCs w:val="22"/>
        </w:rPr>
      </w:pPr>
      <w:r>
        <w:rPr>
          <w:rFonts w:asciiTheme="minorHAnsi" w:hAnsiTheme="minorHAnsi" w:cstheme="minorHAnsi"/>
          <w:color w:val="auto"/>
          <w:sz w:val="22"/>
          <w:szCs w:val="22"/>
        </w:rPr>
        <w:t xml:space="preserve"> </w:t>
      </w:r>
      <w:proofErr w:type="gramStart"/>
      <w:r>
        <w:rPr>
          <w:rFonts w:asciiTheme="minorHAnsi" w:hAnsiTheme="minorHAnsi" w:cstheme="minorHAnsi"/>
          <w:color w:val="auto"/>
          <w:sz w:val="22"/>
          <w:szCs w:val="22"/>
        </w:rPr>
        <w:t>nos</w:t>
      </w:r>
      <w:proofErr w:type="gramEnd"/>
      <w:r>
        <w:rPr>
          <w:rFonts w:asciiTheme="minorHAnsi" w:hAnsiTheme="minorHAnsi" w:cstheme="minorHAnsi"/>
          <w:color w:val="auto"/>
          <w:sz w:val="22"/>
          <w:szCs w:val="22"/>
        </w:rPr>
        <w:t xml:space="preserve"> casos de</w:t>
      </w:r>
      <w:r>
        <w:rPr>
          <w:rFonts w:asciiTheme="minorHAnsi" w:hAnsiTheme="minorHAnsi" w:cstheme="minorHAnsi"/>
          <w:color w:val="auto"/>
          <w:sz w:val="22"/>
          <w:szCs w:val="22"/>
        </w:rPr>
        <w:t xml:space="preserve"> obrigação de pagamento de multa pelo CONTRATADO, reter a garantia prestada a ser executada, conforme legislação que rege a matéria; e</w:t>
      </w:r>
    </w:p>
    <w:p w:rsidR="009D7C25" w:rsidRDefault="00F95856">
      <w:pPr>
        <w:pStyle w:val="Nivel3"/>
        <w:numPr>
          <w:ilvl w:val="2"/>
          <w:numId w:val="11"/>
        </w:numPr>
        <w:rPr>
          <w:rFonts w:asciiTheme="minorHAnsi" w:hAnsiTheme="minorHAnsi" w:cstheme="minorHAnsi"/>
          <w:color w:val="auto"/>
          <w:sz w:val="22"/>
          <w:szCs w:val="22"/>
        </w:rPr>
      </w:pPr>
      <w:proofErr w:type="gramStart"/>
      <w:r>
        <w:rPr>
          <w:rFonts w:asciiTheme="minorHAnsi" w:hAnsiTheme="minorHAnsi" w:cstheme="minorHAnsi"/>
          <w:color w:val="auto"/>
          <w:sz w:val="22"/>
          <w:szCs w:val="22"/>
        </w:rPr>
        <w:t>nos</w:t>
      </w:r>
      <w:proofErr w:type="gramEnd"/>
      <w:r>
        <w:rPr>
          <w:rFonts w:asciiTheme="minorHAnsi" w:hAnsiTheme="minorHAnsi" w:cstheme="minorHAnsi"/>
          <w:color w:val="auto"/>
          <w:sz w:val="22"/>
          <w:szCs w:val="22"/>
        </w:rPr>
        <w:t xml:space="preserve"> casos em que houver necessidade de ressarcimento de prejuízos causados à Administração, nos termos do inciso IV do ar</w:t>
      </w:r>
      <w:r>
        <w:rPr>
          <w:rFonts w:asciiTheme="minorHAnsi" w:hAnsiTheme="minorHAnsi" w:cstheme="minorHAnsi"/>
          <w:color w:val="auto"/>
          <w:sz w:val="22"/>
          <w:szCs w:val="22"/>
        </w:rPr>
        <w:t>t. 139 da Lei n.º 14.133, de 2021, reter os eventuais créditos existentes em favor do CONTRATADO decorrentes do contrato.</w:t>
      </w:r>
    </w:p>
    <w:p w:rsidR="009D7C25" w:rsidRDefault="00F95856">
      <w:pPr>
        <w:pStyle w:val="Nivel2"/>
        <w:numPr>
          <w:ilvl w:val="1"/>
          <w:numId w:val="11"/>
        </w:numPr>
        <w:rPr>
          <w:rFonts w:asciiTheme="minorHAnsi" w:hAnsiTheme="minorHAnsi" w:cstheme="minorHAnsi"/>
          <w:sz w:val="22"/>
          <w:szCs w:val="22"/>
        </w:rPr>
      </w:pPr>
      <w:r>
        <w:rPr>
          <w:rFonts w:asciiTheme="minorHAnsi" w:hAnsiTheme="minorHAnsi" w:cstheme="minorHAnsi"/>
          <w:sz w:val="22"/>
          <w:szCs w:val="22"/>
        </w:rPr>
        <w:t xml:space="preserve">O contrato poderá ser extinto caso se constate que o CONTRATADO mantém vínculo de natureza técnica, comercial, econômica, financeira, </w:t>
      </w:r>
      <w:r>
        <w:rPr>
          <w:rFonts w:asciiTheme="minorHAnsi" w:hAnsiTheme="minorHAnsi" w:cstheme="minorHAnsi"/>
          <w:sz w:val="22"/>
          <w:szCs w:val="22"/>
        </w:rPr>
        <w:t>trabalhista ou civil com dirigente do órgão ou entidade contratante ou com agente público que tenha desempenhado função na licitação ou atue na fiscalização ou na gestão do contrato, ou que deles seja cônjuge, companheiro ou parente em linha reta, colatera</w:t>
      </w:r>
      <w:r>
        <w:rPr>
          <w:rFonts w:asciiTheme="minorHAnsi" w:hAnsiTheme="minorHAnsi" w:cstheme="minorHAnsi"/>
          <w:sz w:val="22"/>
          <w:szCs w:val="22"/>
        </w:rPr>
        <w:t xml:space="preserve">l ou por afinidade, até o terceiro grau. </w:t>
      </w:r>
    </w:p>
    <w:p w:rsidR="009D7C25" w:rsidRDefault="009D7C25">
      <w:pPr>
        <w:pStyle w:val="Nivel2"/>
        <w:numPr>
          <w:ilvl w:val="0"/>
          <w:numId w:val="0"/>
        </w:numPr>
        <w:ind w:left="360"/>
        <w:rPr>
          <w:rFonts w:asciiTheme="minorHAnsi" w:hAnsiTheme="minorHAnsi" w:cstheme="minorHAnsi"/>
          <w:sz w:val="22"/>
          <w:szCs w:val="22"/>
        </w:rPr>
      </w:pPr>
    </w:p>
    <w:p w:rsidR="009D7C25" w:rsidRDefault="00F95856">
      <w:pPr>
        <w:pStyle w:val="Nivel01"/>
        <w:numPr>
          <w:ilvl w:val="0"/>
          <w:numId w:val="11"/>
        </w:numPr>
        <w:rPr>
          <w:rFonts w:asciiTheme="minorHAnsi" w:hAnsiTheme="minorHAnsi" w:cstheme="minorHAnsi"/>
          <w:color w:val="FFFFFF" w:themeColor="background1"/>
          <w:sz w:val="22"/>
          <w:szCs w:val="22"/>
        </w:rPr>
      </w:pPr>
      <w:r>
        <w:rPr>
          <w:rFonts w:asciiTheme="minorHAnsi" w:hAnsiTheme="minorHAnsi" w:cstheme="minorHAnsi"/>
          <w:sz w:val="22"/>
          <w:szCs w:val="22"/>
        </w:rPr>
        <w:t>CLÁUSULA DÉCIMA TERCEIRA – ALTERAÇÕES</w:t>
      </w:r>
    </w:p>
    <w:p w:rsidR="009D7C25" w:rsidRDefault="00F95856">
      <w:pPr>
        <w:pStyle w:val="Nivel2"/>
        <w:numPr>
          <w:ilvl w:val="1"/>
          <w:numId w:val="11"/>
        </w:numPr>
        <w:rPr>
          <w:rFonts w:asciiTheme="minorHAnsi" w:hAnsiTheme="minorHAnsi" w:cstheme="minorHAnsi"/>
          <w:sz w:val="22"/>
          <w:szCs w:val="22"/>
        </w:rPr>
      </w:pPr>
      <w:r>
        <w:rPr>
          <w:rFonts w:asciiTheme="minorHAnsi" w:hAnsiTheme="minorHAnsi" w:cstheme="minorHAnsi"/>
          <w:sz w:val="22"/>
          <w:szCs w:val="22"/>
        </w:rPr>
        <w:t xml:space="preserve">Eventuais alterações contratuais reger-se-ão pela disciplina dos </w:t>
      </w:r>
      <w:proofErr w:type="spellStart"/>
      <w:r>
        <w:rPr>
          <w:rFonts w:asciiTheme="minorHAnsi" w:hAnsiTheme="minorHAnsi" w:cstheme="minorHAnsi"/>
          <w:sz w:val="22"/>
          <w:szCs w:val="22"/>
        </w:rPr>
        <w:t>arts</w:t>
      </w:r>
      <w:proofErr w:type="spellEnd"/>
      <w:r>
        <w:rPr>
          <w:rFonts w:asciiTheme="minorHAnsi" w:hAnsiTheme="minorHAnsi" w:cstheme="minorHAnsi"/>
          <w:sz w:val="22"/>
          <w:szCs w:val="22"/>
        </w:rPr>
        <w:t>. 124 e seguintes da Lei nº 14.133, de 2021.</w:t>
      </w:r>
    </w:p>
    <w:p w:rsidR="009D7C25" w:rsidRDefault="00F95856">
      <w:pPr>
        <w:pStyle w:val="Nivel2"/>
        <w:numPr>
          <w:ilvl w:val="1"/>
          <w:numId w:val="11"/>
        </w:numPr>
        <w:rPr>
          <w:rFonts w:asciiTheme="minorHAnsi" w:hAnsiTheme="minorHAnsi" w:cstheme="minorHAnsi"/>
          <w:sz w:val="22"/>
          <w:szCs w:val="22"/>
        </w:rPr>
      </w:pPr>
      <w:r>
        <w:rPr>
          <w:rFonts w:asciiTheme="minorHAnsi" w:hAnsiTheme="minorHAnsi" w:cstheme="minorHAnsi"/>
          <w:sz w:val="22"/>
          <w:szCs w:val="22"/>
        </w:rPr>
        <w:t>O CONTRATADO é obrigado a aceitar, nas mesmas condições contr</w:t>
      </w:r>
      <w:r>
        <w:rPr>
          <w:rFonts w:asciiTheme="minorHAnsi" w:hAnsiTheme="minorHAnsi" w:cstheme="minorHAnsi"/>
          <w:sz w:val="22"/>
          <w:szCs w:val="22"/>
        </w:rPr>
        <w:t>atuais, os acréscimos ou supressões que se fizerem necessários, até o limite de 25% (vinte e cinco por cento) do valor inicial atualizado do contrato.</w:t>
      </w:r>
    </w:p>
    <w:p w:rsidR="009D7C25" w:rsidRDefault="00F95856">
      <w:pPr>
        <w:pStyle w:val="Nivel2"/>
        <w:numPr>
          <w:ilvl w:val="1"/>
          <w:numId w:val="11"/>
        </w:numPr>
        <w:rPr>
          <w:rFonts w:asciiTheme="minorHAnsi" w:hAnsiTheme="minorHAnsi" w:cstheme="minorHAnsi"/>
          <w:sz w:val="22"/>
          <w:szCs w:val="22"/>
        </w:rPr>
      </w:pPr>
      <w:r>
        <w:rPr>
          <w:rFonts w:asciiTheme="minorHAnsi" w:hAnsiTheme="minorHAnsi" w:cstheme="minorHAnsi"/>
          <w:sz w:val="22"/>
          <w:szCs w:val="22"/>
        </w:rPr>
        <w:t>As supressões resultantes de acordo celebrado entre as partes contratantes poderão exceder o limite de 25</w:t>
      </w:r>
      <w:r>
        <w:rPr>
          <w:rFonts w:asciiTheme="minorHAnsi" w:hAnsiTheme="minorHAnsi" w:cstheme="minorHAnsi"/>
          <w:sz w:val="22"/>
          <w:szCs w:val="22"/>
        </w:rPr>
        <w:t>% (vinte e cinco por cento) do valor inicial atualizado do contrato.</w:t>
      </w:r>
    </w:p>
    <w:p w:rsidR="009D7C25" w:rsidRDefault="00F95856">
      <w:pPr>
        <w:pStyle w:val="Nivel2"/>
        <w:numPr>
          <w:ilvl w:val="1"/>
          <w:numId w:val="11"/>
        </w:numPr>
        <w:rPr>
          <w:rFonts w:asciiTheme="minorHAnsi" w:hAnsiTheme="minorHAnsi" w:cstheme="minorHAnsi"/>
          <w:sz w:val="22"/>
          <w:szCs w:val="22"/>
        </w:rPr>
      </w:pPr>
      <w:r>
        <w:rPr>
          <w:rFonts w:asciiTheme="minorHAnsi" w:hAnsiTheme="minorHAnsi" w:cstheme="minorHAnsi"/>
          <w:sz w:val="22"/>
          <w:szCs w:val="22"/>
        </w:rPr>
        <w:t xml:space="preserve">As alterações contratuais deverão ser promovidas mediante celebração de termo aditivo, submetido à prévia aprovação da consultoria jurídica do CONTRATANTE, salvo nos casos de justificada </w:t>
      </w:r>
      <w:r>
        <w:rPr>
          <w:rFonts w:asciiTheme="minorHAnsi" w:hAnsiTheme="minorHAnsi" w:cstheme="minorHAnsi"/>
          <w:sz w:val="22"/>
          <w:szCs w:val="22"/>
        </w:rPr>
        <w:t xml:space="preserve">necessidade </w:t>
      </w:r>
      <w:r>
        <w:rPr>
          <w:rFonts w:asciiTheme="minorHAnsi" w:hAnsiTheme="minorHAnsi" w:cstheme="minorHAnsi"/>
          <w:sz w:val="22"/>
          <w:szCs w:val="22"/>
        </w:rPr>
        <w:lastRenderedPageBreak/>
        <w:t>de antecipação de seus efeitos, hipótese em que a formalização do aditivo deverá ocorrer no prazo máximo de 1 (um) mês.</w:t>
      </w:r>
    </w:p>
    <w:p w:rsidR="009D7C25" w:rsidRDefault="00F95856">
      <w:pPr>
        <w:pStyle w:val="Nivel2"/>
        <w:numPr>
          <w:ilvl w:val="1"/>
          <w:numId w:val="11"/>
        </w:numPr>
        <w:rPr>
          <w:rFonts w:asciiTheme="minorHAnsi" w:hAnsiTheme="minorHAnsi" w:cstheme="minorHAnsi"/>
          <w:sz w:val="22"/>
          <w:szCs w:val="22"/>
        </w:rPr>
      </w:pPr>
      <w:r>
        <w:rPr>
          <w:rFonts w:asciiTheme="minorHAnsi" w:hAnsiTheme="minorHAnsi" w:cstheme="minorHAnsi"/>
          <w:sz w:val="22"/>
          <w:szCs w:val="22"/>
        </w:rPr>
        <w:t>Registros que não caracterizam alteração do contrato podem ser realizados por simples apostila, dispensada a celebração de t</w:t>
      </w:r>
      <w:r>
        <w:rPr>
          <w:rFonts w:asciiTheme="minorHAnsi" w:hAnsiTheme="minorHAnsi" w:cstheme="minorHAnsi"/>
          <w:sz w:val="22"/>
          <w:szCs w:val="22"/>
        </w:rPr>
        <w:t>ermo aditivo, na forma do art. 136 da Lei nº 14.133, de 2021.</w:t>
      </w:r>
    </w:p>
    <w:p w:rsidR="009D7C25" w:rsidRDefault="00F95856">
      <w:pPr>
        <w:pStyle w:val="Nivel01"/>
        <w:numPr>
          <w:ilvl w:val="0"/>
          <w:numId w:val="11"/>
        </w:numPr>
        <w:rPr>
          <w:rFonts w:asciiTheme="minorHAnsi" w:hAnsiTheme="minorHAnsi" w:cstheme="minorHAnsi"/>
          <w:sz w:val="22"/>
          <w:szCs w:val="22"/>
        </w:rPr>
      </w:pPr>
      <w:r>
        <w:rPr>
          <w:rFonts w:asciiTheme="minorHAnsi" w:hAnsiTheme="minorHAnsi" w:cstheme="minorHAnsi"/>
          <w:sz w:val="22"/>
          <w:szCs w:val="22"/>
        </w:rPr>
        <w:t>CLÁUSULA DÉCIMA QUARTA – DOTAÇÃO ORÇAMENTÁRIA (</w:t>
      </w:r>
      <w:hyperlink r:id="rId19" w:anchor="art92" w:history="1">
        <w:r>
          <w:rPr>
            <w:rStyle w:val="Hyperlink"/>
            <w:rFonts w:asciiTheme="minorHAnsi" w:hAnsiTheme="minorHAnsi" w:cstheme="minorHAnsi"/>
            <w:sz w:val="22"/>
            <w:szCs w:val="22"/>
          </w:rPr>
          <w:t>art. 92, VIII</w:t>
        </w:r>
      </w:hyperlink>
      <w:r>
        <w:rPr>
          <w:rFonts w:asciiTheme="minorHAnsi" w:hAnsiTheme="minorHAnsi" w:cstheme="minorHAnsi"/>
          <w:sz w:val="22"/>
          <w:szCs w:val="22"/>
        </w:rPr>
        <w:t>)</w:t>
      </w:r>
    </w:p>
    <w:p w:rsidR="009D7C25" w:rsidRDefault="00F95856">
      <w:pPr>
        <w:pStyle w:val="Nivel2"/>
        <w:numPr>
          <w:ilvl w:val="1"/>
          <w:numId w:val="11"/>
        </w:numPr>
        <w:spacing w:afterLines="120" w:after="288" w:line="312" w:lineRule="auto"/>
        <w:ind w:left="567" w:hanging="567"/>
        <w:rPr>
          <w:rFonts w:asciiTheme="minorHAnsi" w:hAnsiTheme="minorHAnsi" w:cstheme="minorHAnsi"/>
          <w:sz w:val="22"/>
          <w:szCs w:val="22"/>
        </w:rPr>
      </w:pPr>
      <w:r>
        <w:rPr>
          <w:rFonts w:asciiTheme="minorHAnsi" w:hAnsiTheme="minorHAnsi" w:cstheme="minorHAnsi"/>
          <w:sz w:val="22"/>
          <w:szCs w:val="22"/>
        </w:rPr>
        <w:t>As despesas decorrentes da present</w:t>
      </w:r>
      <w:r>
        <w:rPr>
          <w:rFonts w:asciiTheme="minorHAnsi" w:hAnsiTheme="minorHAnsi" w:cstheme="minorHAnsi"/>
          <w:sz w:val="22"/>
          <w:szCs w:val="22"/>
        </w:rPr>
        <w:t>e contratação correrão à conta de recursos específicos consignados no Orçamento Geral da União deste exercício, na dotação abaixo discriminada:</w:t>
      </w:r>
    </w:p>
    <w:p w:rsidR="009D7C25" w:rsidRDefault="00F95856">
      <w:pPr>
        <w:numPr>
          <w:ilvl w:val="1"/>
          <w:numId w:val="12"/>
        </w:numPr>
        <w:spacing w:before="120" w:afterLines="120" w:after="288" w:line="312" w:lineRule="auto"/>
        <w:ind w:left="567" w:hanging="567"/>
        <w:jc w:val="both"/>
        <w:rPr>
          <w:rFonts w:asciiTheme="minorHAnsi" w:eastAsia="Arial" w:hAnsiTheme="minorHAnsi" w:cstheme="minorHAnsi"/>
          <w:sz w:val="22"/>
          <w:szCs w:val="22"/>
        </w:rPr>
      </w:pPr>
      <w:r>
        <w:rPr>
          <w:rFonts w:asciiTheme="minorHAnsi" w:eastAsia="Arial" w:hAnsiTheme="minorHAnsi" w:cstheme="minorHAnsi"/>
          <w:sz w:val="22"/>
          <w:szCs w:val="22"/>
        </w:rPr>
        <w:t xml:space="preserve">Gestão/Unidade: </w:t>
      </w:r>
    </w:p>
    <w:p w:rsidR="009D7C25" w:rsidRDefault="00F95856">
      <w:pPr>
        <w:numPr>
          <w:ilvl w:val="1"/>
          <w:numId w:val="12"/>
        </w:numPr>
        <w:spacing w:before="120" w:afterLines="120" w:after="288" w:line="312" w:lineRule="auto"/>
        <w:ind w:left="567" w:hanging="567"/>
        <w:jc w:val="both"/>
        <w:rPr>
          <w:rFonts w:asciiTheme="minorHAnsi" w:eastAsia="Arial" w:hAnsiTheme="minorHAnsi" w:cstheme="minorHAnsi"/>
          <w:sz w:val="22"/>
          <w:szCs w:val="22"/>
        </w:rPr>
      </w:pPr>
      <w:r>
        <w:rPr>
          <w:rFonts w:asciiTheme="minorHAnsi" w:eastAsia="Arial" w:hAnsiTheme="minorHAnsi" w:cstheme="minorHAnsi"/>
          <w:sz w:val="22"/>
          <w:szCs w:val="22"/>
        </w:rPr>
        <w:t xml:space="preserve">Fonte de Recursos:  </w:t>
      </w:r>
    </w:p>
    <w:p w:rsidR="009D7C25" w:rsidRDefault="00F95856">
      <w:pPr>
        <w:numPr>
          <w:ilvl w:val="1"/>
          <w:numId w:val="12"/>
        </w:numPr>
        <w:spacing w:before="120" w:afterLines="120" w:after="288" w:line="312" w:lineRule="auto"/>
        <w:ind w:left="567" w:hanging="567"/>
        <w:jc w:val="both"/>
        <w:rPr>
          <w:rFonts w:asciiTheme="minorHAnsi" w:eastAsia="Arial" w:hAnsiTheme="minorHAnsi" w:cstheme="minorHAnsi"/>
          <w:sz w:val="22"/>
          <w:szCs w:val="22"/>
        </w:rPr>
      </w:pPr>
      <w:r>
        <w:rPr>
          <w:rFonts w:asciiTheme="minorHAnsi" w:eastAsia="Arial" w:hAnsiTheme="minorHAnsi" w:cstheme="minorHAnsi"/>
          <w:sz w:val="22"/>
          <w:szCs w:val="22"/>
        </w:rPr>
        <w:t xml:space="preserve">Programa de Trabalho: </w:t>
      </w:r>
    </w:p>
    <w:p w:rsidR="009D7C25" w:rsidRDefault="00F95856">
      <w:pPr>
        <w:numPr>
          <w:ilvl w:val="1"/>
          <w:numId w:val="12"/>
        </w:numPr>
        <w:spacing w:before="120" w:afterLines="120" w:after="288" w:line="312" w:lineRule="auto"/>
        <w:ind w:left="567" w:hanging="567"/>
        <w:jc w:val="both"/>
        <w:rPr>
          <w:rFonts w:asciiTheme="minorHAnsi" w:eastAsia="Arial" w:hAnsiTheme="minorHAnsi" w:cstheme="minorHAnsi"/>
          <w:sz w:val="22"/>
          <w:szCs w:val="22"/>
        </w:rPr>
      </w:pPr>
      <w:r>
        <w:rPr>
          <w:rFonts w:asciiTheme="minorHAnsi" w:eastAsia="Arial" w:hAnsiTheme="minorHAnsi" w:cstheme="minorHAnsi"/>
          <w:sz w:val="22"/>
          <w:szCs w:val="22"/>
        </w:rPr>
        <w:t xml:space="preserve">Elemento de Despesa: </w:t>
      </w:r>
    </w:p>
    <w:p w:rsidR="009D7C25" w:rsidRDefault="00F95856">
      <w:pPr>
        <w:numPr>
          <w:ilvl w:val="1"/>
          <w:numId w:val="12"/>
        </w:numPr>
        <w:spacing w:before="120" w:afterLines="120" w:after="288" w:line="312" w:lineRule="auto"/>
        <w:ind w:left="567" w:hanging="567"/>
        <w:jc w:val="both"/>
        <w:rPr>
          <w:rFonts w:asciiTheme="minorHAnsi" w:eastAsia="Arial" w:hAnsiTheme="minorHAnsi" w:cstheme="minorHAnsi"/>
          <w:sz w:val="22"/>
          <w:szCs w:val="22"/>
        </w:rPr>
      </w:pPr>
      <w:r>
        <w:rPr>
          <w:rFonts w:asciiTheme="minorHAnsi" w:eastAsia="Arial" w:hAnsiTheme="minorHAnsi" w:cstheme="minorHAnsi"/>
          <w:sz w:val="22"/>
          <w:szCs w:val="22"/>
        </w:rPr>
        <w:t xml:space="preserve">Plano Interno: </w:t>
      </w:r>
    </w:p>
    <w:p w:rsidR="009D7C25" w:rsidRDefault="00F95856">
      <w:pPr>
        <w:numPr>
          <w:ilvl w:val="1"/>
          <w:numId w:val="12"/>
        </w:numPr>
        <w:spacing w:before="120" w:afterLines="120" w:after="288" w:line="312" w:lineRule="auto"/>
        <w:ind w:left="567" w:hanging="567"/>
        <w:jc w:val="both"/>
        <w:rPr>
          <w:rFonts w:asciiTheme="minorHAnsi" w:eastAsia="Arial" w:hAnsiTheme="minorHAnsi" w:cstheme="minorHAnsi"/>
          <w:sz w:val="22"/>
          <w:szCs w:val="22"/>
        </w:rPr>
      </w:pPr>
      <w:r>
        <w:rPr>
          <w:rFonts w:asciiTheme="minorHAnsi" w:eastAsia="Arial" w:hAnsiTheme="minorHAnsi" w:cstheme="minorHAnsi"/>
          <w:sz w:val="22"/>
          <w:szCs w:val="22"/>
        </w:rPr>
        <w:t xml:space="preserve">Nota de </w:t>
      </w:r>
      <w:r>
        <w:rPr>
          <w:rFonts w:asciiTheme="minorHAnsi" w:eastAsia="Arial" w:hAnsiTheme="minorHAnsi" w:cstheme="minorHAnsi"/>
          <w:sz w:val="22"/>
          <w:szCs w:val="22"/>
        </w:rPr>
        <w:t>Empenho:</w:t>
      </w:r>
    </w:p>
    <w:p w:rsidR="009D7C25" w:rsidRDefault="00F95856">
      <w:pPr>
        <w:pStyle w:val="Nvel2-Red"/>
        <w:numPr>
          <w:ilvl w:val="1"/>
          <w:numId w:val="11"/>
        </w:numPr>
        <w:spacing w:afterLines="120" w:after="288" w:line="312" w:lineRule="auto"/>
        <w:ind w:left="567" w:hanging="567"/>
        <w:rPr>
          <w:rFonts w:asciiTheme="minorHAnsi" w:hAnsiTheme="minorHAnsi" w:cstheme="minorHAnsi"/>
          <w:i w:val="0"/>
          <w:color w:val="000000" w:themeColor="text1"/>
          <w:sz w:val="22"/>
          <w:szCs w:val="22"/>
        </w:rPr>
      </w:pPr>
      <w:r>
        <w:rPr>
          <w:rFonts w:asciiTheme="minorHAnsi" w:hAnsiTheme="minorHAnsi" w:cstheme="minorHAnsi"/>
          <w:i w:val="0"/>
          <w:color w:val="000000" w:themeColor="text1"/>
          <w:sz w:val="22"/>
          <w:szCs w:val="22"/>
        </w:rPr>
        <w:t xml:space="preserve">A dotação relativa aos exercícios financeiros subsequentes será indicada após aprovação da Lei Orçamentária respectiva e liberação dos créditos correspondentes, mediante </w:t>
      </w:r>
      <w:proofErr w:type="spellStart"/>
      <w:r>
        <w:rPr>
          <w:rFonts w:asciiTheme="minorHAnsi" w:hAnsiTheme="minorHAnsi" w:cstheme="minorHAnsi"/>
          <w:i w:val="0"/>
          <w:color w:val="000000" w:themeColor="text1"/>
          <w:sz w:val="22"/>
          <w:szCs w:val="22"/>
        </w:rPr>
        <w:t>apostilamento</w:t>
      </w:r>
      <w:proofErr w:type="spellEnd"/>
      <w:r>
        <w:rPr>
          <w:rFonts w:asciiTheme="minorHAnsi" w:hAnsiTheme="minorHAnsi" w:cstheme="minorHAnsi"/>
          <w:i w:val="0"/>
          <w:color w:val="000000" w:themeColor="text1"/>
          <w:sz w:val="22"/>
          <w:szCs w:val="22"/>
        </w:rPr>
        <w:t>.</w:t>
      </w:r>
    </w:p>
    <w:p w:rsidR="009D7C25" w:rsidRDefault="00F95856">
      <w:pPr>
        <w:pStyle w:val="Nivel01"/>
        <w:numPr>
          <w:ilvl w:val="0"/>
          <w:numId w:val="11"/>
        </w:numPr>
        <w:rPr>
          <w:rFonts w:asciiTheme="minorHAnsi" w:hAnsiTheme="minorHAnsi" w:cstheme="minorHAnsi"/>
          <w:color w:val="FFFFFF" w:themeColor="background1"/>
          <w:sz w:val="22"/>
          <w:szCs w:val="22"/>
        </w:rPr>
      </w:pPr>
      <w:r>
        <w:rPr>
          <w:rFonts w:asciiTheme="minorHAnsi" w:hAnsiTheme="minorHAnsi" w:cstheme="minorHAnsi"/>
          <w:sz w:val="22"/>
          <w:szCs w:val="22"/>
        </w:rPr>
        <w:t>CLÁUSULA DÉCIMA QUINTA – DOS CASOS OMISSOS (</w:t>
      </w:r>
      <w:hyperlink r:id="rId20" w:anchor="art92" w:history="1">
        <w:r>
          <w:rPr>
            <w:rStyle w:val="Hyperlink"/>
            <w:rFonts w:asciiTheme="minorHAnsi" w:hAnsiTheme="minorHAnsi" w:cstheme="minorHAnsi"/>
            <w:sz w:val="22"/>
            <w:szCs w:val="22"/>
          </w:rPr>
          <w:t>art. 92, III</w:t>
        </w:r>
      </w:hyperlink>
      <w:r>
        <w:rPr>
          <w:rFonts w:asciiTheme="minorHAnsi" w:hAnsiTheme="minorHAnsi" w:cstheme="minorHAnsi"/>
          <w:sz w:val="22"/>
          <w:szCs w:val="22"/>
        </w:rPr>
        <w:t>)</w:t>
      </w:r>
    </w:p>
    <w:p w:rsidR="009D7C25" w:rsidRDefault="00F95856">
      <w:pPr>
        <w:pStyle w:val="Nivel2"/>
        <w:numPr>
          <w:ilvl w:val="1"/>
          <w:numId w:val="11"/>
        </w:numPr>
        <w:spacing w:afterLines="120" w:after="288"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Os casos omissos serão decididos pelo contratante, segundo as disposições contidas na </w:t>
      </w:r>
      <w:hyperlink r:id="rId21" w:history="1">
        <w:r>
          <w:rPr>
            <w:rStyle w:val="Hyperlink"/>
            <w:rFonts w:asciiTheme="minorHAnsi" w:hAnsiTheme="minorHAnsi" w:cstheme="minorHAnsi"/>
            <w:sz w:val="22"/>
            <w:szCs w:val="22"/>
          </w:rPr>
          <w:t>Lei nº 14.133, de 2021</w:t>
        </w:r>
      </w:hyperlink>
      <w:r>
        <w:rPr>
          <w:rFonts w:asciiTheme="minorHAnsi" w:hAnsiTheme="minorHAnsi" w:cstheme="minorHAnsi"/>
          <w:sz w:val="22"/>
          <w:szCs w:val="22"/>
        </w:rPr>
        <w:t xml:space="preserve">, e demais normas federais aplicáveis e, subsidiariamente, segundo as disposições contidas na </w:t>
      </w:r>
      <w:hyperlink r:id="rId22" w:history="1">
        <w:r>
          <w:rPr>
            <w:rStyle w:val="Hyperlink"/>
            <w:rFonts w:asciiTheme="minorHAnsi" w:hAnsiTheme="minorHAnsi" w:cstheme="minorHAnsi"/>
            <w:sz w:val="22"/>
            <w:szCs w:val="22"/>
          </w:rPr>
          <w:t>Lei nº 8.078, de 1990 – Código de Defesa do Cons</w:t>
        </w:r>
        <w:r>
          <w:rPr>
            <w:rStyle w:val="Hyperlink"/>
            <w:rFonts w:asciiTheme="minorHAnsi" w:hAnsiTheme="minorHAnsi" w:cstheme="minorHAnsi"/>
            <w:sz w:val="22"/>
            <w:szCs w:val="22"/>
          </w:rPr>
          <w:t>umidor</w:t>
        </w:r>
      </w:hyperlink>
      <w:r>
        <w:rPr>
          <w:rFonts w:asciiTheme="minorHAnsi" w:hAnsiTheme="minorHAnsi" w:cstheme="minorHAnsi"/>
          <w:sz w:val="22"/>
          <w:szCs w:val="22"/>
        </w:rPr>
        <w:t xml:space="preserve"> – e normas e princípios gerais dos contratos.</w:t>
      </w:r>
    </w:p>
    <w:p w:rsidR="009D7C25" w:rsidRDefault="00F95856">
      <w:pPr>
        <w:pStyle w:val="Nivel01"/>
        <w:numPr>
          <w:ilvl w:val="0"/>
          <w:numId w:val="11"/>
        </w:numPr>
        <w:rPr>
          <w:rFonts w:asciiTheme="minorHAnsi" w:hAnsiTheme="minorHAnsi" w:cstheme="minorHAnsi"/>
          <w:color w:val="FFFFFF" w:themeColor="background1"/>
          <w:sz w:val="22"/>
          <w:szCs w:val="22"/>
        </w:rPr>
      </w:pPr>
      <w:r>
        <w:rPr>
          <w:rFonts w:asciiTheme="minorHAnsi" w:hAnsiTheme="minorHAnsi" w:cstheme="minorHAnsi"/>
          <w:sz w:val="22"/>
          <w:szCs w:val="22"/>
        </w:rPr>
        <w:t>CLÁUSULA DÉCIMA SEXTA– PUBLICAÇÃO</w:t>
      </w:r>
    </w:p>
    <w:p w:rsidR="009D7C25" w:rsidRDefault="00F95856">
      <w:pPr>
        <w:pStyle w:val="Nivel2"/>
        <w:numPr>
          <w:ilvl w:val="1"/>
          <w:numId w:val="11"/>
        </w:numPr>
        <w:spacing w:afterLines="120" w:after="288"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Incumbirá ao contratante divulgar o presente instrumento no Portal Nacional de Contratações Públicas (PNCP), na forma prevista no </w:t>
      </w:r>
      <w:hyperlink r:id="rId23" w:anchor="art94" w:history="1">
        <w:r>
          <w:rPr>
            <w:rStyle w:val="Hyperlink"/>
            <w:rFonts w:asciiTheme="minorHAnsi" w:hAnsiTheme="minorHAnsi" w:cstheme="minorHAnsi"/>
            <w:sz w:val="22"/>
            <w:szCs w:val="22"/>
          </w:rPr>
          <w:t>art. 94 da Lei 14.133, de 2021</w:t>
        </w:r>
      </w:hyperlink>
      <w:r>
        <w:rPr>
          <w:rFonts w:asciiTheme="minorHAnsi" w:hAnsiTheme="minorHAnsi" w:cstheme="minorHAnsi"/>
          <w:sz w:val="22"/>
          <w:szCs w:val="22"/>
        </w:rPr>
        <w:t xml:space="preserve">, bem como no respectivo sítio oficial na Internet, em atenção ao </w:t>
      </w:r>
      <w:hyperlink r:id="rId24" w:anchor="art8§2" w:history="1">
        <w:r>
          <w:rPr>
            <w:rStyle w:val="Hyperlink"/>
            <w:rFonts w:asciiTheme="minorHAnsi" w:hAnsiTheme="minorHAnsi" w:cstheme="minorHAnsi"/>
            <w:sz w:val="22"/>
            <w:szCs w:val="22"/>
          </w:rPr>
          <w:t>art. 8º, §2º, da Lei n. 12.527, de 2011</w:t>
        </w:r>
      </w:hyperlink>
      <w:r>
        <w:rPr>
          <w:rFonts w:asciiTheme="minorHAnsi" w:hAnsiTheme="minorHAnsi" w:cstheme="minorHAnsi"/>
          <w:sz w:val="22"/>
          <w:szCs w:val="22"/>
        </w:rPr>
        <w:t xml:space="preserve">, c/c </w:t>
      </w:r>
      <w:hyperlink r:id="rId25" w:anchor="art7§3" w:history="1">
        <w:r>
          <w:rPr>
            <w:rStyle w:val="Hyperlink"/>
            <w:rFonts w:asciiTheme="minorHAnsi" w:hAnsiTheme="minorHAnsi" w:cstheme="minorHAnsi"/>
            <w:sz w:val="22"/>
            <w:szCs w:val="22"/>
          </w:rPr>
          <w:t>art. 7º, §3º, inciso V, do Decreto n. 7.724, de 2012.</w:t>
        </w:r>
      </w:hyperlink>
      <w:r>
        <w:rPr>
          <w:rFonts w:asciiTheme="minorHAnsi" w:hAnsiTheme="minorHAnsi" w:cstheme="minorHAnsi"/>
          <w:sz w:val="22"/>
          <w:szCs w:val="22"/>
        </w:rPr>
        <w:t xml:space="preserve"> </w:t>
      </w:r>
    </w:p>
    <w:p w:rsidR="009D7C25" w:rsidRDefault="00F95856">
      <w:pPr>
        <w:pStyle w:val="Nivel01"/>
        <w:numPr>
          <w:ilvl w:val="0"/>
          <w:numId w:val="11"/>
        </w:numPr>
        <w:rPr>
          <w:rFonts w:asciiTheme="minorHAnsi" w:hAnsiTheme="minorHAnsi" w:cstheme="minorHAnsi"/>
          <w:b w:val="0"/>
          <w:bCs w:val="0"/>
          <w:sz w:val="22"/>
          <w:szCs w:val="22"/>
        </w:rPr>
      </w:pPr>
      <w:r>
        <w:rPr>
          <w:rFonts w:asciiTheme="minorHAnsi" w:hAnsiTheme="minorHAnsi" w:cstheme="minorHAnsi"/>
          <w:sz w:val="22"/>
          <w:szCs w:val="22"/>
        </w:rPr>
        <w:t>CLÁUSULA DÉCIMA SÉTIMA– FORO (</w:t>
      </w:r>
      <w:hyperlink r:id="rId26" w:anchor="art92§1" w:history="1">
        <w:r>
          <w:rPr>
            <w:rStyle w:val="Hyperlink"/>
            <w:rFonts w:asciiTheme="minorHAnsi" w:hAnsiTheme="minorHAnsi" w:cstheme="minorHAnsi"/>
            <w:color w:val="auto"/>
            <w:sz w:val="22"/>
            <w:szCs w:val="22"/>
          </w:rPr>
          <w:t>art. 92, §1º</w:t>
        </w:r>
      </w:hyperlink>
      <w:r>
        <w:rPr>
          <w:rFonts w:asciiTheme="minorHAnsi" w:hAnsiTheme="minorHAnsi" w:cstheme="minorHAnsi"/>
          <w:sz w:val="22"/>
          <w:szCs w:val="22"/>
        </w:rPr>
        <w:t>)</w:t>
      </w:r>
    </w:p>
    <w:p w:rsidR="009D7C25" w:rsidRDefault="00F95856">
      <w:pPr>
        <w:pStyle w:val="Nivel2"/>
        <w:numPr>
          <w:ilvl w:val="1"/>
          <w:numId w:val="11"/>
        </w:numPr>
        <w:spacing w:afterLines="120" w:after="288" w:line="312" w:lineRule="auto"/>
        <w:rPr>
          <w:rFonts w:asciiTheme="minorHAnsi" w:hAnsiTheme="minorHAnsi" w:cstheme="minorHAnsi"/>
          <w:sz w:val="22"/>
          <w:szCs w:val="22"/>
        </w:rPr>
      </w:pPr>
      <w:r>
        <w:rPr>
          <w:rFonts w:asciiTheme="minorHAnsi" w:hAnsiTheme="minorHAnsi" w:cstheme="minorHAnsi"/>
          <w:sz w:val="22"/>
          <w:szCs w:val="22"/>
        </w:rPr>
        <w:t>Fica eleito o Foro da Justiça Federal em Niterói/RJ para dirimir os litígios que decorrerem da execução deste Termo de Contrato que não puderem ser compostos pela</w:t>
      </w:r>
      <w:r>
        <w:rPr>
          <w:rFonts w:asciiTheme="minorHAnsi" w:hAnsiTheme="minorHAnsi" w:cstheme="minorHAnsi"/>
          <w:sz w:val="22"/>
          <w:szCs w:val="22"/>
        </w:rPr>
        <w:t xml:space="preserve"> conciliação, conforme </w:t>
      </w:r>
      <w:hyperlink r:id="rId27" w:anchor="art92§1" w:history="1">
        <w:r>
          <w:rPr>
            <w:rStyle w:val="Hyperlink"/>
            <w:rFonts w:asciiTheme="minorHAnsi" w:hAnsiTheme="minorHAnsi" w:cstheme="minorHAnsi"/>
            <w:color w:val="auto"/>
            <w:sz w:val="22"/>
            <w:szCs w:val="22"/>
          </w:rPr>
          <w:t>art. 92, §1º, da Lei nº 14.133/21.</w:t>
        </w:r>
      </w:hyperlink>
    </w:p>
    <w:p w:rsidR="009D7C25" w:rsidRDefault="00F95856">
      <w:pPr>
        <w:pStyle w:val="Nivel2"/>
        <w:numPr>
          <w:ilvl w:val="0"/>
          <w:numId w:val="0"/>
        </w:numPr>
        <w:spacing w:afterLines="120" w:after="288" w:line="312" w:lineRule="auto"/>
        <w:ind w:hanging="6"/>
        <w:rPr>
          <w:rFonts w:asciiTheme="minorHAnsi" w:hAnsiTheme="minorHAnsi" w:cstheme="minorHAnsi"/>
          <w:sz w:val="22"/>
          <w:szCs w:val="22"/>
        </w:rPr>
      </w:pPr>
      <w:r>
        <w:rPr>
          <w:rFonts w:asciiTheme="minorHAnsi" w:hAnsiTheme="minorHAnsi" w:cstheme="minorHAnsi"/>
          <w:sz w:val="22"/>
          <w:szCs w:val="22"/>
        </w:rPr>
        <w:lastRenderedPageBreak/>
        <w:t>Para firmeza e validade do pactuado, o presente Termo de Contrato foi lavrado em uma via eletrônic</w:t>
      </w:r>
      <w:r>
        <w:rPr>
          <w:rFonts w:asciiTheme="minorHAnsi" w:hAnsiTheme="minorHAnsi" w:cstheme="minorHAnsi"/>
          <w:sz w:val="22"/>
          <w:szCs w:val="22"/>
        </w:rPr>
        <w:t>a que, depois de lido e achado em ordem, vai assinado pelos contraentes e por duas testemunhas.</w:t>
      </w:r>
    </w:p>
    <w:p w:rsidR="009D7C25" w:rsidRDefault="009D7C25">
      <w:pPr>
        <w:spacing w:after="120" w:line="276" w:lineRule="auto"/>
        <w:ind w:left="567" w:right="-15" w:hanging="567"/>
        <w:rPr>
          <w:rFonts w:asciiTheme="minorHAnsi" w:hAnsiTheme="minorHAnsi" w:cstheme="minorHAnsi"/>
          <w:b/>
          <w:bCs/>
          <w:sz w:val="22"/>
          <w:szCs w:val="22"/>
        </w:rPr>
      </w:pPr>
    </w:p>
    <w:sectPr w:rsidR="009D7C25">
      <w:headerReference w:type="default" r:id="rId28"/>
      <w:footerReference w:type="default" r:id="rId29"/>
      <w:pgSz w:w="11906" w:h="16838"/>
      <w:pgMar w:top="1440" w:right="1080" w:bottom="1440" w:left="1134" w:header="170" w:footer="709" w:gutter="0"/>
      <w:pgBorders w:offsetFrom="page">
        <w:top w:val="threeDEngrave" w:sz="18" w:space="24" w:color="000000" w:themeColor="text1"/>
        <w:left w:val="threeDEngrave" w:sz="18" w:space="24" w:color="000000" w:themeColor="text1"/>
        <w:bottom w:val="threeDEmboss" w:sz="18" w:space="24" w:color="000000" w:themeColor="text1"/>
        <w:right w:val="threeDEmboss" w:sz="18" w:space="24" w:color="000000" w:themeColor="text1"/>
      </w:pgBorders>
      <w:cols w:space="720"/>
      <w:formProt w:val="0"/>
      <w:docGrid w:linePitch="360" w:charSpace="2047"/>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95856" w:rsidRDefault="00F95856">
      <w:r>
        <w:separator/>
      </w:r>
    </w:p>
  </w:endnote>
  <w:endnote w:type="continuationSeparator" w:id="0">
    <w:p w:rsidR="00F95856" w:rsidRDefault="00F958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angal">
    <w:altName w:val="Courier New"/>
    <w:panose1 w:val="00000400000000000000"/>
    <w:charset w:val="01"/>
    <w:family w:val="roman"/>
    <w:notTrueType/>
    <w:pitch w:val="variable"/>
    <w:sig w:usb0="00002000" w:usb1="00000000" w:usb2="00000000" w:usb3="00000000" w:csb0="00000000" w:csb1="00000000"/>
  </w:font>
  <w:font w:name="Liberation Sans">
    <w:altName w:val="Arial"/>
    <w:charset w:val="00"/>
    <w:family w:val="swiss"/>
    <w:pitch w:val="default"/>
    <w:sig w:usb0="00000000" w:usb1="00000000"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Ecofont_Spranq_eco_Sans">
    <w:altName w:val="Times New Roman"/>
    <w:charset w:val="00"/>
    <w:family w:val="auto"/>
    <w:pitch w:val="default"/>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203" w:usb1="288F0000" w:usb2="00000016" w:usb3="00000000" w:csb0="00040001" w:csb1="00000000"/>
  </w:font>
  <w:font w:name="StarSymbol">
    <w:altName w:val="Yu Gothic"/>
    <w:charset w:val="80"/>
    <w:family w:val="auto"/>
    <w:pitch w:val="default"/>
  </w:font>
  <w:font w:name="OpenSymbol">
    <w:altName w:val="Calibri"/>
    <w:charset w:val="00"/>
    <w:family w:val="auto"/>
    <w:pitch w:val="default"/>
    <w:sig w:usb0="00000000"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altName w:val="Times New Roman"/>
    <w:charset w:val="00"/>
    <w:family w:val="roman"/>
    <w:pitch w:val="default"/>
  </w:font>
  <w:font w:name="WenQuanYi Micro Hei">
    <w:panose1 w:val="00000000000000000000"/>
    <w:charset w:val="00"/>
    <w:family w:val="roman"/>
    <w:notTrueType/>
    <w:pitch w:val="default"/>
  </w:font>
  <w:font w:name="Lohit Hindi">
    <w:panose1 w:val="00000000000000000000"/>
    <w:charset w:val="00"/>
    <w:family w:val="roman"/>
    <w:notTrueType/>
    <w:pitch w:val="default"/>
  </w:font>
  <w:font w:name="Liberation Serif">
    <w:panose1 w:val="00000000000000000000"/>
    <w:charset w:val="00"/>
    <w:family w:val="roman"/>
    <w:notTrueType/>
    <w:pitch w:val="default"/>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D7C25" w:rsidRDefault="00F95856">
    <w:pPr>
      <w:pStyle w:val="Rodap"/>
      <w:rPr>
        <w:rFonts w:ascii="Times New Roman" w:hAnsi="Times New Roman" w:cs="Times New Roman"/>
      </w:rPr>
    </w:pPr>
    <w:r>
      <w:rPr>
        <w:rFonts w:ascii="Times New Roman" w:hAnsi="Times New Roman" w:cs="Times New Roman"/>
      </w:rPr>
      <w:t>____________________________________________________________________</w:t>
    </w:r>
  </w:p>
  <w:p w:rsidR="009D7C25" w:rsidRDefault="00F95856">
    <w:pPr>
      <w:pStyle w:val="Rodap"/>
      <w:rPr>
        <w:rFonts w:cs="Arial"/>
        <w:sz w:val="14"/>
        <w:szCs w:val="14"/>
      </w:rPr>
    </w:pPr>
    <w:r>
      <w:rPr>
        <w:rFonts w:cs="Arial"/>
        <w:sz w:val="14"/>
        <w:szCs w:val="14"/>
      </w:rPr>
      <w:t>Câmara Nacional de Modelos de Licitações e Contratos da Consultoria-Geral da União</w:t>
    </w:r>
  </w:p>
  <w:p w:rsidR="009D7C25" w:rsidRDefault="00F95856">
    <w:pPr>
      <w:pStyle w:val="Rodap"/>
      <w:rPr>
        <w:rFonts w:cs="Arial"/>
        <w:color w:val="0F243E" w:themeColor="text2" w:themeShade="80"/>
        <w:sz w:val="14"/>
        <w:szCs w:val="14"/>
      </w:rPr>
    </w:pPr>
    <w:r>
      <w:rPr>
        <w:rFonts w:cs="Arial"/>
        <w:sz w:val="14"/>
        <w:szCs w:val="14"/>
      </w:rPr>
      <w:t>Modelo de Termo de Contrato para Licitação e Contratação Direta – Compras – Lei nº 14.133, de 2021</w:t>
    </w:r>
  </w:p>
  <w:p w:rsidR="009D7C25" w:rsidRDefault="00F95856">
    <w:pPr>
      <w:pStyle w:val="Rodap"/>
      <w:rPr>
        <w:rFonts w:cs="Arial"/>
        <w:sz w:val="14"/>
        <w:szCs w:val="14"/>
      </w:rPr>
    </w:pPr>
    <w:r>
      <w:rPr>
        <w:rFonts w:cs="Arial"/>
        <w:sz w:val="14"/>
        <w:szCs w:val="14"/>
      </w:rPr>
      <w:t>Aprovado pela Secretaria de Gestão e Inovação</w:t>
    </w:r>
  </w:p>
  <w:p w:rsidR="009D7C25" w:rsidRDefault="00F95856">
    <w:pPr>
      <w:pStyle w:val="Rodap"/>
      <w:rPr>
        <w:rFonts w:cs="Arial"/>
        <w:sz w:val="14"/>
        <w:szCs w:val="14"/>
      </w:rPr>
    </w:pPr>
    <w:r>
      <w:rPr>
        <w:rFonts w:cs="Arial"/>
        <w:sz w:val="14"/>
        <w:szCs w:val="14"/>
      </w:rPr>
      <w:t>Identidade visual pela Secretaria de Gestão e Inovação</w:t>
    </w:r>
  </w:p>
  <w:p w:rsidR="009D7C25" w:rsidRDefault="00F95856">
    <w:pPr>
      <w:pStyle w:val="Rodap"/>
      <w:rPr>
        <w:sz w:val="14"/>
      </w:rPr>
    </w:pPr>
    <w:r>
      <w:rPr>
        <w:rFonts w:cs="Arial"/>
        <w:sz w:val="14"/>
        <w:szCs w:val="14"/>
      </w:rPr>
      <w:t>Atualização: ABR/2025</w:t>
    </w:r>
    <w:r>
      <w:rPr>
        <w:sz w:val="12"/>
        <w:szCs w:val="12"/>
      </w:rPr>
      <w:tab/>
    </w:r>
    <w:r>
      <w:rPr>
        <w:sz w:val="12"/>
        <w:szCs w:val="12"/>
      </w:rPr>
      <w:tab/>
      <w:t xml:space="preserve">       </w:t>
    </w:r>
    <w:r>
      <w:rPr>
        <w:rFonts w:ascii="Verdana" w:hAnsi="Verdana"/>
        <w:sz w:val="16"/>
        <w:szCs w:val="16"/>
      </w:rPr>
      <w:t xml:space="preserve">Pág. </w:t>
    </w:r>
    <w:r>
      <w:rPr>
        <w:rStyle w:val="Nmerodepgina"/>
        <w:rFonts w:ascii="Verdana" w:eastAsia="MS Gothic" w:hAnsi="Verdana"/>
        <w:sz w:val="16"/>
        <w:szCs w:val="16"/>
      </w:rPr>
      <w:fldChar w:fldCharType="begin"/>
    </w:r>
    <w:r>
      <w:rPr>
        <w:rStyle w:val="Nmerodepgina"/>
        <w:rFonts w:ascii="Verdana" w:eastAsia="MS Gothic" w:hAnsi="Verdana"/>
        <w:sz w:val="16"/>
        <w:szCs w:val="16"/>
      </w:rPr>
      <w:instrText xml:space="preserve"> PAGE </w:instrText>
    </w:r>
    <w:r>
      <w:rPr>
        <w:rStyle w:val="Nmerodepgina"/>
        <w:rFonts w:ascii="Verdana" w:eastAsia="MS Gothic" w:hAnsi="Verdana"/>
        <w:sz w:val="16"/>
        <w:szCs w:val="16"/>
      </w:rPr>
      <w:fldChar w:fldCharType="separate"/>
    </w:r>
    <w:r w:rsidR="008711F6">
      <w:rPr>
        <w:rStyle w:val="Nmerodepgina"/>
        <w:rFonts w:ascii="Verdana" w:eastAsia="MS Gothic" w:hAnsi="Verdana"/>
        <w:noProof/>
        <w:sz w:val="16"/>
        <w:szCs w:val="16"/>
      </w:rPr>
      <w:t>8</w:t>
    </w:r>
    <w:r>
      <w:rPr>
        <w:rStyle w:val="Nmerodepgina"/>
        <w:rFonts w:ascii="Verdana" w:eastAsia="MS Gothic" w:hAnsi="Verdana"/>
        <w:sz w:val="16"/>
        <w:szCs w:val="16"/>
      </w:rPr>
      <w:fldChar w:fldCharType="end"/>
    </w:r>
    <w:r>
      <w:rPr>
        <w:rStyle w:val="Nmerodepgina"/>
        <w:rFonts w:ascii="Verdana" w:eastAsia="MS Gothic" w:hAnsi="Verdana"/>
        <w:sz w:val="16"/>
        <w:szCs w:val="16"/>
      </w:rPr>
      <w:t>/</w:t>
    </w:r>
    <w:r>
      <w:rPr>
        <w:rStyle w:val="Nmerodepgina"/>
        <w:rFonts w:ascii="Verdana" w:eastAsia="MS Gothic" w:hAnsi="Verdana"/>
        <w:sz w:val="16"/>
        <w:szCs w:val="16"/>
      </w:rPr>
      <w:fldChar w:fldCharType="begin"/>
    </w:r>
    <w:r>
      <w:rPr>
        <w:rStyle w:val="Nmerodepgina"/>
        <w:rFonts w:ascii="Verdana" w:eastAsia="MS Gothic" w:hAnsi="Verdana"/>
        <w:sz w:val="16"/>
        <w:szCs w:val="16"/>
      </w:rPr>
      <w:instrText xml:space="preserve"> NUMPAGE</w:instrText>
    </w:r>
    <w:r>
      <w:rPr>
        <w:rStyle w:val="Nmerodepgina"/>
        <w:rFonts w:ascii="Verdana" w:eastAsia="MS Gothic" w:hAnsi="Verdana"/>
        <w:sz w:val="16"/>
        <w:szCs w:val="16"/>
      </w:rPr>
      <w:instrText xml:space="preserve">S </w:instrText>
    </w:r>
    <w:r>
      <w:rPr>
        <w:rStyle w:val="Nmerodepgina"/>
        <w:rFonts w:ascii="Verdana" w:eastAsia="MS Gothic" w:hAnsi="Verdana"/>
        <w:sz w:val="16"/>
        <w:szCs w:val="16"/>
      </w:rPr>
      <w:fldChar w:fldCharType="separate"/>
    </w:r>
    <w:r w:rsidR="008711F6">
      <w:rPr>
        <w:rStyle w:val="Nmerodepgina"/>
        <w:rFonts w:ascii="Verdana" w:eastAsia="MS Gothic" w:hAnsi="Verdana"/>
        <w:noProof/>
        <w:sz w:val="16"/>
        <w:szCs w:val="16"/>
      </w:rPr>
      <w:t>9</w:t>
    </w:r>
    <w:r>
      <w:rPr>
        <w:rStyle w:val="Nmerodepgina"/>
        <w:rFonts w:ascii="Verdana" w:eastAsia="MS Gothic" w:hAnsi="Verdana"/>
        <w:sz w:val="16"/>
        <w:szCs w:val="16"/>
      </w:rPr>
      <w:fldChar w:fldCharType="end"/>
    </w:r>
  </w:p>
  <w:p w:rsidR="009D7C25" w:rsidRDefault="009D7C25">
    <w:pPr>
      <w:pStyle w:val="Rodap"/>
      <w:rPr>
        <w:sz w:val="12"/>
        <w:szCs w:val="1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95856" w:rsidRDefault="00F95856">
      <w:r>
        <w:separator/>
      </w:r>
    </w:p>
  </w:footnote>
  <w:footnote w:type="continuationSeparator" w:id="0">
    <w:p w:rsidR="00F95856" w:rsidRDefault="00F9585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Verdana" w:hAnsi="Verdana"/>
        <w:sz w:val="16"/>
        <w:szCs w:val="16"/>
      </w:rPr>
      <w:id w:val="158122748"/>
    </w:sdtPr>
    <w:sdtEndPr/>
    <w:sdtContent>
      <w:p w:rsidR="009D7C25" w:rsidRDefault="00F95856">
        <w:pPr>
          <w:pStyle w:val="Cabealho"/>
          <w:jc w:val="right"/>
          <w:rPr>
            <w:rFonts w:ascii="Verdana" w:hAnsi="Verdana"/>
            <w:sz w:val="16"/>
            <w:szCs w:val="16"/>
          </w:rPr>
        </w:pPr>
        <w:r>
          <w:rPr>
            <w:rFonts w:ascii="Verdana" w:hAnsi="Verdana"/>
            <w:sz w:val="16"/>
            <w:szCs w:val="16"/>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84354361" o:spid="_x0000_s2049" type="#_x0000_t136" style="position:absolute;left:0;text-align:left;margin-left:0;margin-top:0;width:478.25pt;height:204.95pt;rotation:315;z-index:-251657728;mso-position-horizontal:center;mso-position-horizontal-relative:margin;mso-position-vertical:center;mso-position-vertical-relative:margin;mso-width-relative:page;mso-height-relative:page" o:allowincell="f" fillcolor="silver" stroked="f">
              <v:fill opacity=".5"/>
              <v:textpath style="font-family:&quot;calibri&quot;;font-size:1pt" fitpath="t" string="MINUTA"/>
              <w10:wrap anchorx="margin" anchory="margin"/>
            </v:shape>
          </w:pict>
        </w:r>
      </w:p>
    </w:sdtContent>
  </w:sdt>
  <w:p w:rsidR="009D7C25" w:rsidRDefault="009D7C25">
    <w:pPr>
      <w:pStyle w:val="Cabealho"/>
      <w:jc w:val="right"/>
      <w:rPr>
        <w:rFonts w:ascii="Verdana" w:hAnsi="Verdana"/>
        <w:sz w:val="16"/>
        <w:szCs w:val="16"/>
      </w:rPr>
    </w:pPr>
  </w:p>
  <w:p w:rsidR="009D7C25" w:rsidRDefault="00F95856">
    <w:pPr>
      <w:pStyle w:val="Cabealho"/>
      <w:jc w:val="right"/>
    </w:pPr>
    <w:r>
      <w:rPr>
        <w:rFonts w:ascii="Verdana" w:hAnsi="Verdana"/>
        <w:noProof/>
        <w:sz w:val="16"/>
        <w:szCs w:val="16"/>
      </w:rPr>
      <w:drawing>
        <wp:anchor distT="0" distB="0" distL="114300" distR="114300" simplePos="0" relativeHeight="251656704" behindDoc="0" locked="0" layoutInCell="1" allowOverlap="1">
          <wp:simplePos x="0" y="0"/>
          <wp:positionH relativeFrom="column">
            <wp:posOffset>11430</wp:posOffset>
          </wp:positionH>
          <wp:positionV relativeFrom="paragraph">
            <wp:posOffset>38100</wp:posOffset>
          </wp:positionV>
          <wp:extent cx="685800" cy="370840"/>
          <wp:effectExtent l="0" t="0" r="0" b="0"/>
          <wp:wrapNone/>
          <wp:docPr id="10" name="Imagem 10"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m 10" descr="Uma imagem contendo clip-art&#10;&#10;Descrição gerada automaticamente"/>
                  <pic:cNvPicPr>
                    <a:picLocks noChangeAspect="1"/>
                  </pic:cNvPicPr>
                </pic:nvPicPr>
                <pic:blipFill>
                  <a:blip r:embed="rId1"/>
                  <a:stretch>
                    <a:fillRect/>
                  </a:stretch>
                </pic:blipFill>
                <pic:spPr>
                  <a:xfrm>
                    <a:off x="0" y="0"/>
                    <a:ext cx="685800" cy="370840"/>
                  </a:xfrm>
                  <a:prstGeom prst="rect">
                    <a:avLst/>
                  </a:prstGeom>
                </pic:spPr>
              </pic:pic>
            </a:graphicData>
          </a:graphic>
        </wp:anchor>
      </w:drawing>
    </w:r>
    <w:r>
      <w:rPr>
        <w:rFonts w:ascii="Verdana" w:hAnsi="Verdana"/>
        <w:noProof/>
        <w:sz w:val="16"/>
        <w:szCs w:val="16"/>
      </w:rPr>
      <w:drawing>
        <wp:anchor distT="0" distB="0" distL="114300" distR="114300" simplePos="0" relativeHeight="251657728" behindDoc="0" locked="0" layoutInCell="1" allowOverlap="1">
          <wp:simplePos x="0" y="0"/>
          <wp:positionH relativeFrom="column">
            <wp:posOffset>5269230</wp:posOffset>
          </wp:positionH>
          <wp:positionV relativeFrom="paragraph">
            <wp:posOffset>69850</wp:posOffset>
          </wp:positionV>
          <wp:extent cx="1120140" cy="383540"/>
          <wp:effectExtent l="0" t="0" r="0" b="0"/>
          <wp:wrapNone/>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m 11"/>
                  <pic:cNvPicPr>
                    <a:picLocks noChangeAspect="1"/>
                  </pic:cNvPicPr>
                </pic:nvPicPr>
                <pic:blipFill>
                  <a:blip r:embed="rId2"/>
                  <a:stretch>
                    <a:fillRect/>
                  </a:stretch>
                </pic:blipFill>
                <pic:spPr>
                  <a:xfrm>
                    <a:off x="0" y="0"/>
                    <a:ext cx="1120140" cy="383298"/>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363AD2"/>
    <w:multiLevelType w:val="multilevel"/>
    <w:tmpl w:val="0C363AD2"/>
    <w:lvl w:ilvl="0">
      <w:start w:val="1"/>
      <w:numFmt w:val="decimal"/>
      <w:lvlText w:val="%1."/>
      <w:lvlJc w:val="left"/>
      <w:pPr>
        <w:tabs>
          <w:tab w:val="left" w:pos="0"/>
        </w:tabs>
        <w:ind w:left="360" w:hanging="360"/>
      </w:pPr>
      <w:rPr>
        <w:b/>
        <w:i w:val="0"/>
      </w:rPr>
    </w:lvl>
    <w:lvl w:ilvl="1">
      <w:start w:val="1"/>
      <w:numFmt w:val="upperRoman"/>
      <w:lvlText w:val="%2."/>
      <w:lvlJc w:val="right"/>
      <w:pPr>
        <w:tabs>
          <w:tab w:val="left" w:pos="0"/>
        </w:tabs>
        <w:ind w:left="360" w:hanging="360"/>
      </w:pPr>
    </w:lvl>
    <w:lvl w:ilvl="2">
      <w:start w:val="1"/>
      <w:numFmt w:val="decimal"/>
      <w:suff w:val="space"/>
      <w:lvlText w:val="%1.%2.%3."/>
      <w:lvlJc w:val="left"/>
      <w:pPr>
        <w:tabs>
          <w:tab w:val="left" w:pos="0"/>
        </w:tabs>
        <w:ind w:left="1135" w:firstLine="0"/>
      </w:pPr>
      <w:rPr>
        <w:b w:val="0"/>
        <w:i w:val="0"/>
      </w:rPr>
    </w:lvl>
    <w:lvl w:ilvl="3">
      <w:start w:val="1"/>
      <w:numFmt w:val="decimal"/>
      <w:suff w:val="space"/>
      <w:lvlText w:val="%1.%2.%3.%4."/>
      <w:lvlJc w:val="left"/>
      <w:pPr>
        <w:tabs>
          <w:tab w:val="left" w:pos="0"/>
        </w:tabs>
        <w:ind w:left="851" w:firstLine="0"/>
      </w:pPr>
      <w:rPr>
        <w:b/>
        <w:i w:val="0"/>
      </w:rPr>
    </w:lvl>
    <w:lvl w:ilvl="4">
      <w:start w:val="1"/>
      <w:numFmt w:val="decimal"/>
      <w:suff w:val="space"/>
      <w:lvlText w:val="%1.%2.%3.%4.%5."/>
      <w:lvlJc w:val="left"/>
      <w:pPr>
        <w:tabs>
          <w:tab w:val="left" w:pos="0"/>
        </w:tabs>
        <w:ind w:left="1134" w:firstLine="0"/>
      </w:pPr>
      <w:rPr>
        <w:b/>
        <w:i w:val="0"/>
      </w:rPr>
    </w:lvl>
    <w:lvl w:ilvl="5">
      <w:start w:val="1"/>
      <w:numFmt w:val="decimal"/>
      <w:lvlText w:val="%1.%2.%3.%4.%5.%6."/>
      <w:lvlJc w:val="left"/>
      <w:pPr>
        <w:tabs>
          <w:tab w:val="left" w:pos="2880"/>
        </w:tabs>
        <w:ind w:left="2736" w:hanging="936"/>
      </w:pPr>
    </w:lvl>
    <w:lvl w:ilvl="6">
      <w:start w:val="1"/>
      <w:numFmt w:val="decimal"/>
      <w:lvlText w:val="%1.%2.%3.%4.%5.%6.%7."/>
      <w:lvlJc w:val="left"/>
      <w:pPr>
        <w:tabs>
          <w:tab w:val="left" w:pos="3600"/>
        </w:tabs>
        <w:ind w:left="3240" w:hanging="1080"/>
      </w:pPr>
    </w:lvl>
    <w:lvl w:ilvl="7">
      <w:start w:val="1"/>
      <w:numFmt w:val="decimal"/>
      <w:lvlText w:val="%1.%2.%3.%4.%5.%6.%7.%8."/>
      <w:lvlJc w:val="left"/>
      <w:pPr>
        <w:tabs>
          <w:tab w:val="left" w:pos="3960"/>
        </w:tabs>
        <w:ind w:left="3744" w:hanging="1224"/>
      </w:pPr>
    </w:lvl>
    <w:lvl w:ilvl="8">
      <w:start w:val="1"/>
      <w:numFmt w:val="decimal"/>
      <w:lvlText w:val="%1.%2.%3.%4.%5.%6.%7.%8.%9."/>
      <w:lvlJc w:val="left"/>
      <w:pPr>
        <w:tabs>
          <w:tab w:val="left" w:pos="4680"/>
        </w:tabs>
        <w:ind w:left="4320" w:hanging="1440"/>
      </w:pPr>
    </w:lvl>
  </w:abstractNum>
  <w:abstractNum w:abstractNumId="1">
    <w:nsid w:val="0C930BFB"/>
    <w:multiLevelType w:val="multilevel"/>
    <w:tmpl w:val="0C930BFB"/>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nsid w:val="1D5C100D"/>
    <w:multiLevelType w:val="multilevel"/>
    <w:tmpl w:val="1D5C100D"/>
    <w:lvl w:ilvl="0">
      <w:start w:val="1"/>
      <w:numFmt w:val="decimal"/>
      <w:lvlText w:val="%1."/>
      <w:lvlJc w:val="left"/>
      <w:pPr>
        <w:ind w:left="360" w:hanging="360"/>
      </w:pPr>
      <w:rPr>
        <w:rFonts w:asciiTheme="minorHAnsi" w:eastAsia="Times New Roman" w:hAnsiTheme="minorHAnsi" w:cstheme="minorHAnsi"/>
        <w:b/>
      </w:rPr>
    </w:lvl>
    <w:lvl w:ilvl="1">
      <w:start w:val="1"/>
      <w:numFmt w:val="decimal"/>
      <w:lvlText w:val="%1.%2."/>
      <w:lvlJc w:val="left"/>
      <w:pPr>
        <w:ind w:left="4969" w:hanging="432"/>
      </w:pPr>
      <w:rPr>
        <w:b w:val="0"/>
        <w:i w:val="0"/>
        <w:strike w:val="0"/>
        <w:dstrike w:val="0"/>
        <w:color w:val="auto"/>
        <w:sz w:val="22"/>
        <w:szCs w:val="22"/>
        <w:u w:val="none"/>
      </w:rPr>
    </w:lvl>
    <w:lvl w:ilvl="2">
      <w:start w:val="1"/>
      <w:numFmt w:val="decimal"/>
      <w:lvlText w:val="%1.%2.%3."/>
      <w:lvlJc w:val="left"/>
      <w:pPr>
        <w:ind w:left="3198" w:hanging="504"/>
      </w:pPr>
      <w:rPr>
        <w:rFonts w:ascii="Arial" w:hAnsi="Arial" w:cs="Arial" w:hint="default"/>
        <w:b w:val="0"/>
        <w:i w:val="0"/>
        <w:strike w:val="0"/>
        <w:dstrike w:val="0"/>
        <w:color w:val="auto"/>
        <w:sz w:val="20"/>
        <w:szCs w:val="20"/>
        <w:u w:val="none"/>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1D65737B"/>
    <w:multiLevelType w:val="multilevel"/>
    <w:tmpl w:val="1D65737B"/>
    <w:lvl w:ilvl="0">
      <w:start w:val="1"/>
      <w:numFmt w:val="lowerLetter"/>
      <w:pStyle w:val="SalisAlineaArial11"/>
      <w:lvlText w:val="%1)"/>
      <w:lvlJc w:val="left"/>
      <w:pPr>
        <w:tabs>
          <w:tab w:val="left" w:pos="1440"/>
        </w:tabs>
        <w:ind w:left="1440" w:hanging="360"/>
      </w:pPr>
      <w:rPr>
        <w:rFonts w:hint="default"/>
      </w:rPr>
    </w:lvl>
    <w:lvl w:ilvl="1">
      <w:start w:val="1"/>
      <w:numFmt w:val="lowerLetter"/>
      <w:lvlText w:val="%2."/>
      <w:lvlJc w:val="left"/>
      <w:pPr>
        <w:tabs>
          <w:tab w:val="left" w:pos="2094"/>
        </w:tabs>
        <w:ind w:left="2094" w:hanging="360"/>
      </w:pPr>
    </w:lvl>
    <w:lvl w:ilvl="2">
      <w:start w:val="1"/>
      <w:numFmt w:val="lowerRoman"/>
      <w:lvlText w:val="%3."/>
      <w:lvlJc w:val="right"/>
      <w:pPr>
        <w:tabs>
          <w:tab w:val="left" w:pos="2814"/>
        </w:tabs>
        <w:ind w:left="2814" w:hanging="180"/>
      </w:pPr>
    </w:lvl>
    <w:lvl w:ilvl="3">
      <w:start w:val="1"/>
      <w:numFmt w:val="decimal"/>
      <w:lvlText w:val="%4."/>
      <w:lvlJc w:val="left"/>
      <w:pPr>
        <w:tabs>
          <w:tab w:val="left" w:pos="3534"/>
        </w:tabs>
        <w:ind w:left="3534" w:hanging="360"/>
      </w:pPr>
    </w:lvl>
    <w:lvl w:ilvl="4">
      <w:start w:val="1"/>
      <w:numFmt w:val="lowerLetter"/>
      <w:lvlText w:val="%5."/>
      <w:lvlJc w:val="left"/>
      <w:pPr>
        <w:tabs>
          <w:tab w:val="left" w:pos="4254"/>
        </w:tabs>
        <w:ind w:left="4254" w:hanging="360"/>
      </w:pPr>
    </w:lvl>
    <w:lvl w:ilvl="5">
      <w:start w:val="1"/>
      <w:numFmt w:val="lowerRoman"/>
      <w:lvlText w:val="%6."/>
      <w:lvlJc w:val="right"/>
      <w:pPr>
        <w:tabs>
          <w:tab w:val="left" w:pos="4974"/>
        </w:tabs>
        <w:ind w:left="4974" w:hanging="180"/>
      </w:pPr>
    </w:lvl>
    <w:lvl w:ilvl="6">
      <w:start w:val="1"/>
      <w:numFmt w:val="decimal"/>
      <w:lvlText w:val="%7."/>
      <w:lvlJc w:val="left"/>
      <w:pPr>
        <w:tabs>
          <w:tab w:val="left" w:pos="5694"/>
        </w:tabs>
        <w:ind w:left="5694" w:hanging="360"/>
      </w:pPr>
    </w:lvl>
    <w:lvl w:ilvl="7">
      <w:start w:val="1"/>
      <w:numFmt w:val="lowerLetter"/>
      <w:lvlText w:val="%8."/>
      <w:lvlJc w:val="left"/>
      <w:pPr>
        <w:tabs>
          <w:tab w:val="left" w:pos="6414"/>
        </w:tabs>
        <w:ind w:left="6414" w:hanging="360"/>
      </w:pPr>
    </w:lvl>
    <w:lvl w:ilvl="8">
      <w:start w:val="1"/>
      <w:numFmt w:val="lowerRoman"/>
      <w:lvlText w:val="%9."/>
      <w:lvlJc w:val="right"/>
      <w:pPr>
        <w:tabs>
          <w:tab w:val="left" w:pos="7134"/>
        </w:tabs>
        <w:ind w:left="7134" w:hanging="180"/>
      </w:pPr>
    </w:lvl>
  </w:abstractNum>
  <w:abstractNum w:abstractNumId="4">
    <w:nsid w:val="2CFE3FB3"/>
    <w:multiLevelType w:val="multilevel"/>
    <w:tmpl w:val="2CFE3FB3"/>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383E5773"/>
    <w:multiLevelType w:val="multilevel"/>
    <w:tmpl w:val="383E5773"/>
    <w:lvl w:ilvl="0">
      <w:start w:val="6"/>
      <w:numFmt w:val="decimal"/>
      <w:pStyle w:val="SalisNumeroEsquerdaArial11"/>
      <w:lvlText w:val="%1."/>
      <w:lvlJc w:val="left"/>
      <w:pPr>
        <w:ind w:left="360" w:hanging="360"/>
      </w:pPr>
      <w:rPr>
        <w:rFonts w:hint="default"/>
      </w:rPr>
    </w:lvl>
    <w:lvl w:ilvl="1">
      <w:start w:val="1"/>
      <w:numFmt w:val="decimal"/>
      <w:lvlText w:val="%1.%2."/>
      <w:lvlJc w:val="left"/>
      <w:pPr>
        <w:ind w:left="574" w:hanging="432"/>
      </w:pPr>
      <w:rPr>
        <w:rFonts w:hint="default"/>
        <w:i w:val="0"/>
      </w:rPr>
    </w:lvl>
    <w:lvl w:ilvl="2">
      <w:start w:val="14"/>
      <w:numFmt w:val="decimal"/>
      <w:lvlText w:val="%1.%2.%3."/>
      <w:lvlJc w:val="left"/>
      <w:pPr>
        <w:ind w:left="1922" w:hanging="504"/>
      </w:pPr>
      <w:rPr>
        <w:rFonts w:hint="default"/>
      </w:rPr>
    </w:lvl>
    <w:lvl w:ilvl="3">
      <w:start w:val="1"/>
      <w:numFmt w:val="decimal"/>
      <w:lvlText w:val="%1.%2..%44.1"/>
      <w:lvlJc w:val="left"/>
      <w:pPr>
        <w:ind w:left="1728" w:hanging="648"/>
      </w:pPr>
      <w:rPr>
        <w:rFonts w:hint="default"/>
        <w:i w:val="0"/>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nsid w:val="4426205A"/>
    <w:multiLevelType w:val="multilevel"/>
    <w:tmpl w:val="4426205A"/>
    <w:lvl w:ilvl="0">
      <w:start w:val="1"/>
      <w:numFmt w:val="decimal"/>
      <w:lvlText w:val="%1."/>
      <w:lvlJc w:val="left"/>
      <w:pPr>
        <w:ind w:left="360" w:hanging="360"/>
      </w:pPr>
      <w:rPr>
        <w:rFonts w:hint="default"/>
      </w:rPr>
    </w:lvl>
    <w:lvl w:ilvl="1">
      <w:start w:val="1"/>
      <w:numFmt w:val="decimal"/>
      <w:lvlText w:val="%1.%2."/>
      <w:lvlJc w:val="left"/>
      <w:pPr>
        <w:ind w:left="432" w:hanging="432"/>
      </w:pPr>
      <w:rPr>
        <w:rFonts w:ascii="Arial" w:hAnsi="Arial" w:hint="default"/>
        <w:b w:val="0"/>
        <w:bCs w:val="0"/>
        <w:i w:val="0"/>
        <w:iCs w:val="0"/>
        <w:color w:val="auto"/>
        <w:sz w:val="18"/>
        <w:szCs w:val="18"/>
      </w:rPr>
    </w:lvl>
    <w:lvl w:ilvl="2">
      <w:start w:val="1"/>
      <w:numFmt w:val="decimal"/>
      <w:pStyle w:val="Ttulo3"/>
      <w:lvlText w:val="%1.%2.%3."/>
      <w:lvlJc w:val="left"/>
      <w:pPr>
        <w:ind w:left="1922" w:hanging="504"/>
      </w:pPr>
      <w:rPr>
        <w:rFonts w:hint="default"/>
      </w:rPr>
    </w:lvl>
    <w:lvl w:ilvl="3">
      <w:start w:val="1"/>
      <w:numFmt w:val="decimal"/>
      <w:pStyle w:val="Ttulo4"/>
      <w:lvlText w:val="%1.%2.%3.%4."/>
      <w:lvlJc w:val="left"/>
      <w:pPr>
        <w:ind w:left="284" w:hanging="284"/>
      </w:pPr>
      <w:rPr>
        <w:rFonts w:hint="default"/>
        <w:b w:val="0"/>
        <w:i w:val="0"/>
      </w:rPr>
    </w:lvl>
    <w:lvl w:ilvl="4">
      <w:start w:val="1"/>
      <w:numFmt w:val="decimal"/>
      <w:pStyle w:val="Ttulo5"/>
      <w:lvlText w:val="%1.%2.%3.%4.%5."/>
      <w:lvlJc w:val="left"/>
      <w:pPr>
        <w:ind w:left="2232" w:hanging="792"/>
      </w:pPr>
      <w:rPr>
        <w:rFonts w:hint="default"/>
        <w:b w:val="0"/>
      </w:rPr>
    </w:lvl>
    <w:lvl w:ilvl="5">
      <w:start w:val="1"/>
      <w:numFmt w:val="decimal"/>
      <w:pStyle w:val="Ttulo6"/>
      <w:lvlText w:val="%1.%2.%3.%4.%5.%6."/>
      <w:lvlJc w:val="left"/>
      <w:pPr>
        <w:ind w:left="2736" w:hanging="936"/>
      </w:pPr>
      <w:rPr>
        <w:rFonts w:hint="default"/>
      </w:rPr>
    </w:lvl>
    <w:lvl w:ilvl="6">
      <w:start w:val="1"/>
      <w:numFmt w:val="decimal"/>
      <w:pStyle w:val="Ttulo7"/>
      <w:lvlText w:val="%1.%2.%3.%4.%5.%6.%7."/>
      <w:lvlJc w:val="left"/>
      <w:pPr>
        <w:ind w:left="3240" w:hanging="1080"/>
      </w:pPr>
      <w:rPr>
        <w:rFonts w:hint="default"/>
      </w:rPr>
    </w:lvl>
    <w:lvl w:ilvl="7">
      <w:start w:val="1"/>
      <w:numFmt w:val="decimal"/>
      <w:pStyle w:val="Ttulo8"/>
      <w:lvlText w:val="%1.%2.%3.%4.%5.%6.%7.%8."/>
      <w:lvlJc w:val="left"/>
      <w:pPr>
        <w:ind w:left="3744" w:hanging="1224"/>
      </w:pPr>
      <w:rPr>
        <w:rFonts w:hint="default"/>
      </w:rPr>
    </w:lvl>
    <w:lvl w:ilvl="8">
      <w:start w:val="1"/>
      <w:numFmt w:val="decimal"/>
      <w:pStyle w:val="Ttulo9"/>
      <w:lvlText w:val="%1.%2.%3.%4.%5.%6.%7.%8.%9."/>
      <w:lvlJc w:val="left"/>
      <w:pPr>
        <w:ind w:left="4320" w:hanging="1440"/>
      </w:pPr>
      <w:rPr>
        <w:rFonts w:hint="default"/>
      </w:rPr>
    </w:lvl>
  </w:abstractNum>
  <w:abstractNum w:abstractNumId="7">
    <w:nsid w:val="476708DF"/>
    <w:multiLevelType w:val="multilevel"/>
    <w:tmpl w:val="476708DF"/>
    <w:lvl w:ilvl="0">
      <w:start w:val="3"/>
      <w:numFmt w:val="decimal"/>
      <w:lvlText w:val="%1"/>
      <w:lvlJc w:val="left"/>
      <w:pPr>
        <w:ind w:left="360" w:hanging="360"/>
      </w:pPr>
      <w:rPr>
        <w:rFonts w:hint="default"/>
      </w:rPr>
    </w:lvl>
    <w:lvl w:ilvl="1">
      <w:start w:val="1"/>
      <w:numFmt w:val="decimal"/>
      <w:lvlText w:val="%1.%2"/>
      <w:lvlJc w:val="left"/>
      <w:pPr>
        <w:ind w:left="4897" w:hanging="360"/>
      </w:pPr>
      <w:rPr>
        <w:rFonts w:hint="default"/>
      </w:rPr>
    </w:lvl>
    <w:lvl w:ilvl="2">
      <w:start w:val="1"/>
      <w:numFmt w:val="decimal"/>
      <w:lvlText w:val="%1.%2.%3"/>
      <w:lvlJc w:val="left"/>
      <w:pPr>
        <w:ind w:left="9794" w:hanging="720"/>
      </w:pPr>
      <w:rPr>
        <w:rFonts w:hint="default"/>
      </w:rPr>
    </w:lvl>
    <w:lvl w:ilvl="3">
      <w:start w:val="1"/>
      <w:numFmt w:val="decimal"/>
      <w:lvlText w:val="%1.%2.%3.%4"/>
      <w:lvlJc w:val="left"/>
      <w:pPr>
        <w:ind w:left="14331" w:hanging="720"/>
      </w:pPr>
      <w:rPr>
        <w:rFonts w:hint="default"/>
      </w:rPr>
    </w:lvl>
    <w:lvl w:ilvl="4">
      <w:start w:val="1"/>
      <w:numFmt w:val="decimal"/>
      <w:lvlText w:val="%1.%2.%3.%4.%5"/>
      <w:lvlJc w:val="left"/>
      <w:pPr>
        <w:ind w:left="19228" w:hanging="1080"/>
      </w:pPr>
      <w:rPr>
        <w:rFonts w:hint="default"/>
      </w:rPr>
    </w:lvl>
    <w:lvl w:ilvl="5">
      <w:start w:val="1"/>
      <w:numFmt w:val="decimal"/>
      <w:lvlText w:val="%1.%2.%3.%4.%5.%6"/>
      <w:lvlJc w:val="left"/>
      <w:pPr>
        <w:ind w:left="23765" w:hanging="1080"/>
      </w:pPr>
      <w:rPr>
        <w:rFonts w:hint="default"/>
      </w:rPr>
    </w:lvl>
    <w:lvl w:ilvl="6">
      <w:start w:val="1"/>
      <w:numFmt w:val="decimal"/>
      <w:lvlText w:val="%1.%2.%3.%4.%5.%6.%7"/>
      <w:lvlJc w:val="left"/>
      <w:pPr>
        <w:ind w:left="28662" w:hanging="1440"/>
      </w:pPr>
      <w:rPr>
        <w:rFonts w:hint="default"/>
      </w:rPr>
    </w:lvl>
    <w:lvl w:ilvl="7">
      <w:start w:val="1"/>
      <w:numFmt w:val="decimal"/>
      <w:lvlText w:val="%1.%2.%3.%4.%5.%6.%7.%8"/>
      <w:lvlJc w:val="left"/>
      <w:pPr>
        <w:ind w:left="-32337" w:hanging="1440"/>
      </w:pPr>
      <w:rPr>
        <w:rFonts w:hint="default"/>
      </w:rPr>
    </w:lvl>
    <w:lvl w:ilvl="8">
      <w:start w:val="1"/>
      <w:numFmt w:val="decimal"/>
      <w:lvlText w:val="%1.%2.%3.%4.%5.%6.%7.%8.%9"/>
      <w:lvlJc w:val="left"/>
      <w:pPr>
        <w:ind w:left="-27440" w:hanging="1800"/>
      </w:pPr>
      <w:rPr>
        <w:rFonts w:hint="default"/>
      </w:rPr>
    </w:lvl>
  </w:abstractNum>
  <w:abstractNum w:abstractNumId="8">
    <w:nsid w:val="58C70088"/>
    <w:multiLevelType w:val="multilevel"/>
    <w:tmpl w:val="58C70088"/>
    <w:lvl w:ilvl="0">
      <w:start w:val="1"/>
      <w:numFmt w:val="decimal"/>
      <w:pStyle w:val="Nivel1"/>
      <w:lvlText w:val="%1."/>
      <w:lvlJc w:val="left"/>
      <w:pPr>
        <w:ind w:left="502" w:hanging="360"/>
      </w:pPr>
      <w:rPr>
        <w:b/>
        <w:i w:val="0"/>
        <w:strike w:val="0"/>
        <w:dstrike w:val="0"/>
        <w:u w:val="none"/>
      </w:rPr>
    </w:lvl>
    <w:lvl w:ilvl="1">
      <w:start w:val="1"/>
      <w:numFmt w:val="decimal"/>
      <w:pStyle w:val="Nivel2"/>
      <w:lvlText w:val="%1.%2."/>
      <w:lvlJc w:val="left"/>
      <w:pPr>
        <w:ind w:left="858" w:hanging="432"/>
      </w:pPr>
      <w:rPr>
        <w:b w:val="0"/>
        <w:strike w:val="0"/>
        <w:dstrike w:val="0"/>
        <w:u w:val="none"/>
      </w:rPr>
    </w:lvl>
    <w:lvl w:ilvl="2">
      <w:start w:val="1"/>
      <w:numFmt w:val="decimal"/>
      <w:pStyle w:val="Nivel3"/>
      <w:lvlText w:val="%1.%2.%3."/>
      <w:lvlJc w:val="left"/>
      <w:pPr>
        <w:ind w:left="1224" w:hanging="504"/>
      </w:pPr>
      <w:rPr>
        <w:i w:val="0"/>
        <w:strike w:val="0"/>
        <w:dstrike w:val="0"/>
        <w:u w:val="none"/>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5AA704D6"/>
    <w:multiLevelType w:val="multilevel"/>
    <w:tmpl w:val="5AA704D6"/>
    <w:lvl w:ilvl="0">
      <w:start w:val="1"/>
      <w:numFmt w:val="bullet"/>
      <w:pStyle w:val="Commarcadores5"/>
      <w:lvlText w:val=""/>
      <w:lvlJc w:val="left"/>
      <w:pPr>
        <w:tabs>
          <w:tab w:val="left" w:pos="1492"/>
        </w:tabs>
        <w:ind w:left="1492" w:hanging="360"/>
      </w:pPr>
      <w:rPr>
        <w:rFonts w:ascii="Symbol" w:hAnsi="Symbol" w:cs="Symbol" w:hint="default"/>
      </w:rPr>
    </w:lvl>
    <w:lvl w:ilvl="1">
      <w:start w:val="1"/>
      <w:numFmt w:val="decimal"/>
      <w:lvlText w:val="%2."/>
      <w:lvlJc w:val="left"/>
      <w:pPr>
        <w:tabs>
          <w:tab w:val="left" w:pos="1080"/>
        </w:tabs>
        <w:ind w:left="1080" w:hanging="360"/>
      </w:pPr>
    </w:lvl>
    <w:lvl w:ilvl="2">
      <w:start w:val="1"/>
      <w:numFmt w:val="decimal"/>
      <w:lvlText w:val="%3."/>
      <w:lvlJc w:val="left"/>
      <w:pPr>
        <w:tabs>
          <w:tab w:val="left" w:pos="1440"/>
        </w:tabs>
        <w:ind w:left="1440" w:hanging="360"/>
      </w:pPr>
    </w:lvl>
    <w:lvl w:ilvl="3">
      <w:start w:val="1"/>
      <w:numFmt w:val="decimal"/>
      <w:lvlText w:val="%4."/>
      <w:lvlJc w:val="left"/>
      <w:pPr>
        <w:tabs>
          <w:tab w:val="left" w:pos="1800"/>
        </w:tabs>
        <w:ind w:left="1800" w:hanging="360"/>
      </w:pPr>
    </w:lvl>
    <w:lvl w:ilvl="4">
      <w:start w:val="1"/>
      <w:numFmt w:val="decimal"/>
      <w:lvlText w:val="%5."/>
      <w:lvlJc w:val="left"/>
      <w:pPr>
        <w:tabs>
          <w:tab w:val="left" w:pos="2160"/>
        </w:tabs>
        <w:ind w:left="2160" w:hanging="360"/>
      </w:pPr>
    </w:lvl>
    <w:lvl w:ilvl="5">
      <w:start w:val="1"/>
      <w:numFmt w:val="decimal"/>
      <w:lvlText w:val="%6."/>
      <w:lvlJc w:val="left"/>
      <w:pPr>
        <w:tabs>
          <w:tab w:val="left" w:pos="2520"/>
        </w:tabs>
        <w:ind w:left="2520" w:hanging="360"/>
      </w:pPr>
    </w:lvl>
    <w:lvl w:ilvl="6">
      <w:start w:val="1"/>
      <w:numFmt w:val="decimal"/>
      <w:lvlText w:val="%7."/>
      <w:lvlJc w:val="left"/>
      <w:pPr>
        <w:tabs>
          <w:tab w:val="left" w:pos="2880"/>
        </w:tabs>
        <w:ind w:left="2880" w:hanging="360"/>
      </w:pPr>
    </w:lvl>
    <w:lvl w:ilvl="7">
      <w:start w:val="1"/>
      <w:numFmt w:val="decimal"/>
      <w:lvlText w:val="%8."/>
      <w:lvlJc w:val="left"/>
      <w:pPr>
        <w:tabs>
          <w:tab w:val="left" w:pos="3240"/>
        </w:tabs>
        <w:ind w:left="3240" w:hanging="360"/>
      </w:pPr>
    </w:lvl>
    <w:lvl w:ilvl="8">
      <w:start w:val="1"/>
      <w:numFmt w:val="decimal"/>
      <w:lvlText w:val="%9."/>
      <w:lvlJc w:val="left"/>
      <w:pPr>
        <w:tabs>
          <w:tab w:val="left" w:pos="3600"/>
        </w:tabs>
        <w:ind w:left="3600" w:hanging="360"/>
      </w:pPr>
    </w:lvl>
  </w:abstractNum>
  <w:abstractNum w:abstractNumId="10">
    <w:nsid w:val="5F4C4004"/>
    <w:multiLevelType w:val="multilevel"/>
    <w:tmpl w:val="5F4C4004"/>
    <w:lvl w:ilvl="0">
      <w:start w:val="1"/>
      <w:numFmt w:val="decimal"/>
      <w:pStyle w:val="Nivel10"/>
      <w:lvlText w:val="%1."/>
      <w:lvlJc w:val="left"/>
      <w:pPr>
        <w:ind w:left="360" w:hanging="360"/>
      </w:pPr>
    </w:lvl>
    <w:lvl w:ilvl="1">
      <w:start w:val="1"/>
      <w:numFmt w:val="decimal"/>
      <w:lvlText w:val="%1.%2."/>
      <w:lvlJc w:val="left"/>
      <w:pPr>
        <w:ind w:left="1283" w:hanging="432"/>
      </w:pPr>
      <w:rPr>
        <w:i w:val="0"/>
      </w:rPr>
    </w:lvl>
    <w:lvl w:ilvl="2">
      <w:start w:val="1"/>
      <w:numFmt w:val="decimal"/>
      <w:lvlText w:val="%1.%2.%3."/>
      <w:lvlJc w:val="left"/>
      <w:pPr>
        <w:ind w:left="1922" w:hanging="504"/>
      </w:pPr>
    </w:lvl>
    <w:lvl w:ilvl="3">
      <w:start w:val="1"/>
      <w:numFmt w:val="decimal"/>
      <w:lvlText w:val="%1.%2.%3.%4."/>
      <w:lvlJc w:val="left"/>
      <w:pPr>
        <w:ind w:left="1728" w:hanging="648"/>
      </w:pPr>
      <w:rPr>
        <w:i w:val="0"/>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61DD361E"/>
    <w:multiLevelType w:val="multilevel"/>
    <w:tmpl w:val="61DD361E"/>
    <w:lvl w:ilvl="0">
      <w:start w:val="1"/>
      <w:numFmt w:val="decimal"/>
      <w:pStyle w:val="Nivel01"/>
      <w:suff w:val="space"/>
      <w:lvlText w:val="%1."/>
      <w:lvlJc w:val="left"/>
      <w:pPr>
        <w:ind w:left="0" w:firstLine="0"/>
      </w:pPr>
      <w:rPr>
        <w:b/>
        <w:bCs/>
        <w:i w:val="0"/>
      </w:rPr>
    </w:lvl>
    <w:lvl w:ilvl="1">
      <w:start w:val="1"/>
      <w:numFmt w:val="decimal"/>
      <w:suff w:val="space"/>
      <w:lvlText w:val="%1.%2."/>
      <w:lvlJc w:val="left"/>
      <w:pPr>
        <w:ind w:left="284" w:firstLine="0"/>
      </w:pPr>
      <w:rPr>
        <w:b w:val="0"/>
        <w:i w:val="0"/>
        <w:color w:val="auto"/>
      </w:rPr>
    </w:lvl>
    <w:lvl w:ilvl="2">
      <w:start w:val="1"/>
      <w:numFmt w:val="decimal"/>
      <w:suff w:val="space"/>
      <w:lvlText w:val="%1.%2.%3."/>
      <w:lvlJc w:val="left"/>
      <w:pPr>
        <w:ind w:left="567" w:firstLine="0"/>
      </w:pPr>
      <w:rPr>
        <w:b w:val="0"/>
        <w:i w:val="0"/>
      </w:rPr>
    </w:lvl>
    <w:lvl w:ilvl="3">
      <w:start w:val="1"/>
      <w:numFmt w:val="decimal"/>
      <w:suff w:val="space"/>
      <w:lvlText w:val="%1.%2.%3.%4."/>
      <w:lvlJc w:val="left"/>
      <w:pPr>
        <w:ind w:left="851" w:firstLine="0"/>
      </w:pPr>
      <w:rPr>
        <w:b/>
        <w:i w:val="0"/>
      </w:rPr>
    </w:lvl>
    <w:lvl w:ilvl="4">
      <w:start w:val="1"/>
      <w:numFmt w:val="decimal"/>
      <w:suff w:val="space"/>
      <w:lvlText w:val="%1.%2.%3.%4.%5."/>
      <w:lvlJc w:val="left"/>
      <w:pPr>
        <w:ind w:left="1134" w:firstLine="0"/>
      </w:pPr>
      <w:rPr>
        <w:b/>
        <w:i w:val="0"/>
      </w:rPr>
    </w:lvl>
    <w:lvl w:ilvl="5">
      <w:start w:val="1"/>
      <w:numFmt w:val="decimal"/>
      <w:lvlText w:val="%1.%2.%3.%4.%5.%6."/>
      <w:lvlJc w:val="left"/>
      <w:pPr>
        <w:tabs>
          <w:tab w:val="left" w:pos="2880"/>
        </w:tabs>
        <w:ind w:left="2736" w:hanging="936"/>
      </w:pPr>
    </w:lvl>
    <w:lvl w:ilvl="6">
      <w:start w:val="1"/>
      <w:numFmt w:val="decimal"/>
      <w:lvlText w:val="%1.%2.%3.%4.%5.%6.%7."/>
      <w:lvlJc w:val="left"/>
      <w:pPr>
        <w:tabs>
          <w:tab w:val="left" w:pos="3600"/>
        </w:tabs>
        <w:ind w:left="3240" w:hanging="1080"/>
      </w:pPr>
    </w:lvl>
    <w:lvl w:ilvl="7">
      <w:start w:val="1"/>
      <w:numFmt w:val="decimal"/>
      <w:lvlText w:val="%1.%2.%3.%4.%5.%6.%7.%8."/>
      <w:lvlJc w:val="left"/>
      <w:pPr>
        <w:tabs>
          <w:tab w:val="left" w:pos="3960"/>
        </w:tabs>
        <w:ind w:left="3744" w:hanging="1224"/>
      </w:pPr>
    </w:lvl>
    <w:lvl w:ilvl="8">
      <w:start w:val="1"/>
      <w:numFmt w:val="decimal"/>
      <w:lvlText w:val="%1.%2.%3.%4.%5.%6.%7.%8.%9."/>
      <w:lvlJc w:val="left"/>
      <w:pPr>
        <w:tabs>
          <w:tab w:val="left" w:pos="4680"/>
        </w:tabs>
        <w:ind w:left="4320" w:hanging="1440"/>
      </w:pPr>
    </w:lvl>
  </w:abstractNum>
  <w:num w:numId="1">
    <w:abstractNumId w:val="6"/>
  </w:num>
  <w:num w:numId="2">
    <w:abstractNumId w:val="9"/>
  </w:num>
  <w:num w:numId="3">
    <w:abstractNumId w:val="10"/>
  </w:num>
  <w:num w:numId="4">
    <w:abstractNumId w:val="11"/>
  </w:num>
  <w:num w:numId="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num>
  <w:num w:numId="7">
    <w:abstractNumId w:val="3"/>
  </w:num>
  <w:num w:numId="8">
    <w:abstractNumId w:val="2"/>
  </w:num>
  <w:num w:numId="9">
    <w:abstractNumId w:val="7"/>
  </w:num>
  <w:num w:numId="10">
    <w:abstractNumId w:val="1"/>
  </w:num>
  <w:num w:numId="11">
    <w:abstractNumId w:val="4"/>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50" fillcolor="white">
      <v:fill color="white"/>
    </o:shapedefaults>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5787"/>
    <w:rsid w:val="00002D2A"/>
    <w:rsid w:val="00003966"/>
    <w:rsid w:val="0001159C"/>
    <w:rsid w:val="00022E4A"/>
    <w:rsid w:val="00025406"/>
    <w:rsid w:val="00040D39"/>
    <w:rsid w:val="000425AB"/>
    <w:rsid w:val="00054A82"/>
    <w:rsid w:val="00064935"/>
    <w:rsid w:val="00073A80"/>
    <w:rsid w:val="000A58EF"/>
    <w:rsid w:val="000A5C63"/>
    <w:rsid w:val="000A62C8"/>
    <w:rsid w:val="000A7FD1"/>
    <w:rsid w:val="000B5CD5"/>
    <w:rsid w:val="000D0B49"/>
    <w:rsid w:val="000D13E3"/>
    <w:rsid w:val="000D1838"/>
    <w:rsid w:val="000D50AA"/>
    <w:rsid w:val="000D62E0"/>
    <w:rsid w:val="000E0BB9"/>
    <w:rsid w:val="000F0145"/>
    <w:rsid w:val="000F6A17"/>
    <w:rsid w:val="0010119F"/>
    <w:rsid w:val="00104571"/>
    <w:rsid w:val="00112187"/>
    <w:rsid w:val="00122A72"/>
    <w:rsid w:val="00123A6B"/>
    <w:rsid w:val="00131CC6"/>
    <w:rsid w:val="00135BEF"/>
    <w:rsid w:val="0014109B"/>
    <w:rsid w:val="001571D0"/>
    <w:rsid w:val="00163819"/>
    <w:rsid w:val="0018615A"/>
    <w:rsid w:val="001877DC"/>
    <w:rsid w:val="00191B50"/>
    <w:rsid w:val="00194CFD"/>
    <w:rsid w:val="00195787"/>
    <w:rsid w:val="001A6554"/>
    <w:rsid w:val="001B3B74"/>
    <w:rsid w:val="001B3F02"/>
    <w:rsid w:val="001C12BA"/>
    <w:rsid w:val="001C5C08"/>
    <w:rsid w:val="001C723F"/>
    <w:rsid w:val="001E4D47"/>
    <w:rsid w:val="00201305"/>
    <w:rsid w:val="00210941"/>
    <w:rsid w:val="0021344B"/>
    <w:rsid w:val="002154ED"/>
    <w:rsid w:val="0022034C"/>
    <w:rsid w:val="00225216"/>
    <w:rsid w:val="00226612"/>
    <w:rsid w:val="00230969"/>
    <w:rsid w:val="00230E72"/>
    <w:rsid w:val="002318EE"/>
    <w:rsid w:val="00242E92"/>
    <w:rsid w:val="002444B6"/>
    <w:rsid w:val="00252014"/>
    <w:rsid w:val="00252EE9"/>
    <w:rsid w:val="0025380C"/>
    <w:rsid w:val="00254F46"/>
    <w:rsid w:val="00266078"/>
    <w:rsid w:val="00275798"/>
    <w:rsid w:val="0027641D"/>
    <w:rsid w:val="002A29F6"/>
    <w:rsid w:val="002A48AB"/>
    <w:rsid w:val="002A5A0B"/>
    <w:rsid w:val="002A62F2"/>
    <w:rsid w:val="002B7158"/>
    <w:rsid w:val="002B7D60"/>
    <w:rsid w:val="002C269C"/>
    <w:rsid w:val="002D200A"/>
    <w:rsid w:val="002D35D6"/>
    <w:rsid w:val="002D416E"/>
    <w:rsid w:val="002D7E78"/>
    <w:rsid w:val="002E549D"/>
    <w:rsid w:val="002E7AB5"/>
    <w:rsid w:val="002F4D24"/>
    <w:rsid w:val="002F756A"/>
    <w:rsid w:val="00304D62"/>
    <w:rsid w:val="00312FEA"/>
    <w:rsid w:val="00313761"/>
    <w:rsid w:val="00313785"/>
    <w:rsid w:val="00315638"/>
    <w:rsid w:val="00317E71"/>
    <w:rsid w:val="0032139D"/>
    <w:rsid w:val="003227EA"/>
    <w:rsid w:val="00324EDF"/>
    <w:rsid w:val="00335697"/>
    <w:rsid w:val="003369A6"/>
    <w:rsid w:val="00337554"/>
    <w:rsid w:val="00345DC9"/>
    <w:rsid w:val="00350F52"/>
    <w:rsid w:val="00351C39"/>
    <w:rsid w:val="003570DA"/>
    <w:rsid w:val="0037707D"/>
    <w:rsid w:val="003804AE"/>
    <w:rsid w:val="00391442"/>
    <w:rsid w:val="00394D5F"/>
    <w:rsid w:val="003A2662"/>
    <w:rsid w:val="003A4456"/>
    <w:rsid w:val="003A5295"/>
    <w:rsid w:val="003B11E3"/>
    <w:rsid w:val="003B48F1"/>
    <w:rsid w:val="003B787E"/>
    <w:rsid w:val="003D2CA2"/>
    <w:rsid w:val="003D4A95"/>
    <w:rsid w:val="003D5227"/>
    <w:rsid w:val="003D72A0"/>
    <w:rsid w:val="003E3EF1"/>
    <w:rsid w:val="003E4D83"/>
    <w:rsid w:val="003F1825"/>
    <w:rsid w:val="003F4DBD"/>
    <w:rsid w:val="003F500E"/>
    <w:rsid w:val="00403A10"/>
    <w:rsid w:val="004063C2"/>
    <w:rsid w:val="00414A38"/>
    <w:rsid w:val="00416633"/>
    <w:rsid w:val="004174E3"/>
    <w:rsid w:val="00422FE7"/>
    <w:rsid w:val="004251A4"/>
    <w:rsid w:val="0043170D"/>
    <w:rsid w:val="00431E67"/>
    <w:rsid w:val="00434F64"/>
    <w:rsid w:val="0044315D"/>
    <w:rsid w:val="0044702E"/>
    <w:rsid w:val="00447B63"/>
    <w:rsid w:val="00447BEF"/>
    <w:rsid w:val="00450266"/>
    <w:rsid w:val="004629C6"/>
    <w:rsid w:val="00470A8D"/>
    <w:rsid w:val="004720B9"/>
    <w:rsid w:val="00477A20"/>
    <w:rsid w:val="00482E6D"/>
    <w:rsid w:val="004871F1"/>
    <w:rsid w:val="0048745B"/>
    <w:rsid w:val="00487AEC"/>
    <w:rsid w:val="004922A2"/>
    <w:rsid w:val="00492F98"/>
    <w:rsid w:val="00494F0A"/>
    <w:rsid w:val="00497259"/>
    <w:rsid w:val="004A1A69"/>
    <w:rsid w:val="004A40F3"/>
    <w:rsid w:val="004B19D4"/>
    <w:rsid w:val="004B5C84"/>
    <w:rsid w:val="004C1C27"/>
    <w:rsid w:val="004E1CA4"/>
    <w:rsid w:val="004E712D"/>
    <w:rsid w:val="005006DB"/>
    <w:rsid w:val="00513C95"/>
    <w:rsid w:val="005156AC"/>
    <w:rsid w:val="005262A8"/>
    <w:rsid w:val="00533DE7"/>
    <w:rsid w:val="00536105"/>
    <w:rsid w:val="00546ADF"/>
    <w:rsid w:val="00552B81"/>
    <w:rsid w:val="00553758"/>
    <w:rsid w:val="00561155"/>
    <w:rsid w:val="005807EC"/>
    <w:rsid w:val="0058089D"/>
    <w:rsid w:val="00583FF8"/>
    <w:rsid w:val="005853CE"/>
    <w:rsid w:val="005A0B33"/>
    <w:rsid w:val="005A0C7A"/>
    <w:rsid w:val="005A51E8"/>
    <w:rsid w:val="005B345F"/>
    <w:rsid w:val="005B3CB4"/>
    <w:rsid w:val="005C41B6"/>
    <w:rsid w:val="005D7737"/>
    <w:rsid w:val="005F39EB"/>
    <w:rsid w:val="005F6D6E"/>
    <w:rsid w:val="00602349"/>
    <w:rsid w:val="0061397F"/>
    <w:rsid w:val="006146CF"/>
    <w:rsid w:val="006151BA"/>
    <w:rsid w:val="00617698"/>
    <w:rsid w:val="00627947"/>
    <w:rsid w:val="006314E9"/>
    <w:rsid w:val="00634391"/>
    <w:rsid w:val="00640955"/>
    <w:rsid w:val="00642767"/>
    <w:rsid w:val="00645265"/>
    <w:rsid w:val="006466E1"/>
    <w:rsid w:val="0064716A"/>
    <w:rsid w:val="00647DA8"/>
    <w:rsid w:val="006506AE"/>
    <w:rsid w:val="00656E9A"/>
    <w:rsid w:val="00660774"/>
    <w:rsid w:val="00661793"/>
    <w:rsid w:val="006620D8"/>
    <w:rsid w:val="00667772"/>
    <w:rsid w:val="006723C3"/>
    <w:rsid w:val="006757D3"/>
    <w:rsid w:val="006866BC"/>
    <w:rsid w:val="0069429E"/>
    <w:rsid w:val="00697869"/>
    <w:rsid w:val="006A50FF"/>
    <w:rsid w:val="006C27E6"/>
    <w:rsid w:val="006D546C"/>
    <w:rsid w:val="006E2B79"/>
    <w:rsid w:val="006E3D66"/>
    <w:rsid w:val="006E4496"/>
    <w:rsid w:val="006E7396"/>
    <w:rsid w:val="006F29AD"/>
    <w:rsid w:val="0070435E"/>
    <w:rsid w:val="00710981"/>
    <w:rsid w:val="00711ECE"/>
    <w:rsid w:val="00712E04"/>
    <w:rsid w:val="00720609"/>
    <w:rsid w:val="0072557C"/>
    <w:rsid w:val="007312B8"/>
    <w:rsid w:val="00731A04"/>
    <w:rsid w:val="00735667"/>
    <w:rsid w:val="0074359C"/>
    <w:rsid w:val="007464EA"/>
    <w:rsid w:val="00747EBB"/>
    <w:rsid w:val="00750831"/>
    <w:rsid w:val="007535D5"/>
    <w:rsid w:val="00754691"/>
    <w:rsid w:val="007661BF"/>
    <w:rsid w:val="00772F28"/>
    <w:rsid w:val="00780E4D"/>
    <w:rsid w:val="00782642"/>
    <w:rsid w:val="007856B1"/>
    <w:rsid w:val="007861D9"/>
    <w:rsid w:val="00791297"/>
    <w:rsid w:val="00792C4F"/>
    <w:rsid w:val="00792EFD"/>
    <w:rsid w:val="00793F13"/>
    <w:rsid w:val="00796214"/>
    <w:rsid w:val="007A512D"/>
    <w:rsid w:val="007B50C0"/>
    <w:rsid w:val="007C0405"/>
    <w:rsid w:val="007D1562"/>
    <w:rsid w:val="007D4F40"/>
    <w:rsid w:val="007D5648"/>
    <w:rsid w:val="007D77AE"/>
    <w:rsid w:val="007E4F4D"/>
    <w:rsid w:val="007E50AD"/>
    <w:rsid w:val="007F0142"/>
    <w:rsid w:val="00800F2B"/>
    <w:rsid w:val="008034B1"/>
    <w:rsid w:val="008065EE"/>
    <w:rsid w:val="008078B0"/>
    <w:rsid w:val="00814931"/>
    <w:rsid w:val="008154F5"/>
    <w:rsid w:val="008227EC"/>
    <w:rsid w:val="00824928"/>
    <w:rsid w:val="00843052"/>
    <w:rsid w:val="00844966"/>
    <w:rsid w:val="008540D8"/>
    <w:rsid w:val="008566DD"/>
    <w:rsid w:val="008711F6"/>
    <w:rsid w:val="00892576"/>
    <w:rsid w:val="0089665C"/>
    <w:rsid w:val="008C23FF"/>
    <w:rsid w:val="008C54E4"/>
    <w:rsid w:val="008C63D1"/>
    <w:rsid w:val="008C6744"/>
    <w:rsid w:val="008E166E"/>
    <w:rsid w:val="008F3BD8"/>
    <w:rsid w:val="0090037C"/>
    <w:rsid w:val="00912689"/>
    <w:rsid w:val="009249A7"/>
    <w:rsid w:val="00924D08"/>
    <w:rsid w:val="009271C3"/>
    <w:rsid w:val="009350A3"/>
    <w:rsid w:val="00937A6A"/>
    <w:rsid w:val="00940753"/>
    <w:rsid w:val="00946A34"/>
    <w:rsid w:val="009502A0"/>
    <w:rsid w:val="00951247"/>
    <w:rsid w:val="0095125D"/>
    <w:rsid w:val="00973203"/>
    <w:rsid w:val="009937E6"/>
    <w:rsid w:val="009A4E8F"/>
    <w:rsid w:val="009A60CB"/>
    <w:rsid w:val="009C1A02"/>
    <w:rsid w:val="009C7617"/>
    <w:rsid w:val="009D7C25"/>
    <w:rsid w:val="009E113C"/>
    <w:rsid w:val="009E650D"/>
    <w:rsid w:val="009F2EB2"/>
    <w:rsid w:val="00A017B9"/>
    <w:rsid w:val="00A05241"/>
    <w:rsid w:val="00A15645"/>
    <w:rsid w:val="00A21E8F"/>
    <w:rsid w:val="00A30A28"/>
    <w:rsid w:val="00A33729"/>
    <w:rsid w:val="00A45504"/>
    <w:rsid w:val="00A72A05"/>
    <w:rsid w:val="00A738FA"/>
    <w:rsid w:val="00A74E08"/>
    <w:rsid w:val="00A85110"/>
    <w:rsid w:val="00A87093"/>
    <w:rsid w:val="00A87CC4"/>
    <w:rsid w:val="00A93E08"/>
    <w:rsid w:val="00A942C3"/>
    <w:rsid w:val="00AB336E"/>
    <w:rsid w:val="00AB700F"/>
    <w:rsid w:val="00AC3B53"/>
    <w:rsid w:val="00AD321A"/>
    <w:rsid w:val="00AE0A71"/>
    <w:rsid w:val="00AF32BC"/>
    <w:rsid w:val="00AF3581"/>
    <w:rsid w:val="00AF781E"/>
    <w:rsid w:val="00AF7DA7"/>
    <w:rsid w:val="00B15476"/>
    <w:rsid w:val="00B17DC6"/>
    <w:rsid w:val="00B24606"/>
    <w:rsid w:val="00B525B8"/>
    <w:rsid w:val="00B54C7E"/>
    <w:rsid w:val="00B558E1"/>
    <w:rsid w:val="00B66F19"/>
    <w:rsid w:val="00B67441"/>
    <w:rsid w:val="00B72EE9"/>
    <w:rsid w:val="00B82EC1"/>
    <w:rsid w:val="00B8510A"/>
    <w:rsid w:val="00B85C8F"/>
    <w:rsid w:val="00B87560"/>
    <w:rsid w:val="00B90BA6"/>
    <w:rsid w:val="00B90C7B"/>
    <w:rsid w:val="00B9643D"/>
    <w:rsid w:val="00BB0870"/>
    <w:rsid w:val="00BB1363"/>
    <w:rsid w:val="00BB2C3E"/>
    <w:rsid w:val="00BB598F"/>
    <w:rsid w:val="00BC4F69"/>
    <w:rsid w:val="00BE290E"/>
    <w:rsid w:val="00BE2F47"/>
    <w:rsid w:val="00BE53BB"/>
    <w:rsid w:val="00BE591B"/>
    <w:rsid w:val="00BF0117"/>
    <w:rsid w:val="00BF319D"/>
    <w:rsid w:val="00BF4761"/>
    <w:rsid w:val="00C01D97"/>
    <w:rsid w:val="00C0241D"/>
    <w:rsid w:val="00C02829"/>
    <w:rsid w:val="00C107EE"/>
    <w:rsid w:val="00C11C38"/>
    <w:rsid w:val="00C154AA"/>
    <w:rsid w:val="00C1654F"/>
    <w:rsid w:val="00C2046E"/>
    <w:rsid w:val="00C30204"/>
    <w:rsid w:val="00C433C3"/>
    <w:rsid w:val="00C44CC3"/>
    <w:rsid w:val="00C45096"/>
    <w:rsid w:val="00C50DCE"/>
    <w:rsid w:val="00C51DEE"/>
    <w:rsid w:val="00C5395D"/>
    <w:rsid w:val="00C63DD4"/>
    <w:rsid w:val="00C754FF"/>
    <w:rsid w:val="00C7600F"/>
    <w:rsid w:val="00C804D0"/>
    <w:rsid w:val="00C9098A"/>
    <w:rsid w:val="00CA1C08"/>
    <w:rsid w:val="00CB041E"/>
    <w:rsid w:val="00CB5F48"/>
    <w:rsid w:val="00CD2701"/>
    <w:rsid w:val="00CD3A73"/>
    <w:rsid w:val="00CE00C9"/>
    <w:rsid w:val="00CE1A91"/>
    <w:rsid w:val="00CE4C58"/>
    <w:rsid w:val="00CE53E5"/>
    <w:rsid w:val="00CE7B83"/>
    <w:rsid w:val="00CF215E"/>
    <w:rsid w:val="00D03194"/>
    <w:rsid w:val="00D0795F"/>
    <w:rsid w:val="00D11FB6"/>
    <w:rsid w:val="00D15CE1"/>
    <w:rsid w:val="00D166E7"/>
    <w:rsid w:val="00D20659"/>
    <w:rsid w:val="00D24004"/>
    <w:rsid w:val="00D40051"/>
    <w:rsid w:val="00D43BAF"/>
    <w:rsid w:val="00D4570A"/>
    <w:rsid w:val="00D518C2"/>
    <w:rsid w:val="00D52F83"/>
    <w:rsid w:val="00D54961"/>
    <w:rsid w:val="00D62B23"/>
    <w:rsid w:val="00D72CFE"/>
    <w:rsid w:val="00D734D3"/>
    <w:rsid w:val="00D7605E"/>
    <w:rsid w:val="00D83B02"/>
    <w:rsid w:val="00D901EE"/>
    <w:rsid w:val="00D902D6"/>
    <w:rsid w:val="00D945C1"/>
    <w:rsid w:val="00DB435A"/>
    <w:rsid w:val="00DB6F67"/>
    <w:rsid w:val="00DC0D43"/>
    <w:rsid w:val="00DC1B44"/>
    <w:rsid w:val="00DC6924"/>
    <w:rsid w:val="00DE596B"/>
    <w:rsid w:val="00DF5E89"/>
    <w:rsid w:val="00E03B99"/>
    <w:rsid w:val="00E1163C"/>
    <w:rsid w:val="00E23909"/>
    <w:rsid w:val="00E30FFA"/>
    <w:rsid w:val="00E31561"/>
    <w:rsid w:val="00E43629"/>
    <w:rsid w:val="00E44B0C"/>
    <w:rsid w:val="00E46BDE"/>
    <w:rsid w:val="00E52524"/>
    <w:rsid w:val="00E578A6"/>
    <w:rsid w:val="00E67DCF"/>
    <w:rsid w:val="00E726A9"/>
    <w:rsid w:val="00EA06C5"/>
    <w:rsid w:val="00EB556D"/>
    <w:rsid w:val="00EB6AF5"/>
    <w:rsid w:val="00EB7F69"/>
    <w:rsid w:val="00ED4EB4"/>
    <w:rsid w:val="00ED7983"/>
    <w:rsid w:val="00F12161"/>
    <w:rsid w:val="00F12A88"/>
    <w:rsid w:val="00F147BA"/>
    <w:rsid w:val="00F16FA0"/>
    <w:rsid w:val="00F233BA"/>
    <w:rsid w:val="00F35B8E"/>
    <w:rsid w:val="00F43482"/>
    <w:rsid w:val="00F4673F"/>
    <w:rsid w:val="00F51B33"/>
    <w:rsid w:val="00F559A1"/>
    <w:rsid w:val="00F6478A"/>
    <w:rsid w:val="00F672BD"/>
    <w:rsid w:val="00F67610"/>
    <w:rsid w:val="00F713B3"/>
    <w:rsid w:val="00F74382"/>
    <w:rsid w:val="00F75F06"/>
    <w:rsid w:val="00F7797B"/>
    <w:rsid w:val="00F840C2"/>
    <w:rsid w:val="00F9267B"/>
    <w:rsid w:val="00F95856"/>
    <w:rsid w:val="00FA11BA"/>
    <w:rsid w:val="00FA37D5"/>
    <w:rsid w:val="00FA404A"/>
    <w:rsid w:val="00FA6B1D"/>
    <w:rsid w:val="00FC1C20"/>
    <w:rsid w:val="00FC2D21"/>
    <w:rsid w:val="00FC4618"/>
    <w:rsid w:val="00FD242D"/>
    <w:rsid w:val="00FD485C"/>
    <w:rsid w:val="00FE7935"/>
    <w:rsid w:val="00FF6C7B"/>
    <w:rsid w:val="19A41742"/>
    <w:rsid w:val="79296F04"/>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fillcolor="white">
      <v:fill color="white"/>
    </o:shapedefaults>
    <o:shapelayout v:ext="edit">
      <o:idmap v:ext="edit" data="1"/>
    </o:shapelayout>
  </w:shapeDefaults>
  <w:decimalSymbol w:val=","/>
  <w:listSeparator w:val=";"/>
  <w15:docId w15:val="{3AB5017F-9CDB-414B-8F8D-8F6B742510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1">
    <w:lsdException w:name="Normal" w:qFormat="1"/>
    <w:lsdException w:name="heading 1" w:uiPriority="9" w:qFormat="1"/>
    <w:lsdException w:name="heading 2" w:qFormat="1"/>
    <w:lsdException w:name="heading 3" w:uiPriority="9" w:qFormat="1"/>
    <w:lsdException w:name="heading 4" w:qFormat="1"/>
    <w:lsdException w:name="heading 5" w:qFormat="1"/>
    <w:lsdException w:name="heading 6" w:uiPriority="9"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uiPriority="99" w:unhideWhenUsed="1" w:qFormat="1"/>
    <w:lsdException w:name="header" w:uiPriority="99" w:unhideWhenUsed="1" w:qFormat="1"/>
    <w:lsdException w:name="footer" w:uiPriority="99" w:unhideWhenUsed="1"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qFormat="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uiPriority="1" w:unhideWhenUsed="1"/>
    <w:lsdException w:name="Body Text" w:uiPriority="99"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3" w:semiHidden="1" w:unhideWhenUsed="1"/>
    <w:lsdException w:name="Body Text Indent 2" w:qFormat="1"/>
    <w:lsdException w:name="Body Text Indent 3" w:unhideWhenUsed="1"/>
    <w:lsdException w:name="Block Text" w:qFormat="1"/>
    <w:lsdException w:name="Hyperlink" w:unhideWhenUsed="1" w:qFormat="1"/>
    <w:lsdException w:name="FollowedHyperlink" w:uiPriority="99"/>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uiPriority="99"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semiHidden="1" w:uiPriority="39" w:unhideWhenUsed="1" w:qFormat="1"/>
    <w:lsdException w:name="Table Theme" w:semiHidden="1" w:unhideWhenUsed="1"/>
    <w:lsdException w:name="Placeholder Text" w:semiHidden="1" w:uiPriority="67" w:qFormat="1"/>
    <w:lsdException w:name="No Spacing" w:uiPriority="99"/>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lsdException w:name="Medium Shading 2 Accent 1" w:uiPriority="99"/>
    <w:lsdException w:name="Medium List 1 Accent 1" w:uiPriority="99"/>
    <w:lsdException w:name="Revision" w:semiHidden="1" w:uiPriority="99"/>
    <w:lsdException w:name="List Paragraph" w:uiPriority="34" w:qFormat="1"/>
    <w:lsdException w:name="Quote" w:qFormat="1"/>
    <w:lsdException w:name="Intense Quote" w:uiPriority="99"/>
    <w:lsdException w:name="Medium List 2 Accent 1" w:uiPriority="99"/>
    <w:lsdException w:name="Medium Grid 1 Accent 1" w:uiPriority="99"/>
    <w:lsdException w:name="Medium Grid 2 Accent 1" w:uiPriority="99"/>
    <w:lsdException w:name="Medium Grid 3 Accent 1" w:uiPriority="99"/>
    <w:lsdException w:name="Dark List Accent 1" w:uiPriority="99"/>
    <w:lsdException w:name="Colorful Shading Accent 1" w:uiPriority="99"/>
    <w:lsdException w:name="Colorful List Accent 1" w:uiPriority="99"/>
    <w:lsdException w:name="Colorful Grid Accent 1" w:uiPriority="99"/>
    <w:lsdException w:name="Light Shading Accent 2" w:uiPriority="99"/>
    <w:lsdException w:name="Light List Accent 2" w:uiPriority="99"/>
    <w:lsdException w:name="Light Grid Accent 2" w:uiPriority="99"/>
    <w:lsdException w:name="Medium Shading 1 Accent 2" w:uiPriority="99"/>
    <w:lsdException w:name="Medium Shading 2 Accent 2" w:uiPriority="99"/>
    <w:lsdException w:name="Medium List 1 Accent 2" w:uiPriority="99"/>
    <w:lsdException w:name="Medium List 2 Accent 2" w:uiPriority="99"/>
    <w:lsdException w:name="Medium Grid 1 Accent 2" w:uiPriority="99"/>
    <w:lsdException w:name="Medium Grid 2 Accent 2" w:uiPriority="99"/>
    <w:lsdException w:name="Medium Grid 3 Accent 2" w:uiPriority="99"/>
    <w:lsdException w:name="Dark List Accent 2" w:uiPriority="99"/>
    <w:lsdException w:name="Colorful Shading Accent 2" w:uiPriority="99"/>
    <w:lsdException w:name="Colorful List Accent 2" w:uiPriority="99"/>
    <w:lsdException w:name="Colorful Grid Accent 2" w:uiPriority="99"/>
    <w:lsdException w:name="Light Shading Accent 3" w:uiPriority="99"/>
    <w:lsdException w:name="Light List Accent 3" w:uiPriority="99"/>
    <w:lsdException w:name="Light Grid Accent 3" w:uiPriority="99"/>
    <w:lsdException w:name="Medium Shading 1 Accent 3" w:uiPriority="99"/>
    <w:lsdException w:name="Medium Shading 2 Accent 3" w:uiPriority="99"/>
    <w:lsdException w:name="Medium List 1 Accent 3" w:uiPriority="99"/>
    <w:lsdException w:name="Medium List 2 Accent 3" w:uiPriority="99"/>
    <w:lsdException w:name="Medium Grid 1 Accent 3" w:uiPriority="99"/>
    <w:lsdException w:name="Medium Grid 2 Accent 3" w:uiPriority="99"/>
    <w:lsdException w:name="Medium Grid 3 Accent 3" w:uiPriority="99"/>
    <w:lsdException w:name="Dark List Accent 3" w:uiPriority="99"/>
    <w:lsdException w:name="Colorful Shading Accent 3" w:uiPriority="99"/>
    <w:lsdException w:name="Colorful List Accent 3" w:uiPriority="99"/>
    <w:lsdException w:name="Colorful Grid Accent 3" w:uiPriority="99"/>
    <w:lsdException w:name="Light Shading Accent 4" w:uiPriority="99"/>
    <w:lsdException w:name="Light List Accent 4" w:uiPriority="99"/>
    <w:lsdException w:name="Light Grid Accent 4" w:uiPriority="99"/>
    <w:lsdException w:name="Medium Shading 1 Accent 4" w:uiPriority="99"/>
    <w:lsdException w:name="Medium Shading 2 Accent 4" w:uiPriority="99"/>
    <w:lsdException w:name="Medium List 1 Accent 4" w:uiPriority="99"/>
    <w:lsdException w:name="Medium List 2 Accent 4" w:uiPriority="99"/>
    <w:lsdException w:name="Medium Grid 1 Accent 4" w:uiPriority="99"/>
    <w:lsdException w:name="Medium Grid 2 Accent 4" w:uiPriority="99"/>
    <w:lsdException w:name="Medium Grid 3 Accent 4" w:uiPriority="99"/>
    <w:lsdException w:name="Dark List Accent 4" w:uiPriority="99"/>
    <w:lsdException w:name="Colorful Shading Accent 4" w:uiPriority="99"/>
    <w:lsdException w:name="Colorful List Accent 4" w:uiPriority="99"/>
    <w:lsdException w:name="Colorful Grid Accent 4" w:uiPriority="99"/>
    <w:lsdException w:name="Light Shading Accent 5" w:uiPriority="99"/>
    <w:lsdException w:name="Light List Accent 5" w:uiPriority="99"/>
    <w:lsdException w:name="Light Grid Accent 5" w:uiPriority="99"/>
    <w:lsdException w:name="Medium Shading 1 Accent 5" w:uiPriority="99"/>
    <w:lsdException w:name="Medium Shading 2 Accent 5" w:uiPriority="99"/>
    <w:lsdException w:name="Medium List 1 Accent 5" w:uiPriority="99"/>
    <w:lsdException w:name="Medium List 2 Accent 5" w:uiPriority="99"/>
    <w:lsdException w:name="Medium Grid 1 Accent 5" w:uiPriority="99"/>
    <w:lsdException w:name="Medium Grid 2 Accent 5" w:uiPriority="99"/>
    <w:lsdException w:name="Medium Grid 3 Accent 5" w:uiPriority="99"/>
    <w:lsdException w:name="Dark List Accent 5" w:uiPriority="99"/>
    <w:lsdException w:name="Colorful Shading Accent 5" w:uiPriority="99"/>
    <w:lsdException w:name="Colorful List Accent 5" w:uiPriority="99"/>
    <w:lsdException w:name="Colorful Grid Accent 5" w:uiPriority="99"/>
    <w:lsdException w:name="Light Shading Accent 6" w:uiPriority="99"/>
    <w:lsdException w:name="Light List Accent 6" w:uiPriority="99"/>
    <w:lsdException w:name="Light Grid Accent 6" w:uiPriority="99"/>
    <w:lsdException w:name="Medium Shading 1 Accent 6" w:uiPriority="99"/>
    <w:lsdException w:name="Medium Shading 2 Accent 6" w:uiPriority="99"/>
    <w:lsdException w:name="Medium List 1 Accent 6" w:uiPriority="99"/>
    <w:lsdException w:name="Medium List 2 Accent 6" w:uiPriority="99"/>
    <w:lsdException w:name="Medium Grid 1 Accent 6" w:uiPriority="99"/>
    <w:lsdException w:name="Medium Grid 2 Accent 6" w:uiPriority="99"/>
    <w:lsdException w:name="Medium Grid 3 Accent 6" w:uiPriority="99"/>
    <w:lsdException w:name="Dark List Accent 6" w:uiPriority="99"/>
    <w:lsdException w:name="Colorful Shading Accent 6" w:uiPriority="99"/>
    <w:lsdException w:name="Colorful List Accent 6" w:uiPriority="99"/>
    <w:lsdException w:name="Colorful Grid Accent 6" w:uiPriority="99"/>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uppressAutoHyphens/>
    </w:pPr>
    <w:rPr>
      <w:rFonts w:ascii="Arial" w:hAnsi="Arial" w:cs="Tahoma"/>
      <w:szCs w:val="24"/>
    </w:rPr>
  </w:style>
  <w:style w:type="paragraph" w:styleId="Ttulo1">
    <w:name w:val="heading 1"/>
    <w:basedOn w:val="Normal"/>
    <w:next w:val="Normal"/>
    <w:link w:val="Ttulo1Char"/>
    <w:uiPriority w:val="9"/>
    <w:qFormat/>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qFormat/>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uiPriority w:val="9"/>
    <w:qFormat/>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qFormat/>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qFormat/>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uiPriority w:val="9"/>
    <w:qFormat/>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Forte">
    <w:name w:val="Strong"/>
    <w:basedOn w:val="Fontepargpadro"/>
    <w:uiPriority w:val="22"/>
    <w:qFormat/>
    <w:rPr>
      <w:b/>
      <w:bCs/>
    </w:rPr>
  </w:style>
  <w:style w:type="character" w:styleId="Refdecomentrio">
    <w:name w:val="annotation reference"/>
    <w:basedOn w:val="Fontepargpadro"/>
    <w:unhideWhenUsed/>
    <w:qFormat/>
    <w:rPr>
      <w:sz w:val="16"/>
      <w:szCs w:val="16"/>
    </w:rPr>
  </w:style>
  <w:style w:type="character" w:styleId="HiperlinkVisitado">
    <w:name w:val="FollowedHyperlink"/>
    <w:uiPriority w:val="99"/>
    <w:rPr>
      <w:color w:val="800080"/>
      <w:u w:val="single"/>
    </w:rPr>
  </w:style>
  <w:style w:type="character" w:styleId="nfase">
    <w:name w:val="Emphasis"/>
    <w:basedOn w:val="Fontepargpadro"/>
    <w:uiPriority w:val="20"/>
    <w:qFormat/>
    <w:rPr>
      <w:i/>
      <w:iCs/>
    </w:rPr>
  </w:style>
  <w:style w:type="character" w:styleId="Refdenotaderodap">
    <w:name w:val="footnote reference"/>
    <w:basedOn w:val="Fontepargpadro"/>
    <w:semiHidden/>
    <w:unhideWhenUsed/>
    <w:rPr>
      <w:vertAlign w:val="superscript"/>
    </w:rPr>
  </w:style>
  <w:style w:type="character" w:styleId="Hyperlink">
    <w:name w:val="Hyperlink"/>
    <w:basedOn w:val="Fontepargpadro"/>
    <w:unhideWhenUsed/>
    <w:qFormat/>
    <w:rPr>
      <w:color w:val="0000FF" w:themeColor="hyperlink"/>
      <w:u w:val="single"/>
    </w:rPr>
  </w:style>
  <w:style w:type="character" w:styleId="Nmerodepgina">
    <w:name w:val="page number"/>
    <w:qFormat/>
  </w:style>
  <w:style w:type="paragraph" w:styleId="Lista">
    <w:name w:val="List"/>
    <w:basedOn w:val="Corpodotexto"/>
    <w:qFormat/>
    <w:rPr>
      <w:rFonts w:cs="Mangal"/>
    </w:rPr>
  </w:style>
  <w:style w:type="paragraph" w:customStyle="1" w:styleId="Corpodotexto">
    <w:name w:val="Corpo do texto"/>
    <w:basedOn w:val="Normal"/>
    <w:qFormat/>
    <w:pPr>
      <w:spacing w:after="140" w:line="288" w:lineRule="auto"/>
    </w:pPr>
  </w:style>
  <w:style w:type="paragraph" w:styleId="Corpodetexto">
    <w:name w:val="Body Text"/>
    <w:basedOn w:val="Normal"/>
    <w:link w:val="CorpodetextoChar"/>
    <w:uiPriority w:val="99"/>
    <w:qFormat/>
    <w:pPr>
      <w:suppressAutoHyphens w:val="0"/>
      <w:spacing w:after="120"/>
    </w:pPr>
    <w:rPr>
      <w:rFonts w:ascii="Times New Roman" w:hAnsi="Times New Roman" w:cs="Times New Roman"/>
      <w:sz w:val="24"/>
    </w:rPr>
  </w:style>
  <w:style w:type="paragraph" w:styleId="Textoembloco">
    <w:name w:val="Block Text"/>
    <w:basedOn w:val="Normal"/>
    <w:qFormat/>
    <w:pPr>
      <w:suppressAutoHyphens w:val="0"/>
      <w:ind w:left="567" w:right="284" w:hanging="567"/>
      <w:jc w:val="both"/>
    </w:pPr>
    <w:rPr>
      <w:rFonts w:ascii="Times New Roman" w:hAnsi="Times New Roman" w:cs="Times New Roman"/>
      <w:b/>
      <w:sz w:val="24"/>
      <w:szCs w:val="20"/>
    </w:rPr>
  </w:style>
  <w:style w:type="paragraph" w:styleId="Textodecomentrio">
    <w:name w:val="annotation text"/>
    <w:basedOn w:val="Normal"/>
    <w:link w:val="TextodecomentrioChar"/>
    <w:uiPriority w:val="99"/>
    <w:unhideWhenUsed/>
    <w:qFormat/>
    <w:rPr>
      <w:szCs w:val="20"/>
    </w:rPr>
  </w:style>
  <w:style w:type="paragraph" w:styleId="Recuodecorpodetexto2">
    <w:name w:val="Body Text Indent 2"/>
    <w:basedOn w:val="Normal"/>
    <w:link w:val="Recuodecorpodetexto2Char"/>
    <w:qFormat/>
    <w:pPr>
      <w:spacing w:after="120" w:line="480" w:lineRule="auto"/>
      <w:ind w:left="283"/>
    </w:pPr>
    <w:rPr>
      <w:rFonts w:ascii="Times New Roman" w:hAnsi="Times New Roman" w:cs="Times New Roman"/>
      <w:sz w:val="24"/>
    </w:rPr>
  </w:style>
  <w:style w:type="paragraph" w:styleId="Ttulo">
    <w:name w:val="Title"/>
    <w:basedOn w:val="Normal"/>
    <w:next w:val="Corpodotexto"/>
    <w:link w:val="TtuloChar"/>
    <w:qFormat/>
    <w:pPr>
      <w:keepNext/>
      <w:spacing w:before="240" w:after="120"/>
    </w:pPr>
    <w:rPr>
      <w:rFonts w:ascii="Liberation Sans" w:eastAsia="Microsoft YaHei" w:hAnsi="Liberation Sans" w:cs="Mangal"/>
      <w:sz w:val="28"/>
      <w:szCs w:val="28"/>
    </w:rPr>
  </w:style>
  <w:style w:type="paragraph" w:styleId="Commarcadores5">
    <w:name w:val="List Bullet 5"/>
    <w:basedOn w:val="Normal"/>
    <w:pPr>
      <w:numPr>
        <w:numId w:val="2"/>
      </w:numPr>
      <w:contextualSpacing/>
    </w:pPr>
  </w:style>
  <w:style w:type="paragraph" w:styleId="NormalWeb">
    <w:name w:val="Normal (Web)"/>
    <w:basedOn w:val="Normal"/>
    <w:uiPriority w:val="99"/>
    <w:qFormat/>
    <w:pPr>
      <w:spacing w:after="280"/>
    </w:pPr>
    <w:rPr>
      <w:rFonts w:ascii="Times New Roman" w:hAnsi="Times New Roman" w:cs="Times New Roman"/>
    </w:rPr>
  </w:style>
  <w:style w:type="paragraph" w:styleId="Pr-formataoHTML">
    <w:name w:val="HTML Preformatted"/>
    <w:basedOn w:val="Normal"/>
    <w:link w:val="Pr-formataoHTMLChar"/>
    <w:uiPriority w:val="99"/>
    <w:semiHidden/>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Cs w:val="20"/>
    </w:rPr>
  </w:style>
  <w:style w:type="paragraph" w:styleId="Corpodetexto2">
    <w:name w:val="Body Text 2"/>
    <w:basedOn w:val="Normal"/>
    <w:link w:val="Corpodetexto2Char"/>
    <w:pPr>
      <w:suppressAutoHyphens w:val="0"/>
      <w:spacing w:after="120" w:line="480" w:lineRule="auto"/>
    </w:pPr>
    <w:rPr>
      <w:rFonts w:ascii="Times New Roman" w:hAnsi="Times New Roman" w:cs="Times New Roman"/>
      <w:szCs w:val="20"/>
    </w:rPr>
  </w:style>
  <w:style w:type="paragraph" w:styleId="Cabealho">
    <w:name w:val="header"/>
    <w:basedOn w:val="Normal"/>
    <w:link w:val="CabealhoChar"/>
    <w:uiPriority w:val="99"/>
    <w:unhideWhenUsed/>
    <w:qFormat/>
    <w:pPr>
      <w:tabs>
        <w:tab w:val="center" w:pos="4252"/>
        <w:tab w:val="right" w:pos="8504"/>
      </w:tabs>
    </w:pPr>
  </w:style>
  <w:style w:type="paragraph" w:styleId="Assuntodocomentrio">
    <w:name w:val="annotation subject"/>
    <w:basedOn w:val="Textodecomentrio"/>
    <w:link w:val="AssuntodocomentrioChar"/>
    <w:uiPriority w:val="99"/>
    <w:semiHidden/>
    <w:unhideWhenUsed/>
    <w:qFormat/>
    <w:rPr>
      <w:b/>
      <w:bCs/>
    </w:rPr>
  </w:style>
  <w:style w:type="paragraph" w:styleId="Rodap">
    <w:name w:val="footer"/>
    <w:basedOn w:val="Normal"/>
    <w:link w:val="RodapChar"/>
    <w:uiPriority w:val="99"/>
    <w:unhideWhenUsed/>
    <w:qFormat/>
    <w:pPr>
      <w:tabs>
        <w:tab w:val="center" w:pos="4252"/>
        <w:tab w:val="right" w:pos="8504"/>
      </w:tabs>
    </w:pPr>
  </w:style>
  <w:style w:type="paragraph" w:styleId="Legenda">
    <w:name w:val="caption"/>
    <w:basedOn w:val="Normal"/>
    <w:qFormat/>
    <w:pPr>
      <w:suppressLineNumbers/>
      <w:spacing w:before="120" w:after="120"/>
    </w:pPr>
    <w:rPr>
      <w:rFonts w:cs="Mangal"/>
      <w:i/>
      <w:iCs/>
      <w:sz w:val="24"/>
    </w:rPr>
  </w:style>
  <w:style w:type="paragraph" w:styleId="Recuodecorpodetexto3">
    <w:name w:val="Body Text Indent 3"/>
    <w:basedOn w:val="Normal"/>
    <w:link w:val="Recuodecorpodetexto3Char"/>
    <w:unhideWhenUsed/>
    <w:pPr>
      <w:suppressAutoHyphens w:val="0"/>
      <w:spacing w:after="120"/>
      <w:ind w:left="283"/>
    </w:pPr>
    <w:rPr>
      <w:sz w:val="16"/>
      <w:szCs w:val="16"/>
    </w:rPr>
  </w:style>
  <w:style w:type="paragraph" w:styleId="Textodebalo">
    <w:name w:val="Balloon Text"/>
    <w:basedOn w:val="Normal"/>
    <w:link w:val="TextodebaloChar"/>
    <w:uiPriority w:val="99"/>
    <w:rPr>
      <w:rFonts w:ascii="Tahoma" w:hAnsi="Tahoma" w:cs="Times New Roman"/>
      <w:sz w:val="16"/>
      <w:szCs w:val="16"/>
    </w:rPr>
  </w:style>
  <w:style w:type="paragraph" w:styleId="Subttulo">
    <w:name w:val="Subtitle"/>
    <w:basedOn w:val="Ttulo20"/>
    <w:next w:val="Corpodetexto"/>
    <w:link w:val="SubttuloChar"/>
    <w:qFormat/>
    <w:pPr>
      <w:spacing w:before="60"/>
      <w:jc w:val="center"/>
    </w:pPr>
    <w:rPr>
      <w:sz w:val="36"/>
      <w:szCs w:val="36"/>
    </w:rPr>
  </w:style>
  <w:style w:type="paragraph" w:customStyle="1" w:styleId="Ttulo20">
    <w:name w:val="Título2"/>
    <w:basedOn w:val="Normal"/>
    <w:next w:val="Corpodetexto"/>
    <w:pPr>
      <w:keepNext/>
      <w:spacing w:before="240" w:after="120"/>
    </w:pPr>
    <w:rPr>
      <w:rFonts w:ascii="Liberation Sans" w:eastAsia="Microsoft YaHei" w:hAnsi="Liberation Sans" w:cs="Mangal"/>
      <w:sz w:val="28"/>
      <w:szCs w:val="28"/>
      <w:lang w:eastAsia="zh-CN"/>
    </w:rPr>
  </w:style>
  <w:style w:type="paragraph" w:styleId="Textodenotaderodap">
    <w:name w:val="footnote text"/>
    <w:basedOn w:val="Normal"/>
    <w:link w:val="TextodenotaderodapChar"/>
    <w:semiHidden/>
    <w:unhideWhenUsed/>
    <w:rPr>
      <w:szCs w:val="20"/>
    </w:rPr>
  </w:style>
  <w:style w:type="paragraph" w:styleId="Recuodecorpodetexto">
    <w:name w:val="Body Text Indent"/>
    <w:basedOn w:val="Normal"/>
    <w:link w:val="RecuodecorpodetextoChar"/>
    <w:pPr>
      <w:spacing w:line="360" w:lineRule="auto"/>
      <w:ind w:left="360"/>
      <w:jc w:val="both"/>
    </w:pPr>
    <w:rPr>
      <w:rFonts w:ascii="Times New Roman" w:hAnsi="Times New Roman" w:cs="Times New Roman"/>
      <w:sz w:val="24"/>
      <w:szCs w:val="20"/>
      <w:lang w:eastAsia="zh-CN"/>
    </w:rPr>
  </w:style>
  <w:style w:type="table" w:styleId="Tabelacomgrade">
    <w:name w:val="Table Grid"/>
    <w:basedOn w:val="Tabelanormal"/>
    <w:uiPriority w:val="39"/>
    <w:unhideWhenUsed/>
    <w:qFormat/>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tulo1Char">
    <w:name w:val="Título 1 Char"/>
    <w:basedOn w:val="Fontepargpadro"/>
    <w:link w:val="Ttulo1"/>
    <w:uiPriority w:val="9"/>
    <w:rPr>
      <w:rFonts w:ascii="Cambria" w:eastAsia="MS Gothic" w:hAnsi="Cambria" w:cs="Times New Roman"/>
      <w:color w:val="365F91"/>
      <w:sz w:val="32"/>
      <w:szCs w:val="32"/>
    </w:rPr>
  </w:style>
  <w:style w:type="character" w:customStyle="1" w:styleId="Ttulo2Char">
    <w:name w:val="Título 2 Char"/>
    <w:link w:val="Ttulo2"/>
    <w:rPr>
      <w:b/>
      <w:color w:val="000000"/>
      <w:sz w:val="24"/>
    </w:rPr>
  </w:style>
  <w:style w:type="character" w:customStyle="1" w:styleId="Ttulo3Char">
    <w:name w:val="Título 3 Char"/>
    <w:basedOn w:val="Fontepargpadro"/>
    <w:link w:val="Ttulo3"/>
    <w:uiPriority w:val="9"/>
    <w:rPr>
      <w:b/>
      <w:sz w:val="24"/>
      <w:lang w:eastAsia="zh-CN"/>
    </w:rPr>
  </w:style>
  <w:style w:type="character" w:customStyle="1" w:styleId="Ttulo4Char">
    <w:name w:val="Título 4 Char"/>
    <w:basedOn w:val="Fontepargpadro"/>
    <w:link w:val="Ttulo4"/>
    <w:rPr>
      <w:b/>
      <w:i/>
      <w:sz w:val="24"/>
      <w:lang w:eastAsia="zh-CN"/>
    </w:rPr>
  </w:style>
  <w:style w:type="character" w:customStyle="1" w:styleId="Ttulo5Char">
    <w:name w:val="Título 5 Char"/>
    <w:basedOn w:val="Fontepargpadro"/>
    <w:link w:val="Ttulo5"/>
    <w:rPr>
      <w:rFonts w:ascii="Arial" w:hAnsi="Arial" w:cs="Arial"/>
      <w:sz w:val="22"/>
      <w:lang w:eastAsia="zh-CN"/>
    </w:rPr>
  </w:style>
  <w:style w:type="character" w:customStyle="1" w:styleId="Ttulo6Char">
    <w:name w:val="Título 6 Char"/>
    <w:basedOn w:val="Fontepargpadro"/>
    <w:link w:val="Ttulo6"/>
    <w:uiPriority w:val="9"/>
    <w:rPr>
      <w:rFonts w:ascii="Arial" w:hAnsi="Arial" w:cs="Arial"/>
      <w:i/>
      <w:sz w:val="22"/>
      <w:lang w:eastAsia="zh-CN"/>
    </w:rPr>
  </w:style>
  <w:style w:type="character" w:customStyle="1" w:styleId="Ttulo7Char">
    <w:name w:val="Título 7 Char"/>
    <w:basedOn w:val="Fontepargpadro"/>
    <w:link w:val="Ttulo7"/>
    <w:rPr>
      <w:rFonts w:ascii="Arial" w:hAnsi="Arial" w:cs="Arial"/>
      <w:lang w:eastAsia="zh-CN"/>
    </w:rPr>
  </w:style>
  <w:style w:type="character" w:customStyle="1" w:styleId="Ttulo8Char">
    <w:name w:val="Título 8 Char"/>
    <w:basedOn w:val="Fontepargpadro"/>
    <w:link w:val="Ttulo8"/>
    <w:rPr>
      <w:rFonts w:ascii="Arial" w:hAnsi="Arial" w:cs="Arial"/>
      <w:i/>
      <w:lang w:eastAsia="zh-CN"/>
    </w:rPr>
  </w:style>
  <w:style w:type="character" w:customStyle="1" w:styleId="Ttulo9Char">
    <w:name w:val="Título 9 Char"/>
    <w:basedOn w:val="Fontepargpadro"/>
    <w:link w:val="Ttulo9"/>
    <w:rPr>
      <w:rFonts w:ascii="Arial" w:hAnsi="Arial" w:cs="Arial"/>
      <w:i/>
      <w:sz w:val="18"/>
      <w:lang w:eastAsia="zh-CN"/>
    </w:rPr>
  </w:style>
  <w:style w:type="character" w:customStyle="1" w:styleId="TextodebaloChar">
    <w:name w:val="Texto de balão Char"/>
    <w:link w:val="Textodebalo"/>
    <w:uiPriority w:val="99"/>
    <w:rPr>
      <w:rFonts w:ascii="Tahoma" w:hAnsi="Tahoma" w:cs="Tahoma"/>
      <w:sz w:val="16"/>
      <w:szCs w:val="16"/>
    </w:rPr>
  </w:style>
  <w:style w:type="character" w:customStyle="1" w:styleId="normalchar1">
    <w:name w:val="normal__char1"/>
    <w:rPr>
      <w:rFonts w:ascii="Arial" w:hAnsi="Arial" w:cs="Arial"/>
      <w:sz w:val="24"/>
      <w:szCs w:val="24"/>
      <w:u w:val="none"/>
    </w:rPr>
  </w:style>
  <w:style w:type="character" w:customStyle="1" w:styleId="apple-style-span">
    <w:name w:val="apple-style-span"/>
    <w:basedOn w:val="Fontepargpadro"/>
  </w:style>
  <w:style w:type="character" w:customStyle="1" w:styleId="LinkdaInternet">
    <w:name w:val="Link da Internet"/>
    <w:uiPriority w:val="99"/>
    <w:rPr>
      <w:color w:val="000080"/>
      <w:u w:val="single"/>
    </w:rPr>
  </w:style>
  <w:style w:type="character" w:customStyle="1" w:styleId="CitaoChar">
    <w:name w:val="Citação Char"/>
    <w:link w:val="Citao"/>
    <w:qFormat/>
    <w:rPr>
      <w:rFonts w:ascii="Ecofont_Spranq_eco_Sans" w:eastAsia="Calibri" w:hAnsi="Ecofont_Spranq_eco_Sans" w:cs="Tahoma"/>
      <w:i/>
      <w:iCs/>
      <w:color w:val="000000"/>
      <w:szCs w:val="24"/>
      <w:shd w:val="clear" w:color="auto" w:fill="FFFFCC"/>
      <w:lang w:eastAsia="en-US"/>
    </w:rPr>
  </w:style>
  <w:style w:type="paragraph" w:styleId="Citao">
    <w:name w:val="Quote"/>
    <w:basedOn w:val="Normal"/>
    <w:next w:val="Normal"/>
    <w:link w:val="CitaoChar"/>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character" w:customStyle="1" w:styleId="citao2Char">
    <w:name w:val="citação 2 Char"/>
    <w:basedOn w:val="CitaoChar"/>
    <w:qFormat/>
    <w:rPr>
      <w:rFonts w:ascii="Ecofont_Spranq_eco_Sans" w:eastAsia="Calibri" w:hAnsi="Ecofont_Spranq_eco_Sans" w:cs="Tahoma"/>
      <w:i/>
      <w:iCs/>
      <w:color w:val="000000"/>
      <w:szCs w:val="24"/>
      <w:shd w:val="clear" w:color="auto" w:fill="FFFFCC"/>
      <w:lang w:eastAsia="en-US"/>
    </w:rPr>
  </w:style>
  <w:style w:type="character" w:customStyle="1" w:styleId="TextodecomentrioChar">
    <w:name w:val="Texto de comentário Char"/>
    <w:basedOn w:val="Fontepargpadro"/>
    <w:link w:val="Textodecomentrio"/>
    <w:uiPriority w:val="99"/>
    <w:qFormat/>
    <w:rPr>
      <w:rFonts w:ascii="Ecofont_Spranq_eco_Sans" w:hAnsi="Ecofont_Spranq_eco_Sans" w:cs="Tahoma"/>
    </w:rPr>
  </w:style>
  <w:style w:type="character" w:customStyle="1" w:styleId="AssuntodocomentrioChar">
    <w:name w:val="Assunto do comentário Char"/>
    <w:basedOn w:val="TextodecomentrioChar"/>
    <w:link w:val="Assuntodocomentrio"/>
    <w:uiPriority w:val="99"/>
    <w:semiHidden/>
    <w:qFormat/>
    <w:rPr>
      <w:rFonts w:ascii="Ecofont_Spranq_eco_Sans" w:hAnsi="Ecofont_Spranq_eco_Sans" w:cs="Tahoma"/>
      <w:b/>
      <w:bCs/>
    </w:rPr>
  </w:style>
  <w:style w:type="character" w:styleId="TextodoEspaoReservado">
    <w:name w:val="Placeholder Text"/>
    <w:basedOn w:val="Fontepargpadro"/>
    <w:uiPriority w:val="67"/>
    <w:semiHidden/>
    <w:qFormat/>
    <w:rPr>
      <w:color w:val="808080"/>
    </w:rPr>
  </w:style>
  <w:style w:type="character" w:customStyle="1" w:styleId="CabealhoChar">
    <w:name w:val="Cabeçalho Char"/>
    <w:basedOn w:val="Fontepargpadro"/>
    <w:link w:val="Cabealho"/>
    <w:uiPriority w:val="99"/>
    <w:qFormat/>
    <w:rPr>
      <w:rFonts w:ascii="Ecofont_Spranq_eco_Sans" w:hAnsi="Ecofont_Spranq_eco_Sans" w:cs="Tahoma"/>
      <w:sz w:val="24"/>
      <w:szCs w:val="24"/>
    </w:rPr>
  </w:style>
  <w:style w:type="character" w:customStyle="1" w:styleId="RodapChar">
    <w:name w:val="Rodapé Char"/>
    <w:basedOn w:val="Fontepargpadro"/>
    <w:link w:val="Rodap"/>
    <w:uiPriority w:val="99"/>
    <w:qFormat/>
    <w:rPr>
      <w:rFonts w:ascii="Ecofont_Spranq_eco_Sans" w:hAnsi="Ecofont_Spranq_eco_Sans" w:cs="Tahoma"/>
      <w:sz w:val="24"/>
      <w:szCs w:val="24"/>
    </w:rPr>
  </w:style>
  <w:style w:type="character" w:customStyle="1" w:styleId="Nivel1Char">
    <w:name w:val="Nivel1 Char"/>
    <w:basedOn w:val="Ttulo1Char"/>
    <w:link w:val="Nivel10"/>
    <w:qFormat/>
    <w:rPr>
      <w:rFonts w:ascii="Arial" w:eastAsia="MS Gothic" w:hAnsi="Arial" w:cs="Times New Roman"/>
      <w:b/>
      <w:color w:val="000000"/>
      <w:sz w:val="32"/>
      <w:szCs w:val="32"/>
    </w:rPr>
  </w:style>
  <w:style w:type="paragraph" w:customStyle="1" w:styleId="Nivel10">
    <w:name w:val="Nivel1"/>
    <w:basedOn w:val="Ttulo1"/>
    <w:link w:val="Nivel1Char"/>
    <w:qFormat/>
    <w:pPr>
      <w:numPr>
        <w:numId w:val="3"/>
      </w:numPr>
      <w:spacing w:before="480" w:line="276" w:lineRule="auto"/>
      <w:jc w:val="both"/>
    </w:pPr>
    <w:rPr>
      <w:rFonts w:ascii="Arial" w:hAnsi="Arial"/>
      <w:b/>
      <w:color w:val="000000"/>
      <w:sz w:val="20"/>
      <w:szCs w:val="20"/>
    </w:rPr>
  </w:style>
  <w:style w:type="character" w:customStyle="1" w:styleId="Recuodecorpodetexto2Char">
    <w:name w:val="Recuo de corpo de texto 2 Char"/>
    <w:basedOn w:val="Fontepargpadro"/>
    <w:link w:val="Recuodecorpodetexto2"/>
    <w:qFormat/>
    <w:rPr>
      <w:sz w:val="24"/>
      <w:szCs w:val="24"/>
    </w:rPr>
  </w:style>
  <w:style w:type="character" w:customStyle="1" w:styleId="ListLabel1">
    <w:name w:val="ListLabel 1"/>
    <w:qFormat/>
  </w:style>
  <w:style w:type="character" w:customStyle="1" w:styleId="ListLabel2">
    <w:name w:val="ListLabel 2"/>
    <w:qFormat/>
    <w:rPr>
      <w:rFonts w:eastAsia="Arial Unicode MS"/>
    </w:rPr>
  </w:style>
  <w:style w:type="character" w:customStyle="1" w:styleId="ListLabel3">
    <w:name w:val="ListLabel 3"/>
    <w:qFormat/>
    <w:rPr>
      <w:rFonts w:cs="Arial"/>
      <w:i/>
      <w:color w:val="FF0000"/>
    </w:rPr>
  </w:style>
  <w:style w:type="character" w:customStyle="1" w:styleId="ListLabel4">
    <w:name w:val="ListLabel 4"/>
    <w:qFormat/>
    <w:rPr>
      <w:color w:val="0000FF"/>
    </w:rPr>
  </w:style>
  <w:style w:type="character" w:customStyle="1" w:styleId="ListLabel5">
    <w:name w:val="ListLabel 5"/>
    <w:qFormat/>
  </w:style>
  <w:style w:type="character" w:customStyle="1" w:styleId="ListLabel6">
    <w:name w:val="ListLabel 6"/>
    <w:qFormat/>
    <w:rPr>
      <w:b/>
    </w:rPr>
  </w:style>
  <w:style w:type="character" w:customStyle="1" w:styleId="ListLabel7">
    <w:name w:val="ListLabel 7"/>
    <w:qFormat/>
    <w:rPr>
      <w:b/>
      <w:color w:val="00000A"/>
    </w:rPr>
  </w:style>
  <w:style w:type="character" w:customStyle="1" w:styleId="ListLabel8">
    <w:name w:val="ListLabel 8"/>
    <w:qFormat/>
    <w:rPr>
      <w:color w:val="00000A"/>
    </w:rPr>
  </w:style>
  <w:style w:type="character" w:customStyle="1" w:styleId="ListLabel9">
    <w:name w:val="ListLabel 9"/>
    <w:qFormat/>
    <w:rPr>
      <w:i/>
    </w:rPr>
  </w:style>
  <w:style w:type="character" w:customStyle="1" w:styleId="ListLabel10">
    <w:name w:val="ListLabel 10"/>
    <w:qFormat/>
    <w:rPr>
      <w:b/>
    </w:rPr>
  </w:style>
  <w:style w:type="character" w:customStyle="1" w:styleId="ListLabel11">
    <w:name w:val="ListLabel 11"/>
    <w:qFormat/>
    <w:rPr>
      <w:sz w:val="18"/>
      <w:szCs w:val="18"/>
    </w:rPr>
  </w:style>
  <w:style w:type="paragraph" w:customStyle="1" w:styleId="ndice">
    <w:name w:val="Índice"/>
    <w:basedOn w:val="Normal"/>
    <w:qFormat/>
    <w:pPr>
      <w:suppressLineNumbers/>
    </w:pPr>
    <w:rPr>
      <w:rFonts w:cs="Mangal"/>
    </w:rPr>
  </w:style>
  <w:style w:type="paragraph" w:styleId="PargrafodaLista">
    <w:name w:val="List Paragraph"/>
    <w:basedOn w:val="Normal"/>
    <w:link w:val="PargrafodaListaChar"/>
    <w:uiPriority w:val="34"/>
    <w:qFormat/>
    <w:pPr>
      <w:ind w:left="720"/>
      <w:contextualSpacing/>
    </w:pPr>
  </w:style>
  <w:style w:type="character" w:customStyle="1" w:styleId="PargrafodaListaChar">
    <w:name w:val="Parágrafo da Lista Char"/>
    <w:link w:val="PargrafodaLista"/>
    <w:uiPriority w:val="34"/>
    <w:qFormat/>
    <w:locked/>
    <w:rPr>
      <w:rFonts w:ascii="Arial" w:hAnsi="Arial" w:cs="Tahoma"/>
      <w:szCs w:val="24"/>
    </w:rPr>
  </w:style>
  <w:style w:type="paragraph" w:customStyle="1" w:styleId="Nvel2">
    <w:name w:val="Nível 2"/>
    <w:basedOn w:val="Normal"/>
    <w:next w:val="Normal"/>
    <w:qFormat/>
    <w:pPr>
      <w:spacing w:after="120"/>
      <w:jc w:val="both"/>
    </w:pPr>
    <w:rPr>
      <w:rFonts w:cs="Times New Roman"/>
      <w:b/>
      <w:szCs w:val="20"/>
    </w:rPr>
  </w:style>
  <w:style w:type="paragraph" w:customStyle="1" w:styleId="citao2">
    <w:name w:val="citação 2"/>
    <w:basedOn w:val="Citao"/>
    <w:qFormat/>
    <w:rPr>
      <w:szCs w:val="20"/>
    </w:rPr>
  </w:style>
  <w:style w:type="paragraph" w:customStyle="1" w:styleId="Reviso1">
    <w:name w:val="Revisão1"/>
    <w:uiPriority w:val="99"/>
    <w:semiHidden/>
    <w:qFormat/>
    <w:pPr>
      <w:suppressAutoHyphens/>
    </w:pPr>
    <w:rPr>
      <w:rFonts w:ascii="Arial" w:hAnsi="Arial" w:cs="Tahoma"/>
      <w:szCs w:val="24"/>
    </w:rPr>
  </w:style>
  <w:style w:type="paragraph" w:customStyle="1" w:styleId="PargrafodaLista1">
    <w:name w:val="Parágrafo da Lista1"/>
    <w:basedOn w:val="Normal"/>
    <w:qFormat/>
    <w:pPr>
      <w:suppressAutoHyphens w:val="0"/>
      <w:ind w:left="720"/>
    </w:pPr>
    <w:rPr>
      <w:rFonts w:ascii="Ecofont_Spranq_eco_Sans" w:hAnsi="Ecofont_Spranq_eco_Sans" w:cs="Ecofont_Spranq_eco_Sans"/>
      <w:sz w:val="24"/>
    </w:rPr>
  </w:style>
  <w:style w:type="paragraph" w:customStyle="1" w:styleId="WW-Padro">
    <w:name w:val="WW-Padrão"/>
    <w:qFormat/>
    <w:pPr>
      <w:suppressAutoHyphens/>
    </w:pPr>
    <w:rPr>
      <w:sz w:val="24"/>
      <w:lang w:eastAsia="ar-SA"/>
    </w:rPr>
  </w:style>
  <w:style w:type="character" w:customStyle="1" w:styleId="CorpodetextoChar">
    <w:name w:val="Corpo de texto Char"/>
    <w:basedOn w:val="Fontepargpadro"/>
    <w:link w:val="Corpodetexto"/>
    <w:uiPriority w:val="99"/>
    <w:qFormat/>
    <w:rPr>
      <w:sz w:val="24"/>
      <w:szCs w:val="24"/>
    </w:rPr>
  </w:style>
  <w:style w:type="paragraph" w:customStyle="1" w:styleId="western">
    <w:name w:val="western"/>
    <w:basedOn w:val="Normal"/>
    <w:qFormat/>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qFormat/>
    <w:pPr>
      <w:ind w:right="-148"/>
      <w:jc w:val="both"/>
    </w:pPr>
    <w:rPr>
      <w:rFonts w:cs="Times New Roman"/>
      <w:sz w:val="24"/>
      <w:szCs w:val="20"/>
      <w:lang w:eastAsia="ar-SA"/>
    </w:rPr>
  </w:style>
  <w:style w:type="paragraph" w:customStyle="1" w:styleId="Ttulo1doRosinaldo">
    <w:name w:val="Título 1 do Rosinaldo"/>
    <w:basedOn w:val="Normal"/>
    <w:qFormat/>
    <w:pPr>
      <w:tabs>
        <w:tab w:val="left" w:pos="360"/>
      </w:tabs>
      <w:suppressAutoHyphens w:val="0"/>
      <w:ind w:left="360" w:hanging="360"/>
      <w:jc w:val="both"/>
    </w:pPr>
    <w:rPr>
      <w:rFonts w:cs="Times New Roman"/>
      <w:sz w:val="24"/>
      <w:szCs w:val="20"/>
    </w:rPr>
  </w:style>
  <w:style w:type="character" w:customStyle="1" w:styleId="MenoPendente1">
    <w:name w:val="Menção Pendente1"/>
    <w:basedOn w:val="Fontepargpadro"/>
    <w:uiPriority w:val="99"/>
    <w:semiHidden/>
    <w:unhideWhenUsed/>
    <w:qFormat/>
    <w:rPr>
      <w:color w:val="605E5C"/>
      <w:shd w:val="clear" w:color="auto" w:fill="E1DFDD"/>
    </w:rPr>
  </w:style>
  <w:style w:type="paragraph" w:customStyle="1" w:styleId="Nivel01">
    <w:name w:val="Nivel_01"/>
    <w:basedOn w:val="Ttulo1"/>
    <w:qFormat/>
    <w:pPr>
      <w:numPr>
        <w:numId w:val="4"/>
      </w:numPr>
      <w:tabs>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qFormat/>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pPr>
      <w:tabs>
        <w:tab w:val="left"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qFormat/>
    <w:locked/>
    <w:rPr>
      <w:rFonts w:ascii="Arial" w:eastAsiaTheme="majorEastAsia" w:hAnsi="Arial"/>
      <w:b/>
      <w:bCs/>
    </w:rPr>
  </w:style>
  <w:style w:type="paragraph" w:customStyle="1" w:styleId="SombreamentoMdio1-nfase31">
    <w:name w:val="Sombreamento Médio 1 - Ênfase 31"/>
    <w:basedOn w:val="Normal"/>
    <w:next w:val="Normal"/>
    <w:link w:val="SombreamentoMdio1-nfase3Char"/>
    <w:qFormat/>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locked/>
    <w:rPr>
      <w:rFonts w:ascii="Ecofont_Spranq_eco_Sans" w:eastAsia="Arial Unicode MS" w:hAnsi="Ecofont_Spranq_eco_Sans"/>
    </w:rPr>
  </w:style>
  <w:style w:type="paragraph" w:customStyle="1" w:styleId="Nivel2">
    <w:name w:val="Nivel 2"/>
    <w:link w:val="Nivel2Char"/>
    <w:qFormat/>
    <w:pPr>
      <w:numPr>
        <w:ilvl w:val="1"/>
        <w:numId w:val="5"/>
      </w:numPr>
      <w:spacing w:before="120" w:after="120" w:line="276" w:lineRule="auto"/>
      <w:jc w:val="both"/>
    </w:pPr>
    <w:rPr>
      <w:rFonts w:ascii="Ecofont_Spranq_eco_Sans" w:eastAsia="Arial Unicode MS" w:hAnsi="Ecofont_Spranq_eco_Sans"/>
    </w:rPr>
  </w:style>
  <w:style w:type="paragraph" w:customStyle="1" w:styleId="Nivel1">
    <w:name w:val="Nivel 1"/>
    <w:basedOn w:val="Nivel2"/>
    <w:next w:val="Nivel2"/>
    <w:qFormat/>
    <w:pPr>
      <w:numPr>
        <w:ilvl w:val="0"/>
      </w:numPr>
      <w:tabs>
        <w:tab w:val="left" w:pos="360"/>
      </w:tabs>
      <w:ind w:left="720" w:hanging="432"/>
    </w:pPr>
    <w:rPr>
      <w:rFonts w:cs="Arial"/>
      <w:b/>
    </w:rPr>
  </w:style>
  <w:style w:type="paragraph" w:customStyle="1" w:styleId="Nivel3">
    <w:name w:val="Nivel 3"/>
    <w:basedOn w:val="Nivel2"/>
    <w:link w:val="Nivel3Char"/>
    <w:qFormat/>
    <w:pPr>
      <w:numPr>
        <w:ilvl w:val="2"/>
      </w:numPr>
      <w:tabs>
        <w:tab w:val="left" w:pos="360"/>
      </w:tabs>
      <w:ind w:left="2160" w:hanging="180"/>
    </w:pPr>
    <w:rPr>
      <w:rFonts w:cs="Arial"/>
      <w:color w:val="000000"/>
    </w:rPr>
  </w:style>
  <w:style w:type="paragraph" w:customStyle="1" w:styleId="Nivel4">
    <w:name w:val="Nivel 4"/>
    <w:basedOn w:val="Nivel3"/>
    <w:link w:val="Nivel4Char"/>
    <w:qFormat/>
    <w:pPr>
      <w:numPr>
        <w:ilvl w:val="3"/>
      </w:numPr>
      <w:ind w:left="2880" w:hanging="360"/>
    </w:pPr>
    <w:rPr>
      <w:color w:val="auto"/>
    </w:rPr>
  </w:style>
  <w:style w:type="paragraph" w:customStyle="1" w:styleId="Nivel5">
    <w:name w:val="Nivel 5"/>
    <w:basedOn w:val="Nivel4"/>
    <w:qFormat/>
    <w:pPr>
      <w:numPr>
        <w:ilvl w:val="4"/>
      </w:numPr>
      <w:ind w:left="3600" w:hanging="360"/>
    </w:pPr>
  </w:style>
  <w:style w:type="character" w:customStyle="1" w:styleId="MenoPendente2">
    <w:name w:val="Menção Pendente2"/>
    <w:basedOn w:val="Fontepargpadro"/>
    <w:uiPriority w:val="99"/>
    <w:semiHidden/>
    <w:unhideWhenUsed/>
    <w:rPr>
      <w:color w:val="605E5C"/>
      <w:shd w:val="clear" w:color="auto" w:fill="E1DFDD"/>
    </w:rPr>
  </w:style>
  <w:style w:type="character" w:customStyle="1" w:styleId="WW8Num1z0">
    <w:name w:val="WW8Num1z0"/>
    <w:rPr>
      <w:rFonts w:ascii="Symbol" w:hAnsi="Symbol" w:cs="Symbol"/>
    </w:rPr>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ascii="Symbol" w:hAnsi="Symbol" w:cs="Symbol"/>
    </w:rPr>
  </w:style>
  <w:style w:type="character" w:customStyle="1" w:styleId="WW8Num3z0">
    <w:name w:val="WW8Num3z0"/>
    <w:rPr>
      <w:rFonts w:ascii="Symbol" w:hAnsi="Symbol" w:cs="StarSymbol"/>
      <w:color w:val="0000FF"/>
      <w:sz w:val="18"/>
      <w:szCs w:val="18"/>
    </w:rPr>
  </w:style>
  <w:style w:type="character" w:customStyle="1" w:styleId="WW8Num3z1">
    <w:name w:val="WW8Num3z1"/>
    <w:rPr>
      <w:rFonts w:ascii="OpenSymbol" w:hAnsi="OpenSymbol" w:cs="Courier New"/>
    </w:rPr>
  </w:style>
  <w:style w:type="character" w:customStyle="1" w:styleId="WW8Num3z2">
    <w:name w:val="WW8Num3z2"/>
  </w:style>
  <w:style w:type="character" w:customStyle="1" w:styleId="WW8Num3z3">
    <w:name w:val="WW8Num3z3"/>
  </w:style>
  <w:style w:type="character" w:customStyle="1" w:styleId="WW8Num3z4">
    <w:name w:val="WW8Num3z4"/>
  </w:style>
  <w:style w:type="character" w:customStyle="1" w:styleId="WW8Num3z5">
    <w:name w:val="WW8Num3z5"/>
    <w:qFormat/>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4z0">
    <w:name w:val="WW8Num4z0"/>
    <w:rPr>
      <w:rFonts w:ascii="Symbol" w:hAnsi="Symbol" w:cs="Arial Narrow"/>
      <w:b/>
      <w:sz w:val="18"/>
      <w:szCs w:val="18"/>
    </w:rPr>
  </w:style>
  <w:style w:type="character" w:customStyle="1" w:styleId="WW8Num4z1">
    <w:name w:val="WW8Num4z1"/>
    <w:rPr>
      <w:rFonts w:ascii="OpenSymbol" w:hAnsi="OpenSymbol" w:cs="OpenSymbol"/>
    </w:rPr>
  </w:style>
  <w:style w:type="character" w:customStyle="1" w:styleId="WW8Num5z0">
    <w:name w:val="WW8Num5z0"/>
    <w:rPr>
      <w:rFonts w:cs="Arial"/>
      <w:b/>
    </w:rPr>
  </w:style>
  <w:style w:type="character" w:customStyle="1" w:styleId="WW8Num5z1">
    <w:name w:val="WW8Num5z1"/>
  </w:style>
  <w:style w:type="character" w:customStyle="1" w:styleId="WW8Num5z2">
    <w:name w:val="WW8Num5z2"/>
  </w:style>
  <w:style w:type="character" w:customStyle="1" w:styleId="WW8Num5z3">
    <w:name w:val="WW8Num5z3"/>
  </w:style>
  <w:style w:type="character" w:customStyle="1" w:styleId="WW8Num5z4">
    <w:name w:val="WW8Num5z4"/>
  </w:style>
  <w:style w:type="character" w:customStyle="1" w:styleId="WW8Num5z5">
    <w:name w:val="WW8Num5z5"/>
    <w:rPr>
      <w:b/>
      <w:sz w:val="20"/>
      <w:szCs w:val="20"/>
    </w:rPr>
  </w:style>
  <w:style w:type="character" w:customStyle="1" w:styleId="WW8Num5z6">
    <w:name w:val="WW8Num5z6"/>
  </w:style>
  <w:style w:type="character" w:customStyle="1" w:styleId="WW8Num5z7">
    <w:name w:val="WW8Num5z7"/>
  </w:style>
  <w:style w:type="character" w:customStyle="1" w:styleId="WW8Num5z8">
    <w:name w:val="WW8Num5z8"/>
  </w:style>
  <w:style w:type="character" w:customStyle="1" w:styleId="WW8Num6z0">
    <w:name w:val="WW8Num6z0"/>
    <w:rPr>
      <w:rFonts w:ascii="Symbol" w:hAnsi="Symbol" w:cs="Symbol"/>
      <w:sz w:val="18"/>
      <w:szCs w:val="18"/>
    </w:rPr>
  </w:style>
  <w:style w:type="character" w:customStyle="1" w:styleId="WW8Num7z0">
    <w:name w:val="WW8Num7z0"/>
    <w:rPr>
      <w:rFonts w:ascii="Symbol" w:hAnsi="Symbol" w:cs="Arial Narrow"/>
    </w:rPr>
  </w:style>
  <w:style w:type="character" w:customStyle="1" w:styleId="WW8Num8z0">
    <w:name w:val="WW8Num8z0"/>
    <w:rPr>
      <w:rFonts w:ascii="Symbol" w:hAnsi="Symbol" w:cs="Symbol"/>
    </w:rPr>
  </w:style>
  <w:style w:type="character" w:customStyle="1" w:styleId="WW8Num9z0">
    <w:name w:val="WW8Num9z0"/>
    <w:rPr>
      <w:rFonts w:ascii="Symbol" w:hAnsi="Symbol" w:cs="Symbol"/>
      <w:color w:val="auto"/>
      <w:sz w:val="18"/>
      <w:szCs w:val="18"/>
    </w:rPr>
  </w:style>
  <w:style w:type="character" w:customStyle="1" w:styleId="WW8Num10z0">
    <w:name w:val="WW8Num10z0"/>
    <w:rPr>
      <w:rFonts w:ascii="Symbol" w:hAnsi="Symbol" w:cs="Symbol"/>
      <w:color w:val="auto"/>
      <w:sz w:val="18"/>
      <w:szCs w:val="18"/>
    </w:rPr>
  </w:style>
  <w:style w:type="character" w:customStyle="1" w:styleId="WW8Num11z0">
    <w:name w:val="WW8Num11z0"/>
    <w:rPr>
      <w:rFonts w:ascii="Symbol" w:hAnsi="Symbol" w:cs="Arial"/>
      <w:b/>
      <w:sz w:val="20"/>
      <w:szCs w:val="20"/>
    </w:rPr>
  </w:style>
  <w:style w:type="character" w:customStyle="1" w:styleId="WW8Num12z0">
    <w:name w:val="WW8Num12z0"/>
    <w:rPr>
      <w:rFonts w:ascii="Symbol" w:hAnsi="Symbol" w:cs="Arial Narrow"/>
      <w:b/>
      <w:sz w:val="20"/>
      <w:szCs w:val="20"/>
    </w:rPr>
  </w:style>
  <w:style w:type="character" w:customStyle="1" w:styleId="WW8Num13z0">
    <w:name w:val="WW8Num13z0"/>
    <w:rPr>
      <w:rFonts w:cs="Arial Narrow"/>
    </w:rPr>
  </w:style>
  <w:style w:type="character" w:customStyle="1" w:styleId="WW8Num13z1">
    <w:name w:val="WW8Num13z1"/>
    <w:rPr>
      <w:b/>
    </w:rPr>
  </w:style>
  <w:style w:type="character" w:customStyle="1" w:styleId="WW8Num13z2">
    <w:name w:val="WW8Num13z2"/>
  </w:style>
  <w:style w:type="character" w:customStyle="1" w:styleId="WW8Num13z3">
    <w:name w:val="WW8Num13z3"/>
  </w:style>
  <w:style w:type="character" w:customStyle="1" w:styleId="WW8Num13z4">
    <w:name w:val="WW8Num13z4"/>
  </w:style>
  <w:style w:type="character" w:customStyle="1" w:styleId="WW8Num13z5">
    <w:name w:val="WW8Num13z5"/>
  </w:style>
  <w:style w:type="character" w:customStyle="1" w:styleId="WW8Num13z6">
    <w:name w:val="WW8Num13z6"/>
  </w:style>
  <w:style w:type="character" w:customStyle="1" w:styleId="WW8Num13z7">
    <w:name w:val="WW8Num13z7"/>
  </w:style>
  <w:style w:type="character" w:customStyle="1" w:styleId="WW8Num13z8">
    <w:name w:val="WW8Num13z8"/>
  </w:style>
  <w:style w:type="character" w:customStyle="1" w:styleId="WW8Num14z0">
    <w:name w:val="WW8Num14z0"/>
    <w:rPr>
      <w:rFonts w:cs="Arial Narrow"/>
      <w:sz w:val="20"/>
      <w:szCs w:val="20"/>
    </w:rPr>
  </w:style>
  <w:style w:type="character" w:customStyle="1" w:styleId="WW8Num14z1">
    <w:name w:val="WW8Num14z1"/>
  </w:style>
  <w:style w:type="character" w:customStyle="1" w:styleId="WW8Num14z2">
    <w:name w:val="WW8Num14z2"/>
  </w:style>
  <w:style w:type="character" w:customStyle="1" w:styleId="WW8Num14z3">
    <w:name w:val="WW8Num14z3"/>
  </w:style>
  <w:style w:type="character" w:customStyle="1" w:styleId="WW8Num14z4">
    <w:name w:val="WW8Num14z4"/>
  </w:style>
  <w:style w:type="character" w:customStyle="1" w:styleId="WW8Num14z5">
    <w:name w:val="WW8Num14z5"/>
  </w:style>
  <w:style w:type="character" w:customStyle="1" w:styleId="WW8Num14z6">
    <w:name w:val="WW8Num14z6"/>
  </w:style>
  <w:style w:type="character" w:customStyle="1" w:styleId="WW8Num14z7">
    <w:name w:val="WW8Num14z7"/>
  </w:style>
  <w:style w:type="character" w:customStyle="1" w:styleId="WW8Num14z8">
    <w:name w:val="WW8Num14z8"/>
  </w:style>
  <w:style w:type="character" w:customStyle="1" w:styleId="WW8Num15z0">
    <w:name w:val="WW8Num15z0"/>
    <w:rPr>
      <w:rFonts w:ascii="Arial Narrow" w:hAnsi="Arial Narrow" w:cs="Arial Narrow"/>
      <w:b/>
      <w:sz w:val="18"/>
      <w:szCs w:val="18"/>
    </w:rPr>
  </w:style>
  <w:style w:type="character" w:customStyle="1" w:styleId="WW8Num15z1">
    <w:name w:val="WW8Num15z1"/>
    <w:rPr>
      <w:rFonts w:ascii="Courier New" w:hAnsi="Courier New" w:cs="Courier New"/>
    </w:rPr>
  </w:style>
  <w:style w:type="character" w:customStyle="1" w:styleId="WW8Num15z2">
    <w:name w:val="WW8Num15z2"/>
    <w:rPr>
      <w:rFonts w:ascii="Wingdings" w:hAnsi="Wingdings" w:cs="Wingdings"/>
    </w:rPr>
  </w:style>
  <w:style w:type="character" w:customStyle="1" w:styleId="WW8Num15z3">
    <w:name w:val="WW8Num15z3"/>
  </w:style>
  <w:style w:type="character" w:customStyle="1" w:styleId="WW8Num15z4">
    <w:name w:val="WW8Num15z4"/>
  </w:style>
  <w:style w:type="character" w:customStyle="1" w:styleId="WW8Num15z5">
    <w:name w:val="WW8Num15z5"/>
  </w:style>
  <w:style w:type="character" w:customStyle="1" w:styleId="WW8Num15z6">
    <w:name w:val="WW8Num15z6"/>
  </w:style>
  <w:style w:type="character" w:customStyle="1" w:styleId="WW8Num15z7">
    <w:name w:val="WW8Num15z7"/>
  </w:style>
  <w:style w:type="character" w:customStyle="1" w:styleId="WW8Num15z8">
    <w:name w:val="WW8Num15z8"/>
  </w:style>
  <w:style w:type="character" w:customStyle="1" w:styleId="WW8Num16z0">
    <w:name w:val="WW8Num16z0"/>
    <w:rPr>
      <w:rFonts w:ascii="Symbol" w:hAnsi="Symbol" w:cs="Symbol"/>
      <w:color w:val="auto"/>
      <w:sz w:val="18"/>
      <w:szCs w:val="18"/>
    </w:rPr>
  </w:style>
  <w:style w:type="character" w:customStyle="1" w:styleId="WW8Num17z0">
    <w:name w:val="WW8Num17z0"/>
    <w:rPr>
      <w:rFonts w:ascii="Symbol" w:hAnsi="Symbol" w:cs="Arial"/>
      <w:sz w:val="20"/>
      <w:szCs w:val="20"/>
    </w:rPr>
  </w:style>
  <w:style w:type="character" w:customStyle="1" w:styleId="WW8Num17z1">
    <w:name w:val="WW8Num17z1"/>
    <w:qFormat/>
    <w:rPr>
      <w:rFonts w:ascii="OpenSymbol" w:hAnsi="OpenSymbol" w:cs="OpenSymbol"/>
    </w:rPr>
  </w:style>
  <w:style w:type="character" w:customStyle="1" w:styleId="WW8Num18z0">
    <w:name w:val="WW8Num18z0"/>
    <w:rPr>
      <w:rFonts w:ascii="Arial Narrow" w:eastAsia="Arial Narrow" w:hAnsi="Arial Narrow" w:cs="Arial Narrow" w:hint="default"/>
      <w:b/>
    </w:rPr>
  </w:style>
  <w:style w:type="character" w:customStyle="1" w:styleId="WW8Num19z0">
    <w:name w:val="WW8Num19z0"/>
    <w:rPr>
      <w:rFonts w:ascii="Symbol" w:hAnsi="Symbol" w:cs="Symbol" w:hint="default"/>
    </w:rPr>
  </w:style>
  <w:style w:type="character" w:customStyle="1" w:styleId="WW8Num20z0">
    <w:name w:val="WW8Num20z0"/>
    <w:rPr>
      <w:rFonts w:ascii="Arial Narrow" w:hAnsi="Arial Narrow" w:cs="Arial Narrow" w:hint="default"/>
    </w:rPr>
  </w:style>
  <w:style w:type="character" w:customStyle="1" w:styleId="WW8Num21z0">
    <w:name w:val="WW8Num21z0"/>
    <w:rPr>
      <w:rFonts w:ascii="Arial Narrow" w:hAnsi="Arial Narrow" w:cs="Arial Narrow" w:hint="default"/>
      <w:b/>
      <w:sz w:val="20"/>
      <w:szCs w:val="20"/>
    </w:rPr>
  </w:style>
  <w:style w:type="character" w:customStyle="1" w:styleId="Fontepargpadro4">
    <w:name w:val="Fonte parág. padrão4"/>
  </w:style>
  <w:style w:type="character" w:customStyle="1" w:styleId="WW8Num8z1">
    <w:name w:val="WW8Num8z1"/>
    <w:rPr>
      <w:rFonts w:ascii="Wingdings" w:hAnsi="Wingdings" w:cs="Courier New"/>
    </w:rPr>
  </w:style>
  <w:style w:type="character" w:customStyle="1" w:styleId="WW8Num8z3">
    <w:name w:val="WW8Num8z3"/>
  </w:style>
  <w:style w:type="character" w:customStyle="1" w:styleId="WW8Num8z4">
    <w:name w:val="WW8Num8z4"/>
  </w:style>
  <w:style w:type="character" w:customStyle="1" w:styleId="WW8Num8z7">
    <w:name w:val="WW8Num8z7"/>
    <w:rPr>
      <w:rFonts w:ascii="Courier New" w:hAnsi="Courier New" w:cs="Courier New"/>
    </w:rPr>
  </w:style>
  <w:style w:type="character" w:customStyle="1" w:styleId="WW8Num9z1">
    <w:name w:val="WW8Num9z1"/>
  </w:style>
  <w:style w:type="character" w:customStyle="1" w:styleId="WW8Num9z2">
    <w:name w:val="WW8Num9z2"/>
  </w:style>
  <w:style w:type="character" w:customStyle="1" w:styleId="WW8Num9z3">
    <w:name w:val="WW8Num9z3"/>
  </w:style>
  <w:style w:type="character" w:customStyle="1" w:styleId="WW8Num9z4">
    <w:name w:val="WW8Num9z4"/>
  </w:style>
  <w:style w:type="character" w:customStyle="1" w:styleId="WW8Num9z5">
    <w:name w:val="WW8Num9z5"/>
  </w:style>
  <w:style w:type="character" w:customStyle="1" w:styleId="WW8Num9z6">
    <w:name w:val="WW8Num9z6"/>
  </w:style>
  <w:style w:type="character" w:customStyle="1" w:styleId="WW8Num9z7">
    <w:name w:val="WW8Num9z7"/>
  </w:style>
  <w:style w:type="character" w:customStyle="1" w:styleId="WW8Num9z8">
    <w:name w:val="WW8Num9z8"/>
  </w:style>
  <w:style w:type="character" w:customStyle="1" w:styleId="WW8Num16z1">
    <w:name w:val="WW8Num16z1"/>
    <w:qFormat/>
    <w:rPr>
      <w:b/>
    </w:rPr>
  </w:style>
  <w:style w:type="character" w:customStyle="1" w:styleId="WW8Num16z2">
    <w:name w:val="WW8Num16z2"/>
  </w:style>
  <w:style w:type="character" w:customStyle="1" w:styleId="WW8Num16z3">
    <w:name w:val="WW8Num16z3"/>
  </w:style>
  <w:style w:type="character" w:customStyle="1" w:styleId="WW8Num16z4">
    <w:name w:val="WW8Num16z4"/>
  </w:style>
  <w:style w:type="character" w:customStyle="1" w:styleId="WW8Num16z5">
    <w:name w:val="WW8Num16z5"/>
    <w:qFormat/>
  </w:style>
  <w:style w:type="character" w:customStyle="1" w:styleId="WW8Num16z6">
    <w:name w:val="WW8Num16z6"/>
  </w:style>
  <w:style w:type="character" w:customStyle="1" w:styleId="WW8Num16z7">
    <w:name w:val="WW8Num16z7"/>
  </w:style>
  <w:style w:type="character" w:customStyle="1" w:styleId="WW8Num16z8">
    <w:name w:val="WW8Num16z8"/>
  </w:style>
  <w:style w:type="character" w:customStyle="1" w:styleId="WW8Num17z2">
    <w:name w:val="WW8Num17z2"/>
  </w:style>
  <w:style w:type="character" w:customStyle="1" w:styleId="WW8Num17z3">
    <w:name w:val="WW8Num17z3"/>
  </w:style>
  <w:style w:type="character" w:customStyle="1" w:styleId="WW8Num17z4">
    <w:name w:val="WW8Num17z4"/>
  </w:style>
  <w:style w:type="character" w:customStyle="1" w:styleId="WW8Num17z5">
    <w:name w:val="WW8Num17z5"/>
  </w:style>
  <w:style w:type="character" w:customStyle="1" w:styleId="WW8Num17z6">
    <w:name w:val="WW8Num17z6"/>
  </w:style>
  <w:style w:type="character" w:customStyle="1" w:styleId="WW8Num17z7">
    <w:name w:val="WW8Num17z7"/>
  </w:style>
  <w:style w:type="character" w:customStyle="1" w:styleId="WW8Num17z8">
    <w:name w:val="WW8Num17z8"/>
  </w:style>
  <w:style w:type="character" w:customStyle="1" w:styleId="WW8Num19z1">
    <w:name w:val="WW8Num19z1"/>
    <w:rPr>
      <w:rFonts w:ascii="Courier New" w:hAnsi="Courier New" w:cs="Courier New"/>
    </w:rPr>
  </w:style>
  <w:style w:type="character" w:customStyle="1" w:styleId="WW8Num19z2">
    <w:name w:val="WW8Num19z2"/>
    <w:rPr>
      <w:rFonts w:ascii="Wingdings" w:hAnsi="Wingdings" w:cs="Wingdings"/>
    </w:rPr>
  </w:style>
  <w:style w:type="character" w:customStyle="1" w:styleId="WW8Num19z3">
    <w:name w:val="WW8Num19z3"/>
  </w:style>
  <w:style w:type="character" w:customStyle="1" w:styleId="WW8Num19z4">
    <w:name w:val="WW8Num19z4"/>
  </w:style>
  <w:style w:type="character" w:customStyle="1" w:styleId="WW8Num19z5">
    <w:name w:val="WW8Num19z5"/>
  </w:style>
  <w:style w:type="character" w:customStyle="1" w:styleId="WW8Num19z6">
    <w:name w:val="WW8Num19z6"/>
    <w:qFormat/>
  </w:style>
  <w:style w:type="character" w:customStyle="1" w:styleId="WW8Num19z7">
    <w:name w:val="WW8Num19z7"/>
  </w:style>
  <w:style w:type="character" w:customStyle="1" w:styleId="WW8Num19z8">
    <w:name w:val="WW8Num19z8"/>
    <w:qFormat/>
  </w:style>
  <w:style w:type="character" w:customStyle="1" w:styleId="WW8Num21z1">
    <w:name w:val="WW8Num21z1"/>
    <w:rPr>
      <w:rFonts w:ascii="OpenSymbol" w:hAnsi="OpenSymbol" w:cs="OpenSymbol"/>
    </w:rPr>
  </w:style>
  <w:style w:type="character" w:customStyle="1" w:styleId="WW8Num22z0">
    <w:name w:val="WW8Num22z0"/>
    <w:rPr>
      <w:rFonts w:ascii="Arial Narrow" w:hAnsi="Arial Narrow" w:cs="Arial Narrow" w:hint="default"/>
    </w:rPr>
  </w:style>
  <w:style w:type="character" w:customStyle="1" w:styleId="WW8Num22z1">
    <w:name w:val="WW8Num22z1"/>
  </w:style>
  <w:style w:type="character" w:customStyle="1" w:styleId="WW8Num22z2">
    <w:name w:val="WW8Num22z2"/>
  </w:style>
  <w:style w:type="character" w:customStyle="1" w:styleId="WW8Num22z3">
    <w:name w:val="WW8Num22z3"/>
  </w:style>
  <w:style w:type="character" w:customStyle="1" w:styleId="WW8Num22z4">
    <w:name w:val="WW8Num22z4"/>
  </w:style>
  <w:style w:type="character" w:customStyle="1" w:styleId="WW8Num22z5">
    <w:name w:val="WW8Num22z5"/>
  </w:style>
  <w:style w:type="character" w:customStyle="1" w:styleId="WW8Num22z6">
    <w:name w:val="WW8Num22z6"/>
  </w:style>
  <w:style w:type="character" w:customStyle="1" w:styleId="WW8Num22z7">
    <w:name w:val="WW8Num22z7"/>
  </w:style>
  <w:style w:type="character" w:customStyle="1" w:styleId="WW8Num22z8">
    <w:name w:val="WW8Num22z8"/>
  </w:style>
  <w:style w:type="character" w:customStyle="1" w:styleId="WW8Num23z0">
    <w:name w:val="WW8Num23z0"/>
    <w:rPr>
      <w:rFonts w:eastAsia="Times New Roman" w:hint="default"/>
    </w:rPr>
  </w:style>
  <w:style w:type="character" w:customStyle="1" w:styleId="WW8Num23z1">
    <w:name w:val="WW8Num23z1"/>
  </w:style>
  <w:style w:type="character" w:customStyle="1" w:styleId="WW8Num23z2">
    <w:name w:val="WW8Num23z2"/>
  </w:style>
  <w:style w:type="character" w:customStyle="1" w:styleId="WW8Num23z3">
    <w:name w:val="WW8Num23z3"/>
  </w:style>
  <w:style w:type="character" w:customStyle="1" w:styleId="WW8Num23z4">
    <w:name w:val="WW8Num23z4"/>
    <w:qFormat/>
  </w:style>
  <w:style w:type="character" w:customStyle="1" w:styleId="WW8Num23z5">
    <w:name w:val="WW8Num23z5"/>
  </w:style>
  <w:style w:type="character" w:customStyle="1" w:styleId="WW8Num23z6">
    <w:name w:val="WW8Num23z6"/>
  </w:style>
  <w:style w:type="character" w:customStyle="1" w:styleId="WW8Num23z7">
    <w:name w:val="WW8Num23z7"/>
  </w:style>
  <w:style w:type="character" w:customStyle="1" w:styleId="WW8Num23z8">
    <w:name w:val="WW8Num23z8"/>
  </w:style>
  <w:style w:type="character" w:customStyle="1" w:styleId="WW8Num24z0">
    <w:name w:val="WW8Num24z0"/>
    <w:rPr>
      <w:rFonts w:ascii="Arial Narrow" w:eastAsia="Arial Narrow" w:hAnsi="Arial Narrow" w:cs="Arial Narrow" w:hint="default"/>
      <w:b/>
    </w:rPr>
  </w:style>
  <w:style w:type="character" w:customStyle="1" w:styleId="WW8Num24z1">
    <w:name w:val="WW8Num24z1"/>
  </w:style>
  <w:style w:type="character" w:customStyle="1" w:styleId="WW8Num24z2">
    <w:name w:val="WW8Num24z2"/>
  </w:style>
  <w:style w:type="character" w:customStyle="1" w:styleId="WW8Num24z3">
    <w:name w:val="WW8Num24z3"/>
  </w:style>
  <w:style w:type="character" w:customStyle="1" w:styleId="WW8Num24z4">
    <w:name w:val="WW8Num24z4"/>
  </w:style>
  <w:style w:type="character" w:customStyle="1" w:styleId="WW8Num24z5">
    <w:name w:val="WW8Num24z5"/>
  </w:style>
  <w:style w:type="character" w:customStyle="1" w:styleId="WW8Num24z6">
    <w:name w:val="WW8Num24z6"/>
  </w:style>
  <w:style w:type="character" w:customStyle="1" w:styleId="WW8Num24z7">
    <w:name w:val="WW8Num24z7"/>
  </w:style>
  <w:style w:type="character" w:customStyle="1" w:styleId="WW8Num24z8">
    <w:name w:val="WW8Num24z8"/>
  </w:style>
  <w:style w:type="character" w:customStyle="1" w:styleId="WW8Num25z0">
    <w:name w:val="WW8Num25z0"/>
    <w:rPr>
      <w:rFonts w:ascii="Symbol" w:hAnsi="Symbol" w:cs="Symbol" w:hint="default"/>
    </w:rPr>
  </w:style>
  <w:style w:type="character" w:customStyle="1" w:styleId="WW8Num25z1">
    <w:name w:val="WW8Num25z1"/>
    <w:rPr>
      <w:rFonts w:ascii="Courier New" w:hAnsi="Courier New" w:cs="Courier New" w:hint="default"/>
    </w:rPr>
  </w:style>
  <w:style w:type="character" w:customStyle="1" w:styleId="WW8Num25z2">
    <w:name w:val="WW8Num25z2"/>
    <w:qFormat/>
    <w:rPr>
      <w:rFonts w:ascii="Wingdings" w:hAnsi="Wingdings" w:cs="Wingdings" w:hint="default"/>
    </w:rPr>
  </w:style>
  <w:style w:type="character" w:customStyle="1" w:styleId="WW8Num26z0">
    <w:name w:val="WW8Num26z0"/>
    <w:rPr>
      <w:rFonts w:ascii="Arial Narrow" w:hAnsi="Arial Narrow" w:cs="Arial Narrow" w:hint="default"/>
    </w:rPr>
  </w:style>
  <w:style w:type="character" w:customStyle="1" w:styleId="WW8Num26z1">
    <w:name w:val="WW8Num26z1"/>
    <w:qFormat/>
  </w:style>
  <w:style w:type="character" w:customStyle="1" w:styleId="WW8Num26z2">
    <w:name w:val="WW8Num26z2"/>
  </w:style>
  <w:style w:type="character" w:customStyle="1" w:styleId="WW8Num26z3">
    <w:name w:val="WW8Num26z3"/>
  </w:style>
  <w:style w:type="character" w:customStyle="1" w:styleId="WW8Num26z4">
    <w:name w:val="WW8Num26z4"/>
  </w:style>
  <w:style w:type="character" w:customStyle="1" w:styleId="WW8Num26z5">
    <w:name w:val="WW8Num26z5"/>
  </w:style>
  <w:style w:type="character" w:customStyle="1" w:styleId="WW8Num26z6">
    <w:name w:val="WW8Num26z6"/>
  </w:style>
  <w:style w:type="character" w:customStyle="1" w:styleId="WW8Num26z7">
    <w:name w:val="WW8Num26z7"/>
  </w:style>
  <w:style w:type="character" w:customStyle="1" w:styleId="WW8Num26z8">
    <w:name w:val="WW8Num26z8"/>
  </w:style>
  <w:style w:type="character" w:customStyle="1" w:styleId="WW8Num27z0">
    <w:name w:val="WW8Num27z0"/>
    <w:rPr>
      <w:rFonts w:ascii="Arial Narrow" w:hAnsi="Arial Narrow" w:cs="Arial Narrow" w:hint="default"/>
      <w:b/>
      <w:sz w:val="20"/>
      <w:szCs w:val="20"/>
    </w:rPr>
  </w:style>
  <w:style w:type="character" w:customStyle="1" w:styleId="WW8Num27z1">
    <w:name w:val="WW8Num27z1"/>
  </w:style>
  <w:style w:type="character" w:customStyle="1" w:styleId="WW8Num27z2">
    <w:name w:val="WW8Num27z2"/>
  </w:style>
  <w:style w:type="character" w:customStyle="1" w:styleId="WW8Num27z3">
    <w:name w:val="WW8Num27z3"/>
  </w:style>
  <w:style w:type="character" w:customStyle="1" w:styleId="WW8Num27z4">
    <w:name w:val="WW8Num27z4"/>
  </w:style>
  <w:style w:type="character" w:customStyle="1" w:styleId="WW8Num27z5">
    <w:name w:val="WW8Num27z5"/>
  </w:style>
  <w:style w:type="character" w:customStyle="1" w:styleId="WW8Num27z6">
    <w:name w:val="WW8Num27z6"/>
  </w:style>
  <w:style w:type="character" w:customStyle="1" w:styleId="WW8Num27z7">
    <w:name w:val="WW8Num27z7"/>
  </w:style>
  <w:style w:type="character" w:customStyle="1" w:styleId="WW8Num27z8">
    <w:name w:val="WW8Num27z8"/>
  </w:style>
  <w:style w:type="character" w:customStyle="1" w:styleId="Fontepargpadro3">
    <w:name w:val="Fonte parág. padrão3"/>
  </w:style>
  <w:style w:type="character" w:customStyle="1" w:styleId="Fontepargpadro2">
    <w:name w:val="Fonte parág. padrão2"/>
  </w:style>
  <w:style w:type="character" w:customStyle="1" w:styleId="WW8Num6z1">
    <w:name w:val="WW8Num6z1"/>
    <w:rPr>
      <w:rFonts w:ascii="Courier New" w:hAnsi="Courier New" w:cs="Courier New"/>
    </w:rPr>
  </w:style>
  <w:style w:type="character" w:customStyle="1" w:styleId="WW8Num6z2">
    <w:name w:val="WW8Num6z2"/>
    <w:rPr>
      <w:rFonts w:ascii="Wingdings" w:hAnsi="Wingdings" w:cs="Wingdings"/>
    </w:rPr>
  </w:style>
  <w:style w:type="character" w:customStyle="1" w:styleId="WW8Num6z3">
    <w:name w:val="WW8Num6z3"/>
  </w:style>
  <w:style w:type="character" w:customStyle="1" w:styleId="WW8Num6z4">
    <w:name w:val="WW8Num6z4"/>
  </w:style>
  <w:style w:type="character" w:customStyle="1" w:styleId="WW8Num6z5">
    <w:name w:val="WW8Num6z5"/>
  </w:style>
  <w:style w:type="character" w:customStyle="1" w:styleId="WW8Num6z6">
    <w:name w:val="WW8Num6z6"/>
  </w:style>
  <w:style w:type="character" w:customStyle="1" w:styleId="WW8Num6z7">
    <w:name w:val="WW8Num6z7"/>
  </w:style>
  <w:style w:type="character" w:customStyle="1" w:styleId="WW8Num6z8">
    <w:name w:val="WW8Num6z8"/>
  </w:style>
  <w:style w:type="character" w:customStyle="1" w:styleId="WW8Num10z1">
    <w:name w:val="WW8Num10z1"/>
    <w:rPr>
      <w:rFonts w:ascii="Wingdings" w:hAnsi="Wingdings" w:cs="Wingdings"/>
    </w:rPr>
  </w:style>
  <w:style w:type="character" w:customStyle="1" w:styleId="WW8Num10z2">
    <w:name w:val="WW8Num10z2"/>
    <w:rPr>
      <w:b/>
    </w:rPr>
  </w:style>
  <w:style w:type="character" w:customStyle="1" w:styleId="WW8Num18z1">
    <w:name w:val="WW8Num18z1"/>
    <w:rPr>
      <w:rFonts w:ascii="Courier New" w:hAnsi="Courier New" w:cs="Courier New"/>
    </w:rPr>
  </w:style>
  <w:style w:type="character" w:customStyle="1" w:styleId="WW8Num18z2">
    <w:name w:val="WW8Num18z2"/>
    <w:rPr>
      <w:rFonts w:ascii="Wingdings" w:hAnsi="Wingdings" w:cs="Wingdings"/>
    </w:rPr>
  </w:style>
  <w:style w:type="character" w:customStyle="1" w:styleId="WW8Num18z3">
    <w:name w:val="WW8Num18z3"/>
  </w:style>
  <w:style w:type="character" w:customStyle="1" w:styleId="WW8Num18z4">
    <w:name w:val="WW8Num18z4"/>
  </w:style>
  <w:style w:type="character" w:customStyle="1" w:styleId="WW8Num18z5">
    <w:name w:val="WW8Num18z5"/>
  </w:style>
  <w:style w:type="character" w:customStyle="1" w:styleId="WW8Num18z6">
    <w:name w:val="WW8Num18z6"/>
  </w:style>
  <w:style w:type="character" w:customStyle="1" w:styleId="WW8Num18z7">
    <w:name w:val="WW8Num18z7"/>
  </w:style>
  <w:style w:type="character" w:customStyle="1" w:styleId="WW8Num18z8">
    <w:name w:val="WW8Num18z8"/>
  </w:style>
  <w:style w:type="character" w:customStyle="1" w:styleId="WW8Num20z1">
    <w:name w:val="WW8Num20z1"/>
    <w:rPr>
      <w:rFonts w:ascii="Courier New" w:hAnsi="Courier New" w:cs="Courier New"/>
    </w:rPr>
  </w:style>
  <w:style w:type="character" w:customStyle="1" w:styleId="WW8Num20z2">
    <w:name w:val="WW8Num20z2"/>
    <w:rPr>
      <w:rFonts w:ascii="Wingdings" w:hAnsi="Wingdings" w:cs="Wingdings"/>
    </w:rPr>
  </w:style>
  <w:style w:type="character" w:customStyle="1" w:styleId="WW8Num20z3">
    <w:name w:val="WW8Num20z3"/>
  </w:style>
  <w:style w:type="character" w:customStyle="1" w:styleId="WW8Num20z4">
    <w:name w:val="WW8Num20z4"/>
  </w:style>
  <w:style w:type="character" w:customStyle="1" w:styleId="WW8Num20z5">
    <w:name w:val="WW8Num20z5"/>
  </w:style>
  <w:style w:type="character" w:customStyle="1" w:styleId="WW8Num20z6">
    <w:name w:val="WW8Num20z6"/>
  </w:style>
  <w:style w:type="character" w:customStyle="1" w:styleId="WW8Num20z7">
    <w:name w:val="WW8Num20z7"/>
  </w:style>
  <w:style w:type="character" w:customStyle="1" w:styleId="WW8Num20z8">
    <w:name w:val="WW8Num20z8"/>
  </w:style>
  <w:style w:type="character" w:customStyle="1" w:styleId="WW8Num7z1">
    <w:name w:val="WW8Num7z1"/>
  </w:style>
  <w:style w:type="character" w:customStyle="1" w:styleId="WW8Num7z2">
    <w:name w:val="WW8Num7z2"/>
    <w:rPr>
      <w:rFonts w:ascii="Arial Narrow" w:hAnsi="Arial Narrow" w:cs="Arial Narrow"/>
      <w:b/>
      <w:sz w:val="18"/>
      <w:szCs w:val="18"/>
    </w:rPr>
  </w:style>
  <w:style w:type="character" w:customStyle="1" w:styleId="WW8Num7z3">
    <w:name w:val="WW8Num7z3"/>
  </w:style>
  <w:style w:type="character" w:customStyle="1" w:styleId="WW8Num7z4">
    <w:name w:val="WW8Num7z4"/>
  </w:style>
  <w:style w:type="character" w:customStyle="1" w:styleId="WW8Num7z5">
    <w:name w:val="WW8Num7z5"/>
  </w:style>
  <w:style w:type="character" w:customStyle="1" w:styleId="WW8Num7z6">
    <w:name w:val="WW8Num7z6"/>
  </w:style>
  <w:style w:type="character" w:customStyle="1" w:styleId="WW8Num7z7">
    <w:name w:val="WW8Num7z7"/>
  </w:style>
  <w:style w:type="character" w:customStyle="1" w:styleId="WW8Num7z8">
    <w:name w:val="WW8Num7z8"/>
  </w:style>
  <w:style w:type="character" w:customStyle="1" w:styleId="WW8Num10z3">
    <w:name w:val="WW8Num10z3"/>
    <w:rPr>
      <w:rFonts w:ascii="Arial Narrow" w:hAnsi="Arial Narrow" w:cs="Arial Narrow"/>
      <w:b/>
      <w:sz w:val="20"/>
      <w:szCs w:val="20"/>
    </w:rPr>
  </w:style>
  <w:style w:type="character" w:customStyle="1" w:styleId="WW8Num10z4">
    <w:name w:val="WW8Num10z4"/>
  </w:style>
  <w:style w:type="character" w:customStyle="1" w:styleId="WW8Num10z7">
    <w:name w:val="WW8Num10z7"/>
    <w:rPr>
      <w:rFonts w:ascii="Courier New" w:hAnsi="Courier New" w:cs="Courier New"/>
    </w:rPr>
  </w:style>
  <w:style w:type="character" w:customStyle="1" w:styleId="WW8Num11z1">
    <w:name w:val="WW8Num11z1"/>
    <w:rPr>
      <w:sz w:val="20"/>
      <w:szCs w:val="20"/>
    </w:rPr>
  </w:style>
  <w:style w:type="character" w:customStyle="1" w:styleId="WW8Num11z2">
    <w:name w:val="WW8Num11z2"/>
    <w:rPr>
      <w:b/>
    </w:rPr>
  </w:style>
  <w:style w:type="character" w:customStyle="1" w:styleId="WW8Num2z1">
    <w:name w:val="WW8Num2z1"/>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WW8Num4z2">
    <w:name w:val="WW8Num4z2"/>
  </w:style>
  <w:style w:type="character" w:customStyle="1" w:styleId="WW8Num4z3">
    <w:name w:val="WW8Num4z3"/>
  </w:style>
  <w:style w:type="character" w:customStyle="1" w:styleId="WW8Num4z4">
    <w:name w:val="WW8Num4z4"/>
  </w:style>
  <w:style w:type="character" w:customStyle="1" w:styleId="WW8Num4z5">
    <w:name w:val="WW8Num4z5"/>
    <w:rPr>
      <w:b/>
      <w:sz w:val="20"/>
      <w:szCs w:val="20"/>
    </w:rPr>
  </w:style>
  <w:style w:type="character" w:customStyle="1" w:styleId="WW8Num4z6">
    <w:name w:val="WW8Num4z6"/>
  </w:style>
  <w:style w:type="character" w:customStyle="1" w:styleId="WW8Num4z7">
    <w:name w:val="WW8Num4z7"/>
  </w:style>
  <w:style w:type="character" w:customStyle="1" w:styleId="WW8Num4z8">
    <w:name w:val="WW8Num4z8"/>
  </w:style>
  <w:style w:type="character" w:customStyle="1" w:styleId="WW8Num8z2">
    <w:name w:val="WW8Num8z2"/>
    <w:rPr>
      <w:rFonts w:ascii="Wingdings" w:hAnsi="Wingdings" w:cs="Wingdings"/>
    </w:rPr>
  </w:style>
  <w:style w:type="character" w:customStyle="1" w:styleId="WW8Num12z1">
    <w:name w:val="WW8Num12z1"/>
  </w:style>
  <w:style w:type="character" w:customStyle="1" w:styleId="WW8Num12z2">
    <w:name w:val="WW8Num12z2"/>
  </w:style>
  <w:style w:type="character" w:customStyle="1" w:styleId="WW8Num12z3">
    <w:name w:val="WW8Num12z3"/>
  </w:style>
  <w:style w:type="character" w:customStyle="1" w:styleId="WW8Num12z4">
    <w:name w:val="WW8Num12z4"/>
  </w:style>
  <w:style w:type="character" w:customStyle="1" w:styleId="WW8Num12z5">
    <w:name w:val="WW8Num12z5"/>
  </w:style>
  <w:style w:type="character" w:customStyle="1" w:styleId="WW8Num12z6">
    <w:name w:val="WW8Num12z6"/>
  </w:style>
  <w:style w:type="character" w:customStyle="1" w:styleId="WW8Num12z7">
    <w:name w:val="WW8Num12z7"/>
  </w:style>
  <w:style w:type="character" w:customStyle="1" w:styleId="WW8Num12z8">
    <w:name w:val="WW8Num12z8"/>
  </w:style>
  <w:style w:type="character" w:customStyle="1" w:styleId="WW8Num21z2">
    <w:name w:val="WW8Num21z2"/>
    <w:rPr>
      <w:b/>
    </w:rPr>
  </w:style>
  <w:style w:type="character" w:customStyle="1" w:styleId="WW8Num21z3">
    <w:name w:val="WW8Num21z3"/>
  </w:style>
  <w:style w:type="character" w:customStyle="1" w:styleId="WW8Num21z4">
    <w:name w:val="WW8Num21z4"/>
  </w:style>
  <w:style w:type="character" w:customStyle="1" w:styleId="WW8Num21z5">
    <w:name w:val="WW8Num21z5"/>
  </w:style>
  <w:style w:type="character" w:customStyle="1" w:styleId="WW8Num21z6">
    <w:name w:val="WW8Num21z6"/>
  </w:style>
  <w:style w:type="character" w:customStyle="1" w:styleId="WW8Num21z7">
    <w:name w:val="WW8Num21z7"/>
  </w:style>
  <w:style w:type="character" w:customStyle="1" w:styleId="WW8Num21z8">
    <w:name w:val="WW8Num21z8"/>
  </w:style>
  <w:style w:type="character" w:customStyle="1" w:styleId="WW8Num25z3">
    <w:name w:val="WW8Num25z3"/>
  </w:style>
  <w:style w:type="character" w:customStyle="1" w:styleId="WW8Num25z4">
    <w:name w:val="WW8Num25z4"/>
  </w:style>
  <w:style w:type="character" w:customStyle="1" w:styleId="WW8Num25z5">
    <w:name w:val="WW8Num25z5"/>
  </w:style>
  <w:style w:type="character" w:customStyle="1" w:styleId="WW8Num25z6">
    <w:name w:val="WW8Num25z6"/>
  </w:style>
  <w:style w:type="character" w:customStyle="1" w:styleId="WW8Num25z7">
    <w:name w:val="WW8Num25z7"/>
  </w:style>
  <w:style w:type="character" w:customStyle="1" w:styleId="WW8Num25z8">
    <w:name w:val="WW8Num25z8"/>
  </w:style>
  <w:style w:type="character" w:customStyle="1" w:styleId="WW8Num28z0">
    <w:name w:val="WW8Num28z0"/>
    <w:qFormat/>
    <w:rPr>
      <w:rFonts w:ascii="Arial Narrow" w:hAnsi="Arial Narrow" w:cs="Arial"/>
      <w:b/>
      <w:sz w:val="18"/>
      <w:szCs w:val="18"/>
    </w:rPr>
  </w:style>
  <w:style w:type="character" w:customStyle="1" w:styleId="WW8Num29z0">
    <w:name w:val="WW8Num29z0"/>
  </w:style>
  <w:style w:type="character" w:customStyle="1" w:styleId="WW8Num29z1">
    <w:name w:val="WW8Num29z1"/>
  </w:style>
  <w:style w:type="character" w:customStyle="1" w:styleId="WW8Num29z2">
    <w:name w:val="WW8Num29z2"/>
  </w:style>
  <w:style w:type="character" w:customStyle="1" w:styleId="WW8Num29z3">
    <w:name w:val="WW8Num29z3"/>
  </w:style>
  <w:style w:type="character" w:customStyle="1" w:styleId="WW8Num29z4">
    <w:name w:val="WW8Num29z4"/>
  </w:style>
  <w:style w:type="character" w:customStyle="1" w:styleId="WW8Num29z5">
    <w:name w:val="WW8Num29z5"/>
  </w:style>
  <w:style w:type="character" w:customStyle="1" w:styleId="WW8Num29z6">
    <w:name w:val="WW8Num29z6"/>
  </w:style>
  <w:style w:type="character" w:customStyle="1" w:styleId="WW8Num29z7">
    <w:name w:val="WW8Num29z7"/>
  </w:style>
  <w:style w:type="character" w:customStyle="1" w:styleId="WW8Num29z8">
    <w:name w:val="WW8Num29z8"/>
  </w:style>
  <w:style w:type="character" w:customStyle="1" w:styleId="WW8Num30z0">
    <w:name w:val="WW8Num30z0"/>
    <w:rPr>
      <w:b/>
    </w:rPr>
  </w:style>
  <w:style w:type="character" w:customStyle="1" w:styleId="WW8Num30z1">
    <w:name w:val="WW8Num30z1"/>
  </w:style>
  <w:style w:type="character" w:customStyle="1" w:styleId="WW8Num30z2">
    <w:name w:val="WW8Num30z2"/>
  </w:style>
  <w:style w:type="character" w:customStyle="1" w:styleId="WW8Num30z3">
    <w:name w:val="WW8Num30z3"/>
  </w:style>
  <w:style w:type="character" w:customStyle="1" w:styleId="WW8Num30z4">
    <w:name w:val="WW8Num30z4"/>
  </w:style>
  <w:style w:type="character" w:customStyle="1" w:styleId="WW8Num30z5">
    <w:name w:val="WW8Num30z5"/>
  </w:style>
  <w:style w:type="character" w:customStyle="1" w:styleId="WW8Num30z6">
    <w:name w:val="WW8Num30z6"/>
  </w:style>
  <w:style w:type="character" w:customStyle="1" w:styleId="WW8Num30z7">
    <w:name w:val="WW8Num30z7"/>
  </w:style>
  <w:style w:type="character" w:customStyle="1" w:styleId="WW8Num30z8">
    <w:name w:val="WW8Num30z8"/>
  </w:style>
  <w:style w:type="character" w:customStyle="1" w:styleId="WW8Num31z0">
    <w:name w:val="WW8Num31z0"/>
  </w:style>
  <w:style w:type="character" w:customStyle="1" w:styleId="WW8Num31z1">
    <w:name w:val="WW8Num31z1"/>
  </w:style>
  <w:style w:type="character" w:customStyle="1" w:styleId="WW8Num31z2">
    <w:name w:val="WW8Num31z2"/>
  </w:style>
  <w:style w:type="character" w:customStyle="1" w:styleId="WW8Num31z3">
    <w:name w:val="WW8Num31z3"/>
  </w:style>
  <w:style w:type="character" w:customStyle="1" w:styleId="WW8Num31z4">
    <w:name w:val="WW8Num31z4"/>
  </w:style>
  <w:style w:type="character" w:customStyle="1" w:styleId="WW8Num31z5">
    <w:name w:val="WW8Num31z5"/>
  </w:style>
  <w:style w:type="character" w:customStyle="1" w:styleId="WW8Num31z6">
    <w:name w:val="WW8Num31z6"/>
  </w:style>
  <w:style w:type="character" w:customStyle="1" w:styleId="WW8Num31z7">
    <w:name w:val="WW8Num31z7"/>
  </w:style>
  <w:style w:type="character" w:customStyle="1" w:styleId="WW8Num31z8">
    <w:name w:val="WW8Num31z8"/>
  </w:style>
  <w:style w:type="character" w:customStyle="1" w:styleId="WW8Num32z0">
    <w:name w:val="WW8Num32z0"/>
  </w:style>
  <w:style w:type="character" w:customStyle="1" w:styleId="WW8Num32z1">
    <w:name w:val="WW8Num32z1"/>
  </w:style>
  <w:style w:type="character" w:customStyle="1" w:styleId="WW8Num32z2">
    <w:name w:val="WW8Num32z2"/>
  </w:style>
  <w:style w:type="character" w:customStyle="1" w:styleId="WW8Num32z3">
    <w:name w:val="WW8Num32z3"/>
  </w:style>
  <w:style w:type="character" w:customStyle="1" w:styleId="WW8Num32z4">
    <w:name w:val="WW8Num32z4"/>
  </w:style>
  <w:style w:type="character" w:customStyle="1" w:styleId="WW8Num32z5">
    <w:name w:val="WW8Num32z5"/>
  </w:style>
  <w:style w:type="character" w:customStyle="1" w:styleId="WW8Num32z6">
    <w:name w:val="WW8Num32z6"/>
  </w:style>
  <w:style w:type="character" w:customStyle="1" w:styleId="WW8Num32z7">
    <w:name w:val="WW8Num32z7"/>
  </w:style>
  <w:style w:type="character" w:customStyle="1" w:styleId="WW8Num32z8">
    <w:name w:val="WW8Num32z8"/>
  </w:style>
  <w:style w:type="character" w:customStyle="1" w:styleId="WW8Num33z0">
    <w:name w:val="WW8Num33z0"/>
    <w:rPr>
      <w:rFonts w:ascii="Arial Narrow" w:hAnsi="Arial Narrow" w:cs="Arial"/>
      <w:b/>
      <w:sz w:val="20"/>
      <w:szCs w:val="20"/>
    </w:rPr>
  </w:style>
  <w:style w:type="character" w:customStyle="1" w:styleId="WW8Num33z1">
    <w:name w:val="WW8Num33z1"/>
  </w:style>
  <w:style w:type="character" w:customStyle="1" w:styleId="WW8Num33z2">
    <w:name w:val="WW8Num33z2"/>
  </w:style>
  <w:style w:type="character" w:customStyle="1" w:styleId="WW8Num33z3">
    <w:name w:val="WW8Num33z3"/>
  </w:style>
  <w:style w:type="character" w:customStyle="1" w:styleId="WW8Num33z4">
    <w:name w:val="WW8Num33z4"/>
  </w:style>
  <w:style w:type="character" w:customStyle="1" w:styleId="WW8Num33z5">
    <w:name w:val="WW8Num33z5"/>
  </w:style>
  <w:style w:type="character" w:customStyle="1" w:styleId="WW8Num33z6">
    <w:name w:val="WW8Num33z6"/>
  </w:style>
  <w:style w:type="character" w:customStyle="1" w:styleId="WW8Num33z7">
    <w:name w:val="WW8Num33z7"/>
  </w:style>
  <w:style w:type="character" w:customStyle="1" w:styleId="WW8Num33z8">
    <w:name w:val="WW8Num33z8"/>
  </w:style>
  <w:style w:type="character" w:customStyle="1" w:styleId="WW8Num34z0">
    <w:name w:val="WW8Num34z0"/>
    <w:rPr>
      <w:sz w:val="24"/>
      <w:szCs w:val="24"/>
    </w:rPr>
  </w:style>
  <w:style w:type="character" w:customStyle="1" w:styleId="WW8Num34z1">
    <w:name w:val="WW8Num34z1"/>
  </w:style>
  <w:style w:type="character" w:customStyle="1" w:styleId="WW8Num34z2">
    <w:name w:val="WW8Num34z2"/>
  </w:style>
  <w:style w:type="character" w:customStyle="1" w:styleId="WW8Num34z3">
    <w:name w:val="WW8Num34z3"/>
  </w:style>
  <w:style w:type="character" w:customStyle="1" w:styleId="WW8Num34z4">
    <w:name w:val="WW8Num34z4"/>
  </w:style>
  <w:style w:type="character" w:customStyle="1" w:styleId="WW8Num34z5">
    <w:name w:val="WW8Num34z5"/>
  </w:style>
  <w:style w:type="character" w:customStyle="1" w:styleId="WW8Num34z6">
    <w:name w:val="WW8Num34z6"/>
  </w:style>
  <w:style w:type="character" w:customStyle="1" w:styleId="WW8Num34z7">
    <w:name w:val="WW8Num34z7"/>
  </w:style>
  <w:style w:type="character" w:customStyle="1" w:styleId="WW8Num34z8">
    <w:name w:val="WW8Num34z8"/>
  </w:style>
  <w:style w:type="character" w:customStyle="1" w:styleId="WW8Num35z0">
    <w:name w:val="WW8Num35z0"/>
    <w:rPr>
      <w:rFonts w:ascii="Arial Narrow" w:hAnsi="Arial Narrow" w:cs="Arial"/>
      <w:b/>
      <w:sz w:val="18"/>
      <w:szCs w:val="18"/>
    </w:rPr>
  </w:style>
  <w:style w:type="character" w:customStyle="1" w:styleId="WW8Num36z0">
    <w:name w:val="WW8Num36z0"/>
    <w:rPr>
      <w:rFonts w:ascii="Arial Narrow" w:hAnsi="Arial Narrow" w:cs="Arial Narrow"/>
      <w:b/>
      <w:sz w:val="20"/>
      <w:szCs w:val="20"/>
    </w:rPr>
  </w:style>
  <w:style w:type="character" w:customStyle="1" w:styleId="WW8Num36z1">
    <w:name w:val="WW8Num36z1"/>
    <w:rPr>
      <w:rFonts w:ascii="Symbol" w:hAnsi="Symbol" w:cs="Symbol"/>
      <w:b/>
      <w:sz w:val="20"/>
      <w:szCs w:val="20"/>
    </w:rPr>
  </w:style>
  <w:style w:type="character" w:customStyle="1" w:styleId="WW8Num36z2">
    <w:name w:val="WW8Num36z2"/>
    <w:rPr>
      <w:rFonts w:ascii="Wingdings" w:hAnsi="Wingdings" w:cs="Wingdings"/>
      <w:b/>
      <w:sz w:val="20"/>
      <w:szCs w:val="20"/>
    </w:rPr>
  </w:style>
  <w:style w:type="character" w:customStyle="1" w:styleId="WW8Num36z5">
    <w:name w:val="WW8Num36z5"/>
  </w:style>
  <w:style w:type="character" w:customStyle="1" w:styleId="WW8Num36z6">
    <w:name w:val="WW8Num36z6"/>
  </w:style>
  <w:style w:type="character" w:customStyle="1" w:styleId="WW8Num36z7">
    <w:name w:val="WW8Num36z7"/>
  </w:style>
  <w:style w:type="character" w:customStyle="1" w:styleId="WW8Num36z8">
    <w:name w:val="WW8Num36z8"/>
  </w:style>
  <w:style w:type="character" w:customStyle="1" w:styleId="WW8Num37z0">
    <w:name w:val="WW8Num37z0"/>
    <w:rPr>
      <w:rFonts w:ascii="Symbol" w:hAnsi="Symbol" w:cs="Symbol"/>
      <w:color w:val="0000FF"/>
      <w:sz w:val="18"/>
      <w:szCs w:val="18"/>
    </w:rPr>
  </w:style>
  <w:style w:type="character" w:customStyle="1" w:styleId="WW8Num37z1">
    <w:name w:val="WW8Num37z1"/>
    <w:rPr>
      <w:rFonts w:ascii="Courier New" w:hAnsi="Courier New" w:cs="Courier New"/>
    </w:rPr>
  </w:style>
  <w:style w:type="character" w:customStyle="1" w:styleId="WW8Num37z2">
    <w:name w:val="WW8Num37z2"/>
    <w:rPr>
      <w:rFonts w:ascii="Wingdings" w:hAnsi="Wingdings" w:cs="Wingdings"/>
    </w:rPr>
  </w:style>
  <w:style w:type="character" w:customStyle="1" w:styleId="Fontepargpadro1">
    <w:name w:val="Fonte parág. padrão1"/>
  </w:style>
  <w:style w:type="character" w:customStyle="1" w:styleId="CharChar19">
    <w:name w:val="Char Char19"/>
    <w:rPr>
      <w:rFonts w:ascii="Arial" w:hAnsi="Arial" w:cs="Arial"/>
      <w:b/>
      <w:kern w:val="2"/>
      <w:sz w:val="28"/>
      <w:lang w:val="pt-BR" w:bidi="ar-SA"/>
    </w:rPr>
  </w:style>
  <w:style w:type="character" w:customStyle="1" w:styleId="CharChar18">
    <w:name w:val="Char Char18"/>
    <w:rPr>
      <w:rFonts w:ascii="Arial" w:hAnsi="Arial" w:cs="Arial"/>
      <w:b/>
      <w:i/>
      <w:sz w:val="24"/>
      <w:lang w:val="pt-BR" w:bidi="ar-SA"/>
    </w:rPr>
  </w:style>
  <w:style w:type="character" w:customStyle="1" w:styleId="CharChar17">
    <w:name w:val="Char Char17"/>
    <w:rPr>
      <w:b/>
      <w:sz w:val="24"/>
      <w:lang w:val="pt-BR" w:bidi="ar-SA"/>
    </w:rPr>
  </w:style>
  <w:style w:type="character" w:customStyle="1" w:styleId="CharChar16">
    <w:name w:val="Char Char16"/>
    <w:rPr>
      <w:b/>
      <w:i/>
      <w:sz w:val="24"/>
      <w:lang w:val="pt-BR" w:bidi="ar-SA"/>
    </w:rPr>
  </w:style>
  <w:style w:type="character" w:customStyle="1" w:styleId="CharChar15">
    <w:name w:val="Char Char15"/>
    <w:rPr>
      <w:rFonts w:ascii="Arial" w:hAnsi="Arial" w:cs="Arial"/>
      <w:sz w:val="22"/>
      <w:lang w:val="pt-BR" w:bidi="ar-SA"/>
    </w:rPr>
  </w:style>
  <w:style w:type="character" w:customStyle="1" w:styleId="CharChar14">
    <w:name w:val="Char Char14"/>
    <w:rPr>
      <w:rFonts w:ascii="Arial" w:hAnsi="Arial" w:cs="Arial"/>
      <w:i/>
      <w:sz w:val="22"/>
      <w:lang w:val="pt-BR" w:bidi="ar-SA"/>
    </w:rPr>
  </w:style>
  <w:style w:type="character" w:customStyle="1" w:styleId="CharChar13">
    <w:name w:val="Char Char13"/>
    <w:rPr>
      <w:rFonts w:ascii="Arial" w:hAnsi="Arial" w:cs="Arial"/>
      <w:lang w:val="pt-BR" w:bidi="ar-SA"/>
    </w:rPr>
  </w:style>
  <w:style w:type="character" w:customStyle="1" w:styleId="CharChar12">
    <w:name w:val="Char Char12"/>
    <w:rPr>
      <w:rFonts w:ascii="Arial" w:hAnsi="Arial" w:cs="Arial"/>
      <w:i/>
      <w:lang w:val="pt-BR" w:bidi="ar-SA"/>
    </w:rPr>
  </w:style>
  <w:style w:type="character" w:customStyle="1" w:styleId="CharChar11">
    <w:name w:val="Char Char11"/>
    <w:rPr>
      <w:rFonts w:ascii="Arial" w:hAnsi="Arial" w:cs="Arial"/>
      <w:i/>
      <w:sz w:val="18"/>
      <w:lang w:val="pt-BR" w:bidi="ar-SA"/>
    </w:rPr>
  </w:style>
  <w:style w:type="character" w:customStyle="1" w:styleId="CharChar10">
    <w:name w:val="Char Char10"/>
    <w:rPr>
      <w:rFonts w:ascii="Arial" w:eastAsia="Times New Roman" w:hAnsi="Arial" w:cs="Times New Roman"/>
      <w:sz w:val="24"/>
      <w:szCs w:val="20"/>
    </w:rPr>
  </w:style>
  <w:style w:type="character" w:customStyle="1" w:styleId="CharChar9">
    <w:name w:val="Char Char9"/>
    <w:rPr>
      <w:rFonts w:ascii="Times New Roman" w:eastAsia="Times New Roman" w:hAnsi="Times New Roman" w:cs="Times New Roman"/>
      <w:sz w:val="20"/>
      <w:szCs w:val="20"/>
    </w:rPr>
  </w:style>
  <w:style w:type="character" w:customStyle="1" w:styleId="CharChar8">
    <w:name w:val="Char Char8"/>
    <w:rPr>
      <w:rFonts w:ascii="Times New Roman" w:eastAsia="Times New Roman" w:hAnsi="Times New Roman" w:cs="Times New Roman"/>
      <w:sz w:val="20"/>
      <w:szCs w:val="20"/>
    </w:rPr>
  </w:style>
  <w:style w:type="character" w:customStyle="1" w:styleId="CharChar7">
    <w:name w:val="Char Char7"/>
    <w:rPr>
      <w:rFonts w:ascii="Times New Roman" w:eastAsia="Times New Roman" w:hAnsi="Times New Roman" w:cs="Times New Roman"/>
      <w:sz w:val="20"/>
      <w:szCs w:val="20"/>
    </w:rPr>
  </w:style>
  <w:style w:type="character" w:customStyle="1" w:styleId="CharChar6">
    <w:name w:val="Char Char6"/>
    <w:rPr>
      <w:rFonts w:ascii="Times New Roman" w:eastAsia="Times New Roman" w:hAnsi="Times New Roman" w:cs="Times New Roman"/>
      <w:sz w:val="24"/>
      <w:szCs w:val="20"/>
    </w:rPr>
  </w:style>
  <w:style w:type="character" w:customStyle="1" w:styleId="CharChar5">
    <w:name w:val="Char Char5"/>
    <w:rPr>
      <w:rFonts w:ascii="Times New Roman" w:eastAsia="Times New Roman" w:hAnsi="Times New Roman" w:cs="Times New Roman"/>
      <w:sz w:val="20"/>
      <w:szCs w:val="20"/>
    </w:rPr>
  </w:style>
  <w:style w:type="character" w:customStyle="1" w:styleId="CharChar4">
    <w:name w:val="Char Char4"/>
    <w:rPr>
      <w:rFonts w:ascii="Times New Roman" w:eastAsia="Times New Roman" w:hAnsi="Times New Roman" w:cs="Times New Roman"/>
      <w:b/>
      <w:bCs/>
      <w:sz w:val="20"/>
      <w:szCs w:val="20"/>
    </w:rPr>
  </w:style>
  <w:style w:type="character" w:customStyle="1" w:styleId="CharChar3">
    <w:name w:val="Char Char3"/>
    <w:rPr>
      <w:rFonts w:ascii="Times New Roman" w:eastAsia="Times New Roman" w:hAnsi="Times New Roman" w:cs="Times New Roman"/>
      <w:b/>
      <w:szCs w:val="20"/>
    </w:rPr>
  </w:style>
  <w:style w:type="character" w:customStyle="1" w:styleId="CharChar2">
    <w:name w:val="Char Char2"/>
    <w:rPr>
      <w:rFonts w:ascii="Times New Roman" w:eastAsia="Times New Roman" w:hAnsi="Times New Roman" w:cs="Times New Roman"/>
      <w:sz w:val="20"/>
      <w:szCs w:val="20"/>
    </w:rPr>
  </w:style>
  <w:style w:type="character" w:customStyle="1" w:styleId="CharChar1">
    <w:name w:val="Char Char1"/>
    <w:rPr>
      <w:rFonts w:ascii="Arial" w:eastAsia="Times New Roman" w:hAnsi="Arial" w:cs="Times New Roman"/>
      <w:sz w:val="24"/>
      <w:szCs w:val="20"/>
    </w:rPr>
  </w:style>
  <w:style w:type="character" w:customStyle="1" w:styleId="tx1">
    <w:name w:val="tx1"/>
    <w:rPr>
      <w:rFonts w:ascii="Verdana" w:hAnsi="Verdana" w:cs="Verdana"/>
      <w:color w:val="000000"/>
      <w:sz w:val="16"/>
      <w:szCs w:val="16"/>
      <w:u w:val="none"/>
    </w:rPr>
  </w:style>
  <w:style w:type="character" w:customStyle="1" w:styleId="tituloitens">
    <w:name w:val="tituloitens"/>
    <w:basedOn w:val="Fontepargpadro1"/>
  </w:style>
  <w:style w:type="character" w:customStyle="1" w:styleId="CharChar">
    <w:name w:val="Char Char"/>
    <w:rPr>
      <w:rFonts w:ascii="Courier New" w:eastAsia="Times New Roman" w:hAnsi="Courier New" w:cs="Courier New"/>
      <w:sz w:val="20"/>
      <w:szCs w:val="20"/>
    </w:rPr>
  </w:style>
  <w:style w:type="character" w:customStyle="1" w:styleId="Marcas">
    <w:name w:val="Marcas"/>
    <w:rPr>
      <w:rFonts w:ascii="OpenSymbol" w:eastAsia="OpenSymbol" w:hAnsi="OpenSymbol" w:cs="OpenSymbol"/>
    </w:rPr>
  </w:style>
  <w:style w:type="character" w:customStyle="1" w:styleId="Smbolosdenumerao">
    <w:name w:val="Símbolos de numeração"/>
  </w:style>
  <w:style w:type="paragraph" w:customStyle="1" w:styleId="Ttulo40">
    <w:name w:val="Título4"/>
    <w:basedOn w:val="Ttulo30"/>
    <w:next w:val="Corpodetexto"/>
  </w:style>
  <w:style w:type="paragraph" w:customStyle="1" w:styleId="Ttulo30">
    <w:name w:val="Título3"/>
    <w:basedOn w:val="Ttulo20"/>
    <w:next w:val="Corpodetexto"/>
    <w:pPr>
      <w:jc w:val="center"/>
    </w:pPr>
    <w:rPr>
      <w:b/>
      <w:bCs/>
      <w:sz w:val="56"/>
      <w:szCs w:val="56"/>
    </w:rPr>
  </w:style>
  <w:style w:type="paragraph" w:customStyle="1" w:styleId="Ttulo10">
    <w:name w:val="Título1"/>
    <w:basedOn w:val="Normal"/>
    <w:next w:val="Corpodetexto"/>
    <w:pPr>
      <w:keepNext/>
      <w:spacing w:before="240" w:after="120"/>
    </w:pPr>
    <w:rPr>
      <w:rFonts w:eastAsia="Microsoft YaHei" w:cs="Mangal"/>
      <w:sz w:val="28"/>
      <w:szCs w:val="28"/>
      <w:lang w:eastAsia="zh-CN"/>
    </w:rPr>
  </w:style>
  <w:style w:type="paragraph" w:customStyle="1" w:styleId="Commarcadores21">
    <w:name w:val="Com marcadores 21"/>
    <w:basedOn w:val="Normal"/>
    <w:pPr>
      <w:ind w:left="566" w:hanging="283"/>
    </w:pPr>
    <w:rPr>
      <w:rFonts w:ascii="Times New Roman" w:hAnsi="Times New Roman" w:cs="Times New Roman"/>
      <w:szCs w:val="20"/>
      <w:lang w:eastAsia="zh-CN"/>
    </w:rPr>
  </w:style>
  <w:style w:type="paragraph" w:customStyle="1" w:styleId="Cabealhodamensagem1">
    <w:name w:val="Cabeçalho da mensagem1"/>
    <w:basedOn w:val="Normal"/>
    <w:pPr>
      <w:ind w:left="1134" w:hanging="1134"/>
    </w:pPr>
    <w:rPr>
      <w:rFonts w:cs="Arial"/>
      <w:sz w:val="24"/>
      <w:szCs w:val="20"/>
      <w:lang w:eastAsia="zh-CN"/>
    </w:rPr>
  </w:style>
  <w:style w:type="paragraph" w:customStyle="1" w:styleId="Corpodetexto22">
    <w:name w:val="Corpo de texto 22"/>
    <w:basedOn w:val="Normal"/>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style>
  <w:style w:type="character" w:customStyle="1" w:styleId="RecuodecorpodetextoChar">
    <w:name w:val="Recuo de corpo de texto Char"/>
    <w:basedOn w:val="Fontepargpadro"/>
    <w:link w:val="Recuodecorpodetexto"/>
    <w:rPr>
      <w:sz w:val="24"/>
      <w:lang w:eastAsia="zh-CN"/>
    </w:rPr>
  </w:style>
  <w:style w:type="paragraph" w:customStyle="1" w:styleId="Recuodecorpodetexto21">
    <w:name w:val="Recuo de corpo de texto 21"/>
    <w:basedOn w:val="Normal"/>
    <w:pPr>
      <w:ind w:firstLine="709"/>
      <w:jc w:val="both"/>
    </w:pPr>
    <w:rPr>
      <w:rFonts w:ascii="Times New Roman" w:hAnsi="Times New Roman" w:cs="Times New Roman"/>
      <w:szCs w:val="20"/>
      <w:lang w:eastAsia="zh-CN"/>
    </w:rPr>
  </w:style>
  <w:style w:type="paragraph" w:customStyle="1" w:styleId="Corpodetexto311">
    <w:name w:val="Corpo de texto 311"/>
    <w:basedOn w:val="Normal"/>
    <w:pPr>
      <w:jc w:val="both"/>
    </w:pPr>
    <w:rPr>
      <w:rFonts w:ascii="Times New Roman" w:hAnsi="Times New Roman" w:cs="Times New Roman"/>
      <w:b/>
      <w:sz w:val="22"/>
      <w:szCs w:val="20"/>
      <w:lang w:eastAsia="zh-CN"/>
    </w:rPr>
  </w:style>
  <w:style w:type="paragraph" w:customStyle="1" w:styleId="BodyText21">
    <w:name w:val="Body Text 21"/>
    <w:basedOn w:val="Normal"/>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pPr>
      <w:jc w:val="both"/>
    </w:pPr>
    <w:rPr>
      <w:rFonts w:cs="Arial"/>
      <w:sz w:val="24"/>
      <w:szCs w:val="20"/>
      <w:lang w:eastAsia="zh-CN"/>
    </w:rPr>
  </w:style>
  <w:style w:type="paragraph" w:customStyle="1" w:styleId="Blockquote">
    <w:name w:val="Blockquote"/>
    <w:basedOn w:val="Normal"/>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pPr>
      <w:spacing w:before="280" w:after="280"/>
      <w:jc w:val="both"/>
    </w:pPr>
    <w:rPr>
      <w:rFonts w:ascii="Verdana" w:hAnsi="Verdana" w:cs="Verdana"/>
      <w:color w:val="000000"/>
      <w:sz w:val="18"/>
      <w:szCs w:val="18"/>
      <w:lang w:eastAsia="zh-CN"/>
    </w:rPr>
  </w:style>
  <w:style w:type="paragraph" w:customStyle="1" w:styleId="tex3b">
    <w:name w:val="tex3b"/>
    <w:basedOn w:val="Normal"/>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pPr>
      <w:widowControl w:val="0"/>
      <w:tabs>
        <w:tab w:val="left" w:pos="1701"/>
      </w:tabs>
      <w:spacing w:before="283"/>
      <w:jc w:val="both"/>
    </w:pPr>
    <w:rPr>
      <w:rFonts w:cs="Arial"/>
      <w:sz w:val="22"/>
      <w:szCs w:val="20"/>
      <w:lang w:eastAsia="zh-CN"/>
    </w:rPr>
  </w:style>
  <w:style w:type="paragraph" w:customStyle="1" w:styleId="xl52">
    <w:name w:val="xl52"/>
    <w:basedOn w:val="Normal"/>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pPr>
      <w:jc w:val="both"/>
    </w:pPr>
    <w:rPr>
      <w:rFonts w:ascii="Verdana" w:hAnsi="Verdana" w:cs="Verdana"/>
      <w:sz w:val="16"/>
      <w:szCs w:val="20"/>
      <w:lang w:eastAsia="zh-CN"/>
    </w:rPr>
  </w:style>
  <w:style w:type="paragraph" w:customStyle="1" w:styleId="TextosemFormatao1">
    <w:name w:val="Texto sem Formatação1"/>
    <w:basedOn w:val="Normal"/>
    <w:rPr>
      <w:rFonts w:ascii="Courier New" w:hAnsi="Courier New" w:cs="Courier New"/>
      <w:szCs w:val="20"/>
      <w:lang w:eastAsia="zh-CN"/>
    </w:rPr>
  </w:style>
  <w:style w:type="paragraph" w:customStyle="1" w:styleId="Commarcadores1">
    <w:name w:val="Com marcadores1"/>
    <w:basedOn w:val="Normal"/>
    <w:pPr>
      <w:tabs>
        <w:tab w:val="left" w:pos="1492"/>
      </w:tabs>
      <w:ind w:left="1492" w:hanging="360"/>
    </w:pPr>
    <w:rPr>
      <w:rFonts w:ascii="Times New Roman" w:hAnsi="Times New Roman" w:cs="Times New Roman"/>
      <w:szCs w:val="20"/>
      <w:lang w:eastAsia="zh-CN"/>
    </w:rPr>
  </w:style>
  <w:style w:type="paragraph" w:customStyle="1" w:styleId="Corpo">
    <w:name w:val="Corpo"/>
    <w:pPr>
      <w:suppressAutoHyphens/>
    </w:pPr>
    <w:rPr>
      <w:rFonts w:ascii="Courier" w:hAnsi="Courier" w:cs="Courier"/>
      <w:color w:val="000000"/>
      <w:sz w:val="24"/>
      <w:lang w:eastAsia="zh-CN"/>
    </w:rPr>
  </w:style>
  <w:style w:type="paragraph" w:customStyle="1" w:styleId="subtarorx">
    <w:name w:val="subtaror x"/>
    <w:basedOn w:val="Normal"/>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pPr>
      <w:numPr>
        <w:numId w:val="6"/>
      </w:numPr>
      <w:suppressAutoHyphens/>
      <w:spacing w:after="120"/>
      <w:jc w:val="both"/>
    </w:pPr>
    <w:rPr>
      <w:rFonts w:ascii="Arial" w:hAnsi="Arial" w:cs="Arial"/>
      <w:sz w:val="22"/>
      <w:lang w:eastAsia="zh-CN"/>
    </w:rPr>
  </w:style>
  <w:style w:type="paragraph" w:customStyle="1" w:styleId="reservado3">
    <w:name w:val="reservado3"/>
    <w:basedOn w:val="Normal"/>
    <w:pPr>
      <w:tabs>
        <w:tab w:val="left" w:pos="9000"/>
        <w:tab w:val="right" w:pos="9360"/>
      </w:tabs>
      <w:jc w:val="both"/>
    </w:pPr>
    <w:rPr>
      <w:rFonts w:cs="Arial"/>
      <w:sz w:val="24"/>
      <w:szCs w:val="20"/>
      <w:lang w:val="en-US" w:eastAsia="zh-CN"/>
    </w:rPr>
  </w:style>
  <w:style w:type="paragraph" w:customStyle="1" w:styleId="SalisAlineaArial11">
    <w:name w:val="SalisAlineaArial11"/>
    <w:pPr>
      <w:numPr>
        <w:numId w:val="7"/>
      </w:numPr>
      <w:tabs>
        <w:tab w:val="left" w:pos="454"/>
        <w:tab w:val="left" w:pos="1134"/>
      </w:tabs>
      <w:suppressAutoHyphens/>
      <w:spacing w:after="120"/>
      <w:jc w:val="both"/>
    </w:pPr>
    <w:rPr>
      <w:rFonts w:ascii="Arial" w:hAnsi="Arial" w:cs="Arial"/>
      <w:sz w:val="22"/>
      <w:lang w:eastAsia="zh-CN"/>
    </w:rPr>
  </w:style>
  <w:style w:type="paragraph" w:customStyle="1" w:styleId="SalisAlineaIndent1Arial11">
    <w:name w:val="SalisAlineaIndent1Arial11"/>
    <w:pPr>
      <w:tabs>
        <w:tab w:val="left" w:pos="360"/>
      </w:tabs>
      <w:suppressAutoHyphens/>
      <w:ind w:left="567"/>
      <w:jc w:val="both"/>
    </w:pPr>
    <w:rPr>
      <w:rFonts w:ascii="Arial" w:hAnsi="Arial" w:cs="Arial"/>
      <w:sz w:val="22"/>
      <w:lang w:eastAsia="zh-CN"/>
    </w:rPr>
  </w:style>
  <w:style w:type="paragraph" w:customStyle="1" w:styleId="Estilo2">
    <w:name w:val="Estilo2"/>
    <w:basedOn w:val="Normal"/>
    <w:pPr>
      <w:autoSpaceDE w:val="0"/>
      <w:ind w:left="2694" w:hanging="284"/>
      <w:jc w:val="both"/>
    </w:pPr>
    <w:rPr>
      <w:rFonts w:cs="Arial"/>
      <w:sz w:val="24"/>
      <w:lang w:eastAsia="zh-CN"/>
    </w:rPr>
  </w:style>
  <w:style w:type="paragraph" w:customStyle="1" w:styleId="Intro">
    <w:name w:val="Intro"/>
    <w:basedOn w:val="Normal"/>
    <w:pPr>
      <w:spacing w:after="360"/>
      <w:ind w:firstLine="1418"/>
      <w:jc w:val="both"/>
    </w:pPr>
    <w:rPr>
      <w:rFonts w:cs="Arial"/>
      <w:sz w:val="22"/>
      <w:szCs w:val="20"/>
      <w:lang w:eastAsia="zh-CN"/>
    </w:rPr>
  </w:style>
  <w:style w:type="paragraph" w:customStyle="1" w:styleId="Textoembloco1">
    <w:name w:val="Texto em bloco1"/>
    <w:basedOn w:val="Normal"/>
    <w:pPr>
      <w:ind w:left="-709" w:right="-567"/>
      <w:jc w:val="both"/>
    </w:pPr>
    <w:rPr>
      <w:rFonts w:cs="Arial"/>
      <w:sz w:val="24"/>
      <w:szCs w:val="20"/>
      <w:lang w:eastAsia="zh-CN"/>
    </w:rPr>
  </w:style>
  <w:style w:type="paragraph" w:customStyle="1" w:styleId="Corpodetexto1">
    <w:name w:val="Corpo de texto1"/>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pPr>
      <w:suppressAutoHyphens/>
      <w:spacing w:after="40"/>
    </w:pPr>
    <w:rPr>
      <w:rFonts w:ascii="Arial" w:hAnsi="Arial" w:cs="Arial"/>
      <w:b/>
      <w:sz w:val="22"/>
      <w:lang w:eastAsia="zh-CN"/>
    </w:rPr>
  </w:style>
  <w:style w:type="paragraph" w:customStyle="1" w:styleId="SalisTituloCentralizNegrArial11">
    <w:name w:val="SalisTituloCentralizNegrArial11"/>
    <w:pPr>
      <w:widowControl w:val="0"/>
      <w:suppressAutoHyphens/>
      <w:jc w:val="center"/>
    </w:pPr>
    <w:rPr>
      <w:rFonts w:ascii="Arial" w:hAnsi="Arial" w:cs="Arial"/>
      <w:b/>
      <w:bCs/>
      <w:sz w:val="22"/>
      <w:lang w:eastAsia="zh-CN"/>
    </w:rPr>
  </w:style>
  <w:style w:type="paragraph" w:customStyle="1" w:styleId="Recuodecorpodetexto31">
    <w:name w:val="Recuo de corpo de texto 31"/>
    <w:basedOn w:val="Normal"/>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pPr>
      <w:suppressLineNumbers/>
    </w:pPr>
    <w:rPr>
      <w:rFonts w:ascii="Times New Roman" w:hAnsi="Times New Roman" w:cs="Times New Roman"/>
      <w:sz w:val="24"/>
      <w:lang w:eastAsia="zh-CN"/>
    </w:rPr>
  </w:style>
  <w:style w:type="paragraph" w:customStyle="1" w:styleId="TableHeading">
    <w:name w:val="Table Heading"/>
    <w:basedOn w:val="TableContents"/>
    <w:pPr>
      <w:jc w:val="center"/>
    </w:pPr>
    <w:rPr>
      <w:b/>
      <w:bCs/>
    </w:rPr>
  </w:style>
  <w:style w:type="paragraph" w:customStyle="1" w:styleId="Contedodatabela">
    <w:name w:val="Conteúdo da tabela"/>
    <w:basedOn w:val="Normal"/>
    <w:pPr>
      <w:suppressLineNumbers/>
    </w:pPr>
    <w:rPr>
      <w:rFonts w:ascii="Times New Roman" w:hAnsi="Times New Roman" w:cs="Times New Roman"/>
      <w:szCs w:val="20"/>
      <w:lang w:eastAsia="zh-CN"/>
    </w:rPr>
  </w:style>
  <w:style w:type="paragraph" w:customStyle="1" w:styleId="Ttulodetabela">
    <w:name w:val="Título de tabela"/>
    <w:basedOn w:val="Contedodatabela"/>
    <w:pPr>
      <w:jc w:val="center"/>
    </w:pPr>
    <w:rPr>
      <w:b/>
      <w:bCs/>
    </w:rPr>
  </w:style>
  <w:style w:type="paragraph" w:customStyle="1" w:styleId="Contedodoquadro">
    <w:name w:val="Conteúdo do quadro"/>
    <w:basedOn w:val="Normal"/>
    <w:rPr>
      <w:rFonts w:ascii="Times New Roman" w:hAnsi="Times New Roman" w:cs="Times New Roman"/>
      <w:szCs w:val="20"/>
      <w:lang w:eastAsia="zh-CN"/>
    </w:rPr>
  </w:style>
  <w:style w:type="paragraph" w:customStyle="1" w:styleId="Textoembloco2">
    <w:name w:val="Texto em bloco2"/>
    <w:basedOn w:val="Normal"/>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pPr>
      <w:pBdr>
        <w:top w:val="none" w:sz="0" w:space="0" w:color="000000"/>
        <w:left w:val="none" w:sz="0" w:space="0" w:color="000000"/>
        <w:bottom w:val="none" w:sz="0" w:space="0" w:color="000000"/>
        <w:right w:val="none" w:sz="0" w:space="0" w:color="000000"/>
      </w:pBdr>
      <w:suppressAutoHyphens/>
      <w:spacing w:line="276" w:lineRule="auto"/>
    </w:pPr>
    <w:rPr>
      <w:rFonts w:ascii="Arial" w:eastAsia="Arial" w:hAnsi="Arial" w:cs="Arial"/>
      <w:color w:val="000000"/>
      <w:sz w:val="22"/>
      <w:szCs w:val="22"/>
      <w:lang w:eastAsia="zh-CN"/>
    </w:rPr>
  </w:style>
  <w:style w:type="paragraph" w:customStyle="1" w:styleId="Standard">
    <w:name w:val="Standard"/>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pPr>
      <w:spacing w:after="283"/>
      <w:ind w:left="567" w:right="567"/>
    </w:pPr>
    <w:rPr>
      <w:rFonts w:ascii="Times New Roman" w:hAnsi="Times New Roman" w:cs="Times New Roman"/>
      <w:szCs w:val="20"/>
      <w:lang w:eastAsia="zh-CN"/>
    </w:rPr>
  </w:style>
  <w:style w:type="character" w:customStyle="1" w:styleId="SubttuloChar">
    <w:name w:val="Subtítulo Char"/>
    <w:basedOn w:val="Fontepargpadro"/>
    <w:link w:val="Subttulo"/>
    <w:rPr>
      <w:rFonts w:ascii="Liberation Sans" w:eastAsia="Microsoft YaHei" w:hAnsi="Liberation Sans" w:cs="Mangal"/>
      <w:sz w:val="36"/>
      <w:szCs w:val="36"/>
      <w:lang w:eastAsia="zh-CN"/>
    </w:rPr>
  </w:style>
  <w:style w:type="paragraph" w:customStyle="1" w:styleId="Recuodecorpodetexto22">
    <w:name w:val="Recuo de corpo de texto 22"/>
    <w:basedOn w:val="Normal"/>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Corpodetexto2Char">
    <w:name w:val="Corpo de texto 2 Char"/>
    <w:basedOn w:val="Fontepargpadro"/>
    <w:link w:val="Corpodetexto2"/>
  </w:style>
  <w:style w:type="character" w:customStyle="1" w:styleId="Recuodecorpodetexto3Char">
    <w:name w:val="Recuo de corpo de texto 3 Char"/>
    <w:basedOn w:val="Fontepargpadro"/>
    <w:link w:val="Recuodecorpodetexto3"/>
    <w:rPr>
      <w:rFonts w:ascii="Arial" w:hAnsi="Arial" w:cs="Tahoma"/>
      <w:sz w:val="16"/>
      <w:szCs w:val="16"/>
    </w:rPr>
  </w:style>
  <w:style w:type="paragraph" w:customStyle="1" w:styleId="textojustificadorecuoprimeiralinha">
    <w:name w:val="textojustificadorecuoprimeiralinha"/>
    <w:basedOn w:val="Normal"/>
    <w:pPr>
      <w:suppressAutoHyphens w:val="0"/>
      <w:spacing w:before="100" w:beforeAutospacing="1" w:after="100" w:afterAutospacing="1"/>
    </w:pPr>
    <w:rPr>
      <w:rFonts w:ascii="Times New Roman" w:hAnsi="Times New Roman" w:cs="Times New Roman"/>
      <w:sz w:val="24"/>
    </w:rPr>
  </w:style>
  <w:style w:type="paragraph" w:customStyle="1" w:styleId="dou-paragraph">
    <w:name w:val="dou-paragraph"/>
    <w:basedOn w:val="Normal"/>
    <w:pPr>
      <w:suppressAutoHyphens w:val="0"/>
      <w:spacing w:before="100" w:beforeAutospacing="1" w:after="100" w:afterAutospacing="1"/>
    </w:pPr>
    <w:rPr>
      <w:rFonts w:ascii="Times New Roman" w:hAnsi="Times New Roman" w:cs="Times New Roman"/>
      <w:sz w:val="24"/>
    </w:rPr>
  </w:style>
  <w:style w:type="character" w:customStyle="1" w:styleId="UnresolvedMention">
    <w:name w:val="Unresolved Mention"/>
    <w:basedOn w:val="Fontepargpadro"/>
    <w:uiPriority w:val="99"/>
    <w:semiHidden/>
    <w:unhideWhenUsed/>
    <w:rPr>
      <w:color w:val="605E5C"/>
      <w:shd w:val="clear" w:color="auto" w:fill="E1DFDD"/>
    </w:rPr>
  </w:style>
  <w:style w:type="character" w:customStyle="1" w:styleId="TextodenotaderodapChar">
    <w:name w:val="Texto de nota de rodapé Char"/>
    <w:basedOn w:val="Fontepargpadro"/>
    <w:link w:val="Textodenotaderodap"/>
    <w:semiHidden/>
    <w:rPr>
      <w:rFonts w:ascii="Arial" w:hAnsi="Arial" w:cs="Tahoma"/>
    </w:rPr>
  </w:style>
  <w:style w:type="paragraph" w:customStyle="1" w:styleId="textojustificado">
    <w:name w:val="texto_justificado"/>
    <w:basedOn w:val="Normal"/>
    <w:pPr>
      <w:suppressAutoHyphens w:val="0"/>
      <w:spacing w:before="100" w:beforeAutospacing="1" w:after="100" w:afterAutospacing="1"/>
    </w:pPr>
    <w:rPr>
      <w:rFonts w:ascii="Times New Roman" w:hAnsi="Times New Roman" w:cs="Times New Roman"/>
      <w:sz w:val="24"/>
    </w:rPr>
  </w:style>
  <w:style w:type="paragraph" w:customStyle="1" w:styleId="Default">
    <w:name w:val="Default"/>
    <w:qFormat/>
    <w:rPr>
      <w:rFonts w:ascii="Arial" w:hAnsi="Arial" w:cs="Arial"/>
      <w:color w:val="000000"/>
      <w:sz w:val="24"/>
      <w:szCs w:val="24"/>
    </w:rPr>
  </w:style>
  <w:style w:type="character" w:customStyle="1" w:styleId="Pr-formataoHTMLChar">
    <w:name w:val="Pré-formatação HTML Char"/>
    <w:basedOn w:val="Fontepargpadro"/>
    <w:link w:val="Pr-formataoHTML"/>
    <w:uiPriority w:val="99"/>
    <w:semiHidden/>
    <w:rPr>
      <w:rFonts w:ascii="Courier New" w:hAnsi="Courier New" w:cs="Courier New"/>
    </w:rPr>
  </w:style>
  <w:style w:type="table" w:customStyle="1" w:styleId="TabeladeGrade4-nfase11">
    <w:name w:val="Tabela de Grade 4 - Ênfase 11"/>
    <w:basedOn w:val="Tabelanormal"/>
    <w:uiPriority w:val="49"/>
    <w:rPr>
      <w:rFonts w:asciiTheme="minorHAnsi" w:eastAsiaTheme="minorEastAsia" w:hAnsiTheme="minorHAnsi" w:cstheme="minorBidi"/>
      <w:sz w:val="22"/>
      <w:szCs w:val="22"/>
    </w:rPr>
    <w:tblPr>
      <w:tblInd w:w="0" w:type="dxa"/>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character" w:customStyle="1" w:styleId="SombreamentoMdio1-nfase3Char">
    <w:name w:val="Sombreamento Médio 1 - Ênfase 3 Char"/>
    <w:link w:val="SombreamentoMdio1-nfase31"/>
    <w:uiPriority w:val="29"/>
    <w:rPr>
      <w:rFonts w:ascii="Ecofont_Spranq_eco_Sans" w:eastAsia="Calibri" w:hAnsi="Ecofont_Spranq_eco_Sans" w:cs="Tahoma"/>
      <w:i/>
      <w:iCs/>
      <w:color w:val="000000"/>
      <w:szCs w:val="24"/>
      <w:shd w:val="clear" w:color="auto" w:fill="FFFFCC"/>
      <w:lang w:eastAsia="zh-CN"/>
    </w:rPr>
  </w:style>
  <w:style w:type="paragraph" w:customStyle="1" w:styleId="ListaColorida-nfase11">
    <w:name w:val="Lista Colorida - Ênfase 11"/>
    <w:basedOn w:val="Normal"/>
    <w:uiPriority w:val="34"/>
    <w:pPr>
      <w:tabs>
        <w:tab w:val="left" w:pos="567"/>
        <w:tab w:val="left" w:pos="1134"/>
        <w:tab w:val="left" w:pos="1701"/>
        <w:tab w:val="left" w:pos="2268"/>
        <w:tab w:val="left" w:pos="2835"/>
      </w:tabs>
      <w:suppressAutoHyphens w:val="0"/>
      <w:spacing w:before="120" w:after="120" w:line="276" w:lineRule="auto"/>
      <w:ind w:left="720"/>
      <w:contextualSpacing/>
      <w:jc w:val="both"/>
    </w:pPr>
    <w:rPr>
      <w:rFonts w:ascii="Ecofont_Spranq_eco_Sans" w:eastAsia="Calibri" w:hAnsi="Ecofont_Spranq_eco_Sans" w:cs="Times New Roman"/>
      <w:szCs w:val="22"/>
      <w:lang w:eastAsia="en-US"/>
    </w:rPr>
  </w:style>
  <w:style w:type="paragraph" w:customStyle="1" w:styleId="SombreamentoMdio1-nfase310">
    <w:name w:val="Sombreamento Médio 1 - Ênfase 310"/>
    <w:basedOn w:val="Normal"/>
    <w:next w:val="Normal"/>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character" w:customStyle="1" w:styleId="GradeMdia2-nfase2Char">
    <w:name w:val="Grade Média 2 - Ênfase 2 Char"/>
    <w:link w:val="GradeMdia2-nfase21"/>
    <w:uiPriority w:val="29"/>
    <w:locked/>
    <w:rPr>
      <w:rFonts w:ascii="Ecofont_Spranq_eco_Sans" w:eastAsia="Calibri" w:hAnsi="Ecofont_Spranq_eco_Sans" w:cs="Tahoma"/>
      <w:i/>
      <w:iCs/>
      <w:color w:val="000000"/>
      <w:szCs w:val="24"/>
      <w:shd w:val="clear" w:color="auto" w:fill="FFFFCC"/>
      <w:lang w:eastAsia="en-US"/>
    </w:rPr>
  </w:style>
  <w:style w:type="paragraph" w:customStyle="1" w:styleId="GradeMdia2-nfase21">
    <w:name w:val="Grade Média 2 - Ênfase 21"/>
    <w:basedOn w:val="Normal"/>
    <w:next w:val="Normal"/>
    <w:link w:val="GradeMdia2-nfase2Char"/>
    <w:uiPriority w:val="29"/>
    <w:qFormat/>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i/>
      <w:iCs/>
      <w:color w:val="000000"/>
      <w:lang w:eastAsia="en-US"/>
    </w:rPr>
  </w:style>
  <w:style w:type="character" w:customStyle="1" w:styleId="Nivel01Char">
    <w:name w:val="Nivel 01 Char"/>
    <w:basedOn w:val="Fontepargpadro"/>
    <w:link w:val="Nivel010"/>
    <w:locked/>
    <w:rPr>
      <w:rFonts w:ascii="Arial" w:eastAsiaTheme="majorEastAsia" w:hAnsi="Arial" w:cs="Arial"/>
      <w:b/>
      <w:bCs/>
    </w:rPr>
  </w:style>
  <w:style w:type="paragraph" w:customStyle="1" w:styleId="Nivel010">
    <w:name w:val="Nivel 01"/>
    <w:basedOn w:val="Ttulo1"/>
    <w:next w:val="Normal"/>
    <w:link w:val="Nivel01Char"/>
    <w:qFormat/>
    <w:pPr>
      <w:tabs>
        <w:tab w:val="left" w:pos="567"/>
      </w:tabs>
      <w:suppressAutoHyphens w:val="0"/>
      <w:ind w:left="360" w:hanging="360"/>
      <w:jc w:val="both"/>
    </w:pPr>
    <w:rPr>
      <w:rFonts w:ascii="Arial" w:eastAsiaTheme="majorEastAsia" w:hAnsi="Arial" w:cs="Arial"/>
      <w:b/>
      <w:bCs/>
      <w:color w:val="auto"/>
      <w:sz w:val="20"/>
      <w:szCs w:val="20"/>
    </w:rPr>
  </w:style>
  <w:style w:type="character" w:customStyle="1" w:styleId="Nivel3Char">
    <w:name w:val="Nivel 3 Char"/>
    <w:basedOn w:val="Fontepargpadro"/>
    <w:link w:val="Nivel3"/>
    <w:locked/>
    <w:rPr>
      <w:rFonts w:ascii="Ecofont_Spranq_eco_Sans" w:eastAsia="Arial Unicode MS" w:hAnsi="Ecofont_Spranq_eco_Sans" w:cs="Arial"/>
      <w:color w:val="000000"/>
    </w:rPr>
  </w:style>
  <w:style w:type="character" w:customStyle="1" w:styleId="Nivel4Char">
    <w:name w:val="Nivel 4 Char"/>
    <w:basedOn w:val="Fontepargpadro"/>
    <w:link w:val="Nivel4"/>
    <w:locked/>
    <w:rPr>
      <w:rFonts w:ascii="Ecofont_Spranq_eco_Sans" w:eastAsia="Arial Unicode MS" w:hAnsi="Ecofont_Spranq_eco_Sans" w:cs="Arial"/>
    </w:rPr>
  </w:style>
  <w:style w:type="character" w:customStyle="1" w:styleId="ouChar">
    <w:name w:val="ou Char"/>
    <w:basedOn w:val="PargrafodaListaChar"/>
    <w:link w:val="ou"/>
    <w:locked/>
    <w:rPr>
      <w:rFonts w:ascii="Arial" w:eastAsiaTheme="minorHAnsi" w:hAnsi="Arial" w:cs="Arial"/>
      <w:b/>
      <w:bCs/>
      <w:i/>
      <w:iCs/>
      <w:color w:val="FF0000"/>
      <w:sz w:val="24"/>
      <w:szCs w:val="24"/>
      <w:u w:val="single"/>
    </w:rPr>
  </w:style>
  <w:style w:type="paragraph" w:customStyle="1" w:styleId="ou">
    <w:name w:val="ou"/>
    <w:basedOn w:val="PargrafodaLista"/>
    <w:link w:val="ouChar"/>
    <w:qFormat/>
    <w:pPr>
      <w:suppressAutoHyphens w:val="0"/>
      <w:spacing w:before="60" w:after="60" w:line="256" w:lineRule="auto"/>
      <w:ind w:left="0"/>
      <w:contextualSpacing w:val="0"/>
      <w:jc w:val="center"/>
    </w:pPr>
    <w:rPr>
      <w:rFonts w:eastAsiaTheme="minorHAnsi" w:cs="Arial"/>
      <w:b/>
      <w:bCs/>
      <w:i/>
      <w:iCs/>
      <w:color w:val="FF0000"/>
      <w:sz w:val="24"/>
      <w:u w:val="single"/>
    </w:rPr>
  </w:style>
  <w:style w:type="character" w:customStyle="1" w:styleId="Nvel2-RedChar">
    <w:name w:val="Nível 2 -Red Char"/>
    <w:basedOn w:val="Nivel2Char"/>
    <w:link w:val="Nvel2-Red"/>
    <w:locked/>
    <w:rPr>
      <w:rFonts w:ascii="Arial" w:eastAsia="Arial Unicode MS" w:hAnsi="Arial" w:cs="Arial"/>
      <w:i/>
      <w:iCs/>
      <w:color w:val="FF0000"/>
    </w:rPr>
  </w:style>
  <w:style w:type="paragraph" w:customStyle="1" w:styleId="Nvel2-Red">
    <w:name w:val="Nível 2 -Red"/>
    <w:basedOn w:val="Nivel2"/>
    <w:link w:val="Nvel2-RedChar"/>
    <w:qFormat/>
    <w:pPr>
      <w:ind w:left="4969"/>
    </w:pPr>
    <w:rPr>
      <w:rFonts w:ascii="Arial" w:eastAsia="Times New Roman" w:hAnsi="Arial" w:cs="Arial"/>
      <w:i/>
      <w:iCs/>
      <w:color w:val="FF0000"/>
    </w:rPr>
  </w:style>
  <w:style w:type="character" w:customStyle="1" w:styleId="Nvel3-RChar">
    <w:name w:val="Nível 3-R Char"/>
    <w:basedOn w:val="Nivel3Char"/>
    <w:link w:val="Nvel3-R"/>
    <w:locked/>
    <w:rPr>
      <w:rFonts w:ascii="Ecofont_Spranq_eco_Sans" w:eastAsia="Arial Unicode MS" w:hAnsi="Ecofont_Spranq_eco_Sans" w:cs="Arial"/>
      <w:i/>
      <w:iCs/>
      <w:color w:val="FF0000"/>
    </w:rPr>
  </w:style>
  <w:style w:type="paragraph" w:customStyle="1" w:styleId="Nvel3-R">
    <w:name w:val="Nível 3-R"/>
    <w:basedOn w:val="Nivel3"/>
    <w:link w:val="Nvel3-RChar"/>
    <w:qFormat/>
    <w:pPr>
      <w:tabs>
        <w:tab w:val="clear" w:pos="360"/>
      </w:tabs>
      <w:ind w:left="425" w:firstLine="0"/>
    </w:pPr>
    <w:rPr>
      <w:i/>
      <w:iCs/>
      <w:color w:val="FF0000"/>
    </w:rPr>
  </w:style>
  <w:style w:type="character" w:customStyle="1" w:styleId="Nvel4-RChar">
    <w:name w:val="Nível 4-R Char"/>
    <w:basedOn w:val="Nivel4Char"/>
    <w:link w:val="Nvel4-R"/>
    <w:locked/>
    <w:rPr>
      <w:rFonts w:ascii="Ecofont_Spranq_eco_Sans" w:eastAsia="Arial Unicode MS" w:hAnsi="Ecofont_Spranq_eco_Sans" w:cs="Arial"/>
      <w:i/>
      <w:iCs/>
      <w:color w:val="FF0000"/>
    </w:rPr>
  </w:style>
  <w:style w:type="paragraph" w:customStyle="1" w:styleId="Nvel4-R">
    <w:name w:val="Nível 4-R"/>
    <w:basedOn w:val="Nivel4"/>
    <w:link w:val="Nvel4-RChar"/>
    <w:qFormat/>
    <w:pPr>
      <w:tabs>
        <w:tab w:val="clear" w:pos="360"/>
      </w:tabs>
      <w:ind w:left="2491" w:hanging="648"/>
    </w:pPr>
    <w:rPr>
      <w:i/>
      <w:iCs/>
      <w:color w:val="FF0000"/>
    </w:rPr>
  </w:style>
  <w:style w:type="character" w:customStyle="1" w:styleId="PrembuloChar">
    <w:name w:val="Preâmbulo Char"/>
    <w:basedOn w:val="Fontepargpadro"/>
    <w:link w:val="Prembulo"/>
    <w:locked/>
    <w:rPr>
      <w:rFonts w:ascii="Arial" w:eastAsia="Arial" w:hAnsi="Arial" w:cs="Arial"/>
      <w:bCs/>
    </w:rPr>
  </w:style>
  <w:style w:type="paragraph" w:customStyle="1" w:styleId="Prembulo">
    <w:name w:val="Preâmbulo"/>
    <w:basedOn w:val="Normal"/>
    <w:link w:val="PrembuloChar"/>
    <w:qFormat/>
    <w:pPr>
      <w:suppressAutoHyphens w:val="0"/>
      <w:spacing w:before="480" w:after="120" w:line="360" w:lineRule="auto"/>
      <w:ind w:left="4253" w:right="-17"/>
      <w:jc w:val="both"/>
    </w:pPr>
    <w:rPr>
      <w:rFonts w:eastAsia="Arial" w:cs="Arial"/>
      <w:bCs/>
      <w:szCs w:val="20"/>
    </w:rPr>
  </w:style>
  <w:style w:type="paragraph" w:customStyle="1" w:styleId="Notaexplicativa">
    <w:name w:val="Nota explicativa"/>
    <w:basedOn w:val="Citao"/>
    <w:link w:val="NotaexplicativaChar"/>
    <w:qFormat/>
    <w:pPr>
      <w:suppressAutoHyphens w:val="0"/>
    </w:pPr>
    <w:rPr>
      <w:rFonts w:ascii="Arial" w:hAnsi="Arial" w:cs="Tahoma"/>
    </w:rPr>
  </w:style>
  <w:style w:type="character" w:customStyle="1" w:styleId="NotaexplicativaChar">
    <w:name w:val="Nota explicativa Char"/>
    <w:basedOn w:val="CitaoChar"/>
    <w:link w:val="Notaexplicativa"/>
    <w:rPr>
      <w:rFonts w:ascii="Arial" w:eastAsia="Calibri" w:hAnsi="Arial" w:cs="Tahoma"/>
      <w:i/>
      <w:iCs/>
      <w:color w:val="000000"/>
      <w:szCs w:val="24"/>
      <w:shd w:val="clear" w:color="auto" w:fill="FFFFCC"/>
      <w:lang w:eastAsia="en-US"/>
    </w:rPr>
  </w:style>
  <w:style w:type="character" w:customStyle="1" w:styleId="TtuloChar">
    <w:name w:val="Título Char"/>
    <w:basedOn w:val="Fontepargpadro"/>
    <w:link w:val="Ttulo"/>
    <w:rPr>
      <w:rFonts w:ascii="Liberation Sans" w:eastAsia="Microsoft YaHei" w:hAnsi="Liberation Sans" w:cs="Mangal"/>
      <w:sz w:val="28"/>
      <w:szCs w:val="28"/>
    </w:rPr>
  </w:style>
  <w:style w:type="paragraph" w:customStyle="1" w:styleId="PADRO">
    <w:name w:val="PADRÃO"/>
    <w:qFormat/>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paragraph" w:customStyle="1" w:styleId="paragraph">
    <w:name w:val="paragraph"/>
    <w:basedOn w:val="Normal"/>
    <w:pPr>
      <w:suppressAutoHyphens w:val="0"/>
      <w:spacing w:before="100" w:beforeAutospacing="1" w:after="100" w:afterAutospacing="1"/>
    </w:pPr>
    <w:rPr>
      <w:rFonts w:ascii="Times New Roman" w:hAnsi="Times New Roman" w:cs="Times New Roman"/>
      <w:sz w:val="24"/>
    </w:rPr>
  </w:style>
  <w:style w:type="character" w:customStyle="1" w:styleId="normaltextrun">
    <w:name w:val="normaltextrun"/>
    <w:basedOn w:val="Fontepargpadro"/>
  </w:style>
  <w:style w:type="character" w:customStyle="1" w:styleId="eop">
    <w:name w:val="eop"/>
    <w:basedOn w:val="Fontepargpadro"/>
  </w:style>
  <w:style w:type="character" w:customStyle="1" w:styleId="spellingerror">
    <w:name w:val="spellingerror"/>
    <w:basedOn w:val="Fontepargpadro"/>
  </w:style>
  <w:style w:type="paragraph" w:customStyle="1" w:styleId="textbody">
    <w:name w:val="textbody"/>
    <w:basedOn w:val="Normal"/>
    <w:pPr>
      <w:suppressAutoHyphens w:val="0"/>
      <w:spacing w:before="100" w:beforeAutospacing="1" w:after="100" w:afterAutospacing="1"/>
    </w:pPr>
    <w:rPr>
      <w:rFonts w:ascii="Times New Roman" w:hAnsi="Times New Roman" w:cs="Times New Roman"/>
      <w:sz w:val="24"/>
    </w:rPr>
  </w:style>
  <w:style w:type="paragraph" w:customStyle="1" w:styleId="em0020ementa">
    <w:name w:val="em_0020ementa"/>
    <w:basedOn w:val="Normal"/>
    <w:pPr>
      <w:suppressAutoHyphens w:val="0"/>
      <w:ind w:left="4160"/>
      <w:jc w:val="both"/>
    </w:pPr>
    <w:rPr>
      <w:rFonts w:ascii="Times New Roman" w:hAnsi="Times New Roman" w:cs="Times New Roman"/>
      <w:sz w:val="28"/>
      <w:szCs w:val="28"/>
    </w:rPr>
  </w:style>
  <w:style w:type="character" w:customStyle="1" w:styleId="cp0020corpodespachochar1">
    <w:name w:val="cp_0020corpodespacho__char1"/>
    <w:rPr>
      <w:rFonts w:ascii="Times New Roman" w:hAnsi="Times New Roman" w:cs="Times New Roman" w:hint="default"/>
      <w:sz w:val="26"/>
      <w:szCs w:val="26"/>
      <w:u w:val="none"/>
    </w:rPr>
  </w:style>
  <w:style w:type="character" w:customStyle="1" w:styleId="em0020ementachar1">
    <w:name w:val="em_0020ementa__char1"/>
    <w:rPr>
      <w:rFonts w:ascii="Times New Roman" w:hAnsi="Times New Roman" w:cs="Times New Roman" w:hint="default"/>
      <w:sz w:val="28"/>
      <w:szCs w:val="28"/>
      <w:u w:val="none"/>
    </w:rPr>
  </w:style>
  <w:style w:type="character" w:customStyle="1" w:styleId="Manoel">
    <w:name w:val="Manoel"/>
    <w:rPr>
      <w:rFonts w:ascii="Arial" w:hAnsi="Arial" w:cs="Arial"/>
      <w:color w:val="7030A0"/>
      <w:sz w:val="20"/>
    </w:rPr>
  </w:style>
  <w:style w:type="character" w:customStyle="1" w:styleId="ListLabel12">
    <w:name w:val="ListLabel 12"/>
    <w:rPr>
      <w:b/>
    </w:rPr>
  </w:style>
  <w:style w:type="paragraph" w:customStyle="1" w:styleId="texto1">
    <w:name w:val="texto1"/>
    <w:basedOn w:val="Normal"/>
    <w:pPr>
      <w:suppressAutoHyphens w:val="0"/>
      <w:spacing w:before="100" w:beforeAutospacing="1" w:after="100" w:afterAutospacing="1"/>
    </w:pPr>
    <w:rPr>
      <w:rFonts w:ascii="Times New Roman" w:hAnsi="Times New Roman" w:cs="Times New Roman"/>
      <w:sz w:val="24"/>
    </w:rPr>
  </w:style>
  <w:style w:type="paragraph" w:customStyle="1" w:styleId="xwestern">
    <w:name w:val="x_western"/>
    <w:basedOn w:val="Normal"/>
    <w:pPr>
      <w:suppressAutoHyphens w:val="0"/>
      <w:spacing w:before="100" w:beforeAutospacing="1" w:after="100" w:afterAutospacing="1"/>
    </w:pPr>
    <w:rPr>
      <w:rFonts w:ascii="Times New Roman" w:hAnsi="Times New Roman" w:cs="Times New Roman"/>
      <w:sz w:val="24"/>
    </w:rPr>
  </w:style>
  <w:style w:type="paragraph" w:customStyle="1" w:styleId="TCU-Ac-item9-0">
    <w:name w:val="TCU - Ac - item 9 - §§_0"/>
    <w:basedOn w:val="Normal"/>
    <w:pPr>
      <w:suppressAutoHyphens w:val="0"/>
      <w:ind w:firstLine="1134"/>
      <w:jc w:val="both"/>
    </w:pPr>
    <w:rPr>
      <w:rFonts w:ascii="Times New Roman" w:hAnsi="Times New Roman" w:cs="Times New Roman"/>
      <w:sz w:val="24"/>
      <w:szCs w:val="22"/>
      <w:lang w:eastAsia="en-US"/>
    </w:rPr>
  </w:style>
  <w:style w:type="paragraph" w:customStyle="1" w:styleId="Normal1">
    <w:name w:val="Normal_1"/>
    <w:rPr>
      <w:sz w:val="24"/>
      <w:szCs w:val="22"/>
      <w:lang w:eastAsia="en-US"/>
    </w:rPr>
  </w:style>
  <w:style w:type="paragraph" w:customStyle="1" w:styleId="tcu-ac-item9-1linha">
    <w:name w:val="tcu_-__ac_-_item_9_-_1ª_linha"/>
    <w:basedOn w:val="Normal"/>
    <w:pPr>
      <w:suppressAutoHyphens w:val="0"/>
      <w:spacing w:before="100" w:beforeAutospacing="1" w:after="100" w:afterAutospacing="1"/>
    </w:pPr>
    <w:rPr>
      <w:rFonts w:ascii="Times New Roman" w:hAnsi="Times New Roman" w:cs="Times New Roman"/>
      <w:sz w:val="24"/>
    </w:rPr>
  </w:style>
  <w:style w:type="paragraph" w:customStyle="1" w:styleId="textojustificadorecuoprimeiralinha0">
    <w:name w:val="texto_justificado_recuo_primeira_linha"/>
    <w:basedOn w:val="Normal"/>
    <w:pPr>
      <w:suppressAutoHyphens w:val="0"/>
      <w:spacing w:before="100" w:beforeAutospacing="1" w:after="100" w:afterAutospacing="1"/>
    </w:pPr>
    <w:rPr>
      <w:rFonts w:ascii="Times New Roman" w:hAnsi="Times New Roman" w:cs="Times New Roman"/>
      <w:sz w:val="24"/>
    </w:rPr>
  </w:style>
  <w:style w:type="character" w:customStyle="1" w:styleId="highlight">
    <w:name w:val="highlight"/>
    <w:basedOn w:val="Fontepargpadro"/>
  </w:style>
  <w:style w:type="paragraph" w:customStyle="1" w:styleId="Nvel2Opcional">
    <w:name w:val="Nível 2 Opcional"/>
    <w:basedOn w:val="Nivel2"/>
    <w:link w:val="Nvel2OpcionalChar"/>
    <w:pPr>
      <w:numPr>
        <w:ilvl w:val="0"/>
        <w:numId w:val="0"/>
      </w:numPr>
      <w:ind w:left="432" w:hanging="432"/>
    </w:pPr>
    <w:rPr>
      <w:rFonts w:ascii="Arial" w:eastAsia="Times New Roman" w:hAnsi="Arial" w:cs="Arial"/>
      <w:i/>
      <w:color w:val="FF0000"/>
    </w:rPr>
  </w:style>
  <w:style w:type="paragraph" w:customStyle="1" w:styleId="Nvel3Opcional">
    <w:name w:val="Nível 3 Opcional"/>
    <w:basedOn w:val="Nivel3"/>
    <w:link w:val="Nvel3OpcionalChar"/>
    <w:pPr>
      <w:numPr>
        <w:ilvl w:val="0"/>
        <w:numId w:val="0"/>
      </w:numPr>
      <w:ind w:left="1072" w:hanging="504"/>
    </w:pPr>
    <w:rPr>
      <w:rFonts w:ascii="Arial" w:eastAsia="Times New Roman" w:hAnsi="Arial"/>
      <w:i/>
      <w:iCs/>
      <w:color w:val="FF0000"/>
    </w:rPr>
  </w:style>
  <w:style w:type="character" w:customStyle="1" w:styleId="Nvel2OpcionalChar">
    <w:name w:val="Nível 2 Opcional Char"/>
    <w:basedOn w:val="Fontepargpadro"/>
    <w:link w:val="Nvel2Opcional"/>
    <w:rPr>
      <w:rFonts w:ascii="Arial" w:hAnsi="Arial" w:cs="Arial"/>
      <w:i/>
      <w:color w:val="FF0000"/>
    </w:rPr>
  </w:style>
  <w:style w:type="character" w:customStyle="1" w:styleId="Nvel3OpcionalChar">
    <w:name w:val="Nível 3 Opcional Char"/>
    <w:basedOn w:val="Fontepargpadro"/>
    <w:link w:val="Nvel3Opcional"/>
    <w:rPr>
      <w:rFonts w:ascii="Arial" w:hAnsi="Arial" w:cs="Arial"/>
      <w:i/>
      <w:iCs/>
      <w:color w:val="FF0000"/>
    </w:rPr>
  </w:style>
  <w:style w:type="paragraph" w:customStyle="1" w:styleId="corpo0">
    <w:name w:val="corpo"/>
    <w:basedOn w:val="Normal"/>
    <w:pPr>
      <w:suppressAutoHyphens w:val="0"/>
      <w:spacing w:before="100" w:beforeAutospacing="1" w:after="100" w:afterAutospacing="1"/>
    </w:pPr>
    <w:rPr>
      <w:rFonts w:ascii="Times New Roman" w:hAnsi="Times New Roman" w:cs="Times New Roman"/>
      <w:sz w:val="24"/>
    </w:rPr>
  </w:style>
  <w:style w:type="paragraph" w:customStyle="1" w:styleId="itemnivel2">
    <w:name w:val="item_nivel2"/>
    <w:basedOn w:val="Normal"/>
    <w:pPr>
      <w:suppressAutoHyphens w:val="0"/>
      <w:spacing w:before="100" w:beforeAutospacing="1" w:after="100" w:afterAutospacing="1"/>
    </w:pPr>
    <w:rPr>
      <w:rFonts w:ascii="Times New Roman" w:hAnsi="Times New Roman" w:cs="Times New Roman"/>
      <w:sz w:val="24"/>
    </w:rPr>
  </w:style>
  <w:style w:type="paragraph" w:customStyle="1" w:styleId="itemnivel1">
    <w:name w:val="item_nivel1"/>
    <w:basedOn w:val="Normal"/>
    <w:pPr>
      <w:suppressAutoHyphens w:val="0"/>
      <w:spacing w:before="100" w:beforeAutospacing="1" w:after="100" w:afterAutospacing="1"/>
    </w:pPr>
    <w:rPr>
      <w:rFonts w:ascii="Times New Roman" w:hAnsi="Times New Roman" w:cs="Times New Roman"/>
      <w:sz w:val="24"/>
    </w:rPr>
  </w:style>
  <w:style w:type="paragraph" w:customStyle="1" w:styleId="itemalinealetra">
    <w:name w:val="item_alinea_letra"/>
    <w:basedOn w:val="Normal"/>
    <w:pPr>
      <w:suppressAutoHyphens w:val="0"/>
      <w:spacing w:before="100" w:beforeAutospacing="1" w:after="100" w:afterAutospacing="1"/>
    </w:pPr>
    <w:rPr>
      <w:rFonts w:ascii="Times New Roman" w:hAnsi="Times New Roman" w:cs="Times New Roman"/>
      <w:sz w:val="24"/>
    </w:rPr>
  </w:style>
  <w:style w:type="character" w:customStyle="1" w:styleId="markedcontent">
    <w:name w:val="markedcontent"/>
    <w:basedOn w:val="Fontepargpadro"/>
  </w:style>
  <w:style w:type="paragraph" w:customStyle="1" w:styleId="Textbody0">
    <w:name w:val="Text body"/>
    <w:basedOn w:val="Standard"/>
    <w:pPr>
      <w:widowControl/>
      <w:autoSpaceDN w:val="0"/>
      <w:spacing w:after="140" w:line="276" w:lineRule="auto"/>
      <w:textAlignment w:val="auto"/>
    </w:pPr>
    <w:rPr>
      <w:rFonts w:ascii="Liberation Serif" w:eastAsia="NSimSun" w:hAnsi="Liberation Serif" w:cs="Lucida Sans"/>
      <w:kern w:val="3"/>
    </w:rPr>
  </w:style>
  <w:style w:type="character" w:customStyle="1" w:styleId="MenoPendente3">
    <w:name w:val="Menção Pendente3"/>
    <w:basedOn w:val="Fontepargpadro"/>
    <w:uiPriority w:val="99"/>
    <w:semiHidden/>
    <w:unhideWhenUsed/>
    <w:qFormat/>
    <w:rPr>
      <w:color w:val="605E5C"/>
      <w:shd w:val="clear" w:color="auto" w:fill="E1DFDD"/>
    </w:rPr>
  </w:style>
  <w:style w:type="character" w:customStyle="1" w:styleId="MenoPendente4">
    <w:name w:val="Menção Pendente4"/>
    <w:basedOn w:val="Fontepargpadro"/>
    <w:uiPriority w:val="99"/>
    <w:semiHidden/>
    <w:unhideWhenUsed/>
    <w:rPr>
      <w:color w:val="605E5C"/>
      <w:shd w:val="clear" w:color="auto" w:fill="E1DFDD"/>
    </w:rPr>
  </w:style>
  <w:style w:type="paragraph" w:customStyle="1" w:styleId="Nvel1-SemNum">
    <w:name w:val="Nível 1-Sem Num"/>
    <w:basedOn w:val="Nivel010"/>
    <w:link w:val="Nvel1-SemNumChar"/>
    <w:qFormat/>
    <w:pPr>
      <w:ind w:left="357" w:firstLine="0"/>
      <w:outlineLvl w:val="1"/>
    </w:pPr>
    <w:rPr>
      <w:color w:val="FF0000"/>
    </w:rPr>
  </w:style>
  <w:style w:type="character" w:customStyle="1" w:styleId="Nvel1-SemNumChar">
    <w:name w:val="Nível 1-Sem Num Char"/>
    <w:basedOn w:val="Nivel01Char"/>
    <w:link w:val="Nvel1-SemNum"/>
    <w:qFormat/>
    <w:rPr>
      <w:rFonts w:ascii="Arial" w:eastAsiaTheme="majorEastAsia" w:hAnsi="Arial" w:cs="Arial"/>
      <w:b/>
      <w:bCs/>
      <w:color w:val="FF0000"/>
    </w:rPr>
  </w:style>
  <w:style w:type="character" w:customStyle="1" w:styleId="MenoPendente5">
    <w:name w:val="Menção Pendente5"/>
    <w:basedOn w:val="Fontepargpadro"/>
    <w:uiPriority w:val="99"/>
    <w:semiHidden/>
    <w:unhideWhenUsed/>
    <w:qForma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www.planalto.gov.br/ccivil_03/_ato2019-2022/2021/lei/L14133.htm" TargetMode="External"/><Relationship Id="rId26" Type="http://schemas.openxmlformats.org/officeDocument/2006/relationships/hyperlink" Target="http://www.planalto.gov.br/ccivil_03/_ato2019-2022/2021/lei/L14133.htm" TargetMode="External"/><Relationship Id="rId3" Type="http://schemas.openxmlformats.org/officeDocument/2006/relationships/numbering" Target="numbering.xml"/><Relationship Id="rId21" Type="http://schemas.openxmlformats.org/officeDocument/2006/relationships/hyperlink" Target="http://www.planalto.gov.br/ccivil_03/_ato2019-2022/2021/lei/L14133.htm" TargetMode="External"/><Relationship Id="rId7" Type="http://schemas.openxmlformats.org/officeDocument/2006/relationships/footnotes" Target="footnote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www.planalto.gov.br/ccivil_03/_ato2019-2022/2021/lei/L14133.htm" TargetMode="External"/><Relationship Id="rId25" Type="http://schemas.openxmlformats.org/officeDocument/2006/relationships/hyperlink" Target="https://www.planalto.gov.br/ccivil_03/_ato2011-2014/2012/decreto/d7724.htm" TargetMode="External"/><Relationship Id="rId2" Type="http://schemas.openxmlformats.org/officeDocument/2006/relationships/customXml" Target="../customXml/item2.xml"/><Relationship Id="rId16" Type="http://schemas.openxmlformats.org/officeDocument/2006/relationships/hyperlink" Target="http://www.planalto.gov.br/ccivil_03/_ato2019-2022/2021/lei/L14133.htm" TargetMode="External"/><Relationship Id="rId20" Type="http://schemas.openxmlformats.org/officeDocument/2006/relationships/hyperlink" Target="http://www.planalto.gov.br/ccivil_03/_ato2019-2022/2021/lei/L14133.htm"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s://www.planalto.gov.br/ccivil_03/_ato2011-2014/2011/lei/l12527.htm" TargetMode="External"/><Relationship Id="rId5" Type="http://schemas.openxmlformats.org/officeDocument/2006/relationships/settings" Target="settings.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www.planalto.gov.br/ccivil_03/_ato2019-2022/2021/lei/L14133.htm" TargetMode="External"/><Relationship Id="rId28" Type="http://schemas.openxmlformats.org/officeDocument/2006/relationships/header" Target="header1.xml"/><Relationship Id="rId10" Type="http://schemas.openxmlformats.org/officeDocument/2006/relationships/hyperlink" Target="http://www.planalto.gov.br/ccivil_03/_ato2019-2022/2021/lei/L14133.htm" TargetMode="External"/><Relationship Id="rId19" Type="http://schemas.openxmlformats.org/officeDocument/2006/relationships/hyperlink" Target="http://www.planalto.gov.br/ccivil_03/_ato2019-2022/2021/lei/L14133.htm" TargetMode="External"/><Relationship Id="rId31"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http://www.planalto.gov.br/ccivil_03/_ato2019-2022/2021/lei/L14133.htm" TargetMode="External"/><Relationship Id="rId22" Type="http://schemas.openxmlformats.org/officeDocument/2006/relationships/hyperlink" Target="https://www.planalto.gov.br/ccivil_03/leis/l8078compilado.htm" TargetMode="External"/><Relationship Id="rId27" Type="http://schemas.openxmlformats.org/officeDocument/2006/relationships/hyperlink" Target="http://www.planalto.gov.br/ccivil_03/_ato2019-2022/2021/lei/L14133.htm" TargetMode="External"/><Relationship Id="rId30"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1033903-C501-4DE5-9E1A-8838DD9DDE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TotalTime>
  <Pages>9</Pages>
  <Words>3133</Words>
  <Characters>16920</Characters>
  <Application>Microsoft Office Word</Application>
  <DocSecurity>0</DocSecurity>
  <Lines>141</Lines>
  <Paragraphs>40</Paragraphs>
  <ScaleCrop>false</ScaleCrop>
  <HeadingPairs>
    <vt:vector size="2" baseType="variant">
      <vt:variant>
        <vt:lpstr>Título</vt:lpstr>
      </vt:variant>
      <vt:variant>
        <vt:i4>1</vt:i4>
      </vt:variant>
    </vt:vector>
  </HeadingPairs>
  <TitlesOfParts>
    <vt:vector size="1" baseType="lpstr">
      <vt:lpstr>NOTAS EXPLICATIVAS</vt:lpstr>
    </vt:vector>
  </TitlesOfParts>
  <Company/>
  <LinksUpToDate>false</LinksUpToDate>
  <CharactersWithSpaces>20013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NOTAS EXPLICATIVAS</dc:title>
  <dc:creator>Adriano</dc:creator>
  <cp:lastModifiedBy>Hellen</cp:lastModifiedBy>
  <cp:revision>5</cp:revision>
  <cp:lastPrinted>2025-05-02T02:30:00Z</cp:lastPrinted>
  <dcterms:created xsi:type="dcterms:W3CDTF">2025-07-04T00:40:00Z</dcterms:created>
  <dcterms:modified xsi:type="dcterms:W3CDTF">2025-07-09T16:33:00Z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1046-12.2.0.21931</vt:lpwstr>
  </property>
  <property fmtid="{D5CDD505-2E9C-101B-9397-08002B2CF9AE}" pid="3" name="ICV">
    <vt:lpwstr>2174775BC242482FB11087A4D8B1E28B_12</vt:lpwstr>
  </property>
</Properties>
</file>