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ind w:left="240" w:right="2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APOSENTADORIA VOLUNTÁRIA ESPECIAL </w:t>
      </w:r>
    </w:p>
    <w:p w:rsidR="00000000" w:rsidDel="00000000" w:rsidP="00000000" w:rsidRDefault="00000000" w:rsidRPr="00000000" w14:paraId="00000003">
      <w:pPr>
        <w:spacing w:line="360" w:lineRule="auto"/>
        <w:ind w:left="240" w:right="2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DO SERVIDOR COM DEFICIÊNCIA</w:t>
      </w:r>
    </w:p>
    <w:p w:rsidR="00000000" w:rsidDel="00000000" w:rsidP="00000000" w:rsidRDefault="00000000" w:rsidRPr="00000000" w14:paraId="00000004">
      <w:pPr>
        <w:spacing w:line="360" w:lineRule="auto"/>
        <w:ind w:left="240" w:right="2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line="3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left="240" w:right="2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SUMÁRIO: 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3"/>
        </w:numPr>
        <w:ind w:left="357" w:hanging="357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INTRODUÇÃO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3"/>
        </w:numPr>
        <w:ind w:left="357" w:hanging="357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RELATÓRIO DE MAPEAMENTO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3"/>
        </w:numPr>
        <w:ind w:left="357" w:hanging="357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MATRIZ DE RESPONSABILIDADES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3"/>
        </w:numPr>
        <w:ind w:left="357" w:hanging="357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DADOS ESTATÍSTICOS DO PROCESSO FÍSICO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3"/>
        </w:numPr>
        <w:ind w:left="357" w:hanging="357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DADOS DAS UNIDADES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3"/>
        </w:numPr>
        <w:ind w:left="357" w:hanging="357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TERMO DE HOMOLOGAÇÃO</w:t>
      </w:r>
    </w:p>
    <w:p w:rsidR="00000000" w:rsidDel="00000000" w:rsidP="00000000" w:rsidRDefault="00000000" w:rsidRPr="00000000" w14:paraId="0000000F">
      <w:pPr>
        <w:widowControl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357" w:right="0" w:hanging="357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INTRODUÇÃO: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before="12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before="120" w:line="240" w:lineRule="auto"/>
        <w:ind w:firstLine="85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São objetivos do presente mapeamento de processo:</w:t>
      </w:r>
    </w:p>
    <w:p w:rsidR="00000000" w:rsidDel="00000000" w:rsidP="00000000" w:rsidRDefault="00000000" w:rsidRPr="00000000" w14:paraId="00000014">
      <w:pPr>
        <w:widowControl w:val="0"/>
        <w:spacing w:before="12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6"/>
        </w:numPr>
        <w:tabs>
          <w:tab w:val="left" w:leader="none" w:pos="554"/>
        </w:tabs>
        <w:spacing w:before="120" w:line="240" w:lineRule="auto"/>
        <w:ind w:left="1133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Mapear fluxo do processo;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6"/>
        </w:numPr>
        <w:tabs>
          <w:tab w:val="left" w:leader="none" w:pos="554"/>
        </w:tabs>
        <w:spacing w:before="120" w:line="240" w:lineRule="auto"/>
        <w:ind w:left="1133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Rever documentação/normatização;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6"/>
        </w:numPr>
        <w:tabs>
          <w:tab w:val="left" w:leader="none" w:pos="554"/>
        </w:tabs>
        <w:spacing w:before="120" w:line="240" w:lineRule="auto"/>
        <w:ind w:left="1133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Propor melhorias e otimização do fluxo; e</w:t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6"/>
        </w:numPr>
        <w:tabs>
          <w:tab w:val="left" w:leader="none" w:pos="554"/>
        </w:tabs>
        <w:spacing w:before="120" w:line="240" w:lineRule="auto"/>
        <w:ind w:left="1133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Inserir o processo mapeado no Sistema Eletrônico de Informação (SEI).</w:t>
      </w:r>
    </w:p>
    <w:p w:rsidR="00000000" w:rsidDel="00000000" w:rsidP="00000000" w:rsidRDefault="00000000" w:rsidRPr="00000000" w14:paraId="00000019">
      <w:pPr>
        <w:widowControl w:val="0"/>
        <w:tabs>
          <w:tab w:val="left" w:leader="none" w:pos="554"/>
        </w:tabs>
        <w:spacing w:before="12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tabs>
          <w:tab w:val="left" w:leader="none" w:pos="554"/>
        </w:tabs>
        <w:spacing w:before="120" w:line="240" w:lineRule="auto"/>
        <w:ind w:left="1133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37.0" w:type="dxa"/>
        <w:jc w:val="left"/>
        <w:tblBorders>
          <w:top w:color="000001" w:space="0" w:sz="8" w:val="single"/>
          <w:left w:color="000001" w:space="0" w:sz="8" w:val="single"/>
          <w:bottom w:color="000001" w:space="0" w:sz="8" w:val="single"/>
          <w:right w:color="000000" w:space="0" w:sz="0" w:val="nil"/>
          <w:insideH w:color="000001" w:space="0" w:sz="8" w:val="single"/>
          <w:insideV w:color="000000" w:space="0" w:sz="0" w:val="nil"/>
        </w:tblBorders>
        <w:tblLayout w:type="fixed"/>
        <w:tblLook w:val="0000"/>
      </w:tblPr>
      <w:tblGrid>
        <w:gridCol w:w="2541"/>
        <w:gridCol w:w="2465"/>
        <w:gridCol w:w="4331"/>
        <w:tblGridChange w:id="0">
          <w:tblGrid>
            <w:gridCol w:w="2541"/>
            <w:gridCol w:w="2465"/>
            <w:gridCol w:w="4331"/>
          </w:tblGrid>
        </w:tblGridChange>
      </w:tblGrid>
      <w:tr>
        <w:trPr>
          <w:cantSplit w:val="0"/>
          <w:trHeight w:val="260" w:hRule="atLeast"/>
          <w:tblHeader w:val="0"/>
        </w:trPr>
        <w:tc>
          <w:tcPr>
            <w:gridSpan w:val="2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0" w:space="0" w:sz="0" w:val="nil"/>
            </w:tcBorders>
            <w:shd w:fill="d9d9d9" w:val="clear"/>
            <w:tcMar>
              <w:left w:w="98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Sigla/Descrição Setores Responsáveis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d9d9d9" w:val="clear"/>
            <w:tcMar>
              <w:left w:w="9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E-mail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gridSpan w:val="2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0" w:space="0" w:sz="0" w:val="nil"/>
            </w:tcBorders>
            <w:shd w:fill="auto" w:val="clear"/>
            <w:tcMar>
              <w:left w:w="9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120" w:before="120" w:line="360" w:lineRule="auto"/>
              <w:ind w:left="120" w:right="120"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Divisão de Direitos e Vantagens (DDV/CRL)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tcMar>
              <w:left w:w="9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pStyle w:val="Heading3"/>
              <w:keepLines w:val="0"/>
              <w:widowControl w:val="0"/>
              <w:shd w:fill="ffffff" w:val="clear"/>
              <w:spacing w:before="0" w:line="240" w:lineRule="auto"/>
              <w:rPr>
                <w:rFonts w:ascii="Calibri" w:cs="Calibri" w:eastAsia="Calibri" w:hAnsi="Calibri"/>
                <w:highlight w:val="white"/>
              </w:rPr>
            </w:pPr>
            <w:bookmarkStart w:colFirst="0" w:colLast="0" w:name="_heading=h.fs1hsb3busai" w:id="0"/>
            <w:bookmarkEnd w:id="0"/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highlight w:val="white"/>
                <w:rtl w:val="0"/>
              </w:rPr>
              <w:t xml:space="preserve">ddv.crl@id.uff.br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0" w:space="0" w:sz="0" w:val="nil"/>
            </w:tcBorders>
            <w:shd w:fill="auto" w:val="clear"/>
            <w:tcMar>
              <w:left w:w="9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Setores Envolvidos:</w:t>
            </w:r>
          </w:p>
        </w:tc>
        <w:tc>
          <w:tcPr>
            <w:gridSpan w:val="2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tcMar>
              <w:left w:w="9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Divisão de Admissão e Cadastro (DAC/CRL), 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Divisão de Perícia e Saúde (DPS/CASQ), 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Divisão de Pagamento de Aposentados e Pensionistas (DPAP/CCPP), 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Coordenação de Controle de Pagamento de Pessoal (CCPP/DAP), 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Setor de Análise de Acumulações (SAA/SAG),</w:t>
            </w:r>
            <w:r w:rsidDel="00000000" w:rsidR="00000000" w:rsidRPr="00000000">
              <w:rPr>
                <w:rFonts w:ascii="Roboto" w:cs="Roboto" w:eastAsia="Roboto" w:hAnsi="Roboto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Corregedoria Setorial (CS/UFF),  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Procuradoria Federal Junto à UFF (PROGER), 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Unidades Protocolizadoras, 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spacing w:after="120" w:line="360" w:lineRule="auto"/>
              <w:ind w:left="720" w:right="120" w:hanging="36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Comissão de Implantação do Assentamento Funcional Digital (CIAFD).</w:t>
            </w:r>
          </w:p>
        </w:tc>
      </w:tr>
      <w:tr>
        <w:trPr>
          <w:cantSplit w:val="0"/>
          <w:trHeight w:val="655" w:hRule="atLeast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tcMar>
              <w:left w:w="9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tabs>
                <w:tab w:val="left" w:leader="none" w:pos="317"/>
              </w:tabs>
              <w:spacing w:line="240" w:lineRule="auto"/>
              <w:jc w:val="righ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Data de Implantação no SEI:</w:t>
            </w:r>
          </w:p>
        </w:tc>
        <w:tc>
          <w:tcPr>
            <w:gridSpan w:val="2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tcMar>
              <w:left w:w="9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tabs>
                <w:tab w:val="left" w:leader="none" w:pos="317"/>
              </w:tabs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05/06/25</w:t>
            </w:r>
          </w:p>
        </w:tc>
      </w:tr>
    </w:tbl>
    <w:p w:rsidR="00000000" w:rsidDel="00000000" w:rsidP="00000000" w:rsidRDefault="00000000" w:rsidRPr="00000000" w14:paraId="0000002F">
      <w:pPr>
        <w:widowControl w:val="0"/>
        <w:spacing w:before="12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before="12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before="12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before="12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47.0" w:type="dxa"/>
        <w:jc w:val="left"/>
        <w:tblBorders>
          <w:top w:color="000001" w:space="0" w:sz="4" w:val="single"/>
          <w:left w:color="000001" w:space="0" w:sz="4" w:val="single"/>
          <w:bottom w:color="000001" w:space="0" w:sz="4" w:val="single"/>
          <w:right w:color="000001" w:space="0" w:sz="4" w:val="single"/>
          <w:insideH w:color="000001" w:space="0" w:sz="4" w:val="single"/>
          <w:insideV w:color="000001" w:space="0" w:sz="4" w:val="single"/>
        </w:tblBorders>
        <w:tblLayout w:type="fixed"/>
        <w:tblLook w:val="0000"/>
      </w:tblPr>
      <w:tblGrid>
        <w:gridCol w:w="1066"/>
        <w:gridCol w:w="1901"/>
        <w:gridCol w:w="1712"/>
        <w:gridCol w:w="4668"/>
        <w:tblGridChange w:id="0">
          <w:tblGrid>
            <w:gridCol w:w="1066"/>
            <w:gridCol w:w="1901"/>
            <w:gridCol w:w="1712"/>
            <w:gridCol w:w="4668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gridSpan w:val="4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d9d9d9" w:val="clear"/>
            <w:tcMar>
              <w:left w:w="103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Controle de versões</w:t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0" w:space="0" w:sz="0" w:val="nil"/>
            </w:tcBorders>
            <w:shd w:fill="f2f2f2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Versão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Data de Homologação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Descrição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Equipe Responsável/SIGLA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0" w:space="0" w:sz="0" w:val="nil"/>
            </w:tcBorders>
            <w:shd w:fill="ffffff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01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tabs>
                <w:tab w:val="left" w:leader="none" w:pos="317"/>
              </w:tabs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27/05/2025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Inicial – Elaboração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Germana Fonseca Werneck - SADM/GAR</w:t>
            </w:r>
          </w:p>
          <w:p w:rsidR="00000000" w:rsidDel="00000000" w:rsidP="00000000" w:rsidRDefault="00000000" w:rsidRPr="00000000" w14:paraId="0000003F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Kenea Rodrigues - DGI/PROPLAN</w:t>
            </w:r>
          </w:p>
          <w:p w:rsidR="00000000" w:rsidDel="00000000" w:rsidP="00000000" w:rsidRDefault="00000000" w:rsidRPr="00000000" w14:paraId="00000040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Matheus Bersot - CDS/STI</w:t>
            </w:r>
          </w:p>
        </w:tc>
      </w:tr>
    </w:tbl>
    <w:p w:rsidR="00000000" w:rsidDel="00000000" w:rsidP="00000000" w:rsidRDefault="00000000" w:rsidRPr="00000000" w14:paraId="00000041">
      <w:pPr>
        <w:widowControl w:val="0"/>
        <w:spacing w:before="12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7" w:right="0" w:hanging="357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RELATÓRIO DE MAPEAMENTO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7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20.0" w:type="dxa"/>
        <w:jc w:val="center"/>
        <w:tblLayout w:type="fixed"/>
        <w:tblLook w:val="0400"/>
      </w:tblPr>
      <w:tblGrid>
        <w:gridCol w:w="1455"/>
        <w:gridCol w:w="465"/>
        <w:gridCol w:w="4200"/>
        <w:gridCol w:w="3045"/>
        <w:gridCol w:w="255"/>
        <w:tblGridChange w:id="0">
          <w:tblGrid>
            <w:gridCol w:w="1455"/>
            <w:gridCol w:w="465"/>
            <w:gridCol w:w="4200"/>
            <w:gridCol w:w="3045"/>
            <w:gridCol w:w="25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Reuniões realizadas e/ou e-mails enviados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Data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R/E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superscript"/>
              </w:rPr>
              <w:footnoteReference w:customMarkFollows="0" w:id="0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Sigla das áreas participantes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Resumo reunião/e-mail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12/06/2024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Equipe de Mapeamento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Solicita o envio das Bases de Conhecimento pendentes de mapeamento pela área.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26/06/2024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spacing w:after="120" w:before="120" w:line="36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     DDV/CRL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spacing w:line="240" w:lineRule="auto"/>
              <w:ind w:left="0" w:firstLine="0"/>
              <w:jc w:val="both"/>
              <w:rPr>
                <w:rFonts w:ascii="Calibri" w:cs="Calibri" w:eastAsia="Calibri" w:hAnsi="Calibri"/>
                <w:color w:val="222222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Informa sobrecarga de trabalho devido à greve.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30/08/2024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after="120" w:before="120" w:line="36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DDV/CRL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spacing w:line="240" w:lineRule="auto"/>
              <w:jc w:val="both"/>
              <w:rPr>
                <w:rFonts w:ascii="Calibri" w:cs="Calibri" w:eastAsia="Calibri" w:hAnsi="Calibri"/>
                <w:color w:val="222222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Abre chamado, ticket 23739, referente à implantação no SEI  do processo administrativo de Aposentadoria Voluntária Especial do Servidor com Deficiência. 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25/09/2024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Equipe de Mapeamento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Envia a base com comentários para análise da área. Solicita modelo de requerimento de abertura de processo.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04/11/2024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spacing w:after="120" w:before="120" w:line="36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DDV/CRL</w:t>
            </w:r>
          </w:p>
          <w:p w:rsidR="00000000" w:rsidDel="00000000" w:rsidP="00000000" w:rsidRDefault="00000000" w:rsidRPr="00000000" w14:paraId="0000005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Retorna a base com respostas  a alguns comentários e informa que enviará o modelo do requerimento posteriormente. 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19/11/2024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Equipe de Mapeamento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shd w:fill="ffffff" w:val="clear"/>
              <w:spacing w:line="240" w:lineRule="auto"/>
              <w:jc w:val="both"/>
              <w:rPr>
                <w:rFonts w:ascii="Calibri" w:cs="Calibri" w:eastAsia="Calibri" w:hAnsi="Calibri"/>
                <w:color w:val="2222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Questiona se as atividades anteriormente atreladas à GPD/GEPE poderão ser divididas entre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hd w:fill="ffffff" w:val="clear"/>
              <w:spacing w:line="240" w:lineRule="auto"/>
              <w:jc w:val="both"/>
              <w:rPr>
                <w:rFonts w:ascii="Calibri" w:cs="Calibri" w:eastAsia="Calibri" w:hAnsi="Calibri"/>
                <w:color w:val="2222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Corregedoria Setorial - análise de sindicâncias, PADs(CS/UFF) e do Setor de Análise de Acumulação (SAA/SAG)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21/11/2024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shd w:fill="ffffff" w:val="clear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SAG/DAP/</w:t>
            </w: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SAA/SAG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shd w:fill="ffffff" w:val="clear"/>
              <w:spacing w:line="240" w:lineRule="auto"/>
              <w:jc w:val="both"/>
              <w:rPr>
                <w:rFonts w:ascii="Calibri" w:cs="Calibri" w:eastAsia="Calibri" w:hAnsi="Calibri"/>
                <w:color w:val="2222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rtl w:val="0"/>
              </w:rPr>
              <w:t xml:space="preserve">Informam estar de acordo com a divisão das tarefas pelos setores informados.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25/11/2024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shd w:fill="ffffff" w:val="clear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CS/UFF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shd w:fill="ffffff" w:val="clear"/>
              <w:spacing w:line="240" w:lineRule="auto"/>
              <w:jc w:val="both"/>
              <w:rPr>
                <w:rFonts w:ascii="Calibri" w:cs="Calibri" w:eastAsia="Calibri" w:hAnsi="Calibri"/>
                <w:color w:val="2222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rtl w:val="0"/>
              </w:rPr>
              <w:t xml:space="preserve">Informa estar de acordo com a divisão das tarefas pelos setores informados.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02/12/2024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Equipe de Mapeamento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Envio da versão revisada da Base de Conhecimento.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05/12/2024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shd w:fill="ffffff" w:val="clear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CS/UFF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Sugere alteração </w:t>
            </w: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no item 2.1 e faz outros apontamentos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16/12/2024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Equipe de Mapeamento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Acata as sugestões feitas pela CS/UFF e solicita validação da base para as demais áreas envolvidas. 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16/12/2024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C">
            <w:pPr>
              <w:shd w:fill="ffffff" w:val="clear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CS/UFF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D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Valida a Base de Conhecimento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14/03/2025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Equipe de Mapeamento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Solicita validação das demais áreas e o envio do modelo de documento (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REQ Aposentadoria Voluntária - Servidor com Deficiência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14/03/2025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4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DAP/GEPE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Solicita alterações no item 6 da base e a remoção dos itens 11 e 12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18/03/2025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spacing w:after="120" w:before="120" w:line="36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DDV/CRL</w:t>
            </w:r>
          </w:p>
          <w:p w:rsidR="00000000" w:rsidDel="00000000" w:rsidP="00000000" w:rsidRDefault="00000000" w:rsidRPr="00000000" w14:paraId="00000089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Informa que irá verificar a documentação para validação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14/04/2025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D">
            <w:pPr>
              <w:spacing w:after="120" w:before="120" w:line="36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DDV/CRL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E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Valida a documentação do processo e resta pendente o envio do modelo de documento (REQ Aposentadoria Voluntária - Servidor com Deficiência)</w:t>
            </w:r>
          </w:p>
          <w:p w:rsidR="00000000" w:rsidDel="00000000" w:rsidP="00000000" w:rsidRDefault="00000000" w:rsidRPr="00000000" w14:paraId="0000008F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27/05/2025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spacing w:after="120" w:before="120" w:line="36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DDV/CRL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Envio do modelo de documento (REQ Aposentadoria Voluntária - Servidor com Deficiência)</w:t>
            </w:r>
          </w:p>
          <w:p w:rsidR="00000000" w:rsidDel="00000000" w:rsidP="00000000" w:rsidRDefault="00000000" w:rsidRPr="00000000" w14:paraId="00000094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spacing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0" w:space="0" w:sz="0" w:val="nil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C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gridSpan w:val="3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D">
            <w:pPr>
              <w:spacing w:line="240" w:lineRule="auto"/>
              <w:jc w:val="righ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Total de Reuniões – 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gridSpan w:val="3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spacing w:line="240" w:lineRule="auto"/>
              <w:jc w:val="righ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Total de E-mails – 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4"/>
            <w:tcBorders>
              <w:top w:color="000001" w:space="0" w:sz="8" w:val="single"/>
              <w:left w:color="000001" w:space="0" w:sz="8" w:val="single"/>
              <w:bottom w:color="000000" w:space="0" w:sz="0" w:val="nil"/>
              <w:right w:color="000001" w:space="0" w:sz="8" w:val="single"/>
            </w:tcBorders>
            <w:shd w:fill="f2f2f2" w:val="clear"/>
            <w:vAlign w:val="bottom"/>
          </w:tcPr>
          <w:p w:rsidR="00000000" w:rsidDel="00000000" w:rsidP="00000000" w:rsidRDefault="00000000" w:rsidRPr="00000000" w14:paraId="000000A5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Melhorias efetuadas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gridSpan w:val="4"/>
            <w:tcBorders>
              <w:top w:color="000001" w:space="0" w:sz="8" w:val="single"/>
              <w:left w:color="000001" w:space="0" w:sz="8" w:val="single"/>
              <w:bottom w:color="000000" w:space="0" w:sz="0" w:val="nil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Calibri" w:cs="Calibri" w:eastAsia="Calibri" w:hAnsi="Calibri"/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N/A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AD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Documentos padronizados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gridSpan w:val="4"/>
            <w:tcBorders>
              <w:top w:color="000001" w:space="0" w:sz="8" w:val="single"/>
              <w:left w:color="000001" w:space="0" w:sz="8" w:val="single"/>
              <w:bottom w:color="000000" w:space="0" w:sz="0" w:val="nil"/>
              <w:right w:color="000001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2">
            <w:pPr>
              <w:spacing w:after="120" w:line="360" w:lineRule="auto"/>
              <w:ind w:left="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REQ APOSENTADORIA VOLUNTÁRIA - SERV C/ DEFICIÊNCIA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4"/>
            <w:tcBorders>
              <w:top w:color="000001" w:space="0" w:sz="8" w:val="single"/>
              <w:left w:color="000001" w:space="0" w:sz="8" w:val="single"/>
              <w:bottom w:color="000000" w:space="0" w:sz="0" w:val="nil"/>
              <w:right w:color="000001" w:space="0" w:sz="8" w:val="single"/>
            </w:tcBorders>
            <w:shd w:fill="f2f2f2" w:val="clear"/>
            <w:vAlign w:val="bottom"/>
          </w:tcPr>
          <w:p w:rsidR="00000000" w:rsidDel="00000000" w:rsidP="00000000" w:rsidRDefault="00000000" w:rsidRPr="00000000" w14:paraId="000000B7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Normas revistas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7" w:right="0" w:hanging="357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MATRIZ DE RESPONSABILIDADES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2"/>
        </w:tabs>
        <w:spacing w:before="12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6973.0" w:type="dxa"/>
        <w:jc w:val="center"/>
        <w:tblBorders>
          <w:top w:color="000001" w:space="0" w:sz="4" w:val="single"/>
          <w:left w:color="000001" w:space="0" w:sz="4" w:val="single"/>
          <w:bottom w:color="000001" w:space="0" w:sz="4" w:val="single"/>
          <w:right w:color="000001" w:space="0" w:sz="4" w:val="single"/>
          <w:insideH w:color="000001" w:space="0" w:sz="4" w:val="single"/>
          <w:insideV w:color="000001" w:space="0" w:sz="4" w:val="single"/>
        </w:tblBorders>
        <w:tblLayout w:type="fixed"/>
        <w:tblLook w:val="0000"/>
      </w:tblPr>
      <w:tblGrid>
        <w:gridCol w:w="1811"/>
        <w:gridCol w:w="1720"/>
        <w:gridCol w:w="1720"/>
        <w:gridCol w:w="1722"/>
        <w:tblGridChange w:id="0">
          <w:tblGrid>
            <w:gridCol w:w="1811"/>
            <w:gridCol w:w="1720"/>
            <w:gridCol w:w="1720"/>
            <w:gridCol w:w="1722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gridSpan w:val="4"/>
            <w:shd w:fill="d9d9d9" w:val="clear"/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tabs>
                <w:tab w:val="left" w:leader="none" w:pos="254"/>
              </w:tabs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Matriz De Responsabilidades (RACI) Departamentalizada</w:t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Responsável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Aprova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Consultado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Informado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spacing w:after="120" w:before="120" w:line="240" w:lineRule="auto"/>
              <w:ind w:left="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DDV/CRL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spacing w:after="120" w:before="120" w:line="240" w:lineRule="auto"/>
              <w:ind w:left="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DDV/CRL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DAC/CRL, DPS/CASQ, SAA/SAG,</w:t>
            </w:r>
          </w:p>
          <w:p w:rsidR="00000000" w:rsidDel="00000000" w:rsidP="00000000" w:rsidRDefault="00000000" w:rsidRPr="00000000" w14:paraId="000000D0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CS/UFF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DPA/CCPP, CCPP/DAP, CIAFD</w:t>
            </w:r>
          </w:p>
        </w:tc>
      </w:tr>
    </w:tbl>
    <w:p w:rsidR="00000000" w:rsidDel="00000000" w:rsidP="00000000" w:rsidRDefault="00000000" w:rsidRPr="00000000" w14:paraId="000000D2">
      <w:pPr>
        <w:keepNext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2"/>
        </w:tabs>
        <w:spacing w:before="12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7" w:right="0" w:hanging="357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DADOS ESTATÍSTICOS DO PROCESSO FÍSICO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2"/>
        </w:tabs>
        <w:spacing w:before="12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47.0" w:type="dxa"/>
        <w:jc w:val="left"/>
        <w:tblBorders>
          <w:top w:color="000001" w:space="0" w:sz="4" w:val="single"/>
          <w:left w:color="000001" w:space="0" w:sz="4" w:val="single"/>
          <w:bottom w:color="000001" w:space="0" w:sz="4" w:val="single"/>
          <w:right w:color="000001" w:space="0" w:sz="4" w:val="single"/>
          <w:insideH w:color="000001" w:space="0" w:sz="4" w:val="single"/>
          <w:insideV w:color="000001" w:space="0" w:sz="4" w:val="single"/>
        </w:tblBorders>
        <w:tblLayout w:type="fixed"/>
        <w:tblLook w:val="0000"/>
      </w:tblPr>
      <w:tblGrid>
        <w:gridCol w:w="3914"/>
        <w:gridCol w:w="2896"/>
        <w:gridCol w:w="2537"/>
        <w:tblGridChange w:id="0">
          <w:tblGrid>
            <w:gridCol w:w="3914"/>
            <w:gridCol w:w="2896"/>
            <w:gridCol w:w="2537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gridSpan w:val="3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d9d9d9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tabs>
                <w:tab w:val="left" w:leader="none" w:pos="254"/>
              </w:tabs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Dados do processo físico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Tempo estimado de tramitação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Número médio de folhas utilizadas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2f2f2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Amostra considerada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tabs>
                <w:tab w:val="left" w:leader="none" w:pos="254"/>
              </w:tabs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DE">
      <w:pPr>
        <w:widowControl w:val="0"/>
        <w:spacing w:line="240" w:lineRule="auto"/>
        <w:rPr>
          <w:rFonts w:ascii="Calibri" w:cs="Calibri" w:eastAsia="Calibri" w:hAnsi="Calibri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7" w:right="0" w:hanging="35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HOMOLOGAÇÃO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spacing w:line="240" w:lineRule="auto"/>
        <w:ind w:firstLine="7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widowControl w:val="0"/>
        <w:spacing w:before="120" w:line="240" w:lineRule="auto"/>
        <w:ind w:firstLine="851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Pelo presente instrumento, declaramos estar cientes das responsabilidades inerentes ao setor quanto às atualizações que se fizerem necessárias para manter a uniformidade das informações, a padronização dos procedimentos e, ainda, atender a legislação vigente relativa ao processo em tela. </w:t>
      </w:r>
    </w:p>
    <w:p w:rsidR="00000000" w:rsidDel="00000000" w:rsidP="00000000" w:rsidRDefault="00000000" w:rsidRPr="00000000" w14:paraId="000000E3">
      <w:pPr>
        <w:widowControl w:val="0"/>
        <w:spacing w:before="120" w:line="240" w:lineRule="auto"/>
        <w:ind w:firstLine="851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Das responsabilidades do setor:</w:t>
      </w:r>
    </w:p>
    <w:p w:rsidR="00000000" w:rsidDel="00000000" w:rsidP="00000000" w:rsidRDefault="00000000" w:rsidRPr="00000000" w14:paraId="000000E4">
      <w:pPr>
        <w:widowControl w:val="0"/>
        <w:spacing w:before="120" w:line="240" w:lineRule="auto"/>
        <w:ind w:firstLine="851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widowControl w:val="0"/>
        <w:numPr>
          <w:ilvl w:val="0"/>
          <w:numId w:val="5"/>
        </w:numPr>
        <w:spacing w:before="120" w:line="240" w:lineRule="auto"/>
        <w:ind w:left="1247" w:hanging="17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Informar à Comissão do SEI/Mapeamento, tempestivamente, qualquer necessidade de alteração do fluxo do processo, modelos de documentos, normas, etc, em atendimento a mudanças na legislação/normatizações e/ou mudanças na estrutura das áreas;</w:t>
      </w:r>
    </w:p>
    <w:p w:rsidR="00000000" w:rsidDel="00000000" w:rsidP="00000000" w:rsidRDefault="00000000" w:rsidRPr="00000000" w14:paraId="000000E6">
      <w:pPr>
        <w:widowControl w:val="0"/>
        <w:numPr>
          <w:ilvl w:val="1"/>
          <w:numId w:val="5"/>
        </w:numPr>
        <w:spacing w:before="120" w:line="240" w:lineRule="auto"/>
        <w:ind w:left="1967" w:hanging="17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As áreas envolvidas só poderão solicitar alterações no fluxo do processo, modelos de documentos, normas, após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90 (noventa) dias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 a contar da data de implantação do processo no SEI, salvo os casos que haja alguma exigência em atendimento a mudanças na legislação/normatizações da Administração Pública Federal e/ou mudanças na estrutura das áreas, condicionado à análise da PROPLAN;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</w:t>
      </w:r>
    </w:p>
    <w:p w:rsidR="00000000" w:rsidDel="00000000" w:rsidP="00000000" w:rsidRDefault="00000000" w:rsidRPr="00000000" w14:paraId="000000E7">
      <w:pPr>
        <w:widowControl w:val="0"/>
        <w:numPr>
          <w:ilvl w:val="1"/>
          <w:numId w:val="5"/>
        </w:numPr>
        <w:spacing w:before="120" w:line="240" w:lineRule="auto"/>
        <w:ind w:left="1967" w:hanging="17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As alterações e novos versionamentos em processos administrativos já implantados não poderão comprometer ou ser impeditivo para encaminhamento, providências e conclusão dos processos anteriormente criados, salvo casos de exigência legal.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widowControl w:val="0"/>
        <w:numPr>
          <w:ilvl w:val="0"/>
          <w:numId w:val="5"/>
        </w:numPr>
        <w:spacing w:before="120" w:line="240" w:lineRule="auto"/>
        <w:ind w:left="1247" w:hanging="17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Garantir que as alterações propostas sejam previamente definidas, pactuadas e aprovadas por todas as áreas envolvidas, constantes deste Termo;</w:t>
      </w:r>
    </w:p>
    <w:p w:rsidR="00000000" w:rsidDel="00000000" w:rsidP="00000000" w:rsidRDefault="00000000" w:rsidRPr="00000000" w14:paraId="000000E9">
      <w:pPr>
        <w:widowControl w:val="0"/>
        <w:numPr>
          <w:ilvl w:val="0"/>
          <w:numId w:val="5"/>
        </w:numPr>
        <w:spacing w:before="120" w:line="240" w:lineRule="auto"/>
        <w:ind w:left="1247" w:hanging="17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Garantir, por meio do multiplicador e de solicitação de cursos, que os servidores envolvidos no processo estejam capacitados para utilização do SEI-UFF;</w:t>
      </w:r>
    </w:p>
    <w:p w:rsidR="00000000" w:rsidDel="00000000" w:rsidP="00000000" w:rsidRDefault="00000000" w:rsidRPr="00000000" w14:paraId="000000EA">
      <w:pPr>
        <w:widowControl w:val="0"/>
        <w:numPr>
          <w:ilvl w:val="0"/>
          <w:numId w:val="5"/>
        </w:numPr>
        <w:spacing w:before="120" w:line="240" w:lineRule="auto"/>
        <w:ind w:left="1247" w:hanging="17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Manter atualizado o site da UFF, sobre a documentação, normas e procedimentos inerentes ao processo.</w:t>
      </w:r>
    </w:p>
    <w:p w:rsidR="00000000" w:rsidDel="00000000" w:rsidP="00000000" w:rsidRDefault="00000000" w:rsidRPr="00000000" w14:paraId="000000EB">
      <w:pPr>
        <w:widowControl w:val="0"/>
        <w:spacing w:before="120" w:line="240" w:lineRule="auto"/>
        <w:ind w:firstLine="851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before="120" w:line="240" w:lineRule="auto"/>
        <w:ind w:firstLine="851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Declaramos, ainda, estar de acordo com as informações constantes deste documento, bem como com os demais documentos que compõem o mapeamento do referido processo, quais sejam:</w:t>
      </w:r>
    </w:p>
    <w:p w:rsidR="00000000" w:rsidDel="00000000" w:rsidP="00000000" w:rsidRDefault="00000000" w:rsidRPr="00000000" w14:paraId="000000ED">
      <w:pPr>
        <w:widowControl w:val="0"/>
        <w:numPr>
          <w:ilvl w:val="0"/>
          <w:numId w:val="2"/>
        </w:numPr>
        <w:spacing w:after="0" w:before="120" w:line="240" w:lineRule="auto"/>
        <w:ind w:left="144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Base de Conhecimento;</w:t>
      </w:r>
    </w:p>
    <w:p w:rsidR="00000000" w:rsidDel="00000000" w:rsidP="00000000" w:rsidRDefault="00000000" w:rsidRPr="00000000" w14:paraId="000000EE">
      <w:pPr>
        <w:widowControl w:val="0"/>
        <w:numPr>
          <w:ilvl w:val="0"/>
          <w:numId w:val="2"/>
        </w:numPr>
        <w:spacing w:before="0" w:line="240" w:lineRule="auto"/>
        <w:ind w:left="144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Mapeamento</w:t>
      </w:r>
    </w:p>
    <w:p w:rsidR="00000000" w:rsidDel="00000000" w:rsidP="00000000" w:rsidRDefault="00000000" w:rsidRPr="00000000" w14:paraId="000000EF">
      <w:pPr>
        <w:numPr>
          <w:ilvl w:val="0"/>
          <w:numId w:val="2"/>
        </w:numPr>
        <w:spacing w:after="120" w:line="360" w:lineRule="auto"/>
        <w:ind w:left="1440" w:right="120" w:hanging="360"/>
        <w:jc w:val="both"/>
        <w:rPr>
          <w:rFonts w:ascii="Calibri" w:cs="Calibri" w:eastAsia="Calibri" w:hAnsi="Calibri"/>
          <w:color w:val="ff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REQ APOSENTADORIA VOLUNTÁRIA - SERV C/ DEFICIÊNCIA</w:t>
      </w:r>
    </w:p>
    <w:p w:rsidR="00000000" w:rsidDel="00000000" w:rsidP="00000000" w:rsidRDefault="00000000" w:rsidRPr="00000000" w14:paraId="000000F0">
      <w:pPr>
        <w:spacing w:after="120" w:line="360" w:lineRule="auto"/>
        <w:ind w:left="0" w:right="120" w:firstLine="0"/>
        <w:jc w:val="both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widowControl w:val="0"/>
        <w:spacing w:line="24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widowControl w:val="0"/>
        <w:spacing w:before="120" w:line="240" w:lineRule="auto"/>
        <w:ind w:firstLine="72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widowControl w:val="0"/>
        <w:spacing w:before="120" w:line="240" w:lineRule="auto"/>
        <w:jc w:val="right"/>
        <w:rPr>
          <w:rFonts w:ascii="Calibri" w:cs="Calibri" w:eastAsia="Calibri" w:hAnsi="Calibri"/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Niterói, 27/05/2025.</w:t>
      </w:r>
    </w:p>
    <w:p w:rsidR="00000000" w:rsidDel="00000000" w:rsidP="00000000" w:rsidRDefault="00000000" w:rsidRPr="00000000" w14:paraId="000000F4">
      <w:pPr>
        <w:widowControl w:val="0"/>
        <w:spacing w:line="240" w:lineRule="auto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405.0" w:type="dxa"/>
        <w:jc w:val="left"/>
        <w:tblInd w:w="-60.0" w:type="dxa"/>
        <w:tblBorders>
          <w:top w:color="000001" w:space="0" w:sz="8" w:val="single"/>
          <w:left w:color="000001" w:space="0" w:sz="8" w:val="single"/>
          <w:bottom w:color="000001" w:space="0" w:sz="8" w:val="single"/>
          <w:right w:color="000001" w:space="0" w:sz="8" w:val="single"/>
          <w:insideH w:color="000001" w:space="0" w:sz="8" w:val="single"/>
          <w:insideV w:color="000001" w:space="0" w:sz="8" w:val="single"/>
        </w:tblBorders>
        <w:tblLayout w:type="fixed"/>
        <w:tblLook w:val="0000"/>
      </w:tblPr>
      <w:tblGrid>
        <w:gridCol w:w="4875"/>
        <w:gridCol w:w="1755"/>
        <w:gridCol w:w="2775"/>
        <w:tblGridChange w:id="0">
          <w:tblGrid>
            <w:gridCol w:w="4875"/>
            <w:gridCol w:w="1755"/>
            <w:gridCol w:w="2775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d9d9d9" w:val="clear"/>
            <w:tcMar>
              <w:left w:w="9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Responsáveis pela aprovação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2f2f2" w:val="clear"/>
            <w:tcMar>
              <w:left w:w="90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2f2f2" w:val="clear"/>
            <w:tcMar>
              <w:left w:w="90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Sigla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2f2f2" w:val="clear"/>
            <w:tcMar>
              <w:left w:w="90.0" w:type="dxa"/>
            </w:tcMar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Cargo/Função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Anelize Pereira Cabral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DDV/CRL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Chefe de Divisão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Karine Duarte Gonçalves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CRL/DAP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Coordenadora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Thaisa Nunes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GPD/GEPE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Gerente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Gabriel  de Oliveira Filho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SAG/DAP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Chefe de Divisão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d9d9d9" w:val="clear"/>
            <w:tcMar>
              <w:left w:w="90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Responsáveis pela elaboração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2f2f2" w:val="clear"/>
            <w:tcMar>
              <w:left w:w="90.0" w:type="dxa"/>
            </w:tcMar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2f2f2" w:val="clear"/>
            <w:tcMar>
              <w:left w:w="90.0" w:type="dxa"/>
            </w:tcMar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Sigla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2f2f2" w:val="clear"/>
            <w:tcMar>
              <w:left w:w="90.0" w:type="dxa"/>
            </w:tcMar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Cargo/Função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8" w:val="single"/>
            </w:tcBorders>
            <w:shd w:fill="ffffff" w:val="clear"/>
            <w:tcMar>
              <w:top w:w="0.0" w:type="dxa"/>
              <w:left w:w="112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Maria Leonor da Veiga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top w:w="0.0" w:type="dxa"/>
              <w:left w:w="112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PLAD/PLAN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10">
            <w:pPr>
              <w:widowControl w:val="0"/>
              <w:spacing w:before="20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Coordenadora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8" w:val="single"/>
            </w:tcBorders>
            <w:shd w:fill="ffffff" w:val="clear"/>
            <w:tcMar>
              <w:top w:w="0.0" w:type="dxa"/>
              <w:left w:w="112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Germana Fonseca Werneck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top w:w="0.0" w:type="dxa"/>
              <w:left w:w="112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SADM/GAR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Assistente em Administração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8" w:val="single"/>
            </w:tcBorders>
            <w:shd w:fill="ffffff" w:val="clear"/>
            <w:tcMar>
              <w:top w:w="0.0" w:type="dxa"/>
              <w:left w:w="112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Kenea Rodrigues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top w:w="0.0" w:type="dxa"/>
              <w:left w:w="112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DEORG/PLAD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Arquivista</w:t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8" w:val="single"/>
            </w:tcBorders>
            <w:shd w:fill="ffffff" w:val="clear"/>
            <w:tcMar>
              <w:top w:w="0.0" w:type="dxa"/>
              <w:left w:w="112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Matheus Bersot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top w:w="0.0" w:type="dxa"/>
              <w:left w:w="112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CDS/STI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shd w:fill="ffffff" w:val="clear"/>
            <w:tcMar>
              <w:left w:w="90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Analista de TI</w:t>
            </w:r>
          </w:p>
        </w:tc>
      </w:tr>
    </w:tbl>
    <w:p w:rsidR="00000000" w:rsidDel="00000000" w:rsidP="00000000" w:rsidRDefault="00000000" w:rsidRPr="00000000" w14:paraId="0000011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4" w:w="11909" w:orient="portrait"/>
      <w:pgMar w:bottom="1134" w:top="1134" w:left="1701" w:right="851" w:header="720" w:footer="113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Liberation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1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R: Reunião</w:t>
      </w:r>
    </w:p>
    <w:p w:rsidR="00000000" w:rsidDel="00000000" w:rsidP="00000000" w:rsidRDefault="00000000" w:rsidRPr="00000000" w14:paraId="000001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E: E-mail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D">
    <w:pPr>
      <w:widowControl w:val="0"/>
      <w:spacing w:line="240" w:lineRule="auto"/>
      <w:ind w:left="-1701" w:right="-1652" w:firstLine="0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E">
    <w:pPr>
      <w:widowControl w:val="0"/>
      <w:spacing w:line="240" w:lineRule="auto"/>
      <w:rPr>
        <w:rFonts w:ascii="Liberation Serif" w:cs="Liberation Serif" w:eastAsia="Liberation Serif" w:hAnsi="Liberation Serif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F">
    <w:pPr>
      <w:keepNext w:val="1"/>
      <w:shd w:fill="ffffff" w:val="clear"/>
      <w:spacing w:line="240" w:lineRule="auto"/>
      <w:jc w:val="center"/>
      <w:rPr>
        <w:rFonts w:ascii="Liberation Serif" w:cs="Liberation Serif" w:eastAsia="Liberation Serif" w:hAnsi="Liberation Serif"/>
        <w:sz w:val="20"/>
        <w:szCs w:val="20"/>
      </w:rPr>
    </w:pPr>
    <w:r w:rsidDel="00000000" w:rsidR="00000000" w:rsidRPr="00000000">
      <w:rPr>
        <w:rFonts w:ascii="Liberation Serif" w:cs="Liberation Serif" w:eastAsia="Liberation Serif" w:hAnsi="Liberation Serif"/>
        <w:sz w:val="20"/>
        <w:szCs w:val="20"/>
      </w:rPr>
      <w:drawing>
        <wp:inline distB="114300" distT="114300" distL="114300" distR="114300">
          <wp:extent cx="828675" cy="819150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28675" cy="8191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tbl>
    <w:tblPr>
      <w:tblStyle w:val="Table7"/>
      <w:tblW w:w="9215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000"/>
    </w:tblPr>
    <w:tblGrid>
      <w:gridCol w:w="9215"/>
      <w:tblGridChange w:id="0">
        <w:tblGrid>
          <w:gridCol w:w="9215"/>
        </w:tblGrid>
      </w:tblGridChange>
    </w:tblGrid>
    <w:tr>
      <w:trPr>
        <w:cantSplit w:val="0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ffffff" w:val="clear"/>
        </w:tcPr>
        <w:p w:rsidR="00000000" w:rsidDel="00000000" w:rsidP="00000000" w:rsidRDefault="00000000" w:rsidRPr="00000000" w14:paraId="00000120">
          <w:pPr>
            <w:widowControl w:val="0"/>
            <w:spacing w:line="240" w:lineRule="auto"/>
            <w:jc w:val="center"/>
            <w:rPr>
              <w:rFonts w:ascii="Calibri" w:cs="Calibri" w:eastAsia="Calibri" w:hAnsi="Calibri"/>
              <w:b w:val="1"/>
              <w:smallCaps w:val="1"/>
              <w:sz w:val="24"/>
              <w:szCs w:val="24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smallCaps w:val="1"/>
              <w:sz w:val="24"/>
              <w:szCs w:val="24"/>
              <w:rtl w:val="0"/>
            </w:rPr>
            <w:t xml:space="preserve">UNIVERSIDADE FEDERAL FLUMINENSE</w:t>
          </w:r>
        </w:p>
        <w:p w:rsidR="00000000" w:rsidDel="00000000" w:rsidP="00000000" w:rsidRDefault="00000000" w:rsidRPr="00000000" w14:paraId="00000121">
          <w:pPr>
            <w:widowControl w:val="0"/>
            <w:spacing w:line="240" w:lineRule="auto"/>
            <w:jc w:val="center"/>
            <w:rPr>
              <w:rFonts w:ascii="Calibri" w:cs="Calibri" w:eastAsia="Calibri" w:hAnsi="Calibri"/>
              <w:b w:val="1"/>
              <w:smallCaps w:val="1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1440" w:hanging="360"/>
      </w:pPr>
      <w:rPr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sz w:val="20"/>
        <w:szCs w:val="20"/>
        <w:vertAlign w:val="baseline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sz w:val="20"/>
        <w:szCs w:val="20"/>
        <w:vertAlign w:val="baseli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sz w:val="20"/>
        <w:szCs w:val="20"/>
        <w:vertAlign w:val="baseli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sz w:val="20"/>
        <w:szCs w:val="20"/>
        <w:vertAlign w:val="baseline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sz w:val="20"/>
        <w:szCs w:val="20"/>
        <w:vertAlign w:val="baseli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sz w:val="20"/>
        <w:szCs w:val="20"/>
        <w:vertAlign w:val="baseli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sz w:val="20"/>
        <w:szCs w:val="20"/>
        <w:vertAlign w:val="baseline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sz w:val="20"/>
        <w:szCs w:val="20"/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right"/>
      <w:pPr>
        <w:ind w:left="1247" w:hanging="170"/>
      </w:pPr>
      <w:rPr>
        <w:color w:val="000000"/>
        <w:sz w:val="24"/>
        <w:szCs w:val="24"/>
        <w:vertAlign w:val="baseline"/>
      </w:rPr>
    </w:lvl>
    <w:lvl w:ilvl="1">
      <w:start w:val="1"/>
      <w:numFmt w:val="decimal"/>
      <w:lvlText w:val="%1.%2."/>
      <w:lvlJc w:val="right"/>
      <w:pPr>
        <w:ind w:left="1967" w:hanging="170"/>
      </w:pPr>
      <w:rPr>
        <w:sz w:val="24"/>
        <w:szCs w:val="24"/>
        <w:vertAlign w:val="baseline"/>
      </w:rPr>
    </w:lvl>
    <w:lvl w:ilvl="2">
      <w:start w:val="1"/>
      <w:numFmt w:val="decimal"/>
      <w:lvlText w:val="%1.%2.%3."/>
      <w:lvlJc w:val="right"/>
      <w:pPr>
        <w:ind w:left="2880" w:hanging="360"/>
      </w:pPr>
      <w:rPr>
        <w:sz w:val="20"/>
        <w:szCs w:val="20"/>
        <w:vertAlign w:val="baseline"/>
      </w:rPr>
    </w:lvl>
    <w:lvl w:ilvl="3">
      <w:start w:val="1"/>
      <w:numFmt w:val="decimal"/>
      <w:lvlText w:val="%1.%2.%3.%4."/>
      <w:lvlJc w:val="right"/>
      <w:pPr>
        <w:ind w:left="3600" w:hanging="360"/>
      </w:pPr>
      <w:rPr>
        <w:sz w:val="20"/>
        <w:szCs w:val="20"/>
        <w:vertAlign w:val="baseline"/>
      </w:rPr>
    </w:lvl>
    <w:lvl w:ilvl="4">
      <w:start w:val="1"/>
      <w:numFmt w:val="decimal"/>
      <w:lvlText w:val="%1.%2.%3.%4.%5."/>
      <w:lvlJc w:val="right"/>
      <w:pPr>
        <w:ind w:left="4320" w:hanging="360"/>
      </w:pPr>
      <w:rPr>
        <w:sz w:val="20"/>
        <w:szCs w:val="20"/>
        <w:vertAlign w:val="baseline"/>
      </w:rPr>
    </w:lvl>
    <w:lvl w:ilvl="5">
      <w:start w:val="1"/>
      <w:numFmt w:val="decimal"/>
      <w:lvlText w:val="%1.%2.%3.%4.%5.%6."/>
      <w:lvlJc w:val="right"/>
      <w:pPr>
        <w:ind w:left="5040" w:hanging="360"/>
      </w:pPr>
      <w:rPr>
        <w:sz w:val="20"/>
        <w:szCs w:val="20"/>
        <w:vertAlign w:val="baseline"/>
      </w:rPr>
    </w:lvl>
    <w:lvl w:ilvl="6">
      <w:start w:val="1"/>
      <w:numFmt w:val="decimal"/>
      <w:lvlText w:val="%1.%2.%3.%4.%5.%6.%7."/>
      <w:lvlJc w:val="right"/>
      <w:pPr>
        <w:ind w:left="5760" w:hanging="360"/>
      </w:pPr>
      <w:rPr>
        <w:sz w:val="20"/>
        <w:szCs w:val="20"/>
        <w:vertAlign w:val="baseline"/>
      </w:rPr>
    </w:lvl>
    <w:lvl w:ilvl="7">
      <w:start w:val="1"/>
      <w:numFmt w:val="decimal"/>
      <w:lvlText w:val="%1.%2.%3.%4.%5.%6.%7.%8."/>
      <w:lvlJc w:val="right"/>
      <w:pPr>
        <w:ind w:left="6480" w:hanging="360"/>
      </w:pPr>
      <w:rPr>
        <w:sz w:val="20"/>
        <w:szCs w:val="20"/>
        <w:vertAlign w:val="baseline"/>
      </w:rPr>
    </w:lvl>
    <w:lvl w:ilvl="8">
      <w:start w:val="1"/>
      <w:numFmt w:val="decimal"/>
      <w:lvlText w:val="%1.%2.%3.%4.%5.%6.%7.%8.%9."/>
      <w:lvlJc w:val="right"/>
      <w:pPr>
        <w:ind w:left="7200" w:hanging="360"/>
      </w:pPr>
      <w:rPr>
        <w:sz w:val="20"/>
        <w:szCs w:val="20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" w:cs="Noto Sans" w:eastAsia="Noto Sans" w:hAnsi="Noto San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" w:cs="Noto Sans" w:eastAsia="Noto Sans" w:hAnsi="Noto San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" w:cs="Noto Sans" w:eastAsia="Noto Sans" w:hAnsi="Noto San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" w:cs="Noto Sans" w:eastAsia="Noto Sans" w:hAnsi="Noto San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" w:cs="Noto Sans" w:eastAsia="Noto Sans" w:hAnsi="Noto San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" w:cs="Noto Sans" w:eastAsia="Noto Sans" w:hAnsi="Noto Sans"/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-regular.ttf"/><Relationship Id="rId6" Type="http://schemas.openxmlformats.org/officeDocument/2006/relationships/font" Target="fonts/NotoSans-bold.ttf"/><Relationship Id="rId7" Type="http://schemas.openxmlformats.org/officeDocument/2006/relationships/font" Target="fonts/NotoSans-italic.ttf"/><Relationship Id="rId8" Type="http://schemas.openxmlformats.org/officeDocument/2006/relationships/font" Target="fonts/NotoSans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xHXn+DiE6DoNMEu7avLsZ4ImZA==">CgMxLjAyDmguZnMxaHNiM2J1c2FpMgloLjMwajB6bGw4AHIhMW5ra1lmbHBKSWFLMnhSUGhmdl81cWZiV3lpaHFTdUNQ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