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5A89B" w14:textId="313BA876" w:rsidR="006E4496" w:rsidRPr="00E726A9" w:rsidRDefault="00317E71" w:rsidP="00B8510A">
      <w:pPr>
        <w:pStyle w:val="Ttulo1"/>
        <w:spacing w:line="276" w:lineRule="auto"/>
        <w:ind w:left="567" w:hanging="567"/>
        <w:rPr>
          <w:rFonts w:asciiTheme="minorHAnsi" w:hAnsiTheme="minorHAnsi" w:cstheme="minorHAnsi"/>
          <w:color w:val="auto"/>
          <w:sz w:val="22"/>
          <w:szCs w:val="22"/>
        </w:rPr>
      </w:pPr>
      <w:r w:rsidRPr="00E726A9">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E726A9">
        <w:rPr>
          <w:rFonts w:asciiTheme="minorHAnsi" w:hAnsiTheme="minorHAnsi" w:cstheme="minorHAnsi"/>
          <w:color w:val="auto"/>
          <w:sz w:val="22"/>
          <w:szCs w:val="22"/>
        </w:rPr>
        <w:tab/>
      </w:r>
    </w:p>
    <w:p w14:paraId="72D20E5C" w14:textId="77777777" w:rsidR="006E4496" w:rsidRPr="00E726A9" w:rsidRDefault="006E4496" w:rsidP="00B8510A">
      <w:pPr>
        <w:tabs>
          <w:tab w:val="left" w:pos="6284"/>
        </w:tabs>
        <w:ind w:left="567" w:hanging="567"/>
        <w:jc w:val="center"/>
        <w:rPr>
          <w:rFonts w:asciiTheme="minorHAnsi" w:hAnsiTheme="minorHAnsi" w:cstheme="minorHAnsi"/>
          <w:b/>
          <w:bCs/>
          <w:sz w:val="22"/>
          <w:szCs w:val="22"/>
        </w:rPr>
      </w:pPr>
      <w:r w:rsidRPr="00E726A9">
        <w:rPr>
          <w:rFonts w:asciiTheme="minorHAnsi" w:hAnsiTheme="minorHAnsi" w:cstheme="minorHAnsi"/>
          <w:b/>
          <w:bCs/>
          <w:sz w:val="22"/>
          <w:szCs w:val="22"/>
        </w:rPr>
        <w:t>MINISTÉRIO DA EDUCAÇÃO</w:t>
      </w:r>
    </w:p>
    <w:p w14:paraId="7F7DC745" w14:textId="77777777" w:rsidR="006E4496" w:rsidRPr="00E726A9" w:rsidRDefault="006E4496" w:rsidP="00B8510A">
      <w:pPr>
        <w:pStyle w:val="Ttulo1"/>
        <w:spacing w:before="0"/>
        <w:ind w:left="567" w:hanging="567"/>
        <w:jc w:val="center"/>
        <w:rPr>
          <w:rFonts w:asciiTheme="minorHAnsi" w:hAnsiTheme="minorHAnsi" w:cstheme="minorHAnsi"/>
          <w:b/>
          <w:color w:val="auto"/>
          <w:sz w:val="22"/>
          <w:szCs w:val="22"/>
        </w:rPr>
      </w:pPr>
      <w:r w:rsidRPr="00E726A9">
        <w:rPr>
          <w:rFonts w:asciiTheme="minorHAnsi" w:hAnsiTheme="minorHAnsi" w:cstheme="minorHAnsi"/>
          <w:b/>
          <w:color w:val="auto"/>
          <w:sz w:val="22"/>
          <w:szCs w:val="22"/>
        </w:rPr>
        <w:t>UNIVERSIDADE FEDERAL FLUMINENSE</w:t>
      </w:r>
    </w:p>
    <w:p w14:paraId="175298FB" w14:textId="77777777" w:rsidR="006E4496" w:rsidRPr="00E726A9" w:rsidRDefault="00E23909" w:rsidP="00B8510A">
      <w:pPr>
        <w:ind w:left="567" w:hanging="567"/>
        <w:jc w:val="center"/>
        <w:rPr>
          <w:rFonts w:asciiTheme="minorHAnsi" w:hAnsiTheme="minorHAnsi" w:cstheme="minorHAnsi"/>
          <w:b/>
          <w:sz w:val="22"/>
          <w:szCs w:val="22"/>
        </w:rPr>
      </w:pPr>
      <w:r w:rsidRPr="00E726A9">
        <w:rPr>
          <w:rFonts w:asciiTheme="minorHAnsi" w:hAnsiTheme="minorHAnsi" w:cstheme="minorHAnsi"/>
          <w:b/>
          <w:sz w:val="22"/>
          <w:szCs w:val="22"/>
        </w:rPr>
        <w:t>PRO REITORIA DE ADMINISTRAÇÃO</w:t>
      </w:r>
    </w:p>
    <w:p w14:paraId="56C392D9" w14:textId="7430C112" w:rsidR="006E4496" w:rsidRPr="00E726A9" w:rsidRDefault="006E4496" w:rsidP="00B8510A">
      <w:pPr>
        <w:spacing w:after="120" w:line="276" w:lineRule="auto"/>
        <w:ind w:left="567" w:right="-15" w:hanging="567"/>
        <w:rPr>
          <w:rFonts w:asciiTheme="minorHAnsi" w:hAnsiTheme="minorHAnsi" w:cstheme="minorHAnsi"/>
          <w:b/>
          <w:bCs/>
          <w:sz w:val="22"/>
          <w:szCs w:val="22"/>
        </w:rPr>
      </w:pPr>
    </w:p>
    <w:p w14:paraId="653E43E2" w14:textId="77777777" w:rsidR="009271C3" w:rsidRPr="00E726A9" w:rsidRDefault="009271C3" w:rsidP="00B8510A">
      <w:pPr>
        <w:pStyle w:val="Pr-formataoHTML"/>
        <w:ind w:left="567" w:hanging="567"/>
        <w:rPr>
          <w:rFonts w:asciiTheme="minorHAnsi" w:hAnsiTheme="minorHAnsi" w:cstheme="minorHAnsi"/>
          <w:b/>
          <w:bCs/>
          <w:sz w:val="22"/>
          <w:szCs w:val="22"/>
        </w:rPr>
      </w:pPr>
    </w:p>
    <w:p w14:paraId="46AFE12B" w14:textId="6B493237" w:rsidR="00B8510A" w:rsidRPr="00E726A9" w:rsidRDefault="00B8510A" w:rsidP="00B8510A">
      <w:pPr>
        <w:spacing w:before="120" w:afterLines="120" w:after="288" w:line="312" w:lineRule="auto"/>
        <w:ind w:left="567" w:hanging="567"/>
        <w:jc w:val="center"/>
        <w:rPr>
          <w:rFonts w:asciiTheme="minorHAnsi" w:hAnsiTheme="minorHAnsi" w:cstheme="minorHAnsi"/>
          <w:b/>
          <w:bCs/>
          <w:color w:val="FF0000"/>
          <w:sz w:val="22"/>
          <w:szCs w:val="22"/>
        </w:rPr>
      </w:pPr>
      <w:r w:rsidRPr="00E726A9">
        <w:rPr>
          <w:rFonts w:asciiTheme="minorHAnsi" w:hAnsiTheme="minorHAnsi" w:cstheme="minorHAnsi"/>
          <w:b/>
          <w:bCs/>
          <w:color w:val="FF0000"/>
          <w:sz w:val="22"/>
          <w:szCs w:val="22"/>
        </w:rPr>
        <w:t xml:space="preserve">ANEXO </w:t>
      </w:r>
      <w:r w:rsidR="0022034C">
        <w:rPr>
          <w:rFonts w:asciiTheme="minorHAnsi" w:hAnsiTheme="minorHAnsi" w:cstheme="minorHAnsi"/>
          <w:b/>
          <w:bCs/>
          <w:color w:val="FF0000"/>
          <w:sz w:val="22"/>
          <w:szCs w:val="22"/>
        </w:rPr>
        <w:t>II</w:t>
      </w:r>
      <w:r w:rsidRPr="00E726A9">
        <w:rPr>
          <w:rFonts w:asciiTheme="minorHAnsi" w:hAnsiTheme="minorHAnsi" w:cstheme="minorHAnsi"/>
          <w:b/>
          <w:bCs/>
          <w:color w:val="FF0000"/>
          <w:sz w:val="22"/>
          <w:szCs w:val="22"/>
        </w:rPr>
        <w:t xml:space="preserve"> – PE. </w:t>
      </w:r>
      <w:r w:rsidR="00D518C2">
        <w:rPr>
          <w:rFonts w:asciiTheme="minorHAnsi" w:hAnsiTheme="minorHAnsi" w:cstheme="minorHAnsi"/>
          <w:b/>
          <w:bCs/>
          <w:color w:val="FF0000"/>
          <w:sz w:val="22"/>
          <w:szCs w:val="22"/>
        </w:rPr>
        <w:t>90</w:t>
      </w:r>
      <w:r w:rsidR="00EC7E5C">
        <w:rPr>
          <w:rFonts w:asciiTheme="minorHAnsi" w:hAnsiTheme="minorHAnsi" w:cstheme="minorHAnsi"/>
          <w:b/>
          <w:bCs/>
          <w:color w:val="FF0000"/>
          <w:sz w:val="22"/>
          <w:szCs w:val="22"/>
        </w:rPr>
        <w:t>.</w:t>
      </w:r>
      <w:r w:rsidR="00D518C2">
        <w:rPr>
          <w:rFonts w:asciiTheme="minorHAnsi" w:hAnsiTheme="minorHAnsi" w:cstheme="minorHAnsi"/>
          <w:b/>
          <w:bCs/>
          <w:color w:val="FF0000"/>
          <w:sz w:val="22"/>
          <w:szCs w:val="22"/>
        </w:rPr>
        <w:t>0</w:t>
      </w:r>
      <w:r w:rsidR="00EC7E5C">
        <w:rPr>
          <w:rFonts w:asciiTheme="minorHAnsi" w:hAnsiTheme="minorHAnsi" w:cstheme="minorHAnsi"/>
          <w:b/>
          <w:bCs/>
          <w:color w:val="FF0000"/>
          <w:sz w:val="22"/>
          <w:szCs w:val="22"/>
        </w:rPr>
        <w:t>44</w:t>
      </w:r>
      <w:r w:rsidRPr="00E726A9">
        <w:rPr>
          <w:rFonts w:asciiTheme="minorHAnsi" w:hAnsiTheme="minorHAnsi" w:cstheme="minorHAnsi"/>
          <w:b/>
          <w:bCs/>
          <w:color w:val="FF0000"/>
          <w:sz w:val="22"/>
          <w:szCs w:val="22"/>
        </w:rPr>
        <w:t>/202</w:t>
      </w:r>
      <w:r w:rsidR="002D200A">
        <w:rPr>
          <w:rFonts w:asciiTheme="minorHAnsi" w:hAnsiTheme="minorHAnsi" w:cstheme="minorHAnsi"/>
          <w:b/>
          <w:bCs/>
          <w:color w:val="FF0000"/>
          <w:sz w:val="22"/>
          <w:szCs w:val="22"/>
        </w:rPr>
        <w:t>5</w:t>
      </w:r>
      <w:r w:rsidRPr="00E726A9">
        <w:rPr>
          <w:rFonts w:asciiTheme="minorHAnsi" w:hAnsiTheme="minorHAnsi" w:cstheme="minorHAnsi"/>
          <w:b/>
          <w:bCs/>
          <w:color w:val="FF0000"/>
          <w:sz w:val="22"/>
          <w:szCs w:val="22"/>
        </w:rPr>
        <w:t xml:space="preserve"> – MINUTA DO TERMO DE CONTRATO</w:t>
      </w:r>
    </w:p>
    <w:p w14:paraId="0183C6AD" w14:textId="31BF33C1" w:rsidR="00B8510A" w:rsidRPr="00E726A9" w:rsidRDefault="00B8510A" w:rsidP="00B8510A">
      <w:pPr>
        <w:spacing w:before="120" w:afterLines="120" w:after="288" w:line="312" w:lineRule="auto"/>
        <w:ind w:left="567" w:hanging="567"/>
        <w:jc w:val="center"/>
        <w:rPr>
          <w:rFonts w:asciiTheme="minorHAnsi" w:hAnsiTheme="minorHAnsi" w:cstheme="minorHAnsi"/>
          <w:bCs/>
          <w:sz w:val="22"/>
          <w:szCs w:val="22"/>
        </w:rPr>
      </w:pPr>
      <w:r w:rsidRPr="00E726A9">
        <w:rPr>
          <w:rFonts w:asciiTheme="minorHAnsi" w:hAnsiTheme="minorHAnsi" w:cstheme="minorHAnsi"/>
          <w:sz w:val="22"/>
          <w:szCs w:val="22"/>
        </w:rPr>
        <w:t>(Processo Administrativo n</w:t>
      </w:r>
      <w:r w:rsidRPr="00E726A9">
        <w:rPr>
          <w:rFonts w:asciiTheme="minorHAnsi" w:hAnsiTheme="minorHAnsi" w:cstheme="minorHAnsi"/>
          <w:bCs/>
          <w:sz w:val="22"/>
          <w:szCs w:val="22"/>
        </w:rPr>
        <w:t>°</w:t>
      </w:r>
      <w:r w:rsidR="00324EDF">
        <w:rPr>
          <w:rFonts w:asciiTheme="minorHAnsi" w:hAnsiTheme="minorHAnsi" w:cstheme="minorHAnsi"/>
          <w:bCs/>
          <w:sz w:val="22"/>
          <w:szCs w:val="22"/>
        </w:rPr>
        <w:t xml:space="preserve"> </w:t>
      </w:r>
      <w:r w:rsidR="00226612" w:rsidRPr="00226612">
        <w:rPr>
          <w:rFonts w:asciiTheme="minorHAnsi" w:hAnsiTheme="minorHAnsi" w:cstheme="minorHAnsi"/>
          <w:bCs/>
          <w:sz w:val="22"/>
          <w:szCs w:val="22"/>
        </w:rPr>
        <w:t>23069.173357/2024-01</w:t>
      </w:r>
      <w:r w:rsidRPr="00E726A9">
        <w:rPr>
          <w:rFonts w:asciiTheme="minorHAnsi" w:hAnsiTheme="minorHAnsi" w:cstheme="minorHAnsi"/>
          <w:bCs/>
          <w:sz w:val="22"/>
          <w:szCs w:val="22"/>
        </w:rPr>
        <w:t>)</w:t>
      </w:r>
    </w:p>
    <w:p w14:paraId="37698BDA" w14:textId="188594F7" w:rsidR="00B8510A" w:rsidRPr="00E726A9" w:rsidRDefault="00B8510A" w:rsidP="00B8510A">
      <w:pPr>
        <w:pStyle w:val="Prembulo"/>
        <w:spacing w:afterLines="120" w:after="288" w:line="312" w:lineRule="auto"/>
        <w:ind w:left="5670" w:hanging="6"/>
        <w:rPr>
          <w:rFonts w:asciiTheme="minorHAnsi" w:hAnsiTheme="minorHAnsi" w:cstheme="minorHAnsi"/>
          <w:bCs w:val="0"/>
          <w:sz w:val="22"/>
          <w:szCs w:val="22"/>
        </w:rPr>
      </w:pPr>
      <w:bookmarkStart w:id="0" w:name="_GoBack"/>
      <w:bookmarkEnd w:id="0"/>
      <w:r w:rsidRPr="00E726A9">
        <w:rPr>
          <w:rFonts w:asciiTheme="minorHAnsi" w:hAnsiTheme="minorHAnsi" w:cstheme="minorHAnsi"/>
          <w:bCs w:val="0"/>
          <w:sz w:val="22"/>
          <w:szCs w:val="22"/>
        </w:rPr>
        <w:t>MINUTA DO CONTRATO ADMINISTRATIVO Nº ........</w:t>
      </w:r>
      <w:proofErr w:type="gramStart"/>
      <w:r w:rsidRPr="00E726A9">
        <w:rPr>
          <w:rFonts w:asciiTheme="minorHAnsi" w:hAnsiTheme="minorHAnsi" w:cstheme="minorHAnsi"/>
          <w:bCs w:val="0"/>
          <w:sz w:val="22"/>
          <w:szCs w:val="22"/>
        </w:rPr>
        <w:t>/....</w:t>
      </w:r>
      <w:proofErr w:type="gramEnd"/>
      <w:r w:rsidRPr="00E726A9">
        <w:rPr>
          <w:rFonts w:asciiTheme="minorHAnsi" w:hAnsiTheme="minorHAnsi" w:cstheme="minorHAnsi"/>
          <w:bCs w:val="0"/>
          <w:sz w:val="22"/>
          <w:szCs w:val="22"/>
        </w:rPr>
        <w:t>, QUE FAZEM ENTRE SI A UNIÃO, POR INTERMÉDIO DA UNIVERSIDADE FEDERAL FLUMINENSE E</w:t>
      </w:r>
      <w:r w:rsidR="00E726A9" w:rsidRPr="00E726A9">
        <w:rPr>
          <w:rFonts w:asciiTheme="minorHAnsi" w:hAnsiTheme="minorHAnsi" w:cstheme="minorHAnsi"/>
          <w:bCs w:val="0"/>
          <w:sz w:val="22"/>
          <w:szCs w:val="22"/>
        </w:rPr>
        <w:t xml:space="preserve"> </w:t>
      </w:r>
      <w:r w:rsidRPr="00E726A9">
        <w:rPr>
          <w:rFonts w:asciiTheme="minorHAnsi" w:hAnsiTheme="minorHAnsi" w:cstheme="minorHAnsi"/>
          <w:bCs w:val="0"/>
          <w:sz w:val="22"/>
          <w:szCs w:val="22"/>
        </w:rPr>
        <w:t xml:space="preserve"> ............................................................. </w:t>
      </w:r>
    </w:p>
    <w:p w14:paraId="470194BC" w14:textId="24A27712" w:rsidR="00E726A9" w:rsidRDefault="00F16FA0" w:rsidP="00E726A9">
      <w:pPr>
        <w:spacing w:before="120" w:afterLines="120" w:after="288" w:line="312" w:lineRule="auto"/>
        <w:ind w:left="284"/>
        <w:jc w:val="both"/>
        <w:rPr>
          <w:rFonts w:asciiTheme="minorHAnsi" w:eastAsia="Arial" w:hAnsiTheme="minorHAnsi" w:cstheme="minorHAnsi"/>
          <w:sz w:val="22"/>
          <w:szCs w:val="22"/>
        </w:rPr>
      </w:pPr>
      <w:r w:rsidRPr="00E726A9">
        <w:rPr>
          <w:rFonts w:asciiTheme="minorHAnsi" w:hAnsiTheme="minorHAnsi" w:cstheme="minorHAnsi"/>
          <w:sz w:val="22"/>
          <w:szCs w:val="22"/>
        </w:rPr>
        <w:t>A </w:t>
      </w:r>
      <w:r w:rsidRPr="00E726A9">
        <w:rPr>
          <w:rStyle w:val="Forte"/>
          <w:rFonts w:asciiTheme="minorHAnsi" w:hAnsiTheme="minorHAnsi" w:cstheme="minorHAnsi"/>
          <w:sz w:val="22"/>
          <w:szCs w:val="22"/>
        </w:rPr>
        <w:t>UNIVERSIDADE FEDERAL FLUMINENSE</w:t>
      </w:r>
      <w:r w:rsidRPr="00E726A9">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E726A9">
        <w:rPr>
          <w:rStyle w:val="Forte"/>
          <w:rFonts w:asciiTheme="minorHAnsi" w:hAnsiTheme="minorHAnsi" w:cstheme="minorHAnsi"/>
          <w:sz w:val="22"/>
          <w:szCs w:val="22"/>
        </w:rPr>
        <w:t>28.523.215/0001-06</w:t>
      </w:r>
      <w:r w:rsidRPr="00E726A9">
        <w:rPr>
          <w:rFonts w:asciiTheme="minorHAnsi" w:hAnsiTheme="minorHAnsi" w:cstheme="minorHAnsi"/>
          <w:sz w:val="22"/>
          <w:szCs w:val="22"/>
        </w:rPr>
        <w:t xml:space="preserve">, neste ato representada pelo seu </w:t>
      </w:r>
      <w:r w:rsidR="003D72A0">
        <w:rPr>
          <w:rFonts w:asciiTheme="minorHAnsi" w:hAnsiTheme="minorHAnsi" w:cstheme="minorHAnsi"/>
          <w:sz w:val="22"/>
          <w:szCs w:val="22"/>
        </w:rPr>
        <w:t>Senhor</w:t>
      </w:r>
      <w:r w:rsidRPr="00E726A9">
        <w:rPr>
          <w:rFonts w:asciiTheme="minorHAnsi" w:hAnsiTheme="minorHAnsi" w:cstheme="minorHAnsi"/>
          <w:sz w:val="22"/>
          <w:szCs w:val="22"/>
        </w:rPr>
        <w:t xml:space="preserve"> Reitor, Professor ANTONIO CLÁUDIO LUCAS DA NOBREGA, nomeado por Decreto Presidencial publicado no DOU de 22/11/2022, </w:t>
      </w:r>
      <w:r w:rsidR="00B8510A" w:rsidRPr="00E726A9">
        <w:rPr>
          <w:rFonts w:asciiTheme="minorHAnsi" w:eastAsia="Arial" w:hAnsiTheme="minorHAnsi" w:cstheme="minorHAnsi"/>
          <w:sz w:val="22"/>
          <w:szCs w:val="22"/>
        </w:rPr>
        <w:t xml:space="preserve">portador da Matrícula Funcional nº </w:t>
      </w:r>
      <w:r w:rsidRPr="00E726A9">
        <w:rPr>
          <w:rFonts w:asciiTheme="minorHAnsi" w:hAnsiTheme="minorHAnsi" w:cstheme="minorHAnsi"/>
          <w:sz w:val="22"/>
          <w:szCs w:val="22"/>
          <w:shd w:val="clear" w:color="auto" w:fill="F5F5F5"/>
        </w:rPr>
        <w:t>6310674</w:t>
      </w:r>
      <w:r w:rsidR="00B8510A" w:rsidRPr="00E726A9">
        <w:rPr>
          <w:rFonts w:asciiTheme="minorHAnsi" w:eastAsia="Arial" w:hAnsiTheme="minorHAnsi" w:cstheme="minorHAnsi"/>
          <w:sz w:val="22"/>
          <w:szCs w:val="22"/>
        </w:rPr>
        <w:t xml:space="preserve">, doravante denominado CONTRATANTE, e o(a) .............................., </w:t>
      </w:r>
      <w:r w:rsidR="00B8510A" w:rsidRPr="00E726A9">
        <w:rPr>
          <w:rFonts w:asciiTheme="minorHAnsi" w:eastAsia="Arial" w:hAnsiTheme="minorHAnsi" w:cstheme="minorHAnsi"/>
          <w:i/>
          <w:iCs/>
          <w:sz w:val="22"/>
          <w:szCs w:val="22"/>
        </w:rPr>
        <w:t>inscrito(a) no CNPJ/MF sob o nº ............................, sediado(a) na</w:t>
      </w:r>
      <w:r w:rsidR="00B8510A" w:rsidRPr="00E726A9">
        <w:rPr>
          <w:rFonts w:asciiTheme="minorHAnsi" w:eastAsia="Arial" w:hAnsiTheme="minorHAnsi" w:cstheme="minorHAnsi"/>
          <w:sz w:val="22"/>
          <w:szCs w:val="22"/>
        </w:rPr>
        <w:t xml:space="preserve"> ..................................., </w:t>
      </w:r>
      <w:proofErr w:type="spellStart"/>
      <w:r w:rsidR="00B8510A" w:rsidRPr="00E726A9">
        <w:rPr>
          <w:rFonts w:asciiTheme="minorHAnsi" w:eastAsia="Arial" w:hAnsiTheme="minorHAnsi" w:cstheme="minorHAnsi"/>
          <w:i/>
          <w:iCs/>
          <w:sz w:val="22"/>
          <w:szCs w:val="22"/>
        </w:rPr>
        <w:t>em</w:t>
      </w:r>
      <w:proofErr w:type="spellEnd"/>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doravante</w:t>
      </w:r>
      <w:proofErr w:type="gramEnd"/>
      <w:r w:rsidR="00B8510A" w:rsidRPr="00E726A9">
        <w:rPr>
          <w:rFonts w:asciiTheme="minorHAnsi" w:eastAsia="Arial" w:hAnsiTheme="minorHAnsi" w:cstheme="minorHAnsi"/>
          <w:sz w:val="22"/>
          <w:szCs w:val="22"/>
        </w:rPr>
        <w:t xml:space="preserve"> designado CONTRATADO, </w:t>
      </w:r>
      <w:r w:rsidR="00B8510A" w:rsidRPr="00E726A9">
        <w:rPr>
          <w:rFonts w:asciiTheme="minorHAnsi" w:eastAsia="Arial" w:hAnsiTheme="minorHAnsi" w:cstheme="minorHAnsi"/>
          <w:i/>
          <w:iCs/>
          <w:sz w:val="22"/>
          <w:szCs w:val="22"/>
        </w:rPr>
        <w:t>neste ato representado(a) por</w:t>
      </w:r>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nome</w:t>
      </w:r>
      <w:proofErr w:type="gramEnd"/>
      <w:r w:rsidR="00B8510A" w:rsidRPr="00E726A9">
        <w:rPr>
          <w:rFonts w:asciiTheme="minorHAnsi" w:eastAsia="Arial" w:hAnsiTheme="minorHAnsi" w:cstheme="minorHAnsi"/>
          <w:sz w:val="22"/>
          <w:szCs w:val="22"/>
        </w:rPr>
        <w:t xml:space="preserve"> e função no contratado), </w:t>
      </w:r>
      <w:r w:rsidR="00B8510A" w:rsidRPr="00E726A9">
        <w:rPr>
          <w:rFonts w:asciiTheme="minorHAnsi" w:eastAsia="Arial" w:hAnsiTheme="minorHAnsi" w:cstheme="minorHAnsi"/>
          <w:i/>
          <w:iCs/>
          <w:sz w:val="22"/>
          <w:szCs w:val="22"/>
        </w:rPr>
        <w:t xml:space="preserve">conforme atos constitutivos da empresa </w:t>
      </w:r>
      <w:r w:rsidR="00B8510A" w:rsidRPr="00E726A9">
        <w:rPr>
          <w:rFonts w:asciiTheme="minorHAnsi" w:eastAsia="Arial" w:hAnsiTheme="minorHAnsi" w:cstheme="minorHAnsi"/>
          <w:b/>
          <w:bCs/>
          <w:i/>
          <w:iCs/>
          <w:sz w:val="22"/>
          <w:szCs w:val="22"/>
        </w:rPr>
        <w:t>OU</w:t>
      </w:r>
      <w:r w:rsidR="00B8510A" w:rsidRPr="00E726A9">
        <w:rPr>
          <w:rFonts w:asciiTheme="minorHAnsi" w:eastAsia="Arial" w:hAnsiTheme="minorHAnsi" w:cstheme="minorHAnsi"/>
          <w:i/>
          <w:iCs/>
          <w:sz w:val="22"/>
          <w:szCs w:val="22"/>
        </w:rPr>
        <w:t xml:space="preserve"> procuração apresentada nos autos, </w:t>
      </w:r>
      <w:r w:rsidR="00B8510A" w:rsidRPr="00E726A9">
        <w:rPr>
          <w:rFonts w:asciiTheme="minorHAnsi" w:eastAsia="Arial" w:hAnsiTheme="minorHAnsi" w:cstheme="minorHAnsi"/>
          <w:sz w:val="22"/>
          <w:szCs w:val="22"/>
        </w:rPr>
        <w:t xml:space="preserve">tendo em vista o que consta no Processo nº </w:t>
      </w:r>
      <w:r w:rsidR="003B48F1" w:rsidRPr="003B48F1">
        <w:rPr>
          <w:rFonts w:asciiTheme="minorHAnsi" w:hAnsiTheme="minorHAnsi" w:cstheme="minorHAnsi"/>
          <w:bCs/>
          <w:sz w:val="22"/>
          <w:szCs w:val="22"/>
        </w:rPr>
        <w:t>23069.173357/2024-01</w:t>
      </w:r>
      <w:r w:rsidR="00DC0D43">
        <w:rPr>
          <w:rFonts w:asciiTheme="minorHAnsi" w:hAnsiTheme="minorHAnsi" w:cstheme="minorHAnsi"/>
          <w:bCs/>
          <w:sz w:val="22"/>
          <w:szCs w:val="22"/>
        </w:rPr>
        <w:t xml:space="preserve"> </w:t>
      </w:r>
      <w:r w:rsidR="00B8510A" w:rsidRPr="00E726A9">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E726A9">
        <w:rPr>
          <w:rFonts w:asciiTheme="minorHAnsi" w:eastAsia="Arial" w:hAnsiTheme="minorHAnsi" w:cstheme="minorHAnsi"/>
          <w:i/>
          <w:iCs/>
          <w:sz w:val="22"/>
          <w:szCs w:val="22"/>
        </w:rPr>
        <w:t xml:space="preserve">do Pregão Eletrônico n. </w:t>
      </w:r>
      <w:r w:rsidR="003B48F1">
        <w:rPr>
          <w:rFonts w:asciiTheme="minorHAnsi" w:eastAsia="Arial" w:hAnsiTheme="minorHAnsi" w:cstheme="minorHAnsi"/>
          <w:i/>
          <w:iCs/>
          <w:sz w:val="22"/>
          <w:szCs w:val="22"/>
        </w:rPr>
        <w:t>900</w:t>
      </w:r>
      <w:r w:rsidR="00EC7E5C">
        <w:rPr>
          <w:rFonts w:asciiTheme="minorHAnsi" w:eastAsia="Arial" w:hAnsiTheme="minorHAnsi" w:cstheme="minorHAnsi"/>
          <w:i/>
          <w:iCs/>
          <w:sz w:val="22"/>
          <w:szCs w:val="22"/>
        </w:rPr>
        <w:t>44</w:t>
      </w:r>
      <w:r w:rsidR="00B8510A" w:rsidRPr="00E726A9">
        <w:rPr>
          <w:rFonts w:asciiTheme="minorHAnsi" w:eastAsia="Arial" w:hAnsiTheme="minorHAnsi" w:cstheme="minorHAnsi"/>
          <w:i/>
          <w:iCs/>
          <w:sz w:val="22"/>
          <w:szCs w:val="22"/>
        </w:rPr>
        <w:t>/</w:t>
      </w:r>
      <w:r w:rsidR="00E726A9" w:rsidRPr="00E726A9">
        <w:rPr>
          <w:rFonts w:asciiTheme="minorHAnsi" w:eastAsia="Arial" w:hAnsiTheme="minorHAnsi" w:cstheme="minorHAnsi"/>
          <w:i/>
          <w:iCs/>
          <w:sz w:val="22"/>
          <w:szCs w:val="22"/>
        </w:rPr>
        <w:t>202</w:t>
      </w:r>
      <w:r w:rsidR="00391442">
        <w:rPr>
          <w:rFonts w:asciiTheme="minorHAnsi" w:eastAsia="Arial" w:hAnsiTheme="minorHAnsi" w:cstheme="minorHAnsi"/>
          <w:i/>
          <w:iCs/>
          <w:sz w:val="22"/>
          <w:szCs w:val="22"/>
        </w:rPr>
        <w:t>5</w:t>
      </w:r>
      <w:r w:rsidR="00E726A9" w:rsidRPr="00E726A9">
        <w:rPr>
          <w:rFonts w:asciiTheme="minorHAnsi" w:eastAsia="Arial" w:hAnsiTheme="minorHAnsi" w:cstheme="minorHAnsi"/>
          <w:i/>
          <w:iCs/>
          <w:sz w:val="22"/>
          <w:szCs w:val="22"/>
        </w:rPr>
        <w:t>,</w:t>
      </w:r>
      <w:r w:rsidR="00B8510A" w:rsidRPr="00E726A9">
        <w:rPr>
          <w:rFonts w:asciiTheme="minorHAnsi" w:eastAsia="Arial" w:hAnsiTheme="minorHAnsi" w:cstheme="minorHAnsi"/>
          <w:sz w:val="22"/>
          <w:szCs w:val="22"/>
        </w:rPr>
        <w:t xml:space="preserve"> mediante as cláusulas e condições a seguir enunciadas.</w:t>
      </w:r>
    </w:p>
    <w:p w14:paraId="73317A24" w14:textId="68ACC982" w:rsidR="00E726A9" w:rsidRPr="00E726A9" w:rsidRDefault="00E726A9">
      <w:pPr>
        <w:pStyle w:val="PargrafodaLista"/>
        <w:numPr>
          <w:ilvl w:val="0"/>
          <w:numId w:val="10"/>
        </w:numPr>
        <w:spacing w:before="120" w:afterLines="120" w:after="288" w:line="312" w:lineRule="auto"/>
        <w:jc w:val="both"/>
        <w:rPr>
          <w:rFonts w:asciiTheme="minorHAnsi" w:eastAsia="Arial" w:hAnsiTheme="minorHAnsi" w:cstheme="minorHAnsi"/>
          <w:b/>
          <w:bCs/>
          <w:sz w:val="22"/>
          <w:szCs w:val="22"/>
        </w:rPr>
      </w:pPr>
      <w:r w:rsidRPr="00E726A9">
        <w:rPr>
          <w:rFonts w:asciiTheme="minorHAnsi" w:hAnsiTheme="minorHAnsi" w:cstheme="minorHAnsi"/>
          <w:b/>
          <w:bCs/>
          <w:sz w:val="22"/>
          <w:szCs w:val="22"/>
        </w:rPr>
        <w:t>CLÁUSULA PRIMEIRA – OBJETO (</w:t>
      </w:r>
      <w:hyperlink r:id="rId9" w:anchor="art92" w:history="1">
        <w:r w:rsidRPr="00E726A9">
          <w:rPr>
            <w:rStyle w:val="Hyperlink"/>
            <w:rFonts w:asciiTheme="minorHAnsi" w:hAnsiTheme="minorHAnsi" w:cstheme="minorHAnsi"/>
            <w:b/>
            <w:bCs/>
            <w:sz w:val="22"/>
            <w:szCs w:val="22"/>
          </w:rPr>
          <w:t>art. 92, I e II</w:t>
        </w:r>
      </w:hyperlink>
      <w:r w:rsidRPr="00E726A9">
        <w:rPr>
          <w:rFonts w:asciiTheme="minorHAnsi" w:hAnsiTheme="minorHAnsi" w:cstheme="minorHAnsi"/>
          <w:b/>
          <w:bCs/>
          <w:sz w:val="22"/>
          <w:szCs w:val="22"/>
        </w:rPr>
        <w:t>)</w:t>
      </w:r>
    </w:p>
    <w:p w14:paraId="57E5816D" w14:textId="77777777" w:rsidR="00924D08" w:rsidRPr="006439A1" w:rsidRDefault="00924D08" w:rsidP="00924D08">
      <w:pPr>
        <w:pStyle w:val="Nivel2"/>
        <w:numPr>
          <w:ilvl w:val="1"/>
          <w:numId w:val="10"/>
        </w:numPr>
        <w:ind w:left="567"/>
        <w:rPr>
          <w:rFonts w:asciiTheme="minorHAnsi" w:hAnsiTheme="minorHAnsi" w:cstheme="minorHAnsi"/>
          <w:sz w:val="22"/>
          <w:szCs w:val="22"/>
        </w:rPr>
      </w:pPr>
      <w:r w:rsidRPr="006439A1">
        <w:rPr>
          <w:rFonts w:asciiTheme="minorHAnsi" w:hAnsiTheme="minorHAnsi" w:cstheme="minorHAnsi"/>
          <w:sz w:val="22"/>
          <w:szCs w:val="22"/>
        </w:rPr>
        <w:t>O objeto do presente instrumento é contratação da empresa para continuidade dos serviços Informatizados para Venda, Distribuição e Controle de ingressos de eventos, por intermédio de softwares específicos instalados nas bilheterias do Centro de Artes UFF, com fornecimento de todo suporte técnico e de manutenção necessários, inclusive com materiais e equipamentos, conforme relação abaixo, nas condições estabelecidas no Termo de Referência.</w:t>
      </w:r>
    </w:p>
    <w:p w14:paraId="4F7C58B0" w14:textId="5D1EEC3C" w:rsid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Objeto da contratação:</w:t>
      </w:r>
    </w:p>
    <w:p w14:paraId="2EC55432" w14:textId="77777777" w:rsidR="0021344B" w:rsidRDefault="0021344B" w:rsidP="0021344B">
      <w:pPr>
        <w:pStyle w:val="Nivel2"/>
        <w:numPr>
          <w:ilvl w:val="0"/>
          <w:numId w:val="0"/>
        </w:numPr>
        <w:spacing w:afterLines="120" w:after="288" w:line="312" w:lineRule="auto"/>
        <w:ind w:left="858" w:hanging="432"/>
        <w:rPr>
          <w:rFonts w:asciiTheme="minorHAnsi" w:hAnsiTheme="minorHAnsi" w:cstheme="minorHAnsi"/>
          <w:sz w:val="22"/>
          <w:szCs w:val="22"/>
        </w:rPr>
      </w:pPr>
    </w:p>
    <w:tbl>
      <w:tblPr>
        <w:tblStyle w:val="TabeladeGrade4-nfase1"/>
        <w:tblW w:w="0" w:type="auto"/>
        <w:tblLayout w:type="fixed"/>
        <w:tblLook w:val="04A0" w:firstRow="1" w:lastRow="0" w:firstColumn="1" w:lastColumn="0" w:noHBand="0" w:noVBand="1"/>
      </w:tblPr>
      <w:tblGrid>
        <w:gridCol w:w="4354"/>
        <w:gridCol w:w="2212"/>
        <w:gridCol w:w="1558"/>
        <w:gridCol w:w="1558"/>
      </w:tblGrid>
      <w:tr w:rsidR="00924D08" w:rsidRPr="006439A1" w14:paraId="1CAB9C0C" w14:textId="77777777" w:rsidTr="00EF69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4" w:type="dxa"/>
          </w:tcPr>
          <w:p w14:paraId="179AEE3E" w14:textId="77777777" w:rsidR="00924D08" w:rsidRPr="006439A1" w:rsidRDefault="00924D08" w:rsidP="00EF6915">
            <w:pPr>
              <w:pStyle w:val="Nivel2"/>
              <w:numPr>
                <w:ilvl w:val="0"/>
                <w:numId w:val="0"/>
              </w:numPr>
              <w:spacing w:afterLines="120" w:after="288" w:line="312" w:lineRule="auto"/>
              <w:rPr>
                <w:rFonts w:asciiTheme="minorHAnsi" w:hAnsiTheme="minorHAnsi" w:cstheme="minorHAnsi"/>
                <w:color w:val="auto"/>
              </w:rPr>
            </w:pPr>
            <w:r w:rsidRPr="006439A1">
              <w:rPr>
                <w:rFonts w:asciiTheme="minorHAnsi" w:hAnsiTheme="minorHAnsi" w:cstheme="minorHAnsi"/>
                <w:color w:val="auto"/>
              </w:rPr>
              <w:lastRenderedPageBreak/>
              <w:t>DESCRIÇÃO</w:t>
            </w:r>
          </w:p>
        </w:tc>
        <w:tc>
          <w:tcPr>
            <w:tcW w:w="2212" w:type="dxa"/>
          </w:tcPr>
          <w:p w14:paraId="2DB29040"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QUANTIDADE</w:t>
            </w:r>
          </w:p>
        </w:tc>
        <w:tc>
          <w:tcPr>
            <w:tcW w:w="1558" w:type="dxa"/>
          </w:tcPr>
          <w:p w14:paraId="3654A4EB"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PREÇO MENSAL</w:t>
            </w:r>
          </w:p>
        </w:tc>
        <w:tc>
          <w:tcPr>
            <w:tcW w:w="1558" w:type="dxa"/>
          </w:tcPr>
          <w:p w14:paraId="684791A7"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PREÇO TOTAL</w:t>
            </w:r>
          </w:p>
        </w:tc>
      </w:tr>
      <w:tr w:rsidR="00924D08" w:rsidRPr="006439A1" w14:paraId="603A8C18" w14:textId="77777777" w:rsidTr="00EF69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4" w:type="dxa"/>
          </w:tcPr>
          <w:p w14:paraId="7E8E2CCE" w14:textId="77777777" w:rsidR="00924D08" w:rsidRPr="006439A1" w:rsidRDefault="00924D08" w:rsidP="00EF6915">
            <w:pPr>
              <w:pStyle w:val="Nivel2"/>
              <w:numPr>
                <w:ilvl w:val="0"/>
                <w:numId w:val="0"/>
              </w:numPr>
              <w:spacing w:afterLines="120" w:after="288" w:line="312" w:lineRule="auto"/>
              <w:rPr>
                <w:rFonts w:asciiTheme="minorHAnsi" w:hAnsiTheme="minorHAnsi" w:cstheme="minorHAnsi"/>
                <w:b w:val="0"/>
                <w:bCs w:val="0"/>
              </w:rPr>
            </w:pPr>
            <w:bookmarkStart w:id="1" w:name="_Hlk176039730"/>
            <w:r w:rsidRPr="006439A1">
              <w:rPr>
                <w:rFonts w:asciiTheme="minorHAnsi" w:hAnsiTheme="minorHAnsi" w:cstheme="minorHAnsi"/>
                <w:b w:val="0"/>
                <w:bCs w:val="0"/>
              </w:rPr>
              <w:t xml:space="preserve">Serviços Informatizados para Venda, Distribuição e Controle de ingressos de eventos, por intermédio de softwares </w:t>
            </w:r>
            <w:bookmarkEnd w:id="1"/>
            <w:r w:rsidRPr="006439A1">
              <w:rPr>
                <w:rFonts w:asciiTheme="minorHAnsi" w:hAnsiTheme="minorHAnsi" w:cstheme="minorHAnsi"/>
                <w:b w:val="0"/>
                <w:bCs w:val="0"/>
              </w:rPr>
              <w:t>específicos instalados nas bilheterias do Centro de Artes UFF, com fornecimento de todo suporte técnico e de manutenção necessários, inclusive com materiais e equipamentos (CATSER 19640)</w:t>
            </w:r>
          </w:p>
        </w:tc>
        <w:tc>
          <w:tcPr>
            <w:tcW w:w="2212" w:type="dxa"/>
          </w:tcPr>
          <w:p w14:paraId="2F59E0BC"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36</w:t>
            </w:r>
          </w:p>
        </w:tc>
        <w:tc>
          <w:tcPr>
            <w:tcW w:w="1558" w:type="dxa"/>
          </w:tcPr>
          <w:p w14:paraId="260F568D"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R$</w:t>
            </w:r>
          </w:p>
        </w:tc>
        <w:tc>
          <w:tcPr>
            <w:tcW w:w="1558" w:type="dxa"/>
          </w:tcPr>
          <w:p w14:paraId="3578394A"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R$</w:t>
            </w:r>
          </w:p>
        </w:tc>
      </w:tr>
    </w:tbl>
    <w:p w14:paraId="12F6087A" w14:textId="44C70E97" w:rsidR="0021344B" w:rsidRPr="0021344B" w:rsidRDefault="0021344B" w:rsidP="0021344B">
      <w:pPr>
        <w:pStyle w:val="Nivel2"/>
        <w:numPr>
          <w:ilvl w:val="0"/>
          <w:numId w:val="0"/>
        </w:numPr>
        <w:spacing w:afterLines="120" w:after="288" w:line="312" w:lineRule="auto"/>
        <w:ind w:left="858" w:hanging="432"/>
        <w:rPr>
          <w:rFonts w:asciiTheme="minorHAnsi" w:hAnsiTheme="minorHAnsi" w:cstheme="minorHAnsi"/>
          <w:b/>
          <w:bCs/>
          <w:sz w:val="22"/>
          <w:szCs w:val="22"/>
        </w:rPr>
      </w:pPr>
    </w:p>
    <w:p w14:paraId="448D05EE"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Vinculam esta contratação, independentemente de transcrição:</w:t>
      </w:r>
    </w:p>
    <w:p w14:paraId="7129622F"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Termo de Referência;</w:t>
      </w:r>
    </w:p>
    <w:p w14:paraId="5BA8A666"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Edital da Licitação;</w:t>
      </w:r>
    </w:p>
    <w:p w14:paraId="700484AC"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A Proposta do contratado;</w:t>
      </w:r>
    </w:p>
    <w:p w14:paraId="1FDCACD7" w14:textId="77777777" w:rsidR="00C63DD4" w:rsidRPr="00C63DD4"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Eventuais anexos dos documentos supracitados.</w:t>
      </w:r>
    </w:p>
    <w:p w14:paraId="7D2274F5" w14:textId="597CB29A" w:rsidR="00E726A9" w:rsidRPr="00C63DD4" w:rsidRDefault="00E726A9">
      <w:pPr>
        <w:pStyle w:val="Nivel3"/>
        <w:numPr>
          <w:ilvl w:val="0"/>
          <w:numId w:val="10"/>
        </w:numPr>
        <w:spacing w:afterLines="120" w:after="288" w:line="312" w:lineRule="auto"/>
        <w:rPr>
          <w:rFonts w:asciiTheme="minorHAnsi" w:hAnsiTheme="minorHAnsi" w:cstheme="minorHAnsi"/>
          <w:b/>
          <w:bCs/>
          <w:sz w:val="22"/>
          <w:szCs w:val="22"/>
          <w:lang w:val="x-none"/>
        </w:rPr>
      </w:pPr>
      <w:r w:rsidRPr="00C63DD4">
        <w:rPr>
          <w:rFonts w:asciiTheme="minorHAnsi" w:hAnsiTheme="minorHAnsi" w:cstheme="minorHAnsi"/>
          <w:b/>
          <w:bCs/>
          <w:sz w:val="22"/>
          <w:szCs w:val="22"/>
        </w:rPr>
        <w:t>CLÁUSULA SEGUNDA – VIGÊNCIA E PRORROGAÇÃO</w:t>
      </w:r>
    </w:p>
    <w:p w14:paraId="2DEDCD6C" w14:textId="7F0B94CD"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de vigência da contratação </w:t>
      </w:r>
      <w:r w:rsidRPr="00E43629">
        <w:rPr>
          <w:rFonts w:asciiTheme="minorHAnsi" w:hAnsiTheme="minorHAnsi" w:cstheme="minorHAnsi"/>
          <w:sz w:val="22"/>
          <w:szCs w:val="22"/>
        </w:rPr>
        <w:t xml:space="preserve">é de </w:t>
      </w:r>
      <w:r w:rsidR="00924D08">
        <w:rPr>
          <w:rFonts w:asciiTheme="minorHAnsi" w:hAnsiTheme="minorHAnsi" w:cstheme="minorHAnsi"/>
          <w:sz w:val="22"/>
          <w:szCs w:val="22"/>
        </w:rPr>
        <w:t>36</w:t>
      </w:r>
      <w:r w:rsidR="0021344B">
        <w:rPr>
          <w:rFonts w:asciiTheme="minorHAnsi" w:hAnsiTheme="minorHAnsi" w:cstheme="minorHAnsi"/>
          <w:sz w:val="22"/>
          <w:szCs w:val="22"/>
        </w:rPr>
        <w:t xml:space="preserve"> (</w:t>
      </w:r>
      <w:r w:rsidR="00924D08">
        <w:rPr>
          <w:rFonts w:asciiTheme="minorHAnsi" w:hAnsiTheme="minorHAnsi" w:cstheme="minorHAnsi"/>
          <w:sz w:val="22"/>
          <w:szCs w:val="22"/>
        </w:rPr>
        <w:t>trinta e seis</w:t>
      </w:r>
      <w:r w:rsidR="0021344B">
        <w:rPr>
          <w:rFonts w:asciiTheme="minorHAnsi" w:hAnsiTheme="minorHAnsi" w:cstheme="minorHAnsi"/>
          <w:sz w:val="22"/>
          <w:szCs w:val="22"/>
        </w:rPr>
        <w:t>)</w:t>
      </w:r>
      <w:r w:rsidR="00C63DD4" w:rsidRPr="00E43629">
        <w:rPr>
          <w:rFonts w:asciiTheme="minorHAnsi" w:hAnsiTheme="minorHAnsi" w:cstheme="minorHAnsi"/>
          <w:sz w:val="22"/>
          <w:szCs w:val="22"/>
        </w:rPr>
        <w:t xml:space="preserve"> meses</w:t>
      </w:r>
      <w:r w:rsidRPr="00E43629">
        <w:rPr>
          <w:rFonts w:asciiTheme="minorHAnsi" w:hAnsiTheme="minorHAnsi" w:cstheme="minorHAnsi"/>
          <w:sz w:val="22"/>
          <w:szCs w:val="22"/>
        </w:rPr>
        <w:t xml:space="preserve"> contados da </w:t>
      </w:r>
      <w:r w:rsidR="00C63DD4" w:rsidRPr="00E43629">
        <w:rPr>
          <w:rFonts w:asciiTheme="minorHAnsi" w:hAnsiTheme="minorHAnsi" w:cstheme="minorHAnsi"/>
          <w:sz w:val="22"/>
          <w:szCs w:val="22"/>
        </w:rPr>
        <w:t>assinatura das partes</w:t>
      </w:r>
      <w:r w:rsidRPr="00E43629">
        <w:rPr>
          <w:rFonts w:asciiTheme="minorHAnsi" w:hAnsiTheme="minorHAnsi" w:cstheme="minorHAnsi"/>
          <w:sz w:val="22"/>
          <w:szCs w:val="22"/>
        </w:rPr>
        <w:t xml:space="preserve">, prorrogável </w:t>
      </w:r>
      <w:r w:rsidRPr="00E726A9">
        <w:rPr>
          <w:rFonts w:asciiTheme="minorHAnsi" w:hAnsiTheme="minorHAnsi" w:cstheme="minorHAnsi"/>
          <w:sz w:val="22"/>
          <w:szCs w:val="22"/>
        </w:rPr>
        <w:t xml:space="preserve">sucessivamente por até 10 anos, na forma dos </w:t>
      </w:r>
      <w:hyperlink r:id="rId10" w:anchor="art106" w:history="1">
        <w:r w:rsidRPr="00E726A9">
          <w:rPr>
            <w:rStyle w:val="Hyperlink"/>
            <w:rFonts w:asciiTheme="minorHAnsi" w:hAnsiTheme="minorHAnsi" w:cstheme="minorHAnsi"/>
            <w:sz w:val="22"/>
            <w:szCs w:val="22"/>
          </w:rPr>
          <w:t>artigos 106 e 107 da Lei n° 14.133, de 2021.</w:t>
        </w:r>
      </w:hyperlink>
    </w:p>
    <w:p w14:paraId="16EE69CD"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Estar formalmente demonstrado no processo que a forma de prestação dos serviços tem natureza </w:t>
      </w:r>
      <w:proofErr w:type="gramStart"/>
      <w:r w:rsidRPr="00E726A9">
        <w:rPr>
          <w:rFonts w:asciiTheme="minorHAnsi" w:hAnsiTheme="minorHAnsi" w:cstheme="minorHAnsi"/>
          <w:sz w:val="22"/>
          <w:szCs w:val="22"/>
        </w:rPr>
        <w:t>continuada</w:t>
      </w:r>
      <w:proofErr w:type="gramEnd"/>
      <w:r w:rsidRPr="00E726A9">
        <w:rPr>
          <w:rFonts w:asciiTheme="minorHAnsi" w:hAnsiTheme="minorHAnsi" w:cstheme="minorHAnsi"/>
          <w:sz w:val="22"/>
          <w:szCs w:val="22"/>
        </w:rPr>
        <w:t>;</w:t>
      </w:r>
    </w:p>
    <w:p w14:paraId="472FB03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Haja manifestação expressa do contratado informando o interesse na prorrogação; </w:t>
      </w:r>
    </w:p>
    <w:p w14:paraId="7C02B600" w14:textId="77777777" w:rsidR="00391442" w:rsidRDefault="00E726A9" w:rsidP="00391442">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Seja comprovado que o contratado mantém as condições iniciais de habilitação.</w:t>
      </w:r>
    </w:p>
    <w:p w14:paraId="2F4298D3" w14:textId="5BCDAA14" w:rsidR="00391442" w:rsidRPr="00391442" w:rsidRDefault="00391442" w:rsidP="00391442">
      <w:pPr>
        <w:pStyle w:val="Nivel2"/>
        <w:numPr>
          <w:ilvl w:val="1"/>
          <w:numId w:val="24"/>
        </w:numPr>
        <w:ind w:left="567" w:hanging="567"/>
        <w:rPr>
          <w:rFonts w:asciiTheme="minorHAnsi" w:hAnsiTheme="minorHAnsi" w:cstheme="minorHAnsi"/>
          <w:sz w:val="22"/>
          <w:szCs w:val="22"/>
        </w:rPr>
      </w:pPr>
      <w:r w:rsidRPr="00391442">
        <w:rPr>
          <w:rFonts w:asciiTheme="minorHAnsi" w:hAnsiTheme="minorHAnsi" w:cstheme="minorHAnsi"/>
          <w:sz w:val="22"/>
          <w:szCs w:val="22"/>
        </w:rPr>
        <w:t>Não haja registro no Cadastro Informativo de créditos não quitados do setor público federal (Cadin).</w:t>
      </w:r>
    </w:p>
    <w:p w14:paraId="2468FA35"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contratado não tem direito subjetivo à prorrogação contratual.</w:t>
      </w:r>
    </w:p>
    <w:p w14:paraId="6A539A9E"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2" w:name="_Hlk114497577"/>
      <w:bookmarkStart w:id="3" w:name="_Hlk114497502"/>
      <w:bookmarkEnd w:id="2"/>
      <w:bookmarkEnd w:id="3"/>
    </w:p>
    <w:p w14:paraId="3E17D1B0" w14:textId="26EE9E52" w:rsidR="00DC0D43" w:rsidRDefault="00DC0D43" w:rsidP="00DC0D43">
      <w:pPr>
        <w:pStyle w:val="Nivel2"/>
        <w:numPr>
          <w:ilvl w:val="1"/>
          <w:numId w:val="10"/>
        </w:numPr>
        <w:ind w:left="426"/>
        <w:rPr>
          <w:rFonts w:asciiTheme="minorHAnsi" w:hAnsiTheme="minorHAnsi" w:cstheme="minorHAnsi"/>
          <w:sz w:val="22"/>
          <w:szCs w:val="22"/>
        </w:rPr>
      </w:pPr>
      <w:r w:rsidRPr="00DC0D43">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14:textId="5A882D4B" w:rsidR="00E30FFA" w:rsidRPr="00DC0D43" w:rsidRDefault="00E30FFA" w:rsidP="00DC0D43">
      <w:pPr>
        <w:pStyle w:val="Nivel2"/>
        <w:numPr>
          <w:ilvl w:val="1"/>
          <w:numId w:val="10"/>
        </w:numPr>
        <w:ind w:left="426"/>
        <w:rPr>
          <w:rFonts w:asciiTheme="minorHAnsi" w:hAnsiTheme="minorHAnsi" w:cstheme="minorHAnsi"/>
          <w:sz w:val="22"/>
          <w:szCs w:val="22"/>
        </w:rPr>
      </w:pPr>
      <w:r w:rsidRPr="00385F78">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14:textId="77777777" w:rsidR="00C63DD4" w:rsidRDefault="00C63DD4" w:rsidP="00C63DD4">
      <w:pPr>
        <w:pStyle w:val="Nivel2"/>
        <w:numPr>
          <w:ilvl w:val="0"/>
          <w:numId w:val="0"/>
        </w:numPr>
        <w:ind w:left="567"/>
        <w:rPr>
          <w:rFonts w:asciiTheme="minorHAnsi" w:hAnsiTheme="minorHAnsi" w:cstheme="minorHAnsi"/>
          <w:sz w:val="22"/>
          <w:szCs w:val="22"/>
        </w:rPr>
      </w:pPr>
    </w:p>
    <w:p w14:paraId="2710741E" w14:textId="6A163B2C" w:rsidR="00E726A9" w:rsidRPr="00C63DD4" w:rsidRDefault="00E726A9" w:rsidP="00DC0D43">
      <w:pPr>
        <w:pStyle w:val="Nivel2"/>
        <w:numPr>
          <w:ilvl w:val="0"/>
          <w:numId w:val="10"/>
        </w:numPr>
        <w:rPr>
          <w:rFonts w:asciiTheme="minorHAnsi" w:hAnsiTheme="minorHAnsi" w:cstheme="minorHAnsi"/>
          <w:b/>
          <w:bCs/>
          <w:sz w:val="22"/>
          <w:szCs w:val="22"/>
        </w:rPr>
      </w:pPr>
      <w:r w:rsidRPr="00C63DD4">
        <w:rPr>
          <w:rFonts w:asciiTheme="minorHAnsi" w:hAnsiTheme="minorHAnsi" w:cstheme="minorHAnsi"/>
          <w:b/>
          <w:bCs/>
          <w:sz w:val="22"/>
          <w:szCs w:val="22"/>
        </w:rPr>
        <w:t>CLÁUSULA TERCEIRA – MODELOS DE EXECUÇÃO E GESTÃO CONTRATUAIS (</w:t>
      </w:r>
      <w:hyperlink r:id="rId11" w:anchor="art92" w:history="1">
        <w:r w:rsidRPr="00C63DD4">
          <w:rPr>
            <w:rStyle w:val="Hyperlink"/>
            <w:rFonts w:asciiTheme="minorHAnsi" w:hAnsiTheme="minorHAnsi" w:cstheme="minorHAnsi"/>
            <w:b/>
            <w:bCs/>
            <w:sz w:val="22"/>
            <w:szCs w:val="22"/>
          </w:rPr>
          <w:t>art. 92, IV, VII e XVIII)</w:t>
        </w:r>
      </w:hyperlink>
    </w:p>
    <w:p w14:paraId="0962CBC1" w14:textId="77777777" w:rsidR="00C63DD4" w:rsidRDefault="00E726A9">
      <w:pPr>
        <w:pStyle w:val="Nivel2"/>
        <w:numPr>
          <w:ilvl w:val="1"/>
          <w:numId w:val="25"/>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C63DD4" w:rsidRDefault="00E726A9">
      <w:pPr>
        <w:pStyle w:val="Nivel2"/>
        <w:numPr>
          <w:ilvl w:val="0"/>
          <w:numId w:val="25"/>
        </w:numPr>
        <w:spacing w:afterLines="120" w:after="288" w:line="312" w:lineRule="auto"/>
        <w:rPr>
          <w:rFonts w:asciiTheme="minorHAnsi" w:hAnsiTheme="minorHAnsi" w:cstheme="minorHAnsi"/>
          <w:b/>
          <w:bCs/>
          <w:sz w:val="22"/>
          <w:szCs w:val="22"/>
        </w:rPr>
      </w:pPr>
      <w:r w:rsidRPr="00C63DD4">
        <w:rPr>
          <w:rFonts w:asciiTheme="minorHAnsi" w:hAnsiTheme="minorHAnsi" w:cstheme="minorHAnsi"/>
          <w:b/>
          <w:bCs/>
          <w:sz w:val="22"/>
          <w:szCs w:val="22"/>
        </w:rPr>
        <w:t>CLÁUSULA QUARTA – SUBCONTRATAÇÃO</w:t>
      </w:r>
    </w:p>
    <w:p w14:paraId="3423AD8A" w14:textId="77777777" w:rsidR="00112187" w:rsidRPr="003C658B" w:rsidRDefault="00112187" w:rsidP="00112187">
      <w:pPr>
        <w:pStyle w:val="Nivel2"/>
        <w:keepNext/>
        <w:keepLines/>
        <w:numPr>
          <w:ilvl w:val="1"/>
          <w:numId w:val="25"/>
        </w:numPr>
        <w:spacing w:afterLines="120" w:after="288" w:line="312" w:lineRule="auto"/>
        <w:ind w:left="426"/>
        <w:contextualSpacing/>
        <w:rPr>
          <w:rFonts w:asciiTheme="minorHAnsi" w:hAnsiTheme="minorHAnsi" w:cstheme="minorHAnsi"/>
          <w:iCs/>
          <w:sz w:val="22"/>
          <w:szCs w:val="22"/>
        </w:rPr>
      </w:pPr>
      <w:r w:rsidRPr="003C658B">
        <w:rPr>
          <w:rFonts w:asciiTheme="minorHAnsi" w:hAnsiTheme="minorHAnsi" w:cstheme="minorHAnsi"/>
          <w:iCs/>
          <w:sz w:val="22"/>
          <w:szCs w:val="22"/>
        </w:rPr>
        <w:t>Não será admitida a subcontratação do objeto contratual.</w:t>
      </w:r>
    </w:p>
    <w:p w14:paraId="540BFB89" w14:textId="77777777" w:rsidR="00324EDF" w:rsidRDefault="00324EDF" w:rsidP="00324EDF">
      <w:pPr>
        <w:pStyle w:val="textojustificado"/>
        <w:spacing w:before="120" w:beforeAutospacing="0" w:after="120" w:afterAutospacing="0"/>
        <w:ind w:right="120"/>
        <w:jc w:val="both"/>
        <w:rPr>
          <w:rFonts w:ascii="Calibri" w:hAnsi="Calibri" w:cs="Calibri"/>
          <w:color w:val="000000"/>
          <w:sz w:val="22"/>
          <w:szCs w:val="22"/>
        </w:rPr>
      </w:pPr>
    </w:p>
    <w:p w14:paraId="48DA5DD2" w14:textId="1EDE5CA9" w:rsidR="00E726A9" w:rsidRPr="008C63D1" w:rsidRDefault="00E726A9" w:rsidP="00112187">
      <w:pPr>
        <w:pStyle w:val="textojustificado"/>
        <w:numPr>
          <w:ilvl w:val="0"/>
          <w:numId w:val="28"/>
        </w:numPr>
        <w:spacing w:before="120" w:beforeAutospacing="0" w:after="120" w:afterAutospacing="0"/>
        <w:ind w:right="120"/>
        <w:jc w:val="both"/>
        <w:rPr>
          <w:rFonts w:ascii="Calibri" w:hAnsi="Calibri" w:cs="Calibri"/>
          <w:b/>
          <w:bCs/>
          <w:color w:val="000000"/>
          <w:sz w:val="22"/>
          <w:szCs w:val="22"/>
        </w:rPr>
      </w:pPr>
      <w:r w:rsidRPr="008C63D1">
        <w:rPr>
          <w:rFonts w:asciiTheme="minorHAnsi" w:hAnsiTheme="minorHAnsi" w:cstheme="minorHAnsi"/>
          <w:b/>
          <w:bCs/>
          <w:sz w:val="22"/>
          <w:szCs w:val="22"/>
        </w:rPr>
        <w:t>CLÁUSULA QUINTA - PREÇO</w:t>
      </w:r>
    </w:p>
    <w:p w14:paraId="7C4E1701" w14:textId="732B222D" w:rsidR="00E726A9" w:rsidRPr="008C63D1" w:rsidRDefault="00E726A9">
      <w:pPr>
        <w:pStyle w:val="Nivel2"/>
        <w:numPr>
          <w:ilvl w:val="1"/>
          <w:numId w:val="28"/>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lang w:eastAsia="en-US"/>
        </w:rPr>
        <w:t xml:space="preserve">O valor mensal da </w:t>
      </w:r>
      <w:r w:rsidRPr="008C63D1">
        <w:rPr>
          <w:rFonts w:asciiTheme="minorHAnsi" w:hAnsiTheme="minorHAnsi" w:cstheme="minorHAnsi"/>
          <w:sz w:val="22"/>
          <w:szCs w:val="22"/>
        </w:rPr>
        <w:t>contratação</w:t>
      </w:r>
      <w:r w:rsidRPr="008C63D1">
        <w:rPr>
          <w:rFonts w:asciiTheme="minorHAnsi" w:hAnsiTheme="minorHAnsi" w:cstheme="minorHAnsi"/>
          <w:sz w:val="22"/>
          <w:szCs w:val="22"/>
          <w:lang w:eastAsia="en-US"/>
        </w:rPr>
        <w:t xml:space="preserve"> é de R$ .......... </w:t>
      </w:r>
      <w:proofErr w:type="gramStart"/>
      <w:r w:rsidRPr="008C63D1">
        <w:rPr>
          <w:rFonts w:asciiTheme="minorHAnsi" w:hAnsiTheme="minorHAnsi" w:cstheme="minorHAnsi"/>
          <w:sz w:val="22"/>
          <w:szCs w:val="22"/>
          <w:lang w:eastAsia="en-US"/>
        </w:rPr>
        <w:t>(....</w:t>
      </w:r>
      <w:proofErr w:type="gramEnd"/>
      <w:r w:rsidRPr="008C63D1">
        <w:rPr>
          <w:rFonts w:asciiTheme="minorHAnsi" w:hAnsiTheme="minorHAnsi" w:cstheme="minorHAnsi"/>
          <w:sz w:val="22"/>
          <w:szCs w:val="22"/>
          <w:lang w:eastAsia="en-US"/>
        </w:rPr>
        <w:t>.), perfazendo o valor total de R$ ....... (....).</w:t>
      </w:r>
    </w:p>
    <w:p w14:paraId="5AD579C6" w14:textId="77777777" w:rsidR="00E726A9" w:rsidRP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77777777" w:rsid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lastRenderedPageBreak/>
        <w:t>O valor acima é meramente estimativo, de forma que os pagamentos devidos ao contratado dependerão dos quantitativos efetivamente fornecidos.</w:t>
      </w:r>
    </w:p>
    <w:p w14:paraId="7BB62FF6" w14:textId="51DB6A4B" w:rsidR="00E726A9" w:rsidRPr="008C63D1" w:rsidRDefault="00E726A9">
      <w:pPr>
        <w:pStyle w:val="Nivel2"/>
        <w:numPr>
          <w:ilvl w:val="0"/>
          <w:numId w:val="28"/>
        </w:numPr>
        <w:spacing w:afterLines="120" w:after="288" w:line="312" w:lineRule="auto"/>
        <w:rPr>
          <w:rFonts w:asciiTheme="minorHAnsi" w:hAnsiTheme="minorHAnsi" w:cstheme="minorHAnsi"/>
          <w:b/>
          <w:bCs/>
          <w:sz w:val="22"/>
          <w:szCs w:val="22"/>
        </w:rPr>
      </w:pPr>
      <w:r w:rsidRPr="008C63D1">
        <w:rPr>
          <w:rFonts w:asciiTheme="minorHAnsi" w:hAnsiTheme="minorHAnsi" w:cstheme="minorHAnsi"/>
          <w:b/>
          <w:bCs/>
          <w:sz w:val="22"/>
          <w:szCs w:val="22"/>
        </w:rPr>
        <w:t>CLÁUSULA SEXTA - PAGAMENTO (</w:t>
      </w:r>
      <w:hyperlink r:id="rId12" w:anchor="art92" w:history="1">
        <w:r w:rsidRPr="008C63D1">
          <w:rPr>
            <w:rStyle w:val="Hyperlink"/>
            <w:rFonts w:asciiTheme="minorHAnsi" w:hAnsiTheme="minorHAnsi" w:cstheme="minorHAnsi"/>
            <w:b/>
            <w:bCs/>
            <w:sz w:val="22"/>
            <w:szCs w:val="22"/>
          </w:rPr>
          <w:t>art. 92, V e VI</w:t>
        </w:r>
      </w:hyperlink>
      <w:r w:rsidRPr="008C63D1">
        <w:rPr>
          <w:rFonts w:asciiTheme="minorHAnsi" w:hAnsiTheme="minorHAnsi" w:cstheme="minorHAnsi"/>
          <w:b/>
          <w:bCs/>
          <w:sz w:val="22"/>
          <w:szCs w:val="22"/>
        </w:rPr>
        <w:t>)</w:t>
      </w:r>
    </w:p>
    <w:p w14:paraId="1F1F89DD" w14:textId="77777777" w:rsidR="00924D08" w:rsidRPr="006439A1" w:rsidRDefault="00924D08" w:rsidP="00924D08">
      <w:pPr>
        <w:pStyle w:val="Nivel2"/>
        <w:numPr>
          <w:ilvl w:val="1"/>
          <w:numId w:val="28"/>
        </w:numPr>
        <w:rPr>
          <w:rFonts w:asciiTheme="minorHAnsi" w:hAnsiTheme="minorHAnsi" w:cstheme="minorHAnsi"/>
          <w:sz w:val="22"/>
          <w:szCs w:val="22"/>
        </w:rPr>
      </w:pPr>
      <w:r w:rsidRPr="006439A1">
        <w:rPr>
          <w:rFonts w:asciiTheme="minorHAnsi" w:hAnsiTheme="minorHAnsi" w:cstheme="minorHAnsi"/>
          <w:sz w:val="22"/>
          <w:szCs w:val="22"/>
        </w:rPr>
        <w:t xml:space="preserve">O prazo para pagamento </w:t>
      </w:r>
      <w:r w:rsidRPr="006439A1">
        <w:rPr>
          <w:rFonts w:asciiTheme="minorHAnsi" w:hAnsiTheme="minorHAnsi" w:cstheme="minorHAnsi"/>
          <w:sz w:val="22"/>
          <w:szCs w:val="22"/>
          <w:lang w:eastAsia="en-US"/>
        </w:rPr>
        <w:t>ao CONTRATADO</w:t>
      </w:r>
      <w:r w:rsidRPr="006439A1">
        <w:rPr>
          <w:rFonts w:asciiTheme="minorHAnsi" w:hAnsiTheme="minorHAnsi" w:cstheme="minorHAnsi"/>
          <w:sz w:val="22"/>
          <w:szCs w:val="22"/>
        </w:rPr>
        <w:t xml:space="preserve"> e demais condições a ele referentes encontram-se definidos no Termo de Referência, anexo a este Contrato.</w:t>
      </w:r>
    </w:p>
    <w:p w14:paraId="16738B88" w14:textId="77777777" w:rsidR="008C63D1" w:rsidRDefault="008C63D1" w:rsidP="008C63D1">
      <w:pPr>
        <w:pStyle w:val="Nivel2"/>
        <w:numPr>
          <w:ilvl w:val="0"/>
          <w:numId w:val="0"/>
        </w:numPr>
        <w:ind w:left="567"/>
        <w:rPr>
          <w:rFonts w:asciiTheme="minorHAnsi" w:hAnsiTheme="minorHAnsi" w:cstheme="minorHAnsi"/>
          <w:sz w:val="22"/>
          <w:szCs w:val="22"/>
        </w:rPr>
      </w:pPr>
    </w:p>
    <w:p w14:paraId="3ED1ED37" w14:textId="7787B275" w:rsidR="00E726A9" w:rsidRPr="00924D08" w:rsidRDefault="00E726A9" w:rsidP="00924D08">
      <w:pPr>
        <w:pStyle w:val="Nivel2"/>
        <w:numPr>
          <w:ilvl w:val="0"/>
          <w:numId w:val="28"/>
        </w:numPr>
        <w:spacing w:before="100" w:beforeAutospacing="1" w:after="100" w:afterAutospacing="1"/>
        <w:rPr>
          <w:rFonts w:asciiTheme="minorHAnsi" w:hAnsiTheme="minorHAnsi" w:cstheme="minorHAnsi"/>
          <w:vanish/>
          <w:sz w:val="22"/>
          <w:szCs w:val="22"/>
        </w:rPr>
      </w:pPr>
      <w:r w:rsidRPr="00924D08">
        <w:rPr>
          <w:rFonts w:asciiTheme="minorHAnsi" w:hAnsiTheme="minorHAnsi" w:cstheme="minorHAnsi"/>
          <w:b/>
          <w:bCs/>
          <w:sz w:val="22"/>
          <w:szCs w:val="22"/>
        </w:rPr>
        <w:t xml:space="preserve">CLÁUSULA SÉTIMA - </w:t>
      </w:r>
      <w:r w:rsidR="00924D08" w:rsidRPr="00924D08">
        <w:rPr>
          <w:rFonts w:asciiTheme="minorHAnsi" w:hAnsiTheme="minorHAnsi" w:cstheme="minorHAnsi"/>
          <w:b/>
          <w:bCs/>
          <w:sz w:val="22"/>
          <w:szCs w:val="22"/>
        </w:rPr>
        <w:t>REAJUSTE</w:t>
      </w:r>
    </w:p>
    <w:p w14:paraId="16861C24"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14:textId="77777777" w:rsidR="00E726A9" w:rsidRPr="00E726A9" w:rsidRDefault="00E726A9">
      <w:pPr>
        <w:pStyle w:val="PargrafodaLista"/>
        <w:keepNext/>
        <w:keepLines/>
        <w:numPr>
          <w:ilvl w:val="0"/>
          <w:numId w:val="28"/>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14:paraId="5D57CE59" w14:textId="77777777" w:rsidR="00924D08" w:rsidRDefault="00924D08" w:rsidP="00924D08">
      <w:pPr>
        <w:pStyle w:val="Nivel2"/>
        <w:numPr>
          <w:ilvl w:val="1"/>
          <w:numId w:val="28"/>
        </w:numPr>
        <w:rPr>
          <w:rFonts w:asciiTheme="minorHAnsi" w:eastAsia="Times New Roman" w:hAnsiTheme="minorHAnsi" w:cstheme="minorHAnsi"/>
          <w:sz w:val="22"/>
          <w:szCs w:val="22"/>
        </w:rPr>
      </w:pPr>
    </w:p>
    <w:p w14:paraId="4E77AC65" w14:textId="77777777" w:rsidR="00924D08" w:rsidRDefault="00DC0D43" w:rsidP="00924D08">
      <w:pPr>
        <w:pStyle w:val="Nivel2"/>
        <w:numPr>
          <w:ilvl w:val="1"/>
          <w:numId w:val="30"/>
        </w:numPr>
        <w:rPr>
          <w:rFonts w:asciiTheme="minorHAnsi" w:eastAsia="Times New Roman" w:hAnsiTheme="minorHAnsi" w:cstheme="minorHAnsi"/>
          <w:sz w:val="22"/>
          <w:szCs w:val="22"/>
        </w:rPr>
      </w:pPr>
      <w:r w:rsidRPr="00DC0D43">
        <w:rPr>
          <w:rFonts w:asciiTheme="minorHAnsi" w:eastAsia="Times New Roman" w:hAnsiTheme="minorHAnsi" w:cstheme="minorHAnsi"/>
          <w:sz w:val="22"/>
          <w:szCs w:val="22"/>
        </w:rPr>
        <w:t>As regras acerca da repactuação dos preços contratados são aquelas definidas no Termo de Referência, anexo a este Contrato.</w:t>
      </w:r>
    </w:p>
    <w:p w14:paraId="207ED06E" w14:textId="3B51DC28" w:rsidR="00E726A9" w:rsidRPr="00924D08" w:rsidRDefault="00E726A9" w:rsidP="00924D08">
      <w:pPr>
        <w:pStyle w:val="Nivel2"/>
        <w:numPr>
          <w:ilvl w:val="0"/>
          <w:numId w:val="30"/>
        </w:numPr>
        <w:rPr>
          <w:rFonts w:asciiTheme="minorHAnsi" w:eastAsia="Times New Roman" w:hAnsiTheme="minorHAnsi" w:cstheme="minorHAnsi"/>
          <w:sz w:val="22"/>
          <w:szCs w:val="22"/>
        </w:rPr>
      </w:pPr>
      <w:r w:rsidRPr="008C63D1">
        <w:t xml:space="preserve">CLÁUSULA OITAVA - OBRIGAÇÕES DO CONTRATANTE </w:t>
      </w:r>
      <w:hyperlink r:id="rId13" w:anchor="art92" w:history="1">
        <w:r w:rsidRPr="00924D08">
          <w:rPr>
            <w:rStyle w:val="Hyperlink"/>
            <w:rFonts w:asciiTheme="minorHAnsi" w:hAnsiTheme="minorHAnsi" w:cstheme="minorHAnsi"/>
            <w:sz w:val="22"/>
            <w:szCs w:val="22"/>
          </w:rPr>
          <w:t>(art. 92, X, XI e XIV</w:t>
        </w:r>
      </w:hyperlink>
      <w:r w:rsidRPr="008C63D1">
        <w:t>)</w:t>
      </w:r>
    </w:p>
    <w:p w14:paraId="6746013B" w14:textId="40BC3393" w:rsid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São obrigações do Contratante:</w:t>
      </w:r>
    </w:p>
    <w:p w14:paraId="68FA0060" w14:textId="77777777" w:rsid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Exigir o cumprimento de todas as obrigações assumidas pelo Contratado, de acordo com o contrato e seus anexos;</w:t>
      </w:r>
    </w:p>
    <w:p w14:paraId="243BFCAD" w14:textId="57E78C30" w:rsidR="00E726A9" w:rsidRP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Receber o objeto no prazo e condições estabelecidas no Termo de Referência;</w:t>
      </w:r>
    </w:p>
    <w:p w14:paraId="2C593252" w14:textId="45E68E23" w:rsidR="00E726A9" w:rsidRPr="00E726A9"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E726A9">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Acompanhar e fiscalizar a execução do contrato e o cumprimento das obrigações pelo Contratado;</w:t>
      </w:r>
    </w:p>
    <w:p w14:paraId="247FB84C"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hyperlink r:id="rId14" w:anchor="art143" w:history="1">
        <w:r w:rsidRPr="00E726A9">
          <w:rPr>
            <w:rStyle w:val="Hyperlink"/>
            <w:rFonts w:asciiTheme="minorHAnsi" w:hAnsiTheme="minorHAnsi" w:cstheme="minorHAnsi"/>
            <w:sz w:val="22"/>
            <w:szCs w:val="22"/>
          </w:rPr>
          <w:t>art. 143 da Lei nº 14.133, de 2021</w:t>
        </w:r>
      </w:hyperlink>
      <w:r w:rsidRPr="00E726A9">
        <w:rPr>
          <w:rFonts w:asciiTheme="minorHAnsi" w:hAnsiTheme="minorHAnsi" w:cstheme="minorHAnsi"/>
          <w:sz w:val="22"/>
          <w:szCs w:val="22"/>
        </w:rPr>
        <w:t>;</w:t>
      </w:r>
    </w:p>
    <w:p w14:paraId="52CE0184"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Aplicar ao Contratado as sanções previstas na lei e neste Contrato; </w:t>
      </w:r>
    </w:p>
    <w:p w14:paraId="2A1C4441"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praticar atos de ingerência na administração do contratado, tais como (</w:t>
      </w:r>
      <w:hyperlink r:id="rId15" w:anchor="art48" w:history="1">
        <w:r w:rsidRPr="00E726A9">
          <w:rPr>
            <w:rStyle w:val="Hyperlink"/>
            <w:rFonts w:asciiTheme="minorHAnsi" w:hAnsiTheme="minorHAnsi" w:cstheme="minorHAnsi"/>
            <w:sz w:val="22"/>
            <w:szCs w:val="22"/>
          </w:rPr>
          <w:t>art. 48 da Lei n.º 14.133/2021</w:t>
        </w:r>
      </w:hyperlink>
      <w:r w:rsidRPr="00E726A9">
        <w:rPr>
          <w:rFonts w:asciiTheme="minorHAnsi" w:hAnsiTheme="minorHAnsi" w:cstheme="minorHAnsi"/>
          <w:sz w:val="22"/>
          <w:szCs w:val="22"/>
        </w:rPr>
        <w:t>):</w:t>
      </w:r>
    </w:p>
    <w:p w14:paraId="197328EA"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indicar</w:t>
      </w:r>
      <w:proofErr w:type="gramEnd"/>
      <w:r w:rsidRPr="00E726A9">
        <w:rPr>
          <w:rFonts w:asciiTheme="minorHAnsi" w:hAnsiTheme="minorHAnsi" w:cstheme="minorHAnsi"/>
          <w:bCs/>
          <w:sz w:val="22"/>
          <w:szCs w:val="22"/>
        </w:rPr>
        <w:t xml:space="preserve"> pessoas expressamente nominadas para executar direta ou indiretamente o objeto contratado;</w:t>
      </w:r>
    </w:p>
    <w:p w14:paraId="71F54E6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fixar</w:t>
      </w:r>
      <w:proofErr w:type="gramEnd"/>
      <w:r w:rsidRPr="00E726A9">
        <w:rPr>
          <w:rFonts w:asciiTheme="minorHAnsi" w:hAnsiTheme="minorHAnsi" w:cstheme="minorHAnsi"/>
          <w:bCs/>
          <w:sz w:val="22"/>
          <w:szCs w:val="22"/>
        </w:rPr>
        <w:t xml:space="preserve"> salário inferior ao definido em lei ou em ato normativo a ser pago pelo contratado;</w:t>
      </w:r>
    </w:p>
    <w:p w14:paraId="6ACEBF5B"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lastRenderedPageBreak/>
        <w:t xml:space="preserve"> </w:t>
      </w:r>
      <w:proofErr w:type="gramStart"/>
      <w:r w:rsidRPr="00E726A9">
        <w:rPr>
          <w:rFonts w:asciiTheme="minorHAnsi" w:hAnsiTheme="minorHAnsi" w:cstheme="minorHAnsi"/>
          <w:bCs/>
          <w:sz w:val="22"/>
          <w:szCs w:val="22"/>
        </w:rPr>
        <w:t>estabelecer</w:t>
      </w:r>
      <w:proofErr w:type="gramEnd"/>
      <w:r w:rsidRPr="00E726A9">
        <w:rPr>
          <w:rFonts w:asciiTheme="minorHAnsi" w:hAnsiTheme="minorHAnsi" w:cstheme="minorHAnsi"/>
          <w:bCs/>
          <w:sz w:val="22"/>
          <w:szCs w:val="22"/>
        </w:rPr>
        <w:t xml:space="preserve"> vínculo de subordinação com funcionário do contratado;</w:t>
      </w:r>
    </w:p>
    <w:p w14:paraId="188FE7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definir</w:t>
      </w:r>
      <w:proofErr w:type="gramEnd"/>
      <w:r w:rsidRPr="00E726A9">
        <w:rPr>
          <w:rFonts w:asciiTheme="minorHAnsi" w:hAnsiTheme="minorHAnsi" w:cstheme="minorHAnsi"/>
          <w:bCs/>
          <w:sz w:val="22"/>
          <w:szCs w:val="22"/>
        </w:rPr>
        <w:t xml:space="preserve"> forma de pagamento mediante exclusivo reembolso dos salários pagos;</w:t>
      </w:r>
    </w:p>
    <w:p w14:paraId="63ACBF5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demandar</w:t>
      </w:r>
      <w:proofErr w:type="gramEnd"/>
      <w:r w:rsidRPr="00E726A9">
        <w:rPr>
          <w:rFonts w:asciiTheme="minorHAnsi" w:hAnsiTheme="minorHAnsi" w:cstheme="minorHAnsi"/>
          <w:bCs/>
          <w:sz w:val="22"/>
          <w:szCs w:val="22"/>
        </w:rPr>
        <w:t xml:space="preserve"> a funcionário do contratado a execução de tarefas fora do escopo do objeto da contratação;</w:t>
      </w:r>
    </w:p>
    <w:p w14:paraId="753663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prever</w:t>
      </w:r>
      <w:proofErr w:type="gramEnd"/>
      <w:r w:rsidRPr="00E726A9">
        <w:rPr>
          <w:rFonts w:asciiTheme="minorHAnsi" w:hAnsiTheme="minorHAnsi" w:cstheme="minorHAnsi"/>
          <w:bCs/>
          <w:sz w:val="22"/>
          <w:szCs w:val="22"/>
        </w:rPr>
        <w:t xml:space="preserve"> exigências que constituam intervenção indevida da Administração na gestão interna do contratado.</w:t>
      </w:r>
    </w:p>
    <w:p w14:paraId="42900943"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14:textId="53EB787E" w:rsidR="00E726A9" w:rsidRPr="00E726A9" w:rsidRDefault="00E726A9" w:rsidP="00924D08">
      <w:pPr>
        <w:pStyle w:val="Nivel3"/>
        <w:numPr>
          <w:ilvl w:val="2"/>
          <w:numId w:val="30"/>
        </w:numPr>
        <w:spacing w:afterLines="120" w:after="288" w:line="312" w:lineRule="auto"/>
        <w:ind w:hanging="567"/>
        <w:rPr>
          <w:rFonts w:asciiTheme="minorHAnsi" w:hAnsiTheme="minorHAnsi" w:cstheme="minorHAnsi"/>
          <w:b/>
          <w:bCs/>
          <w:sz w:val="22"/>
          <w:szCs w:val="22"/>
        </w:rPr>
      </w:pPr>
      <w:r w:rsidRPr="00E726A9">
        <w:rPr>
          <w:rFonts w:asciiTheme="minorHAnsi" w:hAnsiTheme="minorHAnsi" w:cstheme="minorHAnsi"/>
          <w:sz w:val="22"/>
          <w:szCs w:val="22"/>
        </w:rPr>
        <w:t xml:space="preserve"> </w:t>
      </w:r>
      <w:bookmarkStart w:id="4" w:name="_Ref128062899"/>
      <w:r w:rsidRPr="00E726A9">
        <w:rPr>
          <w:rFonts w:asciiTheme="minorHAnsi" w:hAnsiTheme="minorHAnsi" w:cstheme="minorHAnsi"/>
          <w:sz w:val="22"/>
          <w:szCs w:val="22"/>
        </w:rPr>
        <w:t>A Administração terá o prazo de</w:t>
      </w:r>
      <w:r w:rsidRPr="00E726A9">
        <w:rPr>
          <w:rFonts w:asciiTheme="minorHAnsi" w:hAnsiTheme="minorHAnsi" w:cstheme="minorHAnsi"/>
          <w:i/>
          <w:iCs/>
          <w:color w:val="FF0000"/>
          <w:sz w:val="22"/>
          <w:szCs w:val="22"/>
        </w:rPr>
        <w:t xml:space="preserve"> </w:t>
      </w:r>
      <w:r w:rsidR="008C63D1" w:rsidRPr="008C63D1">
        <w:rPr>
          <w:rFonts w:asciiTheme="minorHAnsi" w:hAnsiTheme="minorHAnsi" w:cstheme="minorHAnsi"/>
          <w:color w:val="auto"/>
          <w:sz w:val="22"/>
          <w:szCs w:val="22"/>
        </w:rPr>
        <w:t>30 (trinta)</w:t>
      </w:r>
      <w:r w:rsidRPr="00E726A9">
        <w:rPr>
          <w:rFonts w:asciiTheme="minorHAnsi" w:hAnsiTheme="minorHAnsi" w:cstheme="minorHAnsi"/>
          <w:sz w:val="22"/>
          <w:szCs w:val="22"/>
        </w:rPr>
        <w:t xml:space="preserve">, a contar da data do protocolo do requerimento para decidir, admitida a prorrogação motivada, por igual período. </w:t>
      </w:r>
      <w:bookmarkEnd w:id="4"/>
    </w:p>
    <w:p w14:paraId="5D1081F3" w14:textId="4115489A"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color w:val="FF0000"/>
          <w:sz w:val="22"/>
          <w:szCs w:val="22"/>
        </w:rPr>
      </w:pPr>
      <w:r w:rsidRPr="00E726A9">
        <w:rPr>
          <w:rFonts w:asciiTheme="minorHAnsi" w:hAnsiTheme="minorHAnsi" w:cstheme="minorHAnsi"/>
          <w:sz w:val="22"/>
          <w:szCs w:val="22"/>
        </w:rPr>
        <w:t xml:space="preserve">Responder eventuais pedidos de reestabelecimento do equilíbrio econômico-financeiro feitos pelo contratado no prazo máximo de </w:t>
      </w:r>
      <w:r w:rsidR="008C63D1">
        <w:rPr>
          <w:rFonts w:asciiTheme="minorHAnsi" w:hAnsiTheme="minorHAnsi" w:cstheme="minorHAnsi"/>
          <w:sz w:val="22"/>
          <w:szCs w:val="22"/>
        </w:rPr>
        <w:t>3</w:t>
      </w:r>
      <w:r w:rsidR="008C63D1" w:rsidRPr="008C63D1">
        <w:rPr>
          <w:rFonts w:asciiTheme="minorHAnsi" w:hAnsiTheme="minorHAnsi" w:cstheme="minorHAnsi"/>
          <w:sz w:val="22"/>
          <w:szCs w:val="22"/>
        </w:rPr>
        <w:t>0 (trinta)</w:t>
      </w:r>
      <w:r w:rsidR="008C63D1">
        <w:rPr>
          <w:rFonts w:asciiTheme="minorHAnsi" w:hAnsiTheme="minorHAnsi" w:cstheme="minorHAnsi"/>
          <w:sz w:val="22"/>
          <w:szCs w:val="22"/>
        </w:rPr>
        <w:t xml:space="preserve"> dias</w:t>
      </w:r>
      <w:r w:rsidRPr="00E726A9">
        <w:rPr>
          <w:rFonts w:asciiTheme="minorHAnsi" w:hAnsiTheme="minorHAnsi" w:cstheme="minorHAnsi"/>
          <w:color w:val="FF0000"/>
          <w:sz w:val="22"/>
          <w:szCs w:val="22"/>
        </w:rPr>
        <w:t>.</w:t>
      </w:r>
    </w:p>
    <w:p w14:paraId="5D5621F0" w14:textId="77777777" w:rsidR="00E726A9" w:rsidRPr="00E726A9" w:rsidRDefault="00E726A9" w:rsidP="00924D08">
      <w:pPr>
        <w:pStyle w:val="Nvel2-Red"/>
        <w:numPr>
          <w:ilvl w:val="1"/>
          <w:numId w:val="30"/>
        </w:numPr>
        <w:spacing w:afterLines="120" w:after="288" w:line="312" w:lineRule="auto"/>
        <w:ind w:left="567" w:hanging="567"/>
        <w:rPr>
          <w:rFonts w:asciiTheme="minorHAnsi" w:hAnsiTheme="minorHAnsi" w:cstheme="minorHAnsi"/>
          <w:i w:val="0"/>
          <w:color w:val="auto"/>
          <w:sz w:val="22"/>
          <w:szCs w:val="22"/>
        </w:rPr>
      </w:pPr>
      <w:bookmarkStart w:id="5" w:name="_Hlk114499841"/>
      <w:bookmarkEnd w:id="5"/>
      <w:r w:rsidRPr="00E726A9">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hyperlink r:id="rId16" w:anchor="art137§4" w:history="1">
        <w:r w:rsidRPr="00E726A9">
          <w:rPr>
            <w:rStyle w:val="Hyperlink"/>
            <w:rFonts w:asciiTheme="minorHAnsi" w:hAnsiTheme="minorHAnsi" w:cstheme="minorHAnsi"/>
            <w:sz w:val="22"/>
            <w:szCs w:val="22"/>
          </w:rPr>
          <w:t>§4º, do art. 137, da Lei nº 14.133, de 2021</w:t>
        </w:r>
      </w:hyperlink>
      <w:r w:rsidRPr="00E726A9">
        <w:rPr>
          <w:rFonts w:asciiTheme="minorHAnsi" w:hAnsiTheme="minorHAnsi" w:cstheme="minorHAnsi"/>
          <w:i w:val="0"/>
          <w:color w:val="auto"/>
          <w:sz w:val="22"/>
          <w:szCs w:val="22"/>
        </w:rPr>
        <w:t xml:space="preserve">). </w:t>
      </w:r>
    </w:p>
    <w:p w14:paraId="4C60EC2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o Contratado na hipótese de posterior alteração do projeto pelo Contratante, no caso </w:t>
      </w:r>
      <w:hyperlink r:id="rId17" w:anchor="art93§2" w:history="1">
        <w:r w:rsidRPr="00E726A9">
          <w:rPr>
            <w:rStyle w:val="Hyperlink"/>
            <w:rFonts w:asciiTheme="minorHAnsi" w:hAnsiTheme="minorHAnsi" w:cstheme="minorHAnsi"/>
            <w:sz w:val="22"/>
            <w:szCs w:val="22"/>
          </w:rPr>
          <w:t>do art. 93, §2º, da Lei nº 14.133, de 2021</w:t>
        </w:r>
      </w:hyperlink>
      <w:r w:rsidRPr="00E726A9">
        <w:rPr>
          <w:rFonts w:asciiTheme="minorHAnsi" w:hAnsiTheme="minorHAnsi" w:cstheme="minorHAnsi"/>
          <w:sz w:val="22"/>
          <w:szCs w:val="22"/>
        </w:rPr>
        <w:t>.</w:t>
      </w:r>
    </w:p>
    <w:p w14:paraId="4B5D18E2" w14:textId="7379CE74" w:rsidR="008C63D1"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Default="008C63D1" w:rsidP="008C63D1">
      <w:pPr>
        <w:pStyle w:val="Nivel2"/>
        <w:numPr>
          <w:ilvl w:val="0"/>
          <w:numId w:val="0"/>
        </w:numPr>
        <w:spacing w:afterLines="120" w:after="288" w:line="312" w:lineRule="auto"/>
        <w:ind w:left="567"/>
        <w:rPr>
          <w:rFonts w:asciiTheme="minorHAnsi" w:hAnsiTheme="minorHAnsi" w:cstheme="minorHAnsi"/>
          <w:sz w:val="22"/>
          <w:szCs w:val="22"/>
        </w:rPr>
      </w:pPr>
    </w:p>
    <w:p w14:paraId="4ABCC36B" w14:textId="40530113" w:rsidR="00E726A9" w:rsidRPr="008C63D1"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CLÁUSULA NONA - OBRIGAÇÕES DO CONTRATADO (</w:t>
      </w:r>
      <w:hyperlink r:id="rId18" w:anchor="art92" w:history="1">
        <w:r w:rsidRPr="008C63D1">
          <w:rPr>
            <w:rStyle w:val="Hyperlink"/>
            <w:rFonts w:asciiTheme="minorHAnsi" w:hAnsiTheme="minorHAnsi" w:cstheme="minorHAnsi"/>
            <w:sz w:val="22"/>
            <w:szCs w:val="22"/>
          </w:rPr>
          <w:t>art. 92, XIV, XVI e XVII</w:t>
        </w:r>
      </w:hyperlink>
      <w:r w:rsidRPr="008C63D1">
        <w:rPr>
          <w:rFonts w:asciiTheme="minorHAnsi" w:hAnsiTheme="minorHAnsi" w:cstheme="minorHAnsi"/>
          <w:sz w:val="22"/>
          <w:szCs w:val="22"/>
        </w:rPr>
        <w:t>)</w:t>
      </w:r>
    </w:p>
    <w:p w14:paraId="429797F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14:textId="77777777" w:rsidR="00710981" w:rsidRPr="00710981" w:rsidRDefault="00710981" w:rsidP="00710981">
      <w:pPr>
        <w:pStyle w:val="Nivel2"/>
        <w:numPr>
          <w:ilvl w:val="1"/>
          <w:numId w:val="30"/>
        </w:numPr>
        <w:rPr>
          <w:rFonts w:asciiTheme="minorHAnsi" w:hAnsiTheme="minorHAnsi" w:cstheme="minorHAnsi"/>
          <w:color w:val="000000" w:themeColor="text1"/>
          <w:sz w:val="22"/>
          <w:szCs w:val="22"/>
        </w:rPr>
      </w:pPr>
      <w:r w:rsidRPr="00710981">
        <w:rPr>
          <w:rFonts w:asciiTheme="minorHAnsi" w:hAnsiTheme="minorHAnsi" w:cstheme="minorHAnsi"/>
          <w:color w:val="000000" w:themeColor="text1"/>
          <w:sz w:val="22"/>
          <w:szCs w:val="22"/>
        </w:rPr>
        <w:t xml:space="preserve">Atender </w:t>
      </w:r>
      <w:r w:rsidRPr="00710981">
        <w:rPr>
          <w:rFonts w:asciiTheme="minorHAnsi" w:hAnsiTheme="minorHAnsi" w:cstheme="minorHAnsi"/>
          <w:sz w:val="22"/>
          <w:szCs w:val="22"/>
        </w:rPr>
        <w:t>às</w:t>
      </w:r>
      <w:r w:rsidRPr="00710981">
        <w:rPr>
          <w:rFonts w:asciiTheme="minorHAnsi" w:hAnsiTheme="minorHAnsi" w:cstheme="minorHAnsi"/>
          <w:color w:val="000000" w:themeColor="text1"/>
          <w:sz w:val="22"/>
          <w:szCs w:val="22"/>
        </w:rPr>
        <w:t xml:space="preserve"> determinações regulares emitidas pelo fiscal ou gestor do contrato ou autoridade superior e </w:t>
      </w:r>
      <w:r w:rsidRPr="00710981">
        <w:rPr>
          <w:rFonts w:asciiTheme="minorHAnsi" w:hAnsiTheme="minorHAnsi" w:cstheme="minorHAnsi"/>
          <w:sz w:val="22"/>
          <w:szCs w:val="22"/>
        </w:rPr>
        <w:t>prestar todo esclarecimento ou informação por eles solicitados</w:t>
      </w:r>
      <w:r w:rsidRPr="00710981">
        <w:rPr>
          <w:rFonts w:asciiTheme="minorHAnsi" w:hAnsiTheme="minorHAnsi" w:cstheme="minorHAnsi"/>
          <w:color w:val="000000" w:themeColor="text1"/>
          <w:sz w:val="22"/>
          <w:szCs w:val="22"/>
        </w:rPr>
        <w:t>;</w:t>
      </w:r>
    </w:p>
    <w:p w14:paraId="2D49BD2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lastRenderedPageBreak/>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prova</w:t>
      </w:r>
      <w:proofErr w:type="gramEnd"/>
      <w:r w:rsidRPr="00710981">
        <w:rPr>
          <w:rFonts w:asciiTheme="minorHAnsi" w:hAnsiTheme="minorHAnsi" w:cstheme="minorHAnsi"/>
          <w:sz w:val="22"/>
          <w:szCs w:val="22"/>
        </w:rPr>
        <w:t xml:space="preserve"> de regularidade relativa à Seguridade Social;</w:t>
      </w:r>
    </w:p>
    <w:p w14:paraId="510BDEE4"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certidão</w:t>
      </w:r>
      <w:proofErr w:type="gramEnd"/>
      <w:r w:rsidRPr="00710981">
        <w:rPr>
          <w:rFonts w:asciiTheme="minorHAnsi" w:hAnsiTheme="minorHAnsi" w:cstheme="minorHAnsi"/>
          <w:sz w:val="22"/>
          <w:szCs w:val="22"/>
        </w:rPr>
        <w:t xml:space="preserve"> conjunta relativa aos tributos federais e à Dívida Ativa da União;</w:t>
      </w:r>
    </w:p>
    <w:p w14:paraId="4F72AF59"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certidões</w:t>
      </w:r>
      <w:proofErr w:type="gramEnd"/>
      <w:r w:rsidRPr="00710981">
        <w:rPr>
          <w:rFonts w:asciiTheme="minorHAnsi" w:hAnsiTheme="minorHAnsi" w:cstheme="minorHAnsi"/>
          <w:sz w:val="22"/>
          <w:szCs w:val="22"/>
        </w:rPr>
        <w:t xml:space="preserve"> que comprovem a regularidade perante a Fazenda Municipal ou Distrital do domicílio ou sede do CONTRATADO;</w:t>
      </w:r>
    </w:p>
    <w:p w14:paraId="7DBDDBAB"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Certidão de Regularidade do FGTS – CRF; e</w:t>
      </w:r>
    </w:p>
    <w:p w14:paraId="77A1365D"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Certidão Negativa de Débitos Trabalhistas – CNDT.</w:t>
      </w:r>
    </w:p>
    <w:p w14:paraId="7EAF88B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14:textId="75033354" w:rsidR="00710981" w:rsidRPr="00710981" w:rsidRDefault="00710981" w:rsidP="00710981">
      <w:pPr>
        <w:pStyle w:val="Nivel2"/>
        <w:numPr>
          <w:ilvl w:val="1"/>
          <w:numId w:val="30"/>
        </w:numPr>
        <w:rPr>
          <w:rFonts w:asciiTheme="minorHAnsi" w:hAnsiTheme="minorHAnsi" w:cstheme="minorHAnsi"/>
          <w:sz w:val="22"/>
          <w:szCs w:val="22"/>
          <w:highlight w:val="yellow"/>
        </w:rPr>
      </w:pPr>
      <w:r w:rsidRPr="00710981">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6" w:name="_Hlk191049891"/>
      <w:r w:rsidRPr="00710981">
        <w:rPr>
          <w:rFonts w:asciiTheme="minorHAnsi" w:hAnsiTheme="minorHAnsi" w:cstheme="minorHAnsi"/>
          <w:sz w:val="22"/>
          <w:szCs w:val="22"/>
        </w:rPr>
        <w:t>.</w:t>
      </w:r>
    </w:p>
    <w:bookmarkEnd w:id="6"/>
    <w:p w14:paraId="477FDB83" w14:textId="77777777" w:rsidR="00710981" w:rsidRPr="00710981" w:rsidRDefault="00710981" w:rsidP="00710981">
      <w:pPr>
        <w:pStyle w:val="Nivel2"/>
        <w:numPr>
          <w:ilvl w:val="1"/>
          <w:numId w:val="30"/>
        </w:numPr>
        <w:rPr>
          <w:rFonts w:asciiTheme="minorHAnsi" w:hAnsiTheme="minorHAnsi" w:cstheme="minorHAnsi"/>
          <w:b/>
          <w:bCs/>
          <w:sz w:val="22"/>
          <w:szCs w:val="22"/>
        </w:rPr>
      </w:pPr>
      <w:r w:rsidRPr="00710981">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Guardar sigilo sobre todas as informações obtidas em decorrência do cumprimento do contrato;</w:t>
      </w:r>
    </w:p>
    <w:p w14:paraId="2BD9A09B"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w:t>
      </w:r>
      <w:r w:rsidRPr="00710981">
        <w:rPr>
          <w:rFonts w:asciiTheme="minorHAnsi" w:hAnsiTheme="minorHAnsi" w:cstheme="minorHAnsi"/>
          <w:sz w:val="22"/>
          <w:szCs w:val="22"/>
        </w:rPr>
        <w:lastRenderedPageBreak/>
        <w:t>do objeto da contratação, exceto quando ocorrer algum dos eventos arrolados no art. 124, II, d, da Lei nº 14.133, de 2021;</w:t>
      </w:r>
    </w:p>
    <w:p w14:paraId="56F31FC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Cumprir, além dos postulados legais vigentes de âmbito federal, estadual ou municipal, as normas de segurança do CONTRATANTE;</w:t>
      </w:r>
    </w:p>
    <w:p w14:paraId="48168AA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Alocar os empregados necessários ao perfeito cumprimento das cláusulas deste contrato, com habilitação e conhecimento adequados;</w:t>
      </w:r>
    </w:p>
    <w:p w14:paraId="23D20A7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Prestar os serviços dentro dos parâmetros e rotinas estabelecidos;</w:t>
      </w:r>
    </w:p>
    <w:p w14:paraId="4BE7B93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B8575C"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21FC0DA2"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DA3D5F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Cumprir as normas de proteção ao trabalho, inclusive aquelas relativas à segurança e à saúde no trabalho;</w:t>
      </w:r>
    </w:p>
    <w:p w14:paraId="7153737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submeter os trabalhadores a condições degradantes de trabalho, jornadas exaustivas, servidão por dívida ou trabalhos forçados;</w:t>
      </w:r>
    </w:p>
    <w:p w14:paraId="2980775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406E19F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5AE80E9F"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Receber e dar o tratamento adequado a denúncias de discriminação, violência e assédio no ambiente de trabalho;</w:t>
      </w:r>
    </w:p>
    <w:p w14:paraId="1385D27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Manter preposto aceito pela Administração no local da obra ou do serviço para representá-lo na execução do contrato;</w:t>
      </w:r>
    </w:p>
    <w:p w14:paraId="0FE6E304"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79FB92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358E65C2"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lastRenderedPageBreak/>
        <w:t>Prestar todo esclarecimento ou informação solicitada pelo CONTRATANTE ou por seus prepostos, garantindo-lhes o acesso, a qualquer tempo, ao local dos trabalhos, bem como aos documentos relativos à execução do contrato;</w:t>
      </w:r>
    </w:p>
    <w:p w14:paraId="32E2887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379AE20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4BDEE0D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Fornecer equipamentos de proteção individual (EPI) e equipamentos de proteção coletiva (EPC</w:t>
      </w:r>
      <w:proofErr w:type="gramStart"/>
      <w:r w:rsidRPr="00710981">
        <w:rPr>
          <w:rFonts w:asciiTheme="minorHAnsi" w:hAnsiTheme="minorHAnsi" w:cstheme="minorHAnsi"/>
          <w:sz w:val="22"/>
          <w:szCs w:val="22"/>
        </w:rPr>
        <w:t>),quando</w:t>
      </w:r>
      <w:proofErr w:type="gramEnd"/>
      <w:r w:rsidRPr="00710981">
        <w:rPr>
          <w:rFonts w:asciiTheme="minorHAnsi" w:hAnsiTheme="minorHAnsi" w:cstheme="minorHAnsi"/>
          <w:sz w:val="22"/>
          <w:szCs w:val="22"/>
        </w:rPr>
        <w:t xml:space="preserve"> for o caso;</w:t>
      </w:r>
    </w:p>
    <w:p w14:paraId="40657DD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Garantir o acesso do CONTRATANTE, a qualquer tempo, ao local dos trabalhos, bem como aos documentos relativos à execução do contrato;</w:t>
      </w:r>
    </w:p>
    <w:p w14:paraId="1098744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43B06D0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Instruir seus empregados quanto à necessidade de acatar as normas internas da Administração;</w:t>
      </w:r>
    </w:p>
    <w:p w14:paraId="62528A3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0266CEC3" w14:textId="0D28AAF0" w:rsidR="00E726A9" w:rsidRPr="00E43629"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w:t>
      </w:r>
      <w:r w:rsidR="00A87CC4">
        <w:rPr>
          <w:rFonts w:asciiTheme="minorHAnsi" w:hAnsiTheme="minorHAnsi" w:cstheme="minorHAnsi"/>
          <w:sz w:val="22"/>
          <w:szCs w:val="22"/>
        </w:rPr>
        <w:t xml:space="preserve"> </w:t>
      </w:r>
      <w:r w:rsidRPr="00E43629">
        <w:rPr>
          <w:rFonts w:asciiTheme="minorHAnsi" w:hAnsiTheme="minorHAnsi" w:cstheme="minorHAnsi"/>
          <w:sz w:val="22"/>
          <w:szCs w:val="22"/>
        </w:rPr>
        <w:t>- OBRIGAÇÕES PERTINENTES À LGPD</w:t>
      </w:r>
    </w:p>
    <w:p w14:paraId="3D16C35D"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As partes deverão cumprir a </w:t>
      </w:r>
      <w:hyperlink r:id="rId19" w:history="1">
        <w:r w:rsidRPr="00E43629">
          <w:rPr>
            <w:rStyle w:val="Hyperlink"/>
            <w:rFonts w:asciiTheme="minorHAnsi" w:hAnsiTheme="minorHAnsi" w:cstheme="minorHAnsi"/>
            <w:i w:val="0"/>
            <w:iCs w:val="0"/>
            <w:color w:val="auto"/>
            <w:sz w:val="22"/>
            <w:szCs w:val="22"/>
          </w:rPr>
          <w:t>Lei nº 13.709, de 14 de agosto de 2018 (LGPD)</w:t>
        </w:r>
      </w:hyperlink>
      <w:r w:rsidRPr="00E43629">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20" w:anchor="art6" w:history="1">
        <w:r w:rsidRPr="00E43629">
          <w:rPr>
            <w:rStyle w:val="Hyperlink"/>
            <w:rFonts w:asciiTheme="minorHAnsi" w:hAnsiTheme="minorHAnsi" w:cstheme="minorHAnsi"/>
            <w:i w:val="0"/>
            <w:iCs w:val="0"/>
            <w:color w:val="auto"/>
            <w:sz w:val="22"/>
            <w:szCs w:val="22"/>
          </w:rPr>
          <w:t>art. 6º da LGPD</w:t>
        </w:r>
      </w:hyperlink>
      <w:r w:rsidRPr="00E43629">
        <w:rPr>
          <w:rFonts w:asciiTheme="minorHAnsi" w:hAnsiTheme="minorHAnsi" w:cstheme="minorHAnsi"/>
          <w:i w:val="0"/>
          <w:iCs w:val="0"/>
          <w:color w:val="auto"/>
          <w:sz w:val="22"/>
          <w:szCs w:val="22"/>
        </w:rPr>
        <w:t xml:space="preserve">. </w:t>
      </w:r>
    </w:p>
    <w:p w14:paraId="3171CCF2"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E43629">
        <w:rPr>
          <w:rFonts w:asciiTheme="minorHAnsi" w:hAnsiTheme="minorHAnsi" w:cstheme="minorHAnsi"/>
          <w:i w:val="0"/>
          <w:iCs w:val="0"/>
          <w:color w:val="auto"/>
          <w:sz w:val="22"/>
          <w:szCs w:val="22"/>
        </w:rPr>
        <w:t>suboperação</w:t>
      </w:r>
      <w:proofErr w:type="spellEnd"/>
      <w:r w:rsidRPr="00E43629">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Terminado o tratamento dos dados nos termos do </w:t>
      </w:r>
      <w:hyperlink r:id="rId21" w:anchor="art15" w:history="1">
        <w:r w:rsidRPr="00E43629">
          <w:rPr>
            <w:rStyle w:val="Hyperlink"/>
            <w:rFonts w:asciiTheme="minorHAnsi" w:hAnsiTheme="minorHAnsi" w:cstheme="minorHAnsi"/>
            <w:i w:val="0"/>
            <w:iCs w:val="0"/>
            <w:color w:val="auto"/>
            <w:sz w:val="22"/>
            <w:szCs w:val="22"/>
          </w:rPr>
          <w:t>art. 15 da LGPD</w:t>
        </w:r>
      </w:hyperlink>
      <w:r w:rsidRPr="00E43629">
        <w:rPr>
          <w:rFonts w:asciiTheme="minorHAnsi" w:hAnsiTheme="minorHAnsi" w:cstheme="minorHAnsi"/>
          <w:i w:val="0"/>
          <w:iCs w:val="0"/>
          <w:color w:val="auto"/>
          <w:sz w:val="22"/>
          <w:szCs w:val="22"/>
        </w:rPr>
        <w:t xml:space="preserve">, é dever do contratado eliminá-los, com exceção das hipóteses do </w:t>
      </w:r>
      <w:hyperlink r:id="rId22" w:anchor="art16" w:history="1">
        <w:r w:rsidRPr="00E43629">
          <w:rPr>
            <w:rStyle w:val="Hyperlink"/>
            <w:rFonts w:asciiTheme="minorHAnsi" w:hAnsiTheme="minorHAnsi" w:cstheme="minorHAnsi"/>
            <w:i w:val="0"/>
            <w:iCs w:val="0"/>
            <w:color w:val="auto"/>
            <w:sz w:val="22"/>
            <w:szCs w:val="22"/>
          </w:rPr>
          <w:t>art. 16 da LGPD</w:t>
        </w:r>
      </w:hyperlink>
      <w:r w:rsidRPr="00E43629">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lastRenderedPageBreak/>
        <w:t xml:space="preserve">É dever do contratado orientar e treinar seus empregados sobre os deveres, requisitos e responsabilidades decorrentes da LGPD. </w:t>
      </w:r>
    </w:p>
    <w:p w14:paraId="4F079A99"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exigir de </w:t>
      </w:r>
      <w:proofErr w:type="spellStart"/>
      <w:r w:rsidRPr="00E43629">
        <w:rPr>
          <w:rFonts w:asciiTheme="minorHAnsi" w:hAnsiTheme="minorHAnsi" w:cstheme="minorHAnsi"/>
          <w:i w:val="0"/>
          <w:iCs w:val="0"/>
          <w:color w:val="auto"/>
          <w:sz w:val="22"/>
          <w:szCs w:val="22"/>
        </w:rPr>
        <w:t>suboperadores</w:t>
      </w:r>
      <w:proofErr w:type="spellEnd"/>
      <w:r w:rsidRPr="00E43629">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Bancos de dados formados a partir de contratos administrativos, notadamente aqueles que se proponham a armazenar dados pessoais, devem ser mantidos em ambiente virtual controlado, com registro individual </w:t>
      </w:r>
      <w:proofErr w:type="spellStart"/>
      <w:r w:rsidRPr="00E43629">
        <w:rPr>
          <w:rFonts w:asciiTheme="minorHAnsi" w:hAnsiTheme="minorHAnsi" w:cstheme="minorHAnsi"/>
          <w:i w:val="0"/>
          <w:iCs w:val="0"/>
          <w:color w:val="auto"/>
          <w:sz w:val="22"/>
          <w:szCs w:val="22"/>
        </w:rPr>
        <w:t>rastreável</w:t>
      </w:r>
      <w:proofErr w:type="spellEnd"/>
      <w:r w:rsidRPr="00E43629">
        <w:rPr>
          <w:rFonts w:asciiTheme="minorHAnsi" w:hAnsiTheme="minorHAnsi" w:cstheme="minorHAnsi"/>
          <w:i w:val="0"/>
          <w:iCs w:val="0"/>
          <w:color w:val="auto"/>
          <w:sz w:val="22"/>
          <w:szCs w:val="22"/>
        </w:rPr>
        <w:t xml:space="preserve"> de tratamentos realizados (</w:t>
      </w:r>
      <w:hyperlink r:id="rId23" w:anchor="art37" w:history="1">
        <w:r w:rsidRPr="00E43629">
          <w:rPr>
            <w:rStyle w:val="Hyperlink"/>
            <w:rFonts w:asciiTheme="minorHAnsi" w:hAnsiTheme="minorHAnsi" w:cstheme="minorHAnsi"/>
            <w:i w:val="0"/>
            <w:iCs w:val="0"/>
            <w:color w:val="auto"/>
            <w:sz w:val="22"/>
            <w:szCs w:val="22"/>
          </w:rPr>
          <w:t>LGPD, art. 37</w:t>
        </w:r>
      </w:hyperlink>
      <w:r w:rsidRPr="00E43629">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E43629" w:rsidRDefault="00E726A9" w:rsidP="00924D08">
      <w:pPr>
        <w:pStyle w:val="Nvel3-R"/>
        <w:numPr>
          <w:ilvl w:val="2"/>
          <w:numId w:val="30"/>
        </w:numPr>
        <w:spacing w:afterLines="120" w:after="288" w:line="312" w:lineRule="auto"/>
        <w:ind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referidos bancos de dados devem ser desenvolvidos em formato </w:t>
      </w:r>
      <w:proofErr w:type="spellStart"/>
      <w:r w:rsidRPr="00E43629">
        <w:rPr>
          <w:rFonts w:asciiTheme="minorHAnsi" w:hAnsiTheme="minorHAnsi" w:cstheme="minorHAnsi"/>
          <w:i w:val="0"/>
          <w:iCs w:val="0"/>
          <w:color w:val="auto"/>
          <w:sz w:val="22"/>
          <w:szCs w:val="22"/>
        </w:rPr>
        <w:t>interoperável</w:t>
      </w:r>
      <w:proofErr w:type="spellEnd"/>
      <w:r w:rsidRPr="00E43629">
        <w:rPr>
          <w:rFonts w:asciiTheme="minorHAnsi" w:hAnsiTheme="minorHAnsi" w:cstheme="minorHAnsi"/>
          <w:i w:val="0"/>
          <w:iCs w:val="0"/>
          <w:color w:val="auto"/>
          <w:sz w:val="22"/>
          <w:szCs w:val="22"/>
        </w:rPr>
        <w:t>, a fim de garantir a reutilização desses dados pela Administração nas hipóteses previstas na LGPD.</w:t>
      </w:r>
    </w:p>
    <w:p w14:paraId="0F120474"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758FEA56" w:rsidR="00E726A9" w:rsidRPr="00E43629"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 xml:space="preserve">CLÁUSULA DÉCIMA </w:t>
      </w:r>
      <w:r w:rsidR="00710981">
        <w:rPr>
          <w:rFonts w:asciiTheme="minorHAnsi" w:hAnsiTheme="minorHAnsi" w:cstheme="minorHAnsi"/>
          <w:sz w:val="22"/>
          <w:szCs w:val="22"/>
        </w:rPr>
        <w:t>PRIMEIRA</w:t>
      </w:r>
      <w:r w:rsidRPr="00E43629">
        <w:rPr>
          <w:rFonts w:asciiTheme="minorHAnsi" w:hAnsiTheme="minorHAnsi" w:cstheme="minorHAnsi"/>
          <w:sz w:val="22"/>
          <w:szCs w:val="22"/>
        </w:rPr>
        <w:t xml:space="preserve"> – GARANTIA DE EXECUÇÃO (</w:t>
      </w:r>
      <w:hyperlink r:id="rId24" w:anchor="art92" w:history="1">
        <w:r w:rsidRPr="00E43629">
          <w:rPr>
            <w:rStyle w:val="Hyperlink"/>
            <w:rFonts w:asciiTheme="minorHAnsi" w:hAnsiTheme="minorHAnsi" w:cstheme="minorHAnsi"/>
            <w:sz w:val="22"/>
            <w:szCs w:val="22"/>
          </w:rPr>
          <w:t>art. 92, XII e XIII</w:t>
        </w:r>
      </w:hyperlink>
      <w:r w:rsidRPr="00E43629">
        <w:rPr>
          <w:rFonts w:asciiTheme="minorHAnsi" w:hAnsiTheme="minorHAnsi" w:cstheme="minorHAnsi"/>
          <w:sz w:val="22"/>
          <w:szCs w:val="22"/>
        </w:rPr>
        <w:t xml:space="preserve">) </w:t>
      </w:r>
    </w:p>
    <w:p w14:paraId="0C037645" w14:textId="43D0B947" w:rsidR="00A87CC4" w:rsidRPr="00A87CC4" w:rsidRDefault="00710981" w:rsidP="00924D08">
      <w:pPr>
        <w:pStyle w:val="Nvel2-Red"/>
        <w:numPr>
          <w:ilvl w:val="1"/>
          <w:numId w:val="30"/>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Não </w:t>
      </w:r>
      <w:r w:rsidR="00A87CC4" w:rsidRPr="00A87CC4">
        <w:rPr>
          <w:rFonts w:asciiTheme="minorHAnsi" w:hAnsiTheme="minorHAnsi" w:cstheme="minorHAnsi"/>
          <w:i w:val="0"/>
          <w:iCs w:val="0"/>
          <w:color w:val="auto"/>
          <w:sz w:val="22"/>
          <w:szCs w:val="22"/>
        </w:rPr>
        <w:t>Será exigida a prestação de garantia na presente contratação</w:t>
      </w:r>
      <w:r>
        <w:rPr>
          <w:rFonts w:asciiTheme="minorHAnsi" w:hAnsiTheme="minorHAnsi" w:cstheme="minorHAnsi"/>
          <w:i w:val="0"/>
          <w:iCs w:val="0"/>
          <w:color w:val="auto"/>
          <w:sz w:val="22"/>
          <w:szCs w:val="22"/>
        </w:rPr>
        <w:t>.</w:t>
      </w:r>
    </w:p>
    <w:p w14:paraId="1B423BAB" w14:textId="14F08241"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SEGUNDA</w:t>
      </w:r>
      <w:r w:rsidRPr="00E726A9">
        <w:rPr>
          <w:rFonts w:asciiTheme="minorHAnsi" w:hAnsiTheme="minorHAnsi" w:cstheme="minorHAnsi"/>
          <w:sz w:val="22"/>
          <w:szCs w:val="22"/>
        </w:rPr>
        <w:t xml:space="preserve"> – INFRAÇÕES E SANÇÕES ADMINISTRATIVAS (</w:t>
      </w:r>
      <w:hyperlink r:id="rId25" w:anchor="art92" w:history="1">
        <w:r w:rsidRPr="00E726A9">
          <w:rPr>
            <w:rStyle w:val="Hyperlink"/>
            <w:rFonts w:asciiTheme="minorHAnsi" w:hAnsiTheme="minorHAnsi" w:cstheme="minorHAnsi"/>
            <w:sz w:val="22"/>
            <w:szCs w:val="22"/>
          </w:rPr>
          <w:t>art. 92, XIV</w:t>
        </w:r>
      </w:hyperlink>
      <w:r w:rsidRPr="00E726A9">
        <w:rPr>
          <w:rFonts w:asciiTheme="minorHAnsi" w:hAnsiTheme="minorHAnsi" w:cstheme="minorHAnsi"/>
          <w:sz w:val="22"/>
          <w:szCs w:val="22"/>
        </w:rPr>
        <w:t>)</w:t>
      </w:r>
    </w:p>
    <w:p w14:paraId="6F6CB458" w14:textId="77777777" w:rsidR="00A87CC4" w:rsidRPr="00A87CC4" w:rsidRDefault="00A87CC4" w:rsidP="00924D08">
      <w:pPr>
        <w:pStyle w:val="Nivel2"/>
        <w:numPr>
          <w:ilvl w:val="1"/>
          <w:numId w:val="30"/>
        </w:numPr>
        <w:rPr>
          <w:rFonts w:asciiTheme="minorHAnsi" w:eastAsia="Times New Roman" w:hAnsiTheme="minorHAnsi" w:cstheme="minorHAnsi"/>
          <w:sz w:val="22"/>
          <w:szCs w:val="22"/>
        </w:rPr>
      </w:pPr>
      <w:bookmarkStart w:id="7" w:name="_Ref169601460"/>
      <w:bookmarkStart w:id="8" w:name="_Ref169602136"/>
      <w:r w:rsidRPr="00A87CC4">
        <w:rPr>
          <w:rFonts w:asciiTheme="minorHAnsi" w:eastAsia="Times New Roman" w:hAnsiTheme="minorHAnsi" w:cstheme="minorHAnsi"/>
          <w:sz w:val="22"/>
          <w:szCs w:val="22"/>
        </w:rPr>
        <w:t>As regras acerca de infrações e sanções administrativas referentes à execução do contrato são aquelas definidas no Termo de Referência, anexo a este Contrato.</w:t>
      </w:r>
    </w:p>
    <w:bookmarkEnd w:id="7"/>
    <w:bookmarkEnd w:id="8"/>
    <w:p w14:paraId="25D6080A" w14:textId="4B17CDD2"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TERCEIRA</w:t>
      </w:r>
      <w:r w:rsidRPr="00E726A9">
        <w:rPr>
          <w:rFonts w:asciiTheme="minorHAnsi" w:hAnsiTheme="minorHAnsi" w:cstheme="minorHAnsi"/>
          <w:sz w:val="22"/>
          <w:szCs w:val="22"/>
        </w:rPr>
        <w:t xml:space="preserve"> – DA EXTINÇÃO CONTRATUAL (</w:t>
      </w:r>
      <w:hyperlink r:id="rId26" w:anchor="art92" w:history="1">
        <w:r w:rsidRPr="00E726A9">
          <w:rPr>
            <w:rStyle w:val="Hyperlink"/>
            <w:rFonts w:asciiTheme="minorHAnsi" w:hAnsiTheme="minorHAnsi" w:cstheme="minorHAnsi"/>
            <w:sz w:val="22"/>
            <w:szCs w:val="22"/>
          </w:rPr>
          <w:t>art. 92, XIX</w:t>
        </w:r>
      </w:hyperlink>
      <w:r w:rsidRPr="00E726A9">
        <w:rPr>
          <w:rFonts w:asciiTheme="minorHAnsi" w:hAnsiTheme="minorHAnsi" w:cstheme="minorHAnsi"/>
          <w:sz w:val="22"/>
          <w:szCs w:val="22"/>
        </w:rPr>
        <w:t xml:space="preserve">) </w:t>
      </w:r>
    </w:p>
    <w:p w14:paraId="3A8246B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lastRenderedPageBreak/>
        <w:t>A extinção nesta hipótese ocorrerá na próxima data de aniversário do contrato, desde que haja a notificação do CONTRATADO pelo CONTRATANTE nesse sentido com pelo menos 2 (dois) meses de antecedência desse dia.</w:t>
      </w:r>
    </w:p>
    <w:p w14:paraId="6852D47B"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Nesta hipótese, aplicam-se também os artigos 138 e 139 da mesma Lei.</w:t>
      </w:r>
    </w:p>
    <w:p w14:paraId="158EB8B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Se a operação implicar mudança da pessoa jurídica contratada, deverá ser formalizado termo aditivo para alteração subjetiva.</w:t>
      </w:r>
    </w:p>
    <w:p w14:paraId="57045ED1"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termo de extinção, sempre que possível, será precedido:</w:t>
      </w:r>
    </w:p>
    <w:p w14:paraId="5DB66AF0"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Do balanço dos eventos contratuais já cumpridos ou parcialmente cumpridos;</w:t>
      </w:r>
    </w:p>
    <w:p w14:paraId="3A31726C"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Da relação dos pagamentos já efetuados e ainda devidos;</w:t>
      </w:r>
    </w:p>
    <w:p w14:paraId="15FF6F08"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Das indenizações e multas.</w:t>
      </w:r>
    </w:p>
    <w:p w14:paraId="0353389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Até que o CONTRATADO comprove o disposto no item anterior, o CONTRATANTE reterá:</w:t>
      </w:r>
    </w:p>
    <w:p w14:paraId="14342932"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a</w:t>
      </w:r>
      <w:proofErr w:type="gramEnd"/>
      <w:r w:rsidRPr="003D72A0">
        <w:rPr>
          <w:rFonts w:asciiTheme="minorHAnsi" w:hAnsiTheme="minorHAnsi" w:cstheme="minorHAnsi"/>
          <w:color w:val="auto"/>
          <w:sz w:val="22"/>
          <w:szCs w:val="22"/>
        </w:rPr>
        <w:t xml:space="preserve">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os</w:t>
      </w:r>
      <w:proofErr w:type="gramEnd"/>
      <w:r w:rsidRPr="003D72A0">
        <w:rPr>
          <w:rFonts w:asciiTheme="minorHAnsi" w:hAnsiTheme="minorHAnsi" w:cstheme="minorHAnsi"/>
          <w:color w:val="auto"/>
          <w:sz w:val="22"/>
          <w:szCs w:val="22"/>
        </w:rPr>
        <w:t xml:space="preserve"> valores das Notas fiscais ou Faturas correspondentes em valor proporcional ao inadimplemento, até que a situação seja regularizada.</w:t>
      </w:r>
    </w:p>
    <w:p w14:paraId="6AAEF892"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lastRenderedPageBreak/>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CONTRATANTE poderá ainda:</w:t>
      </w:r>
    </w:p>
    <w:p w14:paraId="19FA2FB8"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 xml:space="preserve"> </w:t>
      </w: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de obrigação de pagamento de multa pelo CONTRATADO, reter a garantia prestada a ser executada, conforme legislação que rege a matéria; e</w:t>
      </w:r>
    </w:p>
    <w:p w14:paraId="2E05665C"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em que houver necessidade de ressarcimento de prejuízos causados à Administração, nos termos do inciso IV do art. 139 da Lei n.º 14.133, de 2021, reter os eventuais créditos existentes em favor do CONTRATADO decorrentes do contrato.</w:t>
      </w:r>
    </w:p>
    <w:p w14:paraId="203499F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14:textId="0B3A24E3"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Q</w:t>
      </w:r>
      <w:r w:rsidR="003D72A0">
        <w:rPr>
          <w:rFonts w:asciiTheme="minorHAnsi" w:hAnsiTheme="minorHAnsi" w:cstheme="minorHAnsi"/>
          <w:sz w:val="22"/>
          <w:szCs w:val="22"/>
        </w:rPr>
        <w:t>U</w:t>
      </w:r>
      <w:r w:rsidR="00710981">
        <w:rPr>
          <w:rFonts w:asciiTheme="minorHAnsi" w:hAnsiTheme="minorHAnsi" w:cstheme="minorHAnsi"/>
          <w:sz w:val="22"/>
          <w:szCs w:val="22"/>
        </w:rPr>
        <w:t>ARTA</w:t>
      </w:r>
      <w:r w:rsidRPr="00E726A9">
        <w:rPr>
          <w:rFonts w:asciiTheme="minorHAnsi" w:hAnsiTheme="minorHAnsi" w:cstheme="minorHAnsi"/>
          <w:sz w:val="22"/>
          <w:szCs w:val="22"/>
        </w:rPr>
        <w:t xml:space="preserve"> – ALTERAÇÕES</w:t>
      </w:r>
    </w:p>
    <w:p w14:paraId="77CA06FB"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Eventuais alterações contratuais reger-se-ão pela disciplina dos </w:t>
      </w:r>
      <w:proofErr w:type="spellStart"/>
      <w:r w:rsidRPr="003D72A0">
        <w:rPr>
          <w:rFonts w:asciiTheme="minorHAnsi" w:hAnsiTheme="minorHAnsi" w:cstheme="minorHAnsi"/>
          <w:sz w:val="22"/>
          <w:szCs w:val="22"/>
        </w:rPr>
        <w:t>arts</w:t>
      </w:r>
      <w:proofErr w:type="spellEnd"/>
      <w:r w:rsidRPr="003D72A0">
        <w:rPr>
          <w:rFonts w:asciiTheme="minorHAnsi" w:hAnsiTheme="minorHAnsi" w:cstheme="minorHAnsi"/>
          <w:sz w:val="22"/>
          <w:szCs w:val="22"/>
        </w:rPr>
        <w:t>. 124 e seguintes da Lei nº 14.133, de 2021.</w:t>
      </w:r>
    </w:p>
    <w:p w14:paraId="1C7AD069"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14:textId="293DC533" w:rsidR="00E726A9" w:rsidRPr="00E726A9" w:rsidRDefault="00E726A9" w:rsidP="00924D08">
      <w:pPr>
        <w:pStyle w:val="Nivel01"/>
        <w:numPr>
          <w:ilvl w:val="0"/>
          <w:numId w:val="30"/>
        </w:numPr>
        <w:rPr>
          <w:rFonts w:asciiTheme="minorHAnsi" w:hAnsiTheme="minorHAnsi" w:cstheme="minorHAnsi"/>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QUINTA</w:t>
      </w:r>
      <w:r w:rsidRPr="00E726A9">
        <w:rPr>
          <w:rFonts w:asciiTheme="minorHAnsi" w:hAnsiTheme="minorHAnsi" w:cstheme="minorHAnsi"/>
          <w:sz w:val="22"/>
          <w:szCs w:val="22"/>
        </w:rPr>
        <w:t xml:space="preserve"> – DOTAÇÃO ORÇAMENTÁRIA (</w:t>
      </w:r>
      <w:hyperlink r:id="rId27" w:anchor="art92" w:history="1">
        <w:r w:rsidRPr="00E726A9">
          <w:rPr>
            <w:rStyle w:val="Hyperlink"/>
            <w:rFonts w:asciiTheme="minorHAnsi" w:hAnsiTheme="minorHAnsi" w:cstheme="minorHAnsi"/>
            <w:sz w:val="22"/>
            <w:szCs w:val="22"/>
          </w:rPr>
          <w:t>art. 92, VIII</w:t>
        </w:r>
      </w:hyperlink>
      <w:r w:rsidRPr="00E726A9">
        <w:rPr>
          <w:rFonts w:asciiTheme="minorHAnsi" w:hAnsiTheme="minorHAnsi" w:cstheme="minorHAnsi"/>
          <w:sz w:val="22"/>
          <w:szCs w:val="22"/>
        </w:rPr>
        <w:t>)</w:t>
      </w:r>
    </w:p>
    <w:p w14:paraId="0FCA0D38"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lastRenderedPageBreak/>
        <w:t xml:space="preserve">Gestão/Unidade: </w:t>
      </w:r>
    </w:p>
    <w:p w14:paraId="58CD2AD4"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Fonte de Recursos:  </w:t>
      </w:r>
    </w:p>
    <w:p w14:paraId="51F0F0F7"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Programa de Trabalho: </w:t>
      </w:r>
    </w:p>
    <w:p w14:paraId="2359076D"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Elemento de Despesa: </w:t>
      </w:r>
    </w:p>
    <w:p w14:paraId="297EB651"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Plano Interno: </w:t>
      </w:r>
    </w:p>
    <w:p w14:paraId="7D251378"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Nota de Empenho:</w:t>
      </w:r>
    </w:p>
    <w:p w14:paraId="1268DED4" w14:textId="77777777" w:rsidR="00E726A9" w:rsidRPr="00E726A9" w:rsidRDefault="00E726A9" w:rsidP="00924D08">
      <w:pPr>
        <w:pStyle w:val="Nvel2-Red"/>
        <w:numPr>
          <w:ilvl w:val="1"/>
          <w:numId w:val="30"/>
        </w:numPr>
        <w:spacing w:afterLines="120" w:after="288" w:line="312" w:lineRule="auto"/>
        <w:ind w:left="567" w:hanging="567"/>
        <w:rPr>
          <w:rFonts w:asciiTheme="minorHAnsi" w:hAnsiTheme="minorHAnsi" w:cstheme="minorHAnsi"/>
          <w:i w:val="0"/>
          <w:color w:val="000000" w:themeColor="text1"/>
          <w:sz w:val="22"/>
          <w:szCs w:val="22"/>
        </w:rPr>
      </w:pPr>
      <w:r w:rsidRPr="00E726A9">
        <w:rPr>
          <w:rFonts w:asciiTheme="minorHAnsi" w:hAnsiTheme="minorHAnsi" w:cstheme="minorHAnsi"/>
          <w:i w:val="0"/>
          <w:color w:val="000000" w:themeColor="text1"/>
          <w:sz w:val="22"/>
          <w:szCs w:val="22"/>
        </w:rPr>
        <w:t xml:space="preserve">A dotação relativa aos exercícios financeiros subsequentes será indicada após aprovação da Lei Orçamentária respectiva e liberação dos créditos correspondentes, mediante </w:t>
      </w:r>
      <w:proofErr w:type="spellStart"/>
      <w:r w:rsidRPr="00E726A9">
        <w:rPr>
          <w:rFonts w:asciiTheme="minorHAnsi" w:hAnsiTheme="minorHAnsi" w:cstheme="minorHAnsi"/>
          <w:i w:val="0"/>
          <w:color w:val="000000" w:themeColor="text1"/>
          <w:sz w:val="22"/>
          <w:szCs w:val="22"/>
        </w:rPr>
        <w:t>apostilamento</w:t>
      </w:r>
      <w:proofErr w:type="spellEnd"/>
      <w:r w:rsidRPr="00E726A9">
        <w:rPr>
          <w:rFonts w:asciiTheme="minorHAnsi" w:hAnsiTheme="minorHAnsi" w:cstheme="minorHAnsi"/>
          <w:i w:val="0"/>
          <w:color w:val="000000" w:themeColor="text1"/>
          <w:sz w:val="22"/>
          <w:szCs w:val="22"/>
        </w:rPr>
        <w:t>.</w:t>
      </w:r>
    </w:p>
    <w:p w14:paraId="5C3924C9" w14:textId="66E43735"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S</w:t>
      </w:r>
      <w:r w:rsidR="00710981">
        <w:rPr>
          <w:rFonts w:asciiTheme="minorHAnsi" w:hAnsiTheme="minorHAnsi" w:cstheme="minorHAnsi"/>
          <w:sz w:val="22"/>
          <w:szCs w:val="22"/>
        </w:rPr>
        <w:t>EXTA</w:t>
      </w:r>
      <w:r w:rsidRPr="00E726A9">
        <w:rPr>
          <w:rFonts w:asciiTheme="minorHAnsi" w:hAnsiTheme="minorHAnsi" w:cstheme="minorHAnsi"/>
          <w:sz w:val="22"/>
          <w:szCs w:val="22"/>
        </w:rPr>
        <w:t xml:space="preserve"> – DOS CASOS OMISSOS (</w:t>
      </w:r>
      <w:hyperlink r:id="rId28" w:anchor="art92" w:history="1">
        <w:r w:rsidRPr="00E726A9">
          <w:rPr>
            <w:rStyle w:val="Hyperlink"/>
            <w:rFonts w:asciiTheme="minorHAnsi" w:hAnsiTheme="minorHAnsi" w:cstheme="minorHAnsi"/>
            <w:sz w:val="22"/>
            <w:szCs w:val="22"/>
          </w:rPr>
          <w:t>art. 92, III</w:t>
        </w:r>
      </w:hyperlink>
      <w:r w:rsidRPr="00E726A9">
        <w:rPr>
          <w:rFonts w:asciiTheme="minorHAnsi" w:hAnsiTheme="minorHAnsi" w:cstheme="minorHAnsi"/>
          <w:sz w:val="22"/>
          <w:szCs w:val="22"/>
        </w:rPr>
        <w:t>)</w:t>
      </w:r>
    </w:p>
    <w:p w14:paraId="17450E9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casos omissos serão decididos pelo contratante, segundo as disposições contidas na </w:t>
      </w:r>
      <w:hyperlink r:id="rId29"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e demais normas federais aplicáveis e, subsidiariamente, segundo as disposições contidas na </w:t>
      </w:r>
      <w:hyperlink r:id="rId30" w:history="1">
        <w:r w:rsidRPr="00E726A9">
          <w:rPr>
            <w:rStyle w:val="Hyperlink"/>
            <w:rFonts w:asciiTheme="minorHAnsi" w:hAnsiTheme="minorHAnsi" w:cstheme="minorHAnsi"/>
            <w:sz w:val="22"/>
            <w:szCs w:val="22"/>
          </w:rPr>
          <w:t>Lei nº 8.078, de 1990 – Código de Defesa do Consumidor</w:t>
        </w:r>
      </w:hyperlink>
      <w:r w:rsidRPr="00E726A9">
        <w:rPr>
          <w:rFonts w:asciiTheme="minorHAnsi" w:hAnsiTheme="minorHAnsi" w:cstheme="minorHAnsi"/>
          <w:sz w:val="22"/>
          <w:szCs w:val="22"/>
        </w:rPr>
        <w:t xml:space="preserve"> – e normas e princípios gerais dos contratos.</w:t>
      </w:r>
    </w:p>
    <w:p w14:paraId="4F4D429E" w14:textId="4754F644"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SÉTIMA</w:t>
      </w:r>
      <w:r w:rsidRPr="00E726A9">
        <w:rPr>
          <w:rFonts w:asciiTheme="minorHAnsi" w:hAnsiTheme="minorHAnsi" w:cstheme="minorHAnsi"/>
          <w:sz w:val="22"/>
          <w:szCs w:val="22"/>
        </w:rPr>
        <w:t xml:space="preserve"> – PUBLICAÇÃO</w:t>
      </w:r>
    </w:p>
    <w:p w14:paraId="1737AE43" w14:textId="77777777" w:rsidR="00E4362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Incumbirá ao contratante divulgar o presente instrumento no Portal Nacional de Contratações Públicas (PNCP), na forma prevista no </w:t>
      </w:r>
      <w:hyperlink r:id="rId31" w:anchor="art94" w:history="1">
        <w:r w:rsidRPr="00E726A9">
          <w:rPr>
            <w:rStyle w:val="Hyperlink"/>
            <w:rFonts w:asciiTheme="minorHAnsi" w:hAnsiTheme="minorHAnsi" w:cstheme="minorHAnsi"/>
            <w:sz w:val="22"/>
            <w:szCs w:val="22"/>
          </w:rPr>
          <w:t>art. 94 da Lei 14.133, de 2021</w:t>
        </w:r>
      </w:hyperlink>
      <w:r w:rsidRPr="00E726A9">
        <w:rPr>
          <w:rFonts w:asciiTheme="minorHAnsi" w:hAnsiTheme="minorHAnsi" w:cstheme="minorHAnsi"/>
          <w:sz w:val="22"/>
          <w:szCs w:val="22"/>
        </w:rPr>
        <w:t xml:space="preserve">, bem como no respectivo sítio oficial na Internet, em atenção ao </w:t>
      </w:r>
      <w:hyperlink r:id="rId32" w:anchor="art8§2" w:history="1">
        <w:r w:rsidRPr="00E726A9">
          <w:rPr>
            <w:rStyle w:val="Hyperlink"/>
            <w:rFonts w:asciiTheme="minorHAnsi" w:hAnsiTheme="minorHAnsi" w:cstheme="minorHAnsi"/>
            <w:sz w:val="22"/>
            <w:szCs w:val="22"/>
          </w:rPr>
          <w:t>art. 8º, §2º, da Lei n. 12.527, de 2011</w:t>
        </w:r>
      </w:hyperlink>
      <w:r w:rsidRPr="00E726A9">
        <w:rPr>
          <w:rFonts w:asciiTheme="minorHAnsi" w:hAnsiTheme="minorHAnsi" w:cstheme="minorHAnsi"/>
          <w:sz w:val="22"/>
          <w:szCs w:val="22"/>
        </w:rPr>
        <w:t xml:space="preserve">, c/c </w:t>
      </w:r>
      <w:hyperlink r:id="rId33" w:anchor="art7§3" w:history="1">
        <w:r w:rsidRPr="00E726A9">
          <w:rPr>
            <w:rStyle w:val="Hyperlink"/>
            <w:rFonts w:asciiTheme="minorHAnsi" w:hAnsiTheme="minorHAnsi" w:cstheme="minorHAnsi"/>
            <w:sz w:val="22"/>
            <w:szCs w:val="22"/>
          </w:rPr>
          <w:t>art. 7º, §3º, inciso V, do Decreto n. 7.724, de 2012.</w:t>
        </w:r>
      </w:hyperlink>
      <w:r w:rsidRPr="00E726A9">
        <w:rPr>
          <w:rFonts w:asciiTheme="minorHAnsi" w:hAnsiTheme="minorHAnsi" w:cstheme="minorHAnsi"/>
          <w:sz w:val="22"/>
          <w:szCs w:val="22"/>
        </w:rPr>
        <w:t xml:space="preserve"> </w:t>
      </w:r>
    </w:p>
    <w:p w14:paraId="5C31E496" w14:textId="5E21BB9A" w:rsidR="00B8510A" w:rsidRPr="00E43629" w:rsidRDefault="00B8510A" w:rsidP="00924D08">
      <w:pPr>
        <w:pStyle w:val="Nivel01"/>
        <w:numPr>
          <w:ilvl w:val="0"/>
          <w:numId w:val="30"/>
        </w:numPr>
        <w:rPr>
          <w:rFonts w:asciiTheme="minorHAnsi" w:hAnsiTheme="minorHAnsi" w:cstheme="minorHAnsi"/>
          <w:b w:val="0"/>
          <w:bCs w:val="0"/>
          <w:sz w:val="22"/>
          <w:szCs w:val="22"/>
        </w:rPr>
      </w:pPr>
      <w:r w:rsidRPr="00E43629">
        <w:rPr>
          <w:rFonts w:asciiTheme="minorHAnsi" w:hAnsiTheme="minorHAnsi" w:cstheme="minorHAnsi"/>
          <w:sz w:val="22"/>
          <w:szCs w:val="22"/>
        </w:rPr>
        <w:t xml:space="preserve">CLÁUSULA DÉCIMA </w:t>
      </w:r>
      <w:r w:rsidR="003D72A0">
        <w:rPr>
          <w:rFonts w:asciiTheme="minorHAnsi" w:hAnsiTheme="minorHAnsi" w:cstheme="minorHAnsi"/>
          <w:sz w:val="22"/>
          <w:szCs w:val="22"/>
        </w:rPr>
        <w:t>NONA</w:t>
      </w:r>
      <w:r w:rsidRPr="00E43629">
        <w:rPr>
          <w:rFonts w:asciiTheme="minorHAnsi" w:hAnsiTheme="minorHAnsi" w:cstheme="minorHAnsi"/>
          <w:sz w:val="22"/>
          <w:szCs w:val="22"/>
        </w:rPr>
        <w:t>– FORO (</w:t>
      </w:r>
      <w:hyperlink r:id="rId34" w:anchor="art92§1" w:history="1">
        <w:r w:rsidRPr="00E43629">
          <w:rPr>
            <w:rStyle w:val="Hyperlink"/>
            <w:rFonts w:asciiTheme="minorHAnsi" w:hAnsiTheme="minorHAnsi" w:cstheme="minorHAnsi"/>
            <w:color w:val="auto"/>
            <w:sz w:val="22"/>
            <w:szCs w:val="22"/>
          </w:rPr>
          <w:t>art. 92, §1º</w:t>
        </w:r>
      </w:hyperlink>
      <w:r w:rsidRPr="00E43629">
        <w:rPr>
          <w:rFonts w:asciiTheme="minorHAnsi" w:hAnsiTheme="minorHAnsi" w:cstheme="minorHAnsi"/>
          <w:sz w:val="22"/>
          <w:szCs w:val="22"/>
        </w:rPr>
        <w:t>)</w:t>
      </w:r>
    </w:p>
    <w:p w14:paraId="011B23EA" w14:textId="73BB2D16" w:rsidR="00B8510A" w:rsidRPr="00E726A9" w:rsidRDefault="00B8510A">
      <w:pPr>
        <w:pStyle w:val="Nivel2"/>
        <w:numPr>
          <w:ilvl w:val="1"/>
          <w:numId w:val="9"/>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Fica eleito o Foro da Justiça Federal em </w:t>
      </w:r>
      <w:r w:rsidR="0058089D" w:rsidRPr="00E726A9">
        <w:rPr>
          <w:rFonts w:asciiTheme="minorHAnsi" w:hAnsiTheme="minorHAnsi" w:cstheme="minorHAnsi"/>
          <w:sz w:val="22"/>
          <w:szCs w:val="22"/>
        </w:rPr>
        <w:t>Niterói/RJ</w:t>
      </w:r>
      <w:r w:rsidRPr="00E726A9">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35" w:anchor="art92§1" w:history="1">
        <w:r w:rsidRPr="00E726A9">
          <w:rPr>
            <w:rStyle w:val="Hyperlink"/>
            <w:rFonts w:asciiTheme="minorHAnsi" w:hAnsiTheme="minorHAnsi" w:cstheme="minorHAnsi"/>
            <w:color w:val="auto"/>
            <w:sz w:val="22"/>
            <w:szCs w:val="22"/>
          </w:rPr>
          <w:t>art. 92, §1º, da Lei nº 14.133/21.</w:t>
        </w:r>
      </w:hyperlink>
    </w:p>
    <w:p w14:paraId="6EBD887F" w14:textId="00D1A8C3" w:rsidR="0058089D" w:rsidRPr="00E726A9" w:rsidRDefault="0058089D" w:rsidP="0058089D">
      <w:pPr>
        <w:pStyle w:val="Nivel2"/>
        <w:numPr>
          <w:ilvl w:val="0"/>
          <w:numId w:val="0"/>
        </w:numPr>
        <w:spacing w:afterLines="120" w:after="288" w:line="312" w:lineRule="auto"/>
        <w:ind w:hanging="6"/>
        <w:rPr>
          <w:rFonts w:asciiTheme="minorHAnsi" w:hAnsiTheme="minorHAnsi" w:cstheme="minorHAnsi"/>
          <w:sz w:val="22"/>
          <w:szCs w:val="22"/>
        </w:rPr>
      </w:pPr>
      <w:r w:rsidRPr="00E726A9">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E726A9" w:rsidRDefault="009271C3" w:rsidP="00B8510A">
      <w:pPr>
        <w:spacing w:after="120" w:line="276" w:lineRule="auto"/>
        <w:ind w:left="567" w:right="-15" w:hanging="567"/>
        <w:rPr>
          <w:rFonts w:asciiTheme="minorHAnsi" w:hAnsiTheme="minorHAnsi" w:cstheme="minorHAnsi"/>
          <w:b/>
          <w:bCs/>
          <w:sz w:val="22"/>
          <w:szCs w:val="22"/>
        </w:rPr>
      </w:pPr>
    </w:p>
    <w:sectPr w:rsidR="009271C3" w:rsidRPr="00E726A9" w:rsidSect="00135BEF">
      <w:headerReference w:type="default" r:id="rId36"/>
      <w:footerReference w:type="default" r:id="rId37"/>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15621D6" w14:textId="77777777" w:rsidR="003C5B8F" w:rsidRDefault="003C5B8F" w:rsidP="00195787">
      <w:r>
        <w:separator/>
      </w:r>
    </w:p>
  </w:endnote>
  <w:endnote w:type="continuationSeparator" w:id="0">
    <w:p w14:paraId="140653D3" w14:textId="77777777" w:rsidR="003C5B8F" w:rsidRDefault="003C5B8F"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Times New Roman"/>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0448A42A" w14:textId="77777777" w:rsidR="003D72A0" w:rsidRPr="00A4355A" w:rsidRDefault="003D72A0" w:rsidP="003D72A0">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71CEA04B" w14:textId="039BCDFA" w:rsidR="003D72A0" w:rsidRPr="00472B0E" w:rsidRDefault="003D72A0" w:rsidP="003D72A0">
    <w:pPr>
      <w:pStyle w:val="Rodap"/>
      <w:rPr>
        <w:color w:val="0F243E" w:themeColor="text2" w:themeShade="80"/>
        <w:sz w:val="14"/>
      </w:rPr>
    </w:pPr>
    <w:r>
      <w:rPr>
        <w:rFonts w:cs="Arial"/>
        <w:sz w:val="14"/>
        <w:szCs w:val="14"/>
      </w:rPr>
      <w:t xml:space="preserve">Modelo de </w:t>
    </w:r>
    <w:r w:rsidRPr="00A4355A">
      <w:rPr>
        <w:rFonts w:cs="Arial"/>
        <w:sz w:val="14"/>
        <w:szCs w:val="14"/>
      </w:rPr>
      <w:t xml:space="preserve">Termo de </w:t>
    </w:r>
    <w:r>
      <w:rPr>
        <w:rFonts w:cs="Arial"/>
        <w:sz w:val="14"/>
        <w:szCs w:val="14"/>
      </w:rPr>
      <w:t>C</w:t>
    </w:r>
    <w:r w:rsidRPr="00A4355A">
      <w:rPr>
        <w:rFonts w:cs="Arial"/>
        <w:sz w:val="14"/>
        <w:szCs w:val="14"/>
      </w:rPr>
      <w:t>ontrato</w:t>
    </w:r>
    <w:r>
      <w:rPr>
        <w:rFonts w:cs="Arial"/>
        <w:sz w:val="14"/>
        <w:szCs w:val="14"/>
      </w:rPr>
      <w:t xml:space="preserve"> - Licitações - </w:t>
    </w:r>
    <w:r w:rsidRPr="00470DF4">
      <w:rPr>
        <w:rFonts w:cs="Arial"/>
        <w:sz w:val="14"/>
        <w:szCs w:val="14"/>
      </w:rPr>
      <w:t>Serviços</w:t>
    </w:r>
    <w:r>
      <w:rPr>
        <w:rFonts w:cs="Arial"/>
        <w:sz w:val="14"/>
        <w:szCs w:val="14"/>
      </w:rPr>
      <w:t xml:space="preserve"> </w:t>
    </w:r>
    <w:r w:rsidRPr="00470DF4">
      <w:rPr>
        <w:rFonts w:cs="Arial"/>
        <w:sz w:val="14"/>
        <w:szCs w:val="14"/>
      </w:rPr>
      <w:t xml:space="preserve">contínuos </w:t>
    </w:r>
    <w:r w:rsidR="00226612">
      <w:rPr>
        <w:rFonts w:cs="Arial"/>
        <w:sz w:val="14"/>
        <w:szCs w:val="14"/>
      </w:rPr>
      <w:t>sem</w:t>
    </w:r>
    <w:r w:rsidRPr="00470DF4">
      <w:rPr>
        <w:rFonts w:cs="Arial"/>
        <w:sz w:val="14"/>
        <w:szCs w:val="14"/>
      </w:rPr>
      <w:t xml:space="preserve"> regime de dedicação exclusiva de mão de obra </w:t>
    </w:r>
    <w:r>
      <w:rPr>
        <w:rFonts w:cs="Arial"/>
        <w:sz w:val="14"/>
        <w:szCs w:val="14"/>
      </w:rPr>
      <w:t>-</w:t>
    </w:r>
    <w:r w:rsidRPr="00A4355A">
      <w:rPr>
        <w:rFonts w:cs="Arial"/>
        <w:sz w:val="14"/>
        <w:szCs w:val="14"/>
      </w:rPr>
      <w:t xml:space="preserve"> Lei nº 14.133, de 2021</w:t>
    </w:r>
  </w:p>
  <w:p w14:paraId="1EE85090" w14:textId="77777777" w:rsidR="003D72A0" w:rsidRPr="00A4355A" w:rsidRDefault="003D72A0" w:rsidP="003D72A0">
    <w:pPr>
      <w:pStyle w:val="Rodap"/>
      <w:rPr>
        <w:rFonts w:cs="Arial"/>
        <w:sz w:val="14"/>
        <w:szCs w:val="14"/>
      </w:rPr>
    </w:pPr>
    <w:r w:rsidRPr="00A4355A">
      <w:rPr>
        <w:rFonts w:cs="Arial"/>
        <w:sz w:val="14"/>
        <w:szCs w:val="14"/>
      </w:rPr>
      <w:t>Aprovado pela Secretaria de Gestão e Inovação</w:t>
    </w:r>
  </w:p>
  <w:p w14:paraId="51676CC4" w14:textId="77777777" w:rsidR="003D72A0" w:rsidRPr="006C448A" w:rsidRDefault="003D72A0" w:rsidP="003D72A0">
    <w:pPr>
      <w:pStyle w:val="Rodap"/>
      <w:rPr>
        <w:sz w:val="14"/>
      </w:rPr>
    </w:pPr>
    <w:r w:rsidRPr="00A4355A">
      <w:rPr>
        <w:rFonts w:cs="Arial"/>
        <w:sz w:val="14"/>
        <w:szCs w:val="14"/>
      </w:rPr>
      <w:t>Identidade visual pela Secretaria de Gestão e Inovação</w:t>
    </w:r>
  </w:p>
  <w:p w14:paraId="4312F900" w14:textId="39C017F0" w:rsidR="000A58EF" w:rsidRPr="003D72A0" w:rsidRDefault="003D72A0" w:rsidP="003D72A0">
    <w:pPr>
      <w:pStyle w:val="Rodap"/>
      <w:tabs>
        <w:tab w:val="clear" w:pos="4252"/>
        <w:tab w:val="clear" w:pos="8504"/>
        <w:tab w:val="center" w:pos="4819"/>
        <w:tab w:val="left" w:pos="5270"/>
      </w:tabs>
      <w:rPr>
        <w:sz w:val="14"/>
      </w:rPr>
    </w:pPr>
    <w:r w:rsidRPr="00A4355A">
      <w:rPr>
        <w:rFonts w:cs="Arial"/>
        <w:sz w:val="14"/>
        <w:szCs w:val="14"/>
      </w:rPr>
      <w:t xml:space="preserve">Atualização: </w:t>
    </w:r>
    <w:r w:rsidR="006866BC">
      <w:rPr>
        <w:rFonts w:cs="Arial"/>
        <w:sz w:val="14"/>
        <w:szCs w:val="14"/>
      </w:rPr>
      <w:t>ABR</w:t>
    </w:r>
    <w:r w:rsidRPr="004C01A7">
      <w:rPr>
        <w:rFonts w:cs="Arial"/>
        <w:sz w:val="14"/>
        <w:szCs w:val="14"/>
      </w:rPr>
      <w:t>/202</w:t>
    </w:r>
    <w:r w:rsidR="006866BC">
      <w:rPr>
        <w:rFonts w:cs="Arial"/>
        <w:sz w:val="14"/>
        <w:szCs w:val="14"/>
      </w:rPr>
      <w:t>5</w:t>
    </w:r>
    <w:r>
      <w:rPr>
        <w:sz w:val="14"/>
      </w:rPr>
      <w:tab/>
    </w:r>
    <w:r>
      <w:rPr>
        <w:sz w:val="14"/>
      </w:rPr>
      <w:tab/>
    </w:r>
    <w:r>
      <w:rPr>
        <w:sz w:val="14"/>
      </w:rPr>
      <w:tab/>
    </w:r>
    <w:r>
      <w:rPr>
        <w:sz w:val="14"/>
      </w:rPr>
      <w:tab/>
    </w:r>
    <w:r>
      <w:rPr>
        <w:sz w:val="14"/>
      </w:rPr>
      <w:tab/>
    </w:r>
    <w:r w:rsidR="000A58EF">
      <w:rPr>
        <w:sz w:val="12"/>
        <w:szCs w:val="12"/>
      </w:rPr>
      <w:tab/>
    </w:r>
    <w:r w:rsidR="000A58EF">
      <w:rPr>
        <w:sz w:val="12"/>
        <w:szCs w:val="12"/>
      </w:rPr>
      <w:tab/>
    </w:r>
    <w:r w:rsidR="00E43629">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EC7E5C">
      <w:rPr>
        <w:rStyle w:val="Nmerodepgina"/>
        <w:rFonts w:ascii="Verdana" w:eastAsia="MS Gothic" w:hAnsi="Verdana"/>
        <w:noProof/>
        <w:sz w:val="16"/>
        <w:szCs w:val="16"/>
      </w:rPr>
      <w:t>2</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EC7E5C">
      <w:rPr>
        <w:rStyle w:val="Nmerodepgina"/>
        <w:rFonts w:ascii="Verdana" w:eastAsia="MS Gothic" w:hAnsi="Verdana"/>
        <w:noProof/>
        <w:sz w:val="16"/>
        <w:szCs w:val="16"/>
      </w:rPr>
      <w:t>12</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58C641" w14:textId="77777777" w:rsidR="003C5B8F" w:rsidRDefault="003C5B8F" w:rsidP="00195787">
      <w:r>
        <w:separator/>
      </w:r>
    </w:p>
  </w:footnote>
  <w:footnote w:type="continuationSeparator" w:id="0">
    <w:p w14:paraId="3A1CD39D" w14:textId="77777777" w:rsidR="003C5B8F" w:rsidRDefault="003C5B8F"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6"/>
        <w:szCs w:val="16"/>
      </w:rPr>
      <w:id w:val="158122748"/>
      <w:docPartObj>
        <w:docPartGallery w:val="Watermarks"/>
        <w:docPartUnique/>
      </w:docPartObj>
    </w:sdtPr>
    <w:sdtEndPr/>
    <w:sdtContent>
      <w:p w14:paraId="50B272D8" w14:textId="67608595" w:rsidR="000A58EF" w:rsidRDefault="003C5B8F"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2049"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4">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6">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27">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8">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9">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0">
    <w:nsid w:val="2A5776AE"/>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CFE3FB3"/>
    <w:multiLevelType w:val="multilevel"/>
    <w:tmpl w:val="E104E1E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6">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7">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9">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6">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35"/>
  </w:num>
  <w:num w:numId="2">
    <w:abstractNumId w:val="41"/>
  </w:num>
  <w:num w:numId="3">
    <w:abstractNumId w:val="42"/>
  </w:num>
  <w:num w:numId="4">
    <w:abstractNumId w:val="33"/>
  </w:num>
  <w:num w:numId="5">
    <w:abstractNumId w:val="25"/>
  </w:num>
  <w:num w:numId="6">
    <w:abstractNumId w:val="43"/>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3"/>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34"/>
  </w:num>
  <w:num w:numId="12">
    <w:abstractNumId w:val="32"/>
  </w:num>
  <w:num w:numId="13">
    <w:abstractNumId w:val="37"/>
  </w:num>
  <w:num w:numId="14">
    <w:abstractNumId w:val="44"/>
  </w:num>
  <w:num w:numId="15">
    <w:abstractNumId w:val="20"/>
  </w:num>
  <w:num w:numId="16">
    <w:abstractNumId w:val="21"/>
  </w:num>
  <w:num w:numId="17">
    <w:abstractNumId w:val="47"/>
  </w:num>
  <w:num w:numId="18">
    <w:abstractNumId w:val="39"/>
  </w:num>
  <w:num w:numId="19">
    <w:abstractNumId w:val="27"/>
  </w:num>
  <w:num w:numId="20">
    <w:abstractNumId w:val="38"/>
  </w:num>
  <w:num w:numId="21">
    <w:abstractNumId w:val="45"/>
  </w:num>
  <w:num w:numId="22">
    <w:abstractNumId w:val="29"/>
  </w:num>
  <w:num w:numId="23">
    <w:abstractNumId w:val="28"/>
  </w:num>
  <w:num w:numId="24">
    <w:abstractNumId w:val="46"/>
  </w:num>
  <w:num w:numId="25">
    <w:abstractNumId w:val="36"/>
  </w:num>
  <w:num w:numId="26">
    <w:abstractNumId w:val="26"/>
  </w:num>
  <w:num w:numId="27">
    <w:abstractNumId w:val="23"/>
  </w:num>
  <w:num w:numId="28">
    <w:abstractNumId w:val="22"/>
  </w:num>
  <w:num w:numId="29">
    <w:abstractNumId w:val="30"/>
  </w:num>
  <w:num w:numId="30">
    <w:abstractNumId w:val="3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48F1"/>
    <w:rsid w:val="003B787E"/>
    <w:rsid w:val="003C5B8F"/>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C7E5C"/>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7805656">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59688482">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77631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739595972">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theme" Target="theme/theme1.xml"/><Relationship Id="rId21" Type="http://schemas.openxmlformats.org/officeDocument/2006/relationships/hyperlink" Target="https://www.planalto.gov.br/ccivil_03/_ato2015-2018/2018/lei/l13709.htm" TargetMode="External"/><Relationship Id="rId34"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lanalto.gov.br/ccivil_03/_ato2011-2014/2012/decreto/d7724.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5-2018/2018/lei/l13709.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1-2014/2011/lei/l12527.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_ato2015-2018/2018/lei/l13709.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5-2018/2018/lei/l13709.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5-2018/2018/lei/l13709.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078compilado.htm" TargetMode="External"/><Relationship Id="rId35" Type="http://schemas.openxmlformats.org/officeDocument/2006/relationships/hyperlink" Target="http://www.planalto.gov.br/ccivil_03/_ato2019-2022/2021/lei/L14133.htm" TargetMode="Externa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6EB2ED0-180F-4E4F-9DA4-8ED8F0C05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4722</Words>
  <Characters>25502</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30164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cp:lastModifiedBy>
  <cp:revision>4</cp:revision>
  <cp:lastPrinted>2025-05-02T02:30:00Z</cp:lastPrinted>
  <dcterms:created xsi:type="dcterms:W3CDTF">2025-05-14T00:24:00Z</dcterms:created>
  <dcterms:modified xsi:type="dcterms:W3CDTF">2025-05-14T15:15:00Z</dcterms:modified>
  <dc:language>pt-BR</dc:language>
</cp:coreProperties>
</file>