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2e75b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color w:val="ff0000"/>
          <w:sz w:val="18"/>
          <w:szCs w:val="18"/>
          <w:rtl w:val="0"/>
        </w:rPr>
        <w:t xml:space="preserve">ANEXO VII DO EDITAL DO PREGÃO ELETRÔNICO N.º 90.021/2025/AD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PREGÃO ELETRÔNICO Nº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90.0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21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/2025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PROCESSO ADMINISTRATIVO N° 23069.151264/2025-06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40" w:firstLine="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 w:rsidDel="00000000" w:rsidR="00000000" w:rsidRPr="00000000">
        <w:rPr>
          <w:b w:val="1"/>
          <w:sz w:val="24"/>
          <w:szCs w:val="24"/>
          <w:rtl w:val="0"/>
        </w:rPr>
        <w:t xml:space="preserve">Pregão Eletrônico – SRP n° 90.021/2025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color w:val="0000ee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no  Portal Nacional de Compras Públicas - </w:t>
      </w:r>
      <w:hyperlink r:id="rId9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2025.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 w:val="1"/>
    <w:rsid w:val="003B0099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tulo2">
    <w:name w:val="heading 2"/>
    <w:basedOn w:val="Normal"/>
    <w:link w:val="Ttulo2Char"/>
    <w:uiPriority w:val="9"/>
    <w:unhideWhenUsed w:val="1"/>
    <w:qFormat w:val="1"/>
    <w:rsid w:val="003B0099"/>
    <w:pPr>
      <w:jc w:val="center"/>
      <w:outlineLvl w:val="1"/>
    </w:pPr>
    <w:rPr>
      <w:b w:val="1"/>
      <w:bCs w:val="1"/>
      <w:sz w:val="24"/>
      <w:szCs w:val="24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PRbSqFbnMg2FdO6Q5u4AXTBHtA==">CgMxLjAyCWguMzBqMHpsbDIIaC5namRneHM4AHIhMWtMb2htcDBHNEVlVURhNV9SUEdrVkNwQUptREoyMjFl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</cp:coreProperties>
</file>