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70D1E" w14:textId="77777777" w:rsidR="00272694" w:rsidRDefault="00272694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 w14:textId="64EBBEBC" w:rsidR="0000760E" w:rsidRPr="00910C62" w:rsidRDefault="008A7FC6" w:rsidP="007F7476">
      <w:pPr>
        <w:pStyle w:val="PargrafodaLista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ANEXO </w:t>
      </w:r>
      <w:r w:rsidR="007F7476">
        <w:rPr>
          <w:rFonts w:ascii="TTE431A0A0t00" w:hAnsi="TTE431A0A0t00" w:cs="TTE431A0A0t00"/>
          <w:b/>
          <w:color w:val="FF0000"/>
          <w:sz w:val="28"/>
          <w:szCs w:val="28"/>
        </w:rPr>
        <w:t>VI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DO EDITAL DO P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REGÃO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E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>LETRÔNICO</w:t>
      </w:r>
      <w:r w:rsidR="002B7069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FE116C">
        <w:rPr>
          <w:rFonts w:ascii="TTE431A0A0t00" w:hAnsi="TTE431A0A0t00" w:cs="TTE431A0A0t00"/>
          <w:b/>
          <w:color w:val="FF0000"/>
          <w:sz w:val="28"/>
          <w:szCs w:val="28"/>
        </w:rPr>
        <w:t>90.020</w:t>
      </w:r>
      <w:bookmarkStart w:id="0" w:name="_GoBack"/>
      <w:bookmarkEnd w:id="0"/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/20</w:t>
      </w:r>
      <w:r w:rsidR="008F5ED0">
        <w:rPr>
          <w:rFonts w:ascii="TTE431A0A0t00" w:hAnsi="TTE431A0A0t00" w:cs="TTE431A0A0t00"/>
          <w:b/>
          <w:color w:val="FF0000"/>
          <w:sz w:val="28"/>
          <w:szCs w:val="28"/>
        </w:rPr>
        <w:t>2</w:t>
      </w:r>
      <w:r w:rsidR="0031305E">
        <w:rPr>
          <w:rFonts w:ascii="TTE431A0A0t00" w:hAnsi="TTE431A0A0t00" w:cs="TTE431A0A0t00"/>
          <w:b/>
          <w:color w:val="FF0000"/>
          <w:sz w:val="28"/>
          <w:szCs w:val="28"/>
        </w:rPr>
        <w:t>5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/AD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</w:p>
    <w:p w14:paraId="5C10B0A1" w14:textId="77777777" w:rsidR="0000760E" w:rsidRDefault="0000760E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 w14:textId="77777777" w:rsid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 w:rsidRPr="008A7FC6">
        <w:rPr>
          <w:rFonts w:ascii="TTE431A0A0t00" w:hAnsi="TTE431A0A0t00" w:cs="TTE431A0A0t00"/>
          <w:b/>
        </w:rPr>
        <w:t>TERMO DE CONCILIAÇÃO JUDICIAL FIRMADO ENTRE O MINISTÉRIO PÚBLICO DO</w:t>
      </w:r>
      <w:r w:rsidR="00B031C6">
        <w:rPr>
          <w:rFonts w:ascii="TTE431A0A0t00" w:hAnsi="TTE431A0A0t00" w:cs="TTE431A0A0t00"/>
          <w:b/>
        </w:rPr>
        <w:t xml:space="preserve"> </w:t>
      </w:r>
      <w:r w:rsidRPr="008A7FC6">
        <w:rPr>
          <w:rFonts w:ascii="TTE431A0A0t00" w:hAnsi="TTE431A0A0t00" w:cs="TTE431A0A0t00"/>
          <w:b/>
        </w:rPr>
        <w:t>TRABALHO E A UNIÃO</w:t>
      </w:r>
    </w:p>
    <w:p w14:paraId="5F976B38" w14:textId="77777777" w:rsidR="008A7FC6" w:rsidRP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E87780t00" w:hAnsi="TTE4E87780t00" w:cs="TTE4E87780t00"/>
          <w:b/>
        </w:rPr>
        <w:t xml:space="preserve">O </w:t>
      </w:r>
      <w:r w:rsidRPr="008A7FC6"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</w:t>
      </w:r>
      <w:proofErr w:type="spellStart"/>
      <w:r>
        <w:rPr>
          <w:rFonts w:ascii="TTE4E87780t00" w:hAnsi="TTE4E87780t00" w:cs="TTE4E87780t00"/>
        </w:rPr>
        <w:t>Mastrichi</w:t>
      </w:r>
      <w:proofErr w:type="spellEnd"/>
      <w:r>
        <w:rPr>
          <w:rFonts w:ascii="TTE4E87780t00" w:hAnsi="TTE4E87780t00" w:cs="TTE4E87780t00"/>
        </w:rPr>
        <w:t xml:space="preserve">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 xml:space="preserve">, neste ato representada pelo Procurador-Geral da União, Dr. Moacir </w:t>
      </w:r>
      <w:proofErr w:type="spellStart"/>
      <w:r>
        <w:rPr>
          <w:rFonts w:ascii="TTE4E87780t00" w:hAnsi="TTE4E87780t00" w:cs="TTE4E87780t00"/>
        </w:rPr>
        <w:t>Antonio</w:t>
      </w:r>
      <w:proofErr w:type="spellEnd"/>
      <w:r>
        <w:rPr>
          <w:rFonts w:ascii="TTE4E87780t00" w:hAnsi="TTE4E87780t00" w:cs="TTE4E87780t00"/>
        </w:rPr>
        <w:t xml:space="preserve"> da Silva Machado, pela Sub Procuradora Regional da União - 1ª. Região, Dra. </w:t>
      </w:r>
      <w:proofErr w:type="spellStart"/>
      <w:r>
        <w:rPr>
          <w:rFonts w:ascii="TTE4E87780t00" w:hAnsi="TTE4E87780t00" w:cs="TTE4E87780t00"/>
        </w:rPr>
        <w:t>Helia</w:t>
      </w:r>
      <w:proofErr w:type="spellEnd"/>
      <w:r>
        <w:rPr>
          <w:rFonts w:ascii="TTE4E87780t00" w:hAnsi="TTE4E87780t00" w:cs="TTE4E87780t00"/>
        </w:rPr>
        <w:t xml:space="preserve"> Maria de Oliveira </w:t>
      </w:r>
      <w:proofErr w:type="spellStart"/>
      <w:r>
        <w:rPr>
          <w:rFonts w:ascii="TTE4E87780t00" w:hAnsi="TTE4E87780t00" w:cs="TTE4E87780t00"/>
        </w:rPr>
        <w:t>Bettero</w:t>
      </w:r>
      <w:proofErr w:type="spellEnd"/>
      <w:r>
        <w:rPr>
          <w:rFonts w:ascii="TTE4E87780t00" w:hAnsi="TTE4E87780t00" w:cs="TTE4E87780t00"/>
        </w:rPr>
        <w:t xml:space="preserve"> e pelo Advogado da União, Dr. Mário Luiz Guerreiro;</w:t>
      </w:r>
    </w:p>
    <w:p w14:paraId="4AC0ED9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que a administração pública está inexoravelmente jungida ao princípio da legalidade, e que a prática do </w:t>
      </w:r>
      <w:proofErr w:type="spellStart"/>
      <w:r>
        <w:rPr>
          <w:rFonts w:ascii="TTE4E87780t00" w:hAnsi="TTE4E87780t00" w:cs="TTE4E87780t00"/>
        </w:rPr>
        <w:t>merchandage</w:t>
      </w:r>
      <w:proofErr w:type="spellEnd"/>
      <w:r>
        <w:rPr>
          <w:rFonts w:ascii="TTE4E87780t00" w:hAnsi="TTE4E87780t00" w:cs="TTE4E87780t00"/>
        </w:rPr>
        <w:t xml:space="preserve"> é vedada pelo art. 3º, da CLT e repelida pela jurisprudência sumulada do C. TST (</w:t>
      </w:r>
      <w:proofErr w:type="spellStart"/>
      <w:r>
        <w:rPr>
          <w:rFonts w:ascii="TTE4E87780t00" w:hAnsi="TTE4E87780t00" w:cs="TTE4E87780t00"/>
        </w:rPr>
        <w:t>En</w:t>
      </w:r>
      <w:proofErr w:type="spellEnd"/>
      <w:r>
        <w:rPr>
          <w:rFonts w:ascii="TTE4E87780t00" w:hAnsi="TTE4E87780t00" w:cs="TTE4E87780t00"/>
        </w:rPr>
        <w:t>. 331);</w:t>
      </w:r>
    </w:p>
    <w:p w14:paraId="1075D4D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subordinado, o que afronta o princípio da isonomia, a dignidade da pessoa humana e os valores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sociais do trabalho (art. 5º, caput e 1º, III e IV da Constituição Federal);</w:t>
      </w:r>
    </w:p>
    <w:p w14:paraId="13743BF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administração pública) tem responsabilidade sucessiva por eventuais débitos trabalhistas do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fornecedor de mão de obra, nos termos do Enunciado 331, do TST, o que poderia gerar graves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prejuízos financeiros ao erário, na hipótese de se apurar a presença dos requisitos do art. 3º.,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da CLT na atividade de intermediação de mão de obra patrocinada por falsas cooperativas;</w:t>
      </w:r>
    </w:p>
    <w:p w14:paraId="6D2D3B1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sessão, da OIT – Organização Internacional do Trabalho, em junho de 2002, dispondo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Estados devem implementar políticas nos sentido de:</w:t>
      </w:r>
    </w:p>
    <w:p w14:paraId="7B418CD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lastRenderedPageBreak/>
        <w:t>“8.1.b Garantir que as cooperativas não sejam criadas para, ou direcionadas a, o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cumprimento das leis do trabalho ou usadas para estabelecer relações de emprego disfarçadas,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e combater </w:t>
      </w:r>
      <w:proofErr w:type="spellStart"/>
      <w:r>
        <w:rPr>
          <w:rFonts w:ascii="TTE4E87780t00" w:hAnsi="TTE4E87780t00" w:cs="TTE4E87780t00"/>
        </w:rPr>
        <w:t>pseudocooperativas</w:t>
      </w:r>
      <w:proofErr w:type="spellEnd"/>
      <w:r>
        <w:rPr>
          <w:rFonts w:ascii="TTE4E87780t00" w:hAnsi="TTE4E87780t00" w:cs="TTE4E87780t00"/>
        </w:rPr>
        <w:t xml:space="preserve"> que violam os direitos dos trabalhadores velando para que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lei trabalhista seja aplicada em todas as empresas.”</w:t>
      </w:r>
    </w:p>
    <w:p w14:paraId="1CC5150F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RESOLVEM</w:t>
      </w:r>
    </w:p>
    <w:p w14:paraId="4FC5AB2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MM. Vigésima Vara do Trabalho de Brasília-DF, mediante os seguintes termos:</w:t>
      </w:r>
    </w:p>
    <w:p w14:paraId="6D43D4A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mão de obra, para a prestação de serviços ligados às suas atividades-fim ou meio, quando 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labor, por sua própria natureza, demandar execução em estado de subordinação, quer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ao tomador, ou em relação ao fornecedor dos serviços, constituindo elemento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essencial ao desenvolvimento e à prestação dos serviços terceirizados, sendo eles:</w:t>
      </w:r>
    </w:p>
    <w:p w14:paraId="5E42E50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e) – Serviços de </w:t>
      </w:r>
      <w:proofErr w:type="spellStart"/>
      <w:r>
        <w:rPr>
          <w:rFonts w:ascii="TTE4E87780t00" w:hAnsi="TTE4E87780t00" w:cs="TTE4E87780t00"/>
        </w:rPr>
        <w:t>copeiragem</w:t>
      </w:r>
      <w:proofErr w:type="spellEnd"/>
      <w:r>
        <w:rPr>
          <w:rFonts w:ascii="TTE4E87780t00" w:hAnsi="TTE4E87780t00" w:cs="TTE4E87780t00"/>
        </w:rPr>
        <w:t>;</w:t>
      </w:r>
    </w:p>
    <w:p w14:paraId="34EA904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sem </w:t>
      </w:r>
      <w:proofErr w:type="gramStart"/>
      <w:r>
        <w:rPr>
          <w:rFonts w:ascii="TTE4E87780t00" w:hAnsi="TTE4E87780t00" w:cs="TTE4E87780t00"/>
        </w:rPr>
        <w:t>previsão</w:t>
      </w:r>
      <w:proofErr w:type="gramEnd"/>
      <w:r>
        <w:rPr>
          <w:rFonts w:ascii="TTE4E87780t00" w:hAnsi="TTE4E87780t00" w:cs="TTE4E87780t00"/>
        </w:rPr>
        <w:t xml:space="preserve"> legal.</w:t>
      </w:r>
    </w:p>
    <w:p w14:paraId="1292F5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As partes podem, a qualquer momento, mediante comunicação e acordos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precípua seja a mera intermediação individual de trabalhadores de uma ou várias profissões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(inexistindo assim vínculo de solidariedade entre seus associados), que não deten</w:t>
      </w:r>
      <w:r w:rsidR="004C6724">
        <w:rPr>
          <w:rFonts w:ascii="TTE4E87780t00" w:hAnsi="TTE4E87780t00" w:cs="TTE4E87780t00"/>
        </w:rPr>
        <w:t>h</w:t>
      </w:r>
      <w:r>
        <w:rPr>
          <w:rFonts w:ascii="TTE4E87780t00" w:hAnsi="TTE4E87780t00" w:cs="TTE4E87780t00"/>
        </w:rPr>
        <w:t>am qualquer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meio de produção, e cujos serviços sejam prestados a terceiros, de forma individual (e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coletiva), pelos seus associados.</w:t>
      </w:r>
    </w:p>
    <w:p w14:paraId="46580C9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lastRenderedPageBreak/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esclarecer a natureza dos serviços licitados, determinando, por conseguinte, se os mesmos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podem ser prestados por empresas prestadoras de serviços (trabalhadores subordinados),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cooperativas de trabalho, trabalhadores autônomos, avulsos ou eventuais;</w:t>
      </w:r>
    </w:p>
    <w:p w14:paraId="3AE824B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serviços licitados não estejam incluídos no rol inserido nas alíneas “a” a “r” da Cláusula Primeira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sejam prestados em caráter coletivo e com absoluta autonomia dos cooperados, seja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às cooperativas, seja em relação ao tomador dos serviços, devendo ser juntada, na fase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habilitação, listagem contendo o nome de todos os associados. Esclarecem as partes que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somente os serviços podem ser terceirizados, restando absolutamente vedado o fornecimento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(intermediação de mão de obra) de trabalhadores a órgãos públicos por cooperativas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qualquer natureza.</w:t>
      </w:r>
    </w:p>
    <w:p w14:paraId="76D495B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disciplinados pela Cláusula Primeira deverão fazer expressa menção ao presente termo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conciliação e sua homologação, se possível transcrevendo-os na íntegra ou fazendo parte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integrante desses editais, como anexo.</w:t>
      </w:r>
    </w:p>
    <w:p w14:paraId="548020D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>licitante</w:t>
      </w:r>
      <w:r w:rsidR="004C6724"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vencedor do certame deverá comprovar a condição de empregador dos prestadores de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para as quais se objetiva a contratação, constituindo-se esse requisito, condição obrigatória à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assinatura do respectivo contrato.</w:t>
      </w:r>
    </w:p>
    <w:p w14:paraId="5277A04E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DAS SANÇÕES PELO DESCUMPRIMENTO</w:t>
      </w:r>
    </w:p>
    <w:p w14:paraId="524DBA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</w:t>
      </w:r>
      <w:proofErr w:type="spellStart"/>
      <w:r>
        <w:rPr>
          <w:rFonts w:ascii="TTE4E87780t00" w:hAnsi="TTE4E87780t00" w:cs="TTE4E87780t00"/>
        </w:rPr>
        <w:t>astreinte</w:t>
      </w:r>
      <w:proofErr w:type="spellEnd"/>
      <w:r>
        <w:rPr>
          <w:rFonts w:ascii="TTE4E87780t00" w:hAnsi="TTE4E87780t00" w:cs="TTE4E87780t00"/>
        </w:rPr>
        <w:t>) correspondente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R$1.000,00 (um mil reais) por trabalhador que esteja em desacordo com as condições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estabelecidas no presente Termo de Conciliação, sendo a mesma reversível ao Fundo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Amparo ao Trabalhador (FAT).</w:t>
      </w:r>
    </w:p>
    <w:p w14:paraId="0B07552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prestação de serviços nas atividades relacionadas nas alíneas “a” a “r” da Cláusula Primeira,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será responsável solidário por qualquer contratação irregular, respondendo pela multa prevista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no caput, sem prejuízo das demais cominações legais.</w:t>
      </w:r>
    </w:p>
    <w:p w14:paraId="335BA0D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UNIÃO, depois de intimada, terá prazo de 20 (vinte) dias para apresentar sua justificativa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perante o Ministério Público do Trabalho.</w:t>
      </w:r>
    </w:p>
    <w:p w14:paraId="5D3593B2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 EXTENSÃO DO AJUSTE À ADMINISTRAÇÃO PÚBLICA INDIRETA</w:t>
      </w:r>
    </w:p>
    <w:p w14:paraId="6B6FF3B8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diretrizes ora pactuadas em relação às autarquias, fundações públicas, empresas públicas 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sociedades de economia mista, a fim de vincular todos os órgãos integrantes da administração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pública indireta ao cumprimento do presente termo de conciliação, sendo que em relação às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empresas públicas e sociedades de economia mista deverá ser dado conhecimento ao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Departamento de Coordenação e Controle das Empresas Estatais – DEST, do Ministério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Planejamento, Orçamento e Gestão, ou órgão equivalente, para que discipline a matéria no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âmbito de sua competência.</w:t>
      </w:r>
    </w:p>
    <w:p w14:paraId="40E5D4CD" w14:textId="77777777" w:rsidR="008A7FC6" w:rsidRPr="00B031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B031C6">
        <w:rPr>
          <w:rFonts w:ascii="TTE431A0A0t00" w:hAnsi="TTE431A0A0t00" w:cs="TTE431A0A0t00"/>
          <w:b/>
        </w:rPr>
        <w:t>DA HOMOLOGAÇÃO JUDICIAL DO AJUSTE</w:t>
      </w:r>
    </w:p>
    <w:p w14:paraId="4C2199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Juízo da MM. Vigésima Vara do Trabalho, para que o ajuste gere os seus efeitos jurídicos.</w:t>
      </w:r>
    </w:p>
    <w:p w14:paraId="3FFD87D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sua homologação judicial.</w:t>
      </w:r>
    </w:p>
    <w:p w14:paraId="7C50598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lastRenderedPageBreak/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presente acordo, não serão renovados ou prorrogados.</w:t>
      </w:r>
    </w:p>
    <w:p w14:paraId="318792D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presente conciliação extingue o processo com exame do mérito apenas em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 UNIÃO, prosseguindo o feito quanto aos demais réus. Dito isto, por estarem as partes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ajustadas e compromissadas, firmam a presente conciliação em cinco vias, a qual terá eficácia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 w14:textId="77777777" w:rsidR="00B031C6" w:rsidRDefault="00B031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proofErr w:type="gramStart"/>
      <w:r>
        <w:rPr>
          <w:rFonts w:ascii="TTE4E87780t00" w:hAnsi="TTE4E87780t00" w:cs="TTE4E87780t00"/>
        </w:rPr>
        <w:t>da</w:t>
      </w:r>
      <w:proofErr w:type="gramEnd"/>
      <w:r>
        <w:rPr>
          <w:rFonts w:ascii="TTE4E87780t00" w:hAnsi="TTE4E87780t00" w:cs="TTE4E87780t00"/>
        </w:rPr>
        <w:t xml:space="preserve"> Justiça do Trabalho - ANAMATRA</w:t>
      </w:r>
    </w:p>
    <w:p w14:paraId="19F48087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proofErr w:type="gramStart"/>
      <w:r>
        <w:rPr>
          <w:rFonts w:ascii="TTE4E87780t00" w:hAnsi="TTE4E87780t00" w:cs="TTE4E87780t00"/>
        </w:rPr>
        <w:t>do</w:t>
      </w:r>
      <w:proofErr w:type="gramEnd"/>
      <w:r>
        <w:rPr>
          <w:rFonts w:ascii="TTE4E87780t00" w:hAnsi="TTE4E87780t00" w:cs="TTE4E87780t00"/>
        </w:rPr>
        <w:t xml:space="preserve"> Brasil - AJUFE</w:t>
      </w:r>
    </w:p>
    <w:p w14:paraId="3BB80C6A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 w14:textId="77777777" w:rsidR="008A7FC6" w:rsidRDefault="008A7FC6" w:rsidP="00B031C6">
      <w:pPr>
        <w:spacing w:after="120"/>
        <w:ind w:left="500" w:right="227"/>
        <w:jc w:val="center"/>
      </w:pPr>
      <w:proofErr w:type="gramStart"/>
      <w:r>
        <w:rPr>
          <w:rFonts w:ascii="TTE4E87780t00" w:hAnsi="TTE4E87780t00" w:cs="TTE4E87780t00"/>
        </w:rPr>
        <w:t>do</w:t>
      </w:r>
      <w:proofErr w:type="gramEnd"/>
      <w:r>
        <w:rPr>
          <w:rFonts w:ascii="TTE4E87780t00" w:hAnsi="TTE4E87780t00" w:cs="TTE4E87780t00"/>
        </w:rPr>
        <w:t xml:space="preserve"> Trabalho – ANPT</w:t>
      </w:r>
    </w:p>
    <w:sectPr w:rsidR="008A7FC6" w:rsidSect="0055793F">
      <w:headerReference w:type="default" r:id="rId7"/>
      <w:footerReference w:type="default" r:id="rId8"/>
      <w:type w:val="continuous"/>
      <w:pgSz w:w="11907" w:h="16840" w:code="9"/>
      <w:pgMar w:top="851" w:right="850" w:bottom="851" w:left="851" w:header="567" w:footer="851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A0C2E3" w14:textId="77777777" w:rsidR="003C4A33" w:rsidRDefault="003C4A33">
      <w:r>
        <w:separator/>
      </w:r>
    </w:p>
  </w:endnote>
  <w:endnote w:type="continuationSeparator" w:id="0">
    <w:p w14:paraId="2F321DC2" w14:textId="77777777" w:rsidR="003C4A33" w:rsidRDefault="003C4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431A0A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AE8E7" w14:textId="77777777" w:rsidR="001D7F90" w:rsidRPr="00B031C6" w:rsidRDefault="001D7F90" w:rsidP="00B031C6">
    <w:pPr>
      <w:pStyle w:val="Rodap"/>
      <w:jc w:val="right"/>
      <w:rPr>
        <w:rFonts w:ascii="Verdana" w:hAnsi="Verdana"/>
        <w:sz w:val="18"/>
        <w:szCs w:val="18"/>
      </w:rPr>
    </w:pPr>
    <w:r w:rsidRPr="00B031C6">
      <w:rPr>
        <w:rFonts w:ascii="Verdana" w:hAnsi="Verdana"/>
        <w:sz w:val="18"/>
        <w:szCs w:val="18"/>
      </w:rPr>
      <w:t xml:space="preserve">Pág. 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PAGE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FE116C">
      <w:rPr>
        <w:rStyle w:val="Nmerodepgina"/>
        <w:rFonts w:ascii="Verdana" w:hAnsi="Verdana"/>
        <w:noProof/>
        <w:sz w:val="18"/>
        <w:szCs w:val="18"/>
      </w:rPr>
      <w:t>4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  <w:r w:rsidRPr="00B031C6">
      <w:rPr>
        <w:rStyle w:val="Nmerodepgina"/>
        <w:rFonts w:ascii="Verdana" w:hAnsi="Verdana"/>
        <w:sz w:val="18"/>
        <w:szCs w:val="18"/>
      </w:rPr>
      <w:t>/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NUMPAGES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FE116C">
      <w:rPr>
        <w:rStyle w:val="Nmerodepgina"/>
        <w:rFonts w:ascii="Verdana" w:hAnsi="Verdana"/>
        <w:noProof/>
        <w:sz w:val="18"/>
        <w:szCs w:val="18"/>
      </w:rPr>
      <w:t>4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446FED" w14:textId="77777777" w:rsidR="003C4A33" w:rsidRDefault="003C4A33">
      <w:r>
        <w:separator/>
      </w:r>
    </w:p>
  </w:footnote>
  <w:footnote w:type="continuationSeparator" w:id="0">
    <w:p w14:paraId="629DEB9C" w14:textId="77777777" w:rsidR="003C4A33" w:rsidRDefault="003C4A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6775C7" w14:textId="6364B30A" w:rsidR="001D7F90" w:rsidRPr="00B031C6" w:rsidRDefault="001D7F90" w:rsidP="00B031C6">
    <w:pPr>
      <w:pStyle w:val="Cabealho"/>
      <w:jc w:val="right"/>
      <w:rPr>
        <w:rFonts w:ascii="Verdana" w:hAnsi="Verdana"/>
        <w:sz w:val="18"/>
        <w:szCs w:val="18"/>
      </w:rPr>
    </w:pPr>
    <w:r w:rsidRPr="006E0379">
      <w:rPr>
        <w:rFonts w:ascii="Verdana" w:hAnsi="Verdana"/>
        <w:sz w:val="18"/>
        <w:szCs w:val="18"/>
      </w:rPr>
      <w:t xml:space="preserve">Processo n.º </w:t>
    </w:r>
    <w:r w:rsidR="0031305E" w:rsidRPr="0031305E">
      <w:rPr>
        <w:rFonts w:ascii="Verdana" w:hAnsi="Verdana"/>
        <w:sz w:val="18"/>
        <w:szCs w:val="18"/>
      </w:rPr>
      <w:t>23069.153534/2025-13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C0358"/>
    <w:multiLevelType w:val="hybridMultilevel"/>
    <w:tmpl w:val="C6121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6060C"/>
    <w:rsid w:val="000812A5"/>
    <w:rsid w:val="00094E1B"/>
    <w:rsid w:val="000A61D1"/>
    <w:rsid w:val="000B7F4E"/>
    <w:rsid w:val="00106AE1"/>
    <w:rsid w:val="001218EE"/>
    <w:rsid w:val="001315D6"/>
    <w:rsid w:val="00151B2E"/>
    <w:rsid w:val="00172641"/>
    <w:rsid w:val="00173E1B"/>
    <w:rsid w:val="00190E3C"/>
    <w:rsid w:val="001A1161"/>
    <w:rsid w:val="001A3A3C"/>
    <w:rsid w:val="001B41C3"/>
    <w:rsid w:val="001C198F"/>
    <w:rsid w:val="001D7F90"/>
    <w:rsid w:val="001E1F01"/>
    <w:rsid w:val="001E46EA"/>
    <w:rsid w:val="00203C9A"/>
    <w:rsid w:val="0020698F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1305E"/>
    <w:rsid w:val="00321329"/>
    <w:rsid w:val="00323514"/>
    <w:rsid w:val="00391440"/>
    <w:rsid w:val="003B11F0"/>
    <w:rsid w:val="003C4A33"/>
    <w:rsid w:val="003E15B3"/>
    <w:rsid w:val="00462850"/>
    <w:rsid w:val="004776BE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5793F"/>
    <w:rsid w:val="00566C72"/>
    <w:rsid w:val="00583B99"/>
    <w:rsid w:val="005849FF"/>
    <w:rsid w:val="00593F25"/>
    <w:rsid w:val="005E16A2"/>
    <w:rsid w:val="005F5B01"/>
    <w:rsid w:val="00606497"/>
    <w:rsid w:val="00625964"/>
    <w:rsid w:val="00633EE8"/>
    <w:rsid w:val="006765BD"/>
    <w:rsid w:val="006767AE"/>
    <w:rsid w:val="006C344B"/>
    <w:rsid w:val="006E0379"/>
    <w:rsid w:val="006E270D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21896"/>
    <w:rsid w:val="0083073C"/>
    <w:rsid w:val="008A7E9B"/>
    <w:rsid w:val="008A7FC6"/>
    <w:rsid w:val="008B1EB9"/>
    <w:rsid w:val="008D267C"/>
    <w:rsid w:val="008F5ED0"/>
    <w:rsid w:val="00910C62"/>
    <w:rsid w:val="0091175F"/>
    <w:rsid w:val="00926B5F"/>
    <w:rsid w:val="009306D8"/>
    <w:rsid w:val="00931D50"/>
    <w:rsid w:val="009404B8"/>
    <w:rsid w:val="0096050A"/>
    <w:rsid w:val="0096600C"/>
    <w:rsid w:val="0098505C"/>
    <w:rsid w:val="009C2015"/>
    <w:rsid w:val="009C2612"/>
    <w:rsid w:val="00A233C1"/>
    <w:rsid w:val="00A25DAE"/>
    <w:rsid w:val="00A32286"/>
    <w:rsid w:val="00A352D9"/>
    <w:rsid w:val="00A4192B"/>
    <w:rsid w:val="00AA04E4"/>
    <w:rsid w:val="00AB1073"/>
    <w:rsid w:val="00AB3077"/>
    <w:rsid w:val="00AB50AB"/>
    <w:rsid w:val="00AF5572"/>
    <w:rsid w:val="00B019FB"/>
    <w:rsid w:val="00B031C6"/>
    <w:rsid w:val="00B10BBC"/>
    <w:rsid w:val="00B10DC9"/>
    <w:rsid w:val="00B16466"/>
    <w:rsid w:val="00B32EFF"/>
    <w:rsid w:val="00B406B6"/>
    <w:rsid w:val="00B60E03"/>
    <w:rsid w:val="00B61346"/>
    <w:rsid w:val="00B61711"/>
    <w:rsid w:val="00BA08CB"/>
    <w:rsid w:val="00BD2623"/>
    <w:rsid w:val="00C32C12"/>
    <w:rsid w:val="00C5291D"/>
    <w:rsid w:val="00CE33B4"/>
    <w:rsid w:val="00CE7C3E"/>
    <w:rsid w:val="00D147C3"/>
    <w:rsid w:val="00D260DC"/>
    <w:rsid w:val="00D450F8"/>
    <w:rsid w:val="00D604FB"/>
    <w:rsid w:val="00D7104C"/>
    <w:rsid w:val="00D821AC"/>
    <w:rsid w:val="00DB1AFE"/>
    <w:rsid w:val="00DC0E45"/>
    <w:rsid w:val="00DC68D6"/>
    <w:rsid w:val="00DF084A"/>
    <w:rsid w:val="00E203D1"/>
    <w:rsid w:val="00E5524D"/>
    <w:rsid w:val="00E55655"/>
    <w:rsid w:val="00EB1722"/>
    <w:rsid w:val="00EE40AD"/>
    <w:rsid w:val="00F231F5"/>
    <w:rsid w:val="00F56666"/>
    <w:rsid w:val="00FA770B"/>
    <w:rsid w:val="00FB7533"/>
    <w:rsid w:val="00FC65B5"/>
    <w:rsid w:val="00FE116C"/>
    <w:rsid w:val="00FE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3D9796"/>
  <w15:docId w15:val="{7ADC2223-AA76-4F54-97DB-F1A680A7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B031C6"/>
  </w:style>
  <w:style w:type="paragraph" w:styleId="Textodebalo">
    <w:name w:val="Balloon Text"/>
    <w:basedOn w:val="Normal"/>
    <w:link w:val="TextodebaloChar"/>
    <w:rsid w:val="0039144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1652</Words>
  <Characters>8924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10555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CPL 3</dc:creator>
  <cp:lastModifiedBy>Hellen</cp:lastModifiedBy>
  <cp:revision>11</cp:revision>
  <cp:lastPrinted>2025-02-04T02:24:00Z</cp:lastPrinted>
  <dcterms:created xsi:type="dcterms:W3CDTF">2023-12-03T05:00:00Z</dcterms:created>
  <dcterms:modified xsi:type="dcterms:W3CDTF">2025-02-26T19:36:00Z</dcterms:modified>
</cp:coreProperties>
</file>