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22A99413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</w:t>
      </w:r>
      <w:r w:rsidR="00B60ABC">
        <w:rPr>
          <w:rFonts w:asciiTheme="minorHAnsi" w:hAnsiTheme="minorHAnsi" w:cstheme="minorHAnsi"/>
          <w:sz w:val="22"/>
          <w:szCs w:val="22"/>
        </w:rPr>
        <w:t>V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PargrafodaLista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315798A" w14:textId="77777777" w:rsidR="003C2ACF" w:rsidRDefault="003C2ACF" w:rsidP="003C2ACF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indicador, metas, faixas de adequação e percentuais de glosa aplicáveis são estabelecidos na Tabela de Cálculo do IMR a seguir, que define os percentuais esperados, em função de meta pré estabelecida, e os percentuais de desconto no valor mensal do contrato a ser pago a CONTRATADA, no caso destes índices não serem alcançados.</w:t>
      </w:r>
    </w:p>
    <w:p w14:paraId="48DD923E" w14:textId="7A0BEDE9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indicadores e metas mensais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:</w:t>
      </w:r>
    </w:p>
    <w:p w14:paraId="36B2EDE5" w14:textId="77777777" w:rsidR="003C2ACF" w:rsidRPr="003C2ACF" w:rsidRDefault="003C2ACF" w:rsidP="003C2ACF">
      <w:pPr>
        <w:pStyle w:val="PargrafodaLista"/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B71AEF8" w14:textId="4BAB2653" w:rsid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SimplesTabela1"/>
        <w:tblW w:w="0" w:type="auto"/>
        <w:tblLook w:val="04A0" w:firstRow="1" w:lastRow="0" w:firstColumn="1" w:lastColumn="0" w:noHBand="0" w:noVBand="1"/>
      </w:tblPr>
      <w:tblGrid>
        <w:gridCol w:w="684"/>
        <w:gridCol w:w="2288"/>
        <w:gridCol w:w="2126"/>
        <w:gridCol w:w="2459"/>
      </w:tblGrid>
      <w:tr w:rsidR="003C2ACF" w14:paraId="07E1F271" w14:textId="77777777" w:rsidTr="003C2A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601224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88" w:type="dxa"/>
            <w:hideMark/>
          </w:tcPr>
          <w:p w14:paraId="6FA4CFA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126" w:type="dxa"/>
            <w:hideMark/>
          </w:tcPr>
          <w:p w14:paraId="20BF656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2459" w:type="dxa"/>
            <w:hideMark/>
          </w:tcPr>
          <w:p w14:paraId="69A2068B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METAS PARA CADA MEDIÇÃO</w:t>
            </w:r>
          </w:p>
        </w:tc>
      </w:tr>
      <w:tr w:rsidR="003C2ACF" w14:paraId="1101AA52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21E9AC4" w14:textId="77777777" w:rsidR="003C2ACF" w:rsidRDefault="003C2ACF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88" w:type="dxa"/>
            <w:vMerge w:val="restart"/>
            <w:hideMark/>
          </w:tcPr>
          <w:p w14:paraId="6B241024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126" w:type="dxa"/>
            <w:vMerge w:val="restart"/>
            <w:hideMark/>
          </w:tcPr>
          <w:p w14:paraId="618C251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2459" w:type="dxa"/>
            <w:vMerge w:val="restart"/>
            <w:hideMark/>
          </w:tcPr>
          <w:p w14:paraId="58780FC4" w14:textId="5BB305ED" w:rsidR="003C2ACF" w:rsidRDefault="003C2ACF" w:rsidP="003C2AC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Até o 5º dia útil do mês subsequente</w:t>
            </w:r>
          </w:p>
        </w:tc>
      </w:tr>
      <w:tr w:rsidR="003C2ACF" w14:paraId="479F81C4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EFD6A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0A3D07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ED3FB26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556D73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5F6C90F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D42261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DBB99F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10F7F1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A8C4D4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F876381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8C10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364C63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C1544F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7044DF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6E96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8012B1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88" w:type="dxa"/>
            <w:vMerge w:val="restart"/>
            <w:hideMark/>
          </w:tcPr>
          <w:p w14:paraId="0FDF32C1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126" w:type="dxa"/>
            <w:vMerge w:val="restart"/>
            <w:noWrap/>
            <w:hideMark/>
          </w:tcPr>
          <w:p w14:paraId="00AAD355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2459" w:type="dxa"/>
            <w:vMerge w:val="restart"/>
            <w:hideMark/>
          </w:tcPr>
          <w:p w14:paraId="347A26B7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Eventos mensais por Equipto</w:t>
            </w:r>
          </w:p>
        </w:tc>
      </w:tr>
      <w:tr w:rsidR="003C2ACF" w14:paraId="414D5777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8A53E0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64A81E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366DE4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C691AD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9C193C8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F2151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4C3479E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4364A9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D9813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4F26478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24F49A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6CA72D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FA5CD1E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6BAFE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FB22F0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A92798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88" w:type="dxa"/>
            <w:vMerge w:val="restart"/>
            <w:hideMark/>
          </w:tcPr>
          <w:p w14:paraId="304D236F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126" w:type="dxa"/>
            <w:vMerge w:val="restart"/>
            <w:hideMark/>
          </w:tcPr>
          <w:p w14:paraId="1A5528AD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2459" w:type="dxa"/>
            <w:vMerge w:val="restart"/>
            <w:hideMark/>
          </w:tcPr>
          <w:p w14:paraId="5006360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2 Paralisações mensais por Equipto</w:t>
            </w:r>
          </w:p>
        </w:tc>
      </w:tr>
      <w:tr w:rsidR="003C2ACF" w14:paraId="70336DA0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1C3325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86E93FD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353011B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024C4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5D61055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00178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372FDD2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D80350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A806AF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E84098A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03D803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326BC68C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BACAE2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5AA28222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2C3D3D1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A6EC4B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88" w:type="dxa"/>
            <w:vMerge w:val="restart"/>
            <w:hideMark/>
          </w:tcPr>
          <w:p w14:paraId="367E0C5B" w14:textId="305F5335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126" w:type="dxa"/>
            <w:vMerge w:val="restart"/>
            <w:hideMark/>
          </w:tcPr>
          <w:p w14:paraId="1CACD168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2459" w:type="dxa"/>
            <w:vMerge w:val="restart"/>
            <w:hideMark/>
          </w:tcPr>
          <w:p w14:paraId="2CEA4E2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  <w:tr w:rsidR="003C2ACF" w14:paraId="01D2ED72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DA1CB9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30B874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4C520743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ED65F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7C9C9D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3EBE58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BD2372E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A9BCB4A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5D2B14C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1A8BBF6B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350C69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0CE09E3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022D01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295E4F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69159FE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089188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67ED7AB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B24B926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4ADFD4B9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3E14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13647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A50BF80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6CF5C0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C0B602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0A96AF9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455B96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B5A99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F38AAC0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BFB62D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1AF43DDE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28A53407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relatório técnico é um item contratual e de responsabilidade técnica, por isso, considerado condição básica para atendimento ao contrato. </w:t>
      </w:r>
    </w:p>
    <w:p w14:paraId="1BC08694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 é qualquer falha que ocorra com o equipamento que não inviabilize seu funcionamento e/ou que não o mantenha parado por mais de 24 horas. Ex. Lâmpada queimada, botoeira em mau contato, porta raspando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no piso, etc. Em caso de um contrato ter mais de um equipamento, tal índice será a contabilização de todas as ocorrências mensais divididas pela quantidade de equipamentos do mesmo item contratual.</w:t>
      </w:r>
    </w:p>
    <w:p w14:paraId="146844C2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Paralisação é qualquer falha que ocorra com o equipamento que inviabilize a operação por mais de 24 horas.</w:t>
      </w:r>
    </w:p>
    <w:p w14:paraId="384C838E" w14:textId="05850965" w:rsidR="003C2ACF" w:rsidRP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Eventos de Atrasos a Retirada de Passageiros é uma espera maior que os períodos de espera para retirada de passageiros presos estabelecidos em função das necessidades da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UFF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 variam em função dos horários estabelecidos no item 7.3.d deste documento.</w:t>
      </w: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"/>
        <w:gridCol w:w="2205"/>
        <w:gridCol w:w="2552"/>
        <w:gridCol w:w="1843"/>
        <w:gridCol w:w="76"/>
        <w:gridCol w:w="774"/>
        <w:gridCol w:w="137"/>
        <w:gridCol w:w="1103"/>
        <w:gridCol w:w="77"/>
        <w:gridCol w:w="693"/>
        <w:gridCol w:w="45"/>
      </w:tblGrid>
      <w:tr w:rsidR="003C2ACF" w14:paraId="12A87C61" w14:textId="77777777" w:rsidTr="003C2ACF">
        <w:trPr>
          <w:trHeight w:val="300"/>
        </w:trPr>
        <w:tc>
          <w:tcPr>
            <w:tcW w:w="73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D5E" w14:textId="77777777" w:rsidR="003C2ACF" w:rsidRP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B6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2B06503" w14:textId="77B3B3E1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FF336" w14:textId="77777777" w:rsidR="003C2ACF" w:rsidRDefault="003C2ACF">
            <w:pPr>
              <w:rPr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57A1" w14:textId="77777777" w:rsidR="003C2ACF" w:rsidRDefault="003C2ACF">
            <w:pPr>
              <w:rPr>
                <w:sz w:val="20"/>
                <w:szCs w:val="20"/>
              </w:rPr>
            </w:pPr>
          </w:p>
        </w:tc>
      </w:tr>
      <w:tr w:rsidR="003C2ACF" w14:paraId="627569E7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B85440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E85123D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21972B9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552DE66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2ADBEE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243EA03" w14:textId="77777777" w:rsid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VALOR DO IMR</w:t>
            </w:r>
          </w:p>
        </w:tc>
      </w:tr>
      <w:tr w:rsidR="003C2ACF" w14:paraId="59CB5F52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A393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2461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7F3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5DD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E5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55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453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776C5A9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BA0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BE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5FF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A694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03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C24D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 até 5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860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6962FB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4F3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A78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39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7D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FA7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CE0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10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7C6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6DC0628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F913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EC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13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21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09E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031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10 dias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6B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64FD658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A9C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6EA5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759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521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Eventos mensais por Equipto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1E6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C5D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5E9D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05AE234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CEA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0C16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873B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D2C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05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2F6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até 5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C700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2F480EB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C07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484F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E578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1387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085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753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A78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2F86118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90AC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0142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28A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2FC5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72DF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EB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92C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37612B7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308B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248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8302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3152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2 Paralisações mensais por Equipto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041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808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2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E3D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62D97FF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451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E000B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8F86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F36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835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74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2 até 4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EA0B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514E2B78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E3A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024A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A1F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2F602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79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B920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4 até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CEA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FD5E07C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810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824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268A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5DBD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5C5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2C2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A90E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5C3B4E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C47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1E1D" w14:textId="5407D23F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154D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111D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9AB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DD2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56F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3E0B7E92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A34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01B6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94B1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27C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290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13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2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248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100C29F1" w14:textId="77777777" w:rsidTr="003C2ACF">
        <w:trPr>
          <w:gridAfter w:val="1"/>
          <w:wAfter w:w="45" w:type="dxa"/>
          <w:trHeight w:val="3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37DE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10E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94EE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4FFE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66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0D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680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CFC58AD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C2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CE78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AD1E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262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567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6E8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97A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</w:tbl>
    <w:p w14:paraId="3258B57A" w14:textId="4B291CA4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BF87D" w14:textId="77777777" w:rsidR="001F73AB" w:rsidRDefault="001F73AB" w:rsidP="00A116FB">
      <w:r>
        <w:separator/>
      </w:r>
    </w:p>
  </w:endnote>
  <w:endnote w:type="continuationSeparator" w:id="0">
    <w:p w14:paraId="583F0BE5" w14:textId="77777777" w:rsidR="001F73AB" w:rsidRDefault="001F73AB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85159" w14:textId="4D4DF636" w:rsidR="005E4DB5" w:rsidRPr="005E4DB5" w:rsidRDefault="004C7509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C953A1">
      <w:rPr>
        <w:rFonts w:asciiTheme="minorHAnsi" w:hAnsiTheme="minorHAnsi" w:cstheme="minorHAnsi"/>
        <w:i/>
        <w:iCs/>
        <w:noProof/>
        <w:sz w:val="20"/>
        <w:szCs w:val="20"/>
      </w:rPr>
      <w:t>Anexo III - PE 900XX.2025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A67CB" w14:textId="77777777" w:rsidR="001F73AB" w:rsidRDefault="001F73AB" w:rsidP="00A116FB">
      <w:r>
        <w:separator/>
      </w:r>
    </w:p>
  </w:footnote>
  <w:footnote w:type="continuationSeparator" w:id="0">
    <w:p w14:paraId="63AF2B9C" w14:textId="77777777" w:rsidR="001F73AB" w:rsidRDefault="001F73AB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1752D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1F73AB"/>
    <w:rsid w:val="00232D24"/>
    <w:rsid w:val="00257DF7"/>
    <w:rsid w:val="00270940"/>
    <w:rsid w:val="002764D1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35738"/>
    <w:rsid w:val="006726D7"/>
    <w:rsid w:val="00672A05"/>
    <w:rsid w:val="00676FA4"/>
    <w:rsid w:val="00697934"/>
    <w:rsid w:val="006C3158"/>
    <w:rsid w:val="006F1197"/>
    <w:rsid w:val="00710F68"/>
    <w:rsid w:val="00731CCD"/>
    <w:rsid w:val="007326A7"/>
    <w:rsid w:val="00746448"/>
    <w:rsid w:val="00761918"/>
    <w:rsid w:val="00777603"/>
    <w:rsid w:val="00783B66"/>
    <w:rsid w:val="00792BA7"/>
    <w:rsid w:val="007B4C1C"/>
    <w:rsid w:val="007C0806"/>
    <w:rsid w:val="007C7C62"/>
    <w:rsid w:val="007F4B2B"/>
    <w:rsid w:val="00806BDC"/>
    <w:rsid w:val="00821189"/>
    <w:rsid w:val="008559CE"/>
    <w:rsid w:val="008B6A77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B2F4F"/>
    <w:rsid w:val="00AC3D95"/>
    <w:rsid w:val="00AE3D56"/>
    <w:rsid w:val="00B14694"/>
    <w:rsid w:val="00B3224C"/>
    <w:rsid w:val="00B541F6"/>
    <w:rsid w:val="00B60ABC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93BFF"/>
    <w:rsid w:val="00C953A1"/>
    <w:rsid w:val="00CC78BD"/>
    <w:rsid w:val="00CD1813"/>
    <w:rsid w:val="00CE3964"/>
    <w:rsid w:val="00CE5121"/>
    <w:rsid w:val="00CF1E5C"/>
    <w:rsid w:val="00D8729D"/>
    <w:rsid w:val="00D97F19"/>
    <w:rsid w:val="00DA11D0"/>
    <w:rsid w:val="00DA229F"/>
    <w:rsid w:val="00DA5F31"/>
    <w:rsid w:val="00DC77CF"/>
    <w:rsid w:val="00DD5D63"/>
    <w:rsid w:val="00E6083F"/>
    <w:rsid w:val="00E94B74"/>
    <w:rsid w:val="00EC3E01"/>
    <w:rsid w:val="00F41FB6"/>
    <w:rsid w:val="00F46A4B"/>
    <w:rsid w:val="00F571CB"/>
    <w:rsid w:val="00F60A70"/>
    <w:rsid w:val="00F66CB8"/>
    <w:rsid w:val="00F83778"/>
    <w:rsid w:val="00FA0C57"/>
    <w:rsid w:val="00FE0399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1032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Hellen Medeiros</cp:lastModifiedBy>
  <cp:revision>8</cp:revision>
  <cp:lastPrinted>2025-02-23T01:12:00Z</cp:lastPrinted>
  <dcterms:created xsi:type="dcterms:W3CDTF">2025-02-23T00:35:00Z</dcterms:created>
  <dcterms:modified xsi:type="dcterms:W3CDTF">2025-03-18T14:37:00Z</dcterms:modified>
</cp:coreProperties>
</file>