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74D" w:rsidRDefault="00D6074D">
      <w:pPr>
        <w:pBdr>
          <w:top w:val="nil"/>
          <w:left w:val="nil"/>
          <w:bottom w:val="nil"/>
          <w:right w:val="nil"/>
          <w:between w:val="nil"/>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D6074D">
        <w:trPr>
          <w:trHeight w:val="12578"/>
        </w:trPr>
        <w:tc>
          <w:tcPr>
            <w:tcW w:w="10885" w:type="dxa"/>
            <w:gridSpan w:val="8"/>
            <w:tcBorders>
              <w:bottom w:val="single" w:sz="4" w:space="0" w:color="000000"/>
            </w:tcBorders>
          </w:tcPr>
          <w:p w:rsidR="00D6074D" w:rsidRDefault="00D6074D">
            <w:pPr>
              <w:pBdr>
                <w:top w:val="nil"/>
                <w:left w:val="nil"/>
                <w:bottom w:val="nil"/>
                <w:right w:val="nil"/>
                <w:between w:val="nil"/>
              </w:pBdr>
              <w:spacing w:before="3"/>
              <w:rPr>
                <w:rFonts w:ascii="Times New Roman" w:eastAsia="Times New Roman" w:hAnsi="Times New Roman" w:cs="Times New Roman"/>
                <w:color w:val="000000"/>
                <w:sz w:val="5"/>
                <w:szCs w:val="5"/>
              </w:rPr>
            </w:pPr>
          </w:p>
          <w:p w:rsidR="00D6074D" w:rsidRDefault="00495475">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lang w:val="pt-BR"/>
              </w:rPr>
              <w:drawing>
                <wp:inline distT="0" distB="0" distL="0" distR="0">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lang w:val="pt-BR"/>
              </w:rPr>
              <w:drawing>
                <wp:inline distT="0" distB="0" distL="0" distR="0">
                  <wp:extent cx="628762" cy="617029"/>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lang w:val="pt-BR"/>
              </w:rPr>
              <w:drawing>
                <wp:inline distT="0" distB="0" distL="0" distR="0">
                  <wp:extent cx="927176" cy="196596"/>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20"/>
                <w:szCs w:val="20"/>
              </w:rPr>
            </w:pPr>
          </w:p>
          <w:p w:rsidR="00D6074D" w:rsidRDefault="00495475">
            <w:pPr>
              <w:pBdr>
                <w:top w:val="nil"/>
                <w:left w:val="nil"/>
                <w:bottom w:val="nil"/>
                <w:right w:val="nil"/>
                <w:between w:val="nil"/>
              </w:pBdr>
              <w:ind w:left="3709" w:right="3595" w:firstLine="1"/>
              <w:jc w:val="center"/>
              <w:rPr>
                <w:b/>
                <w:color w:val="000000"/>
              </w:rPr>
            </w:pPr>
            <w:r>
              <w:rPr>
                <w:b/>
                <w:color w:val="000000"/>
              </w:rPr>
              <w:t xml:space="preserve">MINISTÉRIO DA EDUCAÇÃO UNIVERSIDADE FEDERAL FLUMINENSE </w:t>
            </w:r>
            <w:proofErr w:type="gramStart"/>
            <w:r>
              <w:rPr>
                <w:b/>
                <w:color w:val="000000"/>
              </w:rPr>
              <w:t>PRO REITORIA</w:t>
            </w:r>
            <w:proofErr w:type="gramEnd"/>
            <w:r>
              <w:rPr>
                <w:b/>
                <w:color w:val="000000"/>
              </w:rPr>
              <w:t xml:space="preserve"> DE ADMINISTRAÇÃO</w:t>
            </w:r>
          </w:p>
          <w:p w:rsidR="00D6074D" w:rsidRDefault="00D6074D">
            <w:pPr>
              <w:pBdr>
                <w:top w:val="nil"/>
                <w:left w:val="nil"/>
                <w:bottom w:val="nil"/>
                <w:right w:val="nil"/>
                <w:between w:val="nil"/>
              </w:pBdr>
              <w:rPr>
                <w:rFonts w:ascii="Times New Roman" w:eastAsia="Times New Roman" w:hAnsi="Times New Roman" w:cs="Times New Roman"/>
                <w:color w:val="000000"/>
              </w:rPr>
            </w:pP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 xml:space="preserve">ANEXO </w:t>
            </w:r>
            <w:r w:rsidR="00D64311">
              <w:rPr>
                <w:rFonts w:ascii="Arial" w:eastAsia="Arial" w:hAnsi="Arial" w:cs="Arial"/>
                <w:b/>
                <w:color w:val="FF0000"/>
                <w:sz w:val="18"/>
                <w:szCs w:val="18"/>
              </w:rPr>
              <w:t>VI</w:t>
            </w:r>
            <w:bookmarkStart w:id="0" w:name="_GoBack"/>
            <w:bookmarkEnd w:id="0"/>
            <w:r>
              <w:rPr>
                <w:rFonts w:ascii="Arial" w:eastAsia="Arial" w:hAnsi="Arial" w:cs="Arial"/>
                <w:b/>
                <w:color w:val="FF0000"/>
                <w:sz w:val="18"/>
                <w:szCs w:val="18"/>
              </w:rPr>
              <w:t xml:space="preserve"> DO EDITAL DO PE N.º </w:t>
            </w:r>
            <w:r w:rsidR="00217EE1">
              <w:rPr>
                <w:rFonts w:ascii="Arial" w:eastAsia="Arial" w:hAnsi="Arial" w:cs="Arial"/>
                <w:b/>
                <w:color w:val="FF0000"/>
                <w:sz w:val="18"/>
                <w:szCs w:val="18"/>
              </w:rPr>
              <w:t>90010</w:t>
            </w:r>
            <w:r>
              <w:rPr>
                <w:rFonts w:ascii="Arial" w:eastAsia="Arial" w:hAnsi="Arial" w:cs="Arial"/>
                <w:b/>
                <w:color w:val="FF0000"/>
                <w:sz w:val="18"/>
                <w:szCs w:val="18"/>
              </w:rPr>
              <w:t xml:space="preserve">/2025/AD </w:t>
            </w: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1"/>
                <w:szCs w:val="21"/>
              </w:rPr>
            </w:pPr>
          </w:p>
          <w:p w:rsidR="00D6074D" w:rsidRDefault="00495475">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id="Grupo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">
                      <v:group id="Grupo 1" o:spid="_x0000_s1027" style="position:absolute;left:26843;top:37733;width:53233;height:76" coordsize="838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tângulo 2" o:spid="_x0000_s1028" style="position:absolute;width:83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D6074D" w:rsidRDefault="00D6074D">
                                <w:pPr>
                                  <w:textDirection w:val="btLr"/>
                                </w:pPr>
                              </w:p>
                            </w:txbxContent>
                          </v:textbox>
                        </v:rect>
                        <v:shape id="Forma livre 3" o:spid="_x0000_s1029" style="position:absolute;top:10;width:8383;height:2;visibility:visible;mso-wrap-style:square;v-text-anchor:middle" coordsize="8383,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yuo8QA&#10;AADaAAAADwAAAGRycy9kb3ducmV2LnhtbESPT2vCQBTE74V+h+UVvNVNbRGJbkKrFO1R00tvz+zL&#10;nyb7NmTXGPvpu4LgcZiZ3zCrdDStGKh3tWUFL9MIBHFudc2lgu/s83kBwnlkja1lUnAhB2ny+LDC&#10;WNsz72k4+FIECLsYFVTed7GULq/IoJvajjh4he0N+iD7UuoezwFuWjmLork0WHNYqLCjdUV5czgZ&#10;Bdmu2PDP9uP3bVg0x/oyb4qvv0apydP4vgThafT38K290wpe4Xol3AC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crqPEAAAA2gAAAA8AAAAAAAAAAAAAAAAAmAIAAGRycy9k&#10;b3ducmV2LnhtbFBLBQYAAAAABAAEAPUAAACJAwAAAAA=&#10;" path="m,l2414,t2,l4830,t2,l7246,t2,l8383,e" filled="f" strokeweight=".36528mm">
                          <v:path arrowok="t" o:extrusionok="f"/>
                        </v:shape>
                      </v:group>
                      <w10:anchorlock/>
                    </v:group>
                  </w:pict>
                </mc:Fallback>
              </mc:AlternateContent>
            </w: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136"/>
              <w:ind w:left="610" w:right="489"/>
              <w:jc w:val="both"/>
              <w:rPr>
                <w:color w:val="000000"/>
              </w:rPr>
            </w:pPr>
          </w:p>
          <w:p w:rsidR="00D6074D" w:rsidRDefault="00495475">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w:t>
            </w:r>
            <w:proofErr w:type="gramStart"/>
            <w:r>
              <w:t>9</w:t>
            </w:r>
            <w:proofErr w:type="gramEnd"/>
            <w:r>
              <w:t xml:space="preserve">,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217EE1">
              <w:t xml:space="preserve">nº </w:t>
            </w:r>
            <w:r w:rsidR="00217EE1">
              <w:t xml:space="preserve">90010/2025, </w:t>
            </w:r>
            <w:r>
              <w:t xml:space="preserve">processo administrativo </w:t>
            </w:r>
            <w:r w:rsidRPr="00217EE1">
              <w:t xml:space="preserve">n.º </w:t>
            </w:r>
            <w:r w:rsidR="00217EE1" w:rsidRPr="00217EE1">
              <w:t>23069.188845/2024-12</w:t>
            </w:r>
            <w:r w:rsidR="00217EE1">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D6074D" w:rsidRDefault="00D6074D">
            <w:pPr>
              <w:pBdr>
                <w:top w:val="nil"/>
                <w:left w:val="nil"/>
                <w:bottom w:val="nil"/>
                <w:right w:val="nil"/>
                <w:between w:val="nil"/>
              </w:pBdr>
              <w:spacing w:before="136"/>
              <w:ind w:left="610" w:right="489"/>
              <w:jc w:val="both"/>
              <w:rPr>
                <w:color w:val="000000"/>
              </w:rPr>
            </w:pPr>
          </w:p>
          <w:p w:rsidR="00D6074D" w:rsidRDefault="00495475">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rsidR="00D6074D" w:rsidRDefault="00495475">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de </w:t>
            </w:r>
            <w:r w:rsidR="00217EE1" w:rsidRPr="00217EE1">
              <w:t>equipamentos energéticos</w:t>
            </w:r>
            <w:r w:rsidRPr="00217EE1">
              <w:rPr>
                <w:b/>
              </w:rPr>
              <w:t xml:space="preserve">, </w:t>
            </w:r>
            <w:r w:rsidRPr="00217EE1">
              <w:t xml:space="preserve">especificado(s) no(s) </w:t>
            </w:r>
            <w:proofErr w:type="gramStart"/>
            <w:r w:rsidRPr="00217EE1">
              <w:t>item(</w:t>
            </w:r>
            <w:proofErr w:type="gramEnd"/>
            <w:r w:rsidRPr="00217EE1">
              <w:t xml:space="preserve">ns) do Termo de Referência e Planilha de Itens, Anexos I e I-A do edital de Pregão nº  </w:t>
            </w:r>
            <w:r w:rsidR="00217EE1" w:rsidRPr="00217EE1">
              <w:t>90010</w:t>
            </w:r>
            <w:r w:rsidRPr="00217EE1">
              <w:t xml:space="preserve">/2025, que é parte integrante desta Ata, assim como </w:t>
            </w:r>
            <w:r>
              <w:rPr>
                <w:color w:val="000000"/>
              </w:rPr>
              <w:t>a proposta vencedora, independentemente de transcrição.</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9"/>
                <w:szCs w:val="29"/>
              </w:rPr>
            </w:pPr>
          </w:p>
          <w:p w:rsidR="00D6074D" w:rsidRDefault="00495475">
            <w:pPr>
              <w:numPr>
                <w:ilvl w:val="2"/>
                <w:numId w:val="2"/>
              </w:numPr>
              <w:pBdr>
                <w:top w:val="nil"/>
                <w:left w:val="nil"/>
                <w:bottom w:val="nil"/>
                <w:right w:val="nil"/>
                <w:between w:val="nil"/>
              </w:pBdr>
              <w:tabs>
                <w:tab w:val="left" w:pos="1462"/>
                <w:tab w:val="left" w:pos="1463"/>
              </w:tabs>
              <w:rPr>
                <w:b/>
                <w:color w:val="000000"/>
              </w:rPr>
            </w:pPr>
            <w:r>
              <w:rPr>
                <w:b/>
                <w:color w:val="000000"/>
              </w:rPr>
              <w:t xml:space="preserve">DOS PREÇOS, ESPECIFICAÇÕES E </w:t>
            </w:r>
            <w:proofErr w:type="gramStart"/>
            <w:r>
              <w:rPr>
                <w:b/>
                <w:color w:val="000000"/>
              </w:rPr>
              <w:t>QUANTITATIVOS</w:t>
            </w:r>
            <w:proofErr w:type="gramEnd"/>
          </w:p>
          <w:p w:rsidR="00D6074D" w:rsidRDefault="00495475">
            <w:pPr>
              <w:numPr>
                <w:ilvl w:val="3"/>
                <w:numId w:val="2"/>
              </w:numPr>
              <w:pBdr>
                <w:top w:val="nil"/>
                <w:left w:val="nil"/>
                <w:bottom w:val="nil"/>
                <w:right w:val="nil"/>
                <w:between w:val="nil"/>
              </w:pBdr>
              <w:tabs>
                <w:tab w:val="left" w:pos="1462"/>
                <w:tab w:val="left" w:pos="1463"/>
              </w:tabs>
              <w:spacing w:before="73"/>
              <w:ind w:right="488"/>
            </w:pPr>
            <w:r>
              <w:rPr>
                <w:color w:val="000000"/>
              </w:rPr>
              <w:t xml:space="preserve">O preço registrado, as especificações do objeto, a quantidade, </w:t>
            </w:r>
            <w:proofErr w:type="gramStart"/>
            <w:r>
              <w:rPr>
                <w:color w:val="000000"/>
              </w:rPr>
              <w:t>fornecedor(</w:t>
            </w:r>
            <w:proofErr w:type="gramEnd"/>
            <w:r>
              <w:rPr>
                <w:color w:val="000000"/>
              </w:rPr>
              <w:t>es) e as demais condições ofertadas na(s) proposta(s) são as que seguem:</w:t>
            </w:r>
          </w:p>
          <w:p w:rsidR="00D6074D" w:rsidRDefault="00495475">
            <w:pPr>
              <w:pBdr>
                <w:top w:val="nil"/>
                <w:left w:val="nil"/>
                <w:bottom w:val="nil"/>
                <w:right w:val="nil"/>
                <w:between w:val="nil"/>
              </w:pBdr>
              <w:spacing w:before="173"/>
              <w:ind w:left="4309"/>
              <w:rPr>
                <w:b/>
                <w:color w:val="000000"/>
              </w:rPr>
            </w:pPr>
            <w:r>
              <w:rPr>
                <w:b/>
                <w:color w:val="000000"/>
              </w:rPr>
              <w:t>Identificação da Empresa</w:t>
            </w:r>
          </w:p>
          <w:p w:rsidR="00D6074D" w:rsidRDefault="00495475">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w:t>
            </w:r>
            <w:proofErr w:type="gramStart"/>
            <w:r>
              <w:rPr>
                <w:color w:val="000000"/>
              </w:rPr>
              <w:t xml:space="preserve"> </w:t>
            </w:r>
            <w:r>
              <w:rPr>
                <w:color w:val="000000"/>
                <w:u w:val="single"/>
              </w:rPr>
              <w:t xml:space="preserve"> </w:t>
            </w:r>
            <w:proofErr w:type="gramEnd"/>
            <w:r>
              <w:rPr>
                <w:color w:val="000000"/>
                <w:u w:val="single"/>
              </w:rPr>
              <w:tab/>
            </w:r>
          </w:p>
          <w:p w:rsidR="00D6074D" w:rsidRDefault="00D6074D">
            <w:pPr>
              <w:pBdr>
                <w:top w:val="nil"/>
                <w:left w:val="nil"/>
                <w:bottom w:val="nil"/>
                <w:right w:val="nil"/>
                <w:between w:val="nil"/>
              </w:pBdr>
              <w:tabs>
                <w:tab w:val="left" w:pos="5259"/>
                <w:tab w:val="left" w:pos="8494"/>
              </w:tabs>
              <w:spacing w:before="118" w:line="348" w:lineRule="auto"/>
              <w:ind w:left="610" w:right="2303"/>
              <w:rPr>
                <w:color w:val="000000"/>
              </w:rPr>
            </w:pPr>
          </w:p>
        </w:tc>
      </w:tr>
      <w:tr w:rsidR="00D6074D">
        <w:trPr>
          <w:trHeight w:val="901"/>
        </w:trPr>
        <w:tc>
          <w:tcPr>
            <w:tcW w:w="617" w:type="dxa"/>
            <w:tcBorders>
              <w:top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0"/>
              <w:rPr>
                <w:b/>
                <w:color w:val="000000"/>
              </w:rPr>
            </w:pPr>
            <w:r>
              <w:rPr>
                <w:b/>
                <w:color w:val="000000"/>
              </w:rPr>
              <w:t>MARCA</w:t>
            </w: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1294"/>
        </w:trPr>
        <w:tc>
          <w:tcPr>
            <w:tcW w:w="10885" w:type="dxa"/>
            <w:gridSpan w:val="8"/>
            <w:tcBorders>
              <w:top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9"/>
              <w:rPr>
                <w:rFonts w:ascii="Times New Roman" w:eastAsia="Times New Roman" w:hAnsi="Times New Roman" w:cs="Times New Roman"/>
                <w:color w:val="000000"/>
                <w:sz w:val="29"/>
                <w:szCs w:val="29"/>
              </w:rPr>
            </w:pPr>
          </w:p>
          <w:p w:rsidR="00D6074D" w:rsidRDefault="00495475">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id="Grupo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">
                      <v:group id="Grupo 4" o:spid="_x0000_s1031" style="position:absolute;left:31895;top:37774;width:43123;height:26" coordsize="679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tângulo 5" o:spid="_x0000_s1032" style="position:absolute;width:67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oMAcIA&#10;AADaAAAADwAAAGRycy9kb3ducmV2LnhtbESPwW7CMBBE70j8g7VIvYHTqEVtiIOgaqWWEwQ+YImX&#10;OGq8TmMX0r+vkZA4jmbmjSZfDrYVZ+p941jB4ywBQVw53XCt4LD/mL6A8AFZY+uYFPyRh2UxHuWY&#10;aXfhHZ3LUIsIYZ+hAhNCl0npK0MW/cx1xNE7ud5iiLKvpe7xEuG2lWmSzKXFhuOCwY7eDFXf5a9V&#10;sH1ylL6nfl3W9tUMx/3m6wfnSj1MhtUCRKAh3MO39qdW8AzXK/EGy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agwBwgAAANoAAAAPAAAAAAAAAAAAAAAAAJgCAABkcnMvZG93&#10;bnJldi54bWxQSwUGAAAAAAQABAD1AAAAhwMAAAAA&#10;" filled="f" stroked="f">
                          <v:textbox inset="2.53958mm,2.53958mm,2.53958mm,2.53958mm">
                            <w:txbxContent>
                              <w:p w:rsidR="00D6074D" w:rsidRDefault="00D6074D">
                                <w:pPr>
                                  <w:textDirection w:val="btLr"/>
                                </w:pPr>
                              </w:p>
                            </w:txbxContent>
                          </v:textbox>
                        </v:rect>
                        <v:shapetype id="_x0000_t32" coordsize="21600,21600" o:spt="32" o:oned="t" path="m,l21600,21600e" filled="f">
                          <v:path arrowok="t" fillok="f" o:connecttype="none"/>
                          <o:lock v:ext="edit" shapetype="t"/>
                        </v:shapetype>
                        <v:shape id="Conector de seta reta 6" o:spid="_x0000_s1033" type="#_x0000_t32" style="position:absolute;top:4;width:67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wPcMMAAADaAAAADwAAAGRycy9kb3ducmV2LnhtbESPQWsCMRSE7wX/Q3hCL0WzFpSyGmUt&#10;CLXgQa335+a5CW5e1k3U7b83hYLHYWa+YWaLztXiRm2wnhWMhhkI4tJry5WCn/1q8AEiRGSNtWdS&#10;8EsBFvPeywxz7e+8pdsuViJBOOSowMTY5FKG0pDDMPQNcfJOvnUYk2wrqVu8J7ir5XuWTaRDy2nB&#10;YEOfhsrz7uoUbNajZXE0dv29vdjNeFXU1+rtoNRrvyumICJ18Rn+b39pBRP4u5Ju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sD3DDAAAA2gAAAA8AAAAAAAAAAAAA&#10;AAAAoQIAAGRycy9kb3ducmV2LnhtbFBLBQYAAAAABAAEAPkAAACRAwAAAAA=&#10;"/>
                      </v:group>
                      <w10:anchorlock/>
                    </v:group>
                  </w:pict>
                </mc:Fallback>
              </mc:AlternateContent>
            </w:r>
          </w:p>
          <w:p w:rsidR="00D6074D" w:rsidRDefault="00495475">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rsidR="00D6074D" w:rsidRDefault="00D6074D">
      <w:pPr>
        <w:rPr>
          <w:sz w:val="2"/>
          <w:szCs w:val="2"/>
        </w:rPr>
      </w:pPr>
    </w:p>
    <w:p w:rsidR="00D6074D" w:rsidRDefault="00495475">
      <w:pPr>
        <w:rPr>
          <w:rFonts w:ascii="Times New Roman" w:eastAsia="Times New Roman" w:hAnsi="Times New Roman" w:cs="Times New Roman"/>
          <w:sz w:val="20"/>
          <w:szCs w:val="20"/>
        </w:rPr>
      </w:pPr>
      <w:r>
        <w:rPr>
          <w:noProof/>
          <w:lang w:val="pt-BR"/>
        </w:rPr>
        <mc:AlternateContent>
          <mc:Choice Requires="wpg">
            <w:drawing>
              <wp:anchor distT="0" distB="0" distL="0" distR="0" simplePos="0" relativeHeight="251658240" behindDoc="1" locked="0" layoutInCell="1" hidden="0" allowOverlap="1">
                <wp:simplePos x="0" y="0"/>
                <wp:positionH relativeFrom="page">
                  <wp:posOffset>915352</wp:posOffset>
                </wp:positionH>
                <wp:positionV relativeFrom="page">
                  <wp:posOffset>2693988</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915352</wp:posOffset>
                </wp:positionH>
                <wp:positionV relativeFrom="page">
                  <wp:posOffset>2693988</wp:posOffset>
                </wp:positionV>
                <wp:extent cx="5667375" cy="5302250"/>
                <wp:effectExtent b="0" l="0" r="0" t="0"/>
                <wp:wrapNone/>
                <wp:docPr id="2115606138" name="image7.png"/>
                <a:graphic>
                  <a:graphicData uri="http://schemas.openxmlformats.org/drawingml/2006/picture">
                    <pic:pic>
                      <pic:nvPicPr>
                        <pic:cNvPr id="0" name="image7.png"/>
                        <pic:cNvPicPr preferRelativeResize="0"/>
                      </pic:nvPicPr>
                      <pic:blipFill>
                        <a:blip r:embed="rId14"/>
                        <a:srcRect/>
                        <a:stretch>
                          <a:fillRect/>
                        </a:stretch>
                      </pic:blipFill>
                      <pic:spPr>
                        <a:xfrm>
                          <a:off x="0" y="0"/>
                          <a:ext cx="5667375" cy="530225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lang w:val="pt-BR"/>
        </w:rPr>
        <w:drawing>
          <wp:inline distT="0" distB="0" distL="0" distR="0">
            <wp:extent cx="927176" cy="196596"/>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15"/>
          <w:szCs w:val="15"/>
        </w:rPr>
      </w:pPr>
    </w:p>
    <w:p w:rsidR="00D6074D" w:rsidRDefault="00495475">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spacing w:before="187"/>
        <w:ind w:hanging="710"/>
      </w:pPr>
      <w:r>
        <w:t>ÓRGÃO(S) GERENCIADOR E PARTICIPANTE(S)</w:t>
      </w:r>
    </w:p>
    <w:p w:rsidR="00D6074D" w:rsidRDefault="00495475" w:rsidP="00487D5F">
      <w:pPr>
        <w:numPr>
          <w:ilvl w:val="1"/>
          <w:numId w:val="1"/>
        </w:numPr>
        <w:pBdr>
          <w:top w:val="nil"/>
          <w:left w:val="nil"/>
          <w:bottom w:val="nil"/>
          <w:right w:val="nil"/>
          <w:between w:val="nil"/>
        </w:pBdr>
        <w:tabs>
          <w:tab w:val="left" w:pos="1462"/>
        </w:tabs>
        <w:spacing w:before="73"/>
        <w:ind w:hanging="710"/>
        <w:jc w:val="both"/>
      </w:pPr>
      <w:r>
        <w:rPr>
          <w:color w:val="000000"/>
        </w:rPr>
        <w:t>O órgão gerenciador será a Pró-Reitoria de Administração.</w:t>
      </w:r>
    </w:p>
    <w:p w:rsidR="00D6074D" w:rsidRPr="00217EE1" w:rsidRDefault="00495475">
      <w:pPr>
        <w:numPr>
          <w:ilvl w:val="1"/>
          <w:numId w:val="1"/>
        </w:numPr>
        <w:tabs>
          <w:tab w:val="left" w:pos="1462"/>
        </w:tabs>
        <w:spacing w:before="80"/>
        <w:jc w:val="both"/>
      </w:pPr>
      <w:r w:rsidRPr="00217EE1">
        <w:t xml:space="preserve">A IRP nº </w:t>
      </w:r>
      <w:r w:rsidR="00217EE1" w:rsidRPr="00217EE1">
        <w:rPr>
          <w:b/>
        </w:rPr>
        <w:t>001/2025</w:t>
      </w:r>
      <w:r w:rsidRPr="00217EE1">
        <w:t xml:space="preserve"> foi divulgada, conforme art. 9º do Decreto nº 11.462/</w:t>
      </w:r>
      <w:proofErr w:type="gramStart"/>
      <w:r w:rsidRPr="00217EE1">
        <w:t>2023.</w:t>
      </w:r>
      <w:proofErr w:type="gramEnd"/>
      <w:r w:rsidRPr="00217EE1">
        <w:rPr>
          <w:noProof/>
          <w:lang w:val="pt-BR"/>
        </w:rPr>
        <mc:AlternateContent>
          <mc:Choice Requires="wpg">
            <w:drawing>
              <wp:anchor distT="0" distB="0" distL="0" distR="0" simplePos="0" relativeHeight="251659264" behindDoc="1" locked="0" layoutInCell="1" hidden="0" allowOverlap="1" wp14:anchorId="1594EF8A" wp14:editId="0DB6507C">
                <wp:simplePos x="0" y="0"/>
                <wp:positionH relativeFrom="column">
                  <wp:posOffset>1162050</wp:posOffset>
                </wp:positionH>
                <wp:positionV relativeFrom="paragraph">
                  <wp:posOffset>177304</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w15="http://schemas.microsoft.com/office/word/2012/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1162050</wp:posOffset>
                </wp:positionH>
                <wp:positionV relativeFrom="paragraph">
                  <wp:posOffset>177304</wp:posOffset>
                </wp:positionV>
                <wp:extent cx="5667375" cy="5302250"/>
                <wp:effectExtent b="0" l="0" r="0" t="0"/>
                <wp:wrapNone/>
                <wp:docPr id="2115606137"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667375" cy="5302250"/>
                        </a:xfrm>
                        <a:prstGeom prst="rect"/>
                        <a:ln/>
                      </pic:spPr>
                    </pic:pic>
                  </a:graphicData>
                </a:graphic>
              </wp:anchor>
            </w:drawing>
          </mc:Fallback>
        </mc:AlternateContent>
      </w:r>
    </w:p>
    <w:p w:rsidR="00D6074D" w:rsidRDefault="00D6074D">
      <w:pPr>
        <w:pBdr>
          <w:top w:val="nil"/>
          <w:left w:val="nil"/>
          <w:bottom w:val="nil"/>
          <w:right w:val="nil"/>
          <w:between w:val="nil"/>
        </w:pBdr>
        <w:spacing w:before="5"/>
        <w:rPr>
          <w:highlight w:val="yellow"/>
        </w:rPr>
      </w:pPr>
    </w:p>
    <w:p w:rsidR="00D6074D" w:rsidRDefault="00D6074D">
      <w:pPr>
        <w:pBdr>
          <w:top w:val="nil"/>
          <w:left w:val="nil"/>
          <w:bottom w:val="nil"/>
          <w:right w:val="nil"/>
          <w:between w:val="nil"/>
        </w:pBdr>
        <w:spacing w:before="5"/>
        <w:rPr>
          <w:highlight w:val="yellow"/>
        </w:rPr>
      </w:pPr>
    </w:p>
    <w:p w:rsidR="00D6074D" w:rsidRDefault="00495475">
      <w:pPr>
        <w:pStyle w:val="Ttulo1"/>
        <w:numPr>
          <w:ilvl w:val="0"/>
          <w:numId w:val="1"/>
        </w:numPr>
        <w:tabs>
          <w:tab w:val="left" w:pos="1461"/>
          <w:tab w:val="left" w:pos="1462"/>
        </w:tabs>
        <w:ind w:hanging="710"/>
      </w:pPr>
      <w:r>
        <w:t>DA ADESÃO À ATA DE REGISTRO DE PREÇOS</w:t>
      </w:r>
    </w:p>
    <w:p w:rsidR="00D6074D" w:rsidRPr="00217EE1" w:rsidRDefault="00495475" w:rsidP="00217EE1">
      <w:pPr>
        <w:numPr>
          <w:ilvl w:val="1"/>
          <w:numId w:val="1"/>
        </w:numPr>
        <w:pBdr>
          <w:top w:val="nil"/>
          <w:left w:val="nil"/>
          <w:bottom w:val="nil"/>
          <w:right w:val="nil"/>
          <w:between w:val="nil"/>
        </w:pBdr>
        <w:tabs>
          <w:tab w:val="left" w:pos="1462"/>
        </w:tabs>
        <w:spacing w:before="69"/>
        <w:ind w:right="700"/>
        <w:jc w:val="both"/>
      </w:pPr>
      <w:r w:rsidRPr="00217EE1">
        <w:rPr>
          <w:i/>
          <w:color w:val="000000"/>
        </w:rPr>
        <w:t xml:space="preserve"> </w:t>
      </w:r>
      <w:r w:rsidRPr="00217EE1">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rsidR="00217EE1" w:rsidRPr="00217EE1">
        <w:t>23069.188845/2024-12</w:t>
      </w:r>
      <w:r w:rsidRPr="00217EE1">
        <w:rPr>
          <w:color w:val="000000"/>
        </w:rPr>
        <w:t>.</w:t>
      </w:r>
    </w:p>
    <w:p w:rsidR="00D6074D" w:rsidRDefault="00D6074D">
      <w:pPr>
        <w:pBdr>
          <w:top w:val="nil"/>
          <w:left w:val="nil"/>
          <w:bottom w:val="nil"/>
          <w:right w:val="nil"/>
          <w:between w:val="nil"/>
        </w:pBdr>
        <w:tabs>
          <w:tab w:val="left" w:pos="1462"/>
        </w:tabs>
        <w:spacing w:before="70"/>
        <w:ind w:left="1461" w:right="700"/>
        <w:jc w:val="both"/>
        <w:rPr>
          <w:i/>
          <w:color w:val="000000"/>
        </w:rPr>
      </w:pPr>
    </w:p>
    <w:p w:rsidR="00D6074D" w:rsidRDefault="00495475">
      <w:pPr>
        <w:tabs>
          <w:tab w:val="left" w:pos="1462"/>
        </w:tabs>
        <w:spacing w:before="69"/>
        <w:ind w:left="751" w:right="700"/>
        <w:rPr>
          <w:b/>
        </w:rPr>
      </w:pPr>
      <w:r>
        <w:rPr>
          <w:b/>
        </w:rPr>
        <w:t>Vedação a acréscimo de quantitativos</w:t>
      </w:r>
    </w:p>
    <w:p w:rsidR="00D6074D" w:rsidRDefault="00495475">
      <w:pPr>
        <w:numPr>
          <w:ilvl w:val="1"/>
          <w:numId w:val="1"/>
        </w:numPr>
        <w:pBdr>
          <w:top w:val="nil"/>
          <w:left w:val="nil"/>
          <w:bottom w:val="nil"/>
          <w:right w:val="nil"/>
          <w:between w:val="nil"/>
        </w:pBdr>
        <w:tabs>
          <w:tab w:val="left" w:pos="1462"/>
        </w:tabs>
        <w:spacing w:before="70"/>
        <w:ind w:right="700"/>
        <w:jc w:val="both"/>
        <w:rPr>
          <w:i/>
          <w:color w:val="000000"/>
        </w:rPr>
      </w:pPr>
      <w:r>
        <w:rPr>
          <w:color w:val="000000"/>
        </w:rPr>
        <w:t>É vedado efetuar acréscimos nos quantitativos fixados na ata de registro de preços</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 xml:space="preserve">VALIDADE, FORMALIZAÇÃO DA ATA DE REGISTRO DE PREÇOS E CADASTRO </w:t>
      </w:r>
      <w:proofErr w:type="gramStart"/>
      <w:r>
        <w:t>RESERVA</w:t>
      </w:r>
      <w:proofErr w:type="gramEnd"/>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w:t>
      </w:r>
      <w:proofErr w:type="gramStart"/>
      <w:r>
        <w:rPr>
          <w:color w:val="000000"/>
        </w:rPr>
        <w:t>1</w:t>
      </w:r>
      <w:proofErr w:type="gramEnd"/>
      <w:r>
        <w:rPr>
          <w:color w:val="000000"/>
        </w:rPr>
        <w:t xml:space="preserve"> (um) ano, contado a </w:t>
      </w:r>
      <w:sdt>
        <w:sdtPr>
          <w:tag w:val="goog_rdk_0"/>
          <w:id w:val="-1970044540"/>
        </w:sdtPr>
        <w:sdtEndPr/>
        <w:sdtContent/>
      </w:sdt>
      <w:r>
        <w:rPr>
          <w:color w:val="000000"/>
        </w:rPr>
        <w:t>partir do primeiro dia útil subsequente à data de divulgação no PNCP, podendo ser prorrogada por igual período, mediante a anuência do fornecedor, desde que comprovado o preço vantajoso.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w:t>
      </w:r>
      <w:proofErr w:type="gramStart"/>
      <w:r>
        <w:rPr>
          <w:color w:val="000000"/>
        </w:rPr>
        <w:t>1</w:t>
      </w:r>
      <w:proofErr w:type="gramEnd"/>
      <w:r>
        <w:rPr>
          <w:color w:val="000000"/>
        </w:rPr>
        <w:t xml:space="preserve"> (um) exercício financeiro.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w:t>
      </w:r>
      <w:proofErr w:type="gramStart"/>
      <w:r>
        <w:rPr>
          <w:color w:val="000000"/>
        </w:rPr>
        <w:t>deverá</w:t>
      </w:r>
      <w:proofErr w:type="gramEnd"/>
      <w:r>
        <w:rPr>
          <w:color w:val="000000"/>
        </w:rPr>
        <w:t xml:space="preserve"> ser assinado no prazo de validade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rsidR="00D6074D" w:rsidRDefault="00495475">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w:t>
      </w:r>
      <w:proofErr w:type="gramStart"/>
      <w:r>
        <w:rPr>
          <w:color w:val="000000"/>
        </w:rPr>
        <w:t>adjudicatário, observada</w:t>
      </w:r>
      <w:proofErr w:type="gramEnd"/>
      <w:r>
        <w:rPr>
          <w:color w:val="000000"/>
        </w:rPr>
        <w:t xml:space="preserve"> a classificação da licitação; e </w:t>
      </w:r>
    </w:p>
    <w:p w:rsidR="00D6074D" w:rsidRDefault="00495475">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1" w:name="bookmark=id.gjdgxs" w:colFirst="0" w:colLast="0"/>
      <w:bookmarkEnd w:id="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lastRenderedPageBreak/>
        <w:t>O registro a que se refere o item 5.4.2</w:t>
      </w:r>
      <w:r>
        <w:rPr>
          <w:b/>
          <w:color w:val="000000"/>
        </w:rPr>
        <w:t xml:space="preserve"> </w:t>
      </w:r>
      <w:r>
        <w:rPr>
          <w:color w:val="000000"/>
        </w:rPr>
        <w:t>tem por objetivo a formação de cadastro de reserva para o caso de impossibilidade de atendimento pelo signatário da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2" w:name="bookmark=id.30j0zll" w:colFirst="0" w:colLast="0"/>
      <w:bookmarkEnd w:id="2"/>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Quando o licitante vencedor não assinar a ata de registro de preços, no prazo e nas condições estabelecidos no edital ou no aviso de contratação direta; </w:t>
      </w:r>
      <w:proofErr w:type="gramStart"/>
      <w:r>
        <w:rPr>
          <w:color w:val="000000"/>
        </w:rPr>
        <w:t>e</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Quando houver o cancelamento do registro do licitante ou do registro de preços nas hipóteses previstas no item </w:t>
      </w:r>
      <w:proofErr w:type="gramStart"/>
      <w:r>
        <w:rPr>
          <w:color w:val="000000"/>
        </w:rPr>
        <w:t>9</w:t>
      </w:r>
      <w:proofErr w:type="gramEnd"/>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w:t>
      </w:r>
      <w:proofErr w:type="gramStart"/>
      <w:r>
        <w:rPr>
          <w:color w:val="000000"/>
        </w:rPr>
        <w:t>sob pena</w:t>
      </w:r>
      <w:proofErr w:type="gramEnd"/>
      <w:r>
        <w:rPr>
          <w:color w:val="000000"/>
        </w:rPr>
        <w:t xml:space="preserve"> de decair o direito, sem prejuízo das sanções previstas na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O prazo de convocação poderá ser prorrogado </w:t>
      </w:r>
      <w:proofErr w:type="gramStart"/>
      <w:r>
        <w:rPr>
          <w:color w:val="000000"/>
        </w:rPr>
        <w:t>1</w:t>
      </w:r>
      <w:proofErr w:type="gramEnd"/>
      <w:r>
        <w:rPr>
          <w:color w:val="000000"/>
        </w:rPr>
        <w:t xml:space="preserve">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3" w:name="bookmark=id.1fob9te" w:colFirst="0" w:colLast="0"/>
      <w:bookmarkEnd w:id="3"/>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w:t>
      </w:r>
      <w:proofErr w:type="gramStart"/>
      <w:r>
        <w:rPr>
          <w:color w:val="000000"/>
        </w:rPr>
        <w:t xml:space="preserve">a Administração, observados o valor estimado e sua eventual atualização nos termos </w:t>
      </w:r>
      <w:r>
        <w:t>do edital</w:t>
      </w:r>
      <w:r>
        <w:rPr>
          <w:color w:val="000000"/>
        </w:rPr>
        <w:t>, poderá</w:t>
      </w:r>
      <w:proofErr w:type="gramEnd"/>
      <w:r>
        <w:rPr>
          <w:color w:val="000000"/>
        </w:rPr>
        <w:t>:</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Convocar para negociação os demais licitantes ou fornecedores remanescentes cujos preços foram registrados sem redução, observada a ordem de classificação, com vistas à obtenção de preço melhor, mesmo que acima do preço do adjudicatário;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D6074D" w:rsidRDefault="00D6074D">
      <w:pPr>
        <w:pBdr>
          <w:top w:val="nil"/>
          <w:left w:val="nil"/>
          <w:bottom w:val="nil"/>
          <w:right w:val="nil"/>
          <w:between w:val="nil"/>
        </w:pBdr>
        <w:tabs>
          <w:tab w:val="left" w:pos="1462"/>
        </w:tabs>
        <w:spacing w:before="69"/>
        <w:ind w:left="1461" w:right="700"/>
        <w:jc w:val="both"/>
        <w:rPr>
          <w:color w:val="000000"/>
        </w:rPr>
      </w:pP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ALTERAÇÃO OU ATUALIZAÇÃO DOS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w:t>
      </w:r>
      <w:sdt>
        <w:sdtPr>
          <w:tag w:val="goog_rdk_1"/>
          <w:id w:val="-115058605"/>
        </w:sdtPr>
        <w:sdtEnd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Na hipótese de previsão no edital ou no aviso de contratação direta de cláusula de reajustamento ou repactuação sobre os preços registrados, nos termos da Lei nº 14.133, de 2021.</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w:t>
      </w:r>
      <w:proofErr w:type="gramStart"/>
      <w:r>
        <w:rPr>
          <w:color w:val="000000"/>
        </w:rPr>
        <w:t>o índice previstos para a contratação</w:t>
      </w:r>
      <w:proofErr w:type="gramEnd"/>
      <w:r>
        <w:rPr>
          <w:color w:val="000000"/>
        </w:rPr>
        <w:t xml:space="preserve">;  </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rsidR="00D6074D" w:rsidRDefault="00D6074D">
      <w:pPr>
        <w:pStyle w:val="Ttulo1"/>
        <w:tabs>
          <w:tab w:val="left" w:pos="1461"/>
          <w:tab w:val="left" w:pos="1462"/>
        </w:tabs>
        <w:ind w:firstLine="0"/>
      </w:pPr>
    </w:p>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EndPr/>
        <w:sdtContent/>
      </w:sdt>
      <w:r>
        <w:rPr>
          <w:color w:val="000000"/>
        </w:rPr>
        <w:t xml:space="preserve">s </w:t>
      </w:r>
      <w:proofErr w:type="gramStart"/>
      <w:r>
        <w:rPr>
          <w:color w:val="000000"/>
        </w:rPr>
        <w:t>licitantes</w:t>
      </w:r>
      <w:proofErr w:type="gramEnd"/>
      <w:r>
        <w:rPr>
          <w:color w:val="000000"/>
        </w:rPr>
        <w:t xml:space="preserve"> ou fornecedores que tiveram seu registro cancelado.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4" w:name="bookmark=id.3znysh7" w:colFirst="0" w:colLast="0"/>
      <w:bookmarkEnd w:id="4"/>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redução do preço registrado, o gerenciador comunicará aos órgãos e às entidades que tiverem firmado contratos decorrentes da ata de registro de preços para que avaliem a conveniência e a oportunidade de diligenciarem </w:t>
      </w:r>
      <w:proofErr w:type="gramStart"/>
      <w:r>
        <w:rPr>
          <w:color w:val="000000"/>
        </w:rPr>
        <w:t>negociação com vistas à alteração contratual, observado</w:t>
      </w:r>
      <w:proofErr w:type="gramEnd"/>
      <w:r>
        <w:rPr>
          <w:color w:val="000000"/>
        </w:rPr>
        <w:t xml:space="preserve"> o disposto no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5" w:name="bookmark=id.2et92p0" w:colFirst="0" w:colLast="0"/>
      <w:bookmarkEnd w:id="5"/>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6" w:name="bookmark=id.tyjcwt" w:colFirst="0" w:colLast="0"/>
      <w:bookmarkEnd w:id="6"/>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deverá cumprir as obrigações estabelecidas na ata, </w:t>
      </w:r>
      <w:proofErr w:type="gramStart"/>
      <w:r>
        <w:rPr>
          <w:color w:val="000000"/>
        </w:rPr>
        <w:t>sob pena</w:t>
      </w:r>
      <w:proofErr w:type="gramEnd"/>
      <w:r>
        <w:rPr>
          <w:color w:val="000000"/>
        </w:rPr>
        <w:t xml:space="preserve"> de cancelamento do seu registro, nos termos do item 9.1, sem prejuízo das sanções previstas na Lei nº 14.133, de 2021, e na legislação aplicável.</w:t>
      </w:r>
      <w:bookmarkStart w:id="7" w:name="bookmark=id.3dy6vkm" w:colFirst="0" w:colLast="0"/>
      <w:bookmarkEnd w:id="7"/>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cancelamento do registro do fornecedor, nos termos do item anterior, o gerenciador convocará os fornecedores do cadastro de reserva, na ordem de classificação, para verificar se </w:t>
      </w:r>
      <w:proofErr w:type="gramStart"/>
      <w:r>
        <w:rPr>
          <w:color w:val="000000"/>
        </w:rPr>
        <w:t>aceitam</w:t>
      </w:r>
      <w:proofErr w:type="gramEnd"/>
      <w:r>
        <w:rPr>
          <w:color w:val="000000"/>
        </w:rPr>
        <w:t xml:space="preserve"> manter seus preços registrados, observado o disposto no item 5.7.</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8" w:name="bookmark=id.1t3h5sf" w:colFirst="0" w:colLast="0"/>
      <w:bookmarkEnd w:id="8"/>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w:t>
      </w:r>
      <w:proofErr w:type="gramStart"/>
      <w:r>
        <w:rPr>
          <w:color w:val="000000"/>
        </w:rPr>
        <w:t>avaliem</w:t>
      </w:r>
      <w:proofErr w:type="gramEnd"/>
      <w:r>
        <w:rPr>
          <w:color w:val="000000"/>
        </w:rPr>
        <w:t xml:space="preserve"> a necessidade de alteração contratual, observado o disposto no art. 124 da Lei nº 14.133, de 2021.</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De órgão ou entidade participante para órgão ou entidade participante;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9" w:name="bookmark=id.4d34og8" w:colFirst="0" w:colLast="0"/>
      <w:bookmarkEnd w:id="9"/>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EndPr/>
        <w:sdtContent/>
      </w:sdt>
      <w:r>
        <w:rPr>
          <w:color w:val="000000"/>
        </w:rPr>
        <w:t>art. 32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Caso o remanejamento seja feito entre órgãos ou entidades dos Estados, do Distrito Federal ou de Municípios distintos, caberá ao fornecedor </w:t>
      </w:r>
      <w:proofErr w:type="gramStart"/>
      <w:r>
        <w:rPr>
          <w:color w:val="000000"/>
        </w:rPr>
        <w:t>beneficiário da ata de registro de preços, observadas</w:t>
      </w:r>
      <w:proofErr w:type="gramEnd"/>
      <w:r>
        <w:rPr>
          <w:color w:val="000000"/>
        </w:rPr>
        <w:t xml:space="preserve"> as condições nela estabelecidas, optar pela aceitação ou não do fornecimento decorrente do remanejamento dos itens.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10" w:name="bookmark=id.2s8eyo1" w:colFirst="0" w:colLast="0"/>
      <w:bookmarkEnd w:id="10"/>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1" w:name="bookmark=id.17dp8vu" w:colFirst="0" w:colLast="0"/>
      <w:bookmarkEnd w:id="1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aceitar manter seu preço registrado, na hipótese prevista no artigo 27, § 2º, do Decreto nº 11.462, de 2023;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rsidR="00D6074D" w:rsidRDefault="00495475">
      <w:pPr>
        <w:widowControl/>
        <w:numPr>
          <w:ilvl w:val="3"/>
          <w:numId w:val="5"/>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2" w:name="bookmark=id.3rdcrjn" w:colFirst="0" w:colLast="0"/>
      <w:bookmarkEnd w:id="12"/>
      <w:r>
        <w:rPr>
          <w:color w:val="000000"/>
        </w:rPr>
        <w:t xml:space="preserve">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proofErr w:type="gramStart"/>
      <w:r>
        <w:rPr>
          <w:color w:val="000000"/>
        </w:rPr>
        <w:t>A pedido</w:t>
      </w:r>
      <w:proofErr w:type="gramEnd"/>
      <w:r>
        <w:rPr>
          <w:color w:val="000000"/>
        </w:rPr>
        <w:t xml:space="preserve"> do fornecedor, decorrente de caso fortuito ou força maior; ou</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w:t>
      </w:r>
      <w:proofErr w:type="gramStart"/>
      <w:r>
        <w:rPr>
          <w:color w:val="000000"/>
        </w:rPr>
        <w:t>do artigos 26</w:t>
      </w:r>
      <w:proofErr w:type="gramEnd"/>
      <w:r>
        <w:rPr>
          <w:color w:val="000000"/>
        </w:rPr>
        <w:t xml:space="preserve">, § 3º e  27, § 4º, ambos do Decreto nº 11.462, de 2023. </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lastRenderedPageBreak/>
        <w:t>DAS PENALIDADES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EndPr/>
        <w:sdtContent/>
      </w:sdt>
      <w:r>
        <w:rPr>
          <w:color w:val="000000"/>
        </w:rPr>
        <w:t xml:space="preserve">injustificadamente após terem assinado a ata. </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w:t>
      </w:r>
      <w:proofErr w:type="gramStart"/>
      <w:r>
        <w:rPr>
          <w:color w:val="000000"/>
        </w:rPr>
        <w:t>a</w:t>
      </w:r>
      <w:proofErr w:type="gramEnd"/>
      <w:r>
        <w:rPr>
          <w:color w:val="000000"/>
        </w:rPr>
        <w:t xml:space="preserve"> aplicação da penalidade (art. 8º, inc. IX,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rsidR="00D6074D" w:rsidRPr="00217EE1" w:rsidRDefault="00495475">
      <w:pPr>
        <w:numPr>
          <w:ilvl w:val="1"/>
          <w:numId w:val="1"/>
        </w:numPr>
        <w:tabs>
          <w:tab w:val="left" w:pos="1462"/>
        </w:tabs>
        <w:spacing w:before="69"/>
        <w:ind w:right="700"/>
        <w:jc w:val="both"/>
      </w:pPr>
      <w:r w:rsidRPr="00217EE1">
        <w:t>O Termo de Responsabilidade sobre a ata de registro de preços compõe anexo a esta Ata de Registro de Preços.</w:t>
      </w:r>
    </w:p>
    <w:p w:rsidR="00D6074D" w:rsidRDefault="00D6074D">
      <w:pPr>
        <w:pBdr>
          <w:top w:val="nil"/>
          <w:left w:val="nil"/>
          <w:bottom w:val="nil"/>
          <w:right w:val="nil"/>
          <w:between w:val="nil"/>
        </w:pBdr>
        <w:tabs>
          <w:tab w:val="left" w:pos="1462"/>
        </w:tabs>
        <w:spacing w:before="69"/>
        <w:ind w:left="1461" w:right="700"/>
        <w:jc w:val="both"/>
        <w:rPr>
          <w:color w:val="000000"/>
          <w:highlight w:val="yellow"/>
        </w:rPr>
      </w:pPr>
    </w:p>
    <w:p w:rsidR="00D6074D" w:rsidRDefault="00D6074D"/>
    <w:p w:rsidR="00D6074D" w:rsidRDefault="00D6074D">
      <w:pPr>
        <w:pStyle w:val="Ttulo1"/>
        <w:tabs>
          <w:tab w:val="left" w:pos="1461"/>
          <w:tab w:val="left" w:pos="1462"/>
        </w:tabs>
        <w:ind w:firstLine="0"/>
      </w:pPr>
    </w:p>
    <w:p w:rsidR="00D6074D" w:rsidRDefault="00D6074D">
      <w:pPr>
        <w:pBdr>
          <w:top w:val="nil"/>
          <w:left w:val="nil"/>
          <w:bottom w:val="nil"/>
          <w:right w:val="nil"/>
          <w:between w:val="nil"/>
        </w:pBdr>
        <w:spacing w:before="8"/>
        <w:rPr>
          <w:color w:val="000000"/>
        </w:rPr>
      </w:pPr>
    </w:p>
    <w:p w:rsidR="00D6074D" w:rsidRDefault="00495475">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spacing w:before="6"/>
        <w:rPr>
          <w:color w:val="000000"/>
        </w:rPr>
      </w:pPr>
    </w:p>
    <w:p w:rsidR="00D6074D" w:rsidRDefault="00495475">
      <w:pPr>
        <w:pBdr>
          <w:top w:val="nil"/>
          <w:left w:val="nil"/>
          <w:bottom w:val="nil"/>
          <w:right w:val="nil"/>
          <w:between w:val="nil"/>
        </w:pBdr>
        <w:ind w:left="3564" w:right="3551"/>
        <w:jc w:val="center"/>
        <w:rPr>
          <w:color w:val="000000"/>
        </w:rPr>
      </w:pPr>
      <w:r>
        <w:rPr>
          <w:color w:val="BEBEBE"/>
        </w:rPr>
        <w:t>DOCUMENTO ASSINADO ELETRONICAMENTE</w:t>
      </w:r>
    </w:p>
    <w:p w:rsidR="00D6074D" w:rsidRDefault="00495475">
      <w:pPr>
        <w:pStyle w:val="Ttulo1"/>
        <w:spacing w:before="1"/>
        <w:ind w:left="3564" w:right="3553" w:firstLine="0"/>
        <w:jc w:val="center"/>
      </w:pPr>
      <w:r>
        <w:t>VERA LÚCIA LAVRADO CUPELLO CAJAZEIRAS</w:t>
      </w:r>
    </w:p>
    <w:p w:rsidR="00D6074D" w:rsidRDefault="00495475">
      <w:pPr>
        <w:pBdr>
          <w:top w:val="nil"/>
          <w:left w:val="nil"/>
          <w:bottom w:val="nil"/>
          <w:right w:val="nil"/>
          <w:between w:val="nil"/>
        </w:pBdr>
        <w:ind w:left="3564" w:right="3551"/>
        <w:jc w:val="center"/>
        <w:rPr>
          <w:color w:val="000000"/>
        </w:rPr>
      </w:pPr>
      <w:r>
        <w:rPr>
          <w:color w:val="000000"/>
        </w:rPr>
        <w:t>Pró-Reitora de Administração</w:t>
      </w:r>
    </w:p>
    <w:p w:rsidR="00D6074D" w:rsidRDefault="00D6074D">
      <w:pPr>
        <w:rPr>
          <w:color w:val="000000"/>
        </w:rPr>
      </w:pPr>
    </w:p>
    <w:sectPr w:rsidR="00D6074D">
      <w:pgSz w:w="11910" w:h="16840"/>
      <w:pgMar w:top="460" w:right="340" w:bottom="280" w:left="380" w:header="720" w:footer="720"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DD" w15:done="0"/>
  <w15:commentEx w15:paraId="000000DE" w15:done="0"/>
  <w15:commentEx w15:paraId="000000DF" w15:done="0"/>
  <w15:commentEx w15:paraId="000000E1" w15:done="0"/>
  <w15:commentEx w15:paraId="000000E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7C62" w:rsidRDefault="003A7C62" w:rsidP="00217EE1">
      <w:r>
        <w:separator/>
      </w:r>
    </w:p>
  </w:endnote>
  <w:endnote w:type="continuationSeparator" w:id="0">
    <w:p w:rsidR="003A7C62" w:rsidRDefault="003A7C62" w:rsidP="0021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7C62" w:rsidRDefault="003A7C62" w:rsidP="00217EE1">
      <w:r>
        <w:separator/>
      </w:r>
    </w:p>
  </w:footnote>
  <w:footnote w:type="continuationSeparator" w:id="0">
    <w:p w:rsidR="003A7C62" w:rsidRDefault="003A7C62" w:rsidP="00217E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22C37"/>
    <w:multiLevelType w:val="multilevel"/>
    <w:tmpl w:val="C756B06C"/>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nsid w:val="598931CF"/>
    <w:multiLevelType w:val="multilevel"/>
    <w:tmpl w:val="1E8E719A"/>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nsid w:val="5C9A5A8E"/>
    <w:multiLevelType w:val="multilevel"/>
    <w:tmpl w:val="871A6666"/>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nsid w:val="5D815683"/>
    <w:multiLevelType w:val="multilevel"/>
    <w:tmpl w:val="31DC3ECE"/>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nsid w:val="6DE41EE3"/>
    <w:multiLevelType w:val="multilevel"/>
    <w:tmpl w:val="4C001E3A"/>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D6074D"/>
    <w:rsid w:val="00217EE1"/>
    <w:rsid w:val="003A7C62"/>
    <w:rsid w:val="00487D5F"/>
    <w:rsid w:val="00495475"/>
    <w:rsid w:val="00500C6C"/>
    <w:rsid w:val="00D6074D"/>
    <w:rsid w:val="00D64311"/>
    <w:rsid w:val="00FD66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2762</Words>
  <Characters>14917</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User</cp:lastModifiedBy>
  <cp:revision>5</cp:revision>
  <cp:lastPrinted>2025-02-14T12:39:00Z</cp:lastPrinted>
  <dcterms:created xsi:type="dcterms:W3CDTF">2023-07-10T16:33:00Z</dcterms:created>
  <dcterms:modified xsi:type="dcterms:W3CDTF">2025-02-14T12:39:00Z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