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2D36" w:rsidRDefault="001E4793">
      <w:pPr>
        <w:tabs>
          <w:tab w:val="left" w:pos="4477"/>
          <w:tab w:val="left" w:pos="8556"/>
        </w:tabs>
        <w:ind w:left="132"/>
        <w:rPr>
          <w:rFonts w:ascii="Arial" w:eastAsia="Arial" w:hAnsi="Arial" w:cs="Arial"/>
        </w:rPr>
      </w:pPr>
      <w:r>
        <w:rPr>
          <w:rFonts w:ascii="Arial" w:eastAsia="Arial" w:hAnsi="Arial" w:cs="Arial"/>
          <w:noProof/>
          <w:lang w:val="pt-BR"/>
        </w:rPr>
        <mc:AlternateContent>
          <mc:Choice Requires="wps">
            <w:drawing>
              <wp:anchor distT="0" distB="0" distL="0" distR="0" simplePos="0" relativeHeight="251658240" behindDoc="0" locked="0" layoutInCell="1" hidden="0" allowOverlap="1">
                <wp:simplePos x="0" y="0"/>
                <wp:positionH relativeFrom="page">
                  <wp:posOffset>719327</wp:posOffset>
                </wp:positionH>
                <wp:positionV relativeFrom="page">
                  <wp:posOffset>9614727</wp:posOffset>
                </wp:positionV>
                <wp:extent cx="1270" cy="12700"/>
                <wp:effectExtent l="0" t="0" r="0" b="0"/>
                <wp:wrapNone/>
                <wp:docPr id="54" name="Forma livre 54"/>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719327</wp:posOffset>
                </wp:positionH>
                <wp:positionV relativeFrom="page">
                  <wp:posOffset>9614727</wp:posOffset>
                </wp:positionV>
                <wp:extent cx="1270" cy="12700"/>
                <wp:effectExtent b="0" l="0" r="0" t="0"/>
                <wp:wrapNone/>
                <wp:docPr id="54"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Pr>
          <w:rFonts w:ascii="Arial" w:eastAsia="Arial" w:hAnsi="Arial" w:cs="Arial"/>
          <w:noProof/>
          <w:sz w:val="36"/>
          <w:szCs w:val="36"/>
          <w:vertAlign w:val="superscript"/>
          <w:lang w:val="pt-BR"/>
        </w:rPr>
        <w:drawing>
          <wp:inline distT="0" distB="0" distL="0" distR="0">
            <wp:extent cx="684860" cy="370331"/>
            <wp:effectExtent l="0" t="0" r="0" b="0"/>
            <wp:docPr id="7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sz w:val="36"/>
          <w:szCs w:val="36"/>
          <w:vertAlign w:val="superscript"/>
        </w:rPr>
        <w:tab/>
      </w:r>
      <w:r>
        <w:rPr>
          <w:rFonts w:ascii="Arial" w:eastAsia="Arial" w:hAnsi="Arial" w:cs="Arial"/>
          <w:noProof/>
          <w:lang w:val="pt-BR"/>
        </w:rPr>
        <w:drawing>
          <wp:inline distT="0" distB="0" distL="0" distR="0">
            <wp:extent cx="645988" cy="624840"/>
            <wp:effectExtent l="0" t="0" r="0" b="0"/>
            <wp:docPr id="7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45988" cy="624840"/>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7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pStyle w:val="Ttulo1"/>
        <w:ind w:left="2830" w:right="3059" w:firstLine="3"/>
        <w:jc w:val="center"/>
      </w:pPr>
      <w:r>
        <w:t>MINISTÉRIO DA EDUCAÇÃO UNIVERSIDADE FEDERAL FLUMINENSE PRO REITORIA DE ADMINISTRAÇÃO</w:t>
      </w:r>
    </w:p>
    <w:p w:rsidR="005F2D36" w:rsidRDefault="005F2D36">
      <w:pPr>
        <w:pBdr>
          <w:top w:val="nil"/>
          <w:left w:val="nil"/>
          <w:bottom w:val="nil"/>
          <w:right w:val="nil"/>
          <w:between w:val="nil"/>
        </w:pBdr>
        <w:rPr>
          <w:rFonts w:ascii="Arial" w:eastAsia="Arial" w:hAnsi="Arial" w:cs="Arial"/>
          <w:b/>
          <w:color w:val="000000"/>
        </w:rPr>
      </w:pPr>
    </w:p>
    <w:p w:rsidR="005F2D36" w:rsidRDefault="005F2D36">
      <w:pPr>
        <w:pBdr>
          <w:top w:val="nil"/>
          <w:left w:val="nil"/>
          <w:bottom w:val="nil"/>
          <w:right w:val="nil"/>
          <w:between w:val="nil"/>
        </w:pBdr>
        <w:spacing w:before="138"/>
        <w:rPr>
          <w:rFonts w:ascii="Arial" w:eastAsia="Arial" w:hAnsi="Arial" w:cs="Arial"/>
          <w:b/>
          <w:color w:val="000000"/>
        </w:rPr>
      </w:pPr>
    </w:p>
    <w:p w:rsidR="005F2D36" w:rsidRDefault="001E4793">
      <w:pPr>
        <w:ind w:right="225"/>
        <w:jc w:val="center"/>
        <w:rPr>
          <w:rFonts w:ascii="Arial" w:eastAsia="Arial" w:hAnsi="Arial" w:cs="Arial"/>
          <w:b/>
        </w:rPr>
      </w:pPr>
      <w:r>
        <w:rPr>
          <w:rFonts w:ascii="Arial" w:eastAsia="Arial" w:hAnsi="Arial" w:cs="Arial"/>
          <w:b/>
          <w:color w:val="FF0000"/>
        </w:rPr>
        <w:t xml:space="preserve">ANEXO VI – PE. </w:t>
      </w:r>
      <w:r w:rsidRPr="00924EC8">
        <w:rPr>
          <w:rFonts w:ascii="Arial" w:eastAsia="Arial" w:hAnsi="Arial" w:cs="Arial"/>
          <w:b/>
          <w:color w:val="FF0000"/>
        </w:rPr>
        <w:t>90.058</w:t>
      </w:r>
      <w:r>
        <w:rPr>
          <w:rFonts w:ascii="Arial" w:eastAsia="Arial" w:hAnsi="Arial" w:cs="Arial"/>
          <w:b/>
          <w:color w:val="FF0000"/>
        </w:rPr>
        <w:t>/2024 – MINUTA DO TERMO DE CONTRATO</w:t>
      </w:r>
    </w:p>
    <w:p w:rsidR="005F2D36" w:rsidRDefault="001E4793">
      <w:pPr>
        <w:pBdr>
          <w:top w:val="nil"/>
          <w:left w:val="nil"/>
          <w:bottom w:val="nil"/>
          <w:right w:val="nil"/>
          <w:between w:val="nil"/>
        </w:pBdr>
        <w:spacing w:before="76"/>
        <w:ind w:left="2" w:right="225"/>
        <w:jc w:val="center"/>
        <w:rPr>
          <w:color w:val="5B5B5F"/>
          <w:sz w:val="28"/>
          <w:szCs w:val="28"/>
        </w:rPr>
      </w:pPr>
      <w:r>
        <w:rPr>
          <w:rFonts w:ascii="Arial" w:eastAsia="Arial" w:hAnsi="Arial" w:cs="Arial"/>
          <w:color w:val="000000"/>
        </w:rPr>
        <w:t>(Processo Administrativo n</w:t>
      </w:r>
      <w:r>
        <w:t>° 23069.170801/2024-28)</w:t>
      </w:r>
    </w:p>
    <w:p w:rsidR="005F2D36" w:rsidRDefault="005F2D36">
      <w:pPr>
        <w:pBdr>
          <w:top w:val="nil"/>
          <w:left w:val="nil"/>
          <w:bottom w:val="nil"/>
          <w:right w:val="nil"/>
          <w:between w:val="nil"/>
        </w:pBdr>
        <w:spacing w:before="76"/>
        <w:ind w:right="225"/>
        <w:rPr>
          <w:rFonts w:ascii="Arial" w:eastAsia="Arial" w:hAnsi="Arial" w:cs="Arial"/>
          <w:color w:val="000000"/>
        </w:rPr>
      </w:pPr>
      <w:bookmarkStart w:id="0" w:name="_GoBack"/>
      <w:bookmarkEnd w:id="0"/>
    </w:p>
    <w:p w:rsidR="005F2D36" w:rsidRDefault="005F2D36">
      <w:pPr>
        <w:pBdr>
          <w:top w:val="nil"/>
          <w:left w:val="nil"/>
          <w:bottom w:val="nil"/>
          <w:right w:val="nil"/>
          <w:between w:val="nil"/>
        </w:pBdr>
        <w:spacing w:before="110"/>
        <w:rPr>
          <w:rFonts w:ascii="Arial" w:eastAsia="Arial" w:hAnsi="Arial" w:cs="Arial"/>
          <w:color w:val="000000"/>
        </w:rPr>
      </w:pPr>
    </w:p>
    <w:p w:rsidR="005F2D36" w:rsidRDefault="001E4793">
      <w:pPr>
        <w:pBdr>
          <w:top w:val="nil"/>
          <w:left w:val="nil"/>
          <w:bottom w:val="nil"/>
          <w:right w:val="nil"/>
          <w:between w:val="nil"/>
        </w:pBdr>
        <w:tabs>
          <w:tab w:val="left" w:pos="7442"/>
          <w:tab w:val="left" w:pos="7529"/>
          <w:tab w:val="left" w:pos="8589"/>
          <w:tab w:val="left" w:pos="9678"/>
        </w:tabs>
        <w:spacing w:before="1" w:line="312" w:lineRule="auto"/>
        <w:ind w:left="5785" w:right="318" w:hanging="7"/>
        <w:jc w:val="both"/>
        <w:rPr>
          <w:rFonts w:ascii="Arial" w:eastAsia="Arial" w:hAnsi="Arial" w:cs="Arial"/>
          <w:color w:val="000000"/>
        </w:rPr>
      </w:pPr>
      <w:r>
        <w:rPr>
          <w:rFonts w:ascii="Arial" w:eastAsia="Arial" w:hAnsi="Arial" w:cs="Arial"/>
          <w:color w:val="000000"/>
        </w:rPr>
        <w:t>MINUTA</w:t>
      </w:r>
      <w:r>
        <w:rPr>
          <w:rFonts w:ascii="Arial" w:eastAsia="Arial" w:hAnsi="Arial" w:cs="Arial"/>
          <w:color w:val="000000"/>
        </w:rPr>
        <w:tab/>
        <w:t>DO</w:t>
      </w:r>
      <w:r>
        <w:rPr>
          <w:rFonts w:ascii="Arial" w:eastAsia="Arial" w:hAnsi="Arial" w:cs="Arial"/>
          <w:color w:val="000000"/>
        </w:rPr>
        <w:tab/>
      </w:r>
      <w:r>
        <w:rPr>
          <w:rFonts w:ascii="Arial" w:eastAsia="Arial" w:hAnsi="Arial" w:cs="Arial"/>
          <w:color w:val="000000"/>
        </w:rPr>
        <w:t xml:space="preserve">CONTRATO ADMINISTRATIVO </w:t>
      </w:r>
      <w:proofErr w:type="gramStart"/>
      <w:r>
        <w:rPr>
          <w:rFonts w:ascii="Arial" w:eastAsia="Arial" w:hAnsi="Arial" w:cs="Arial"/>
          <w:color w:val="000000"/>
        </w:rPr>
        <w:t>Nº ....</w:t>
      </w:r>
      <w:proofErr w:type="gramEnd"/>
      <w:r>
        <w:rPr>
          <w:rFonts w:ascii="Arial" w:eastAsia="Arial" w:hAnsi="Arial" w:cs="Arial"/>
          <w:color w:val="000000"/>
        </w:rPr>
        <w:t>..../...., QUE FAZEM ENTRE SI A UNIÃO, POR INTERMÉDIO DA UNIVERSIDADE FEDERAL</w:t>
      </w:r>
      <w:r>
        <w:rPr>
          <w:rFonts w:ascii="Arial" w:eastAsia="Arial" w:hAnsi="Arial" w:cs="Arial"/>
          <w:color w:val="000000"/>
        </w:rPr>
        <w:tab/>
      </w:r>
      <w:r>
        <w:rPr>
          <w:rFonts w:ascii="Arial" w:eastAsia="Arial" w:hAnsi="Arial" w:cs="Arial"/>
          <w:color w:val="000000"/>
        </w:rPr>
        <w:tab/>
        <w:t>FLUMINENSE</w:t>
      </w:r>
      <w:r>
        <w:rPr>
          <w:rFonts w:ascii="Arial" w:eastAsia="Arial" w:hAnsi="Arial" w:cs="Arial"/>
          <w:color w:val="000000"/>
        </w:rPr>
        <w:tab/>
      </w:r>
      <w:proofErr w:type="gramStart"/>
      <w:r>
        <w:rPr>
          <w:rFonts w:ascii="Arial" w:eastAsia="Arial" w:hAnsi="Arial" w:cs="Arial"/>
          <w:color w:val="000000"/>
        </w:rPr>
        <w:t>E</w:t>
      </w:r>
      <w:r>
        <w:rPr>
          <w:noProof/>
          <w:lang w:val="pt-BR"/>
        </w:rPr>
        <mc:AlternateContent>
          <mc:Choice Requires="wpg">
            <w:drawing>
              <wp:anchor distT="0" distB="0" distL="0" distR="0" simplePos="0" relativeHeight="251659264" behindDoc="1" locked="0" layoutInCell="1" hidden="0" allowOverlap="1">
                <wp:simplePos x="0" y="0"/>
                <wp:positionH relativeFrom="column">
                  <wp:posOffset>393700</wp:posOffset>
                </wp:positionH>
                <wp:positionV relativeFrom="paragraph">
                  <wp:posOffset>63500</wp:posOffset>
                </wp:positionV>
                <wp:extent cx="5303520" cy="5046980"/>
                <wp:effectExtent l="0" t="0" r="0" b="0"/>
                <wp:wrapNone/>
                <wp:docPr id="70" name="Forma livre 70"/>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63500</wp:posOffset>
                </wp:positionV>
                <wp:extent cx="5303520" cy="5046980"/>
                <wp:effectExtent b="0" l="0" r="0" t="0"/>
                <wp:wrapNone/>
                <wp:docPr id="70" name="image26.png"/>
                <a:graphic>
                  <a:graphicData uri="http://schemas.openxmlformats.org/drawingml/2006/picture">
                    <pic:pic>
                      <pic:nvPicPr>
                        <pic:cNvPr id="0" name="image26.png"/>
                        <pic:cNvPicPr preferRelativeResize="0"/>
                      </pic:nvPicPr>
                      <pic:blipFill>
                        <a:blip r:embed="rId12"/>
                        <a:srcRect/>
                        <a:stretch>
                          <a:fillRect/>
                        </a:stretch>
                      </pic:blipFill>
                      <pic:spPr>
                        <a:xfrm>
                          <a:off x="0" y="0"/>
                          <a:ext cx="5303520" cy="5046980"/>
                        </a:xfrm>
                        <a:prstGeom prst="rect"/>
                        <a:ln/>
                      </pic:spPr>
                    </pic:pic>
                  </a:graphicData>
                </a:graphic>
              </wp:anchor>
            </w:drawing>
          </mc:Fallback>
        </mc:AlternateContent>
      </w:r>
      <w:proofErr w:type="gramEnd"/>
    </w:p>
    <w:p w:rsidR="005F2D36" w:rsidRDefault="001E4793">
      <w:pPr>
        <w:ind w:left="5785"/>
        <w:rPr>
          <w:rFonts w:ascii="Arial" w:eastAsia="Arial" w:hAnsi="Arial" w:cs="Arial"/>
        </w:rPr>
      </w:pPr>
      <w:proofErr w:type="gramStart"/>
      <w:r>
        <w:rPr>
          <w:rFonts w:ascii="Arial" w:eastAsia="Arial" w:hAnsi="Arial" w:cs="Arial"/>
        </w:rPr>
        <w:t>.............................................................</w:t>
      </w:r>
      <w:proofErr w:type="gramEnd"/>
    </w:p>
    <w:p w:rsidR="005F2D36" w:rsidRDefault="005F2D36">
      <w:pPr>
        <w:pBdr>
          <w:top w:val="nil"/>
          <w:left w:val="nil"/>
          <w:bottom w:val="nil"/>
          <w:right w:val="nil"/>
          <w:between w:val="nil"/>
        </w:pBdr>
        <w:spacing w:before="110"/>
        <w:rPr>
          <w:rFonts w:ascii="Arial" w:eastAsia="Arial" w:hAnsi="Arial" w:cs="Arial"/>
          <w:color w:val="000000"/>
        </w:rPr>
      </w:pPr>
    </w:p>
    <w:p w:rsidR="005F2D36" w:rsidRDefault="001E4793">
      <w:pPr>
        <w:pBdr>
          <w:top w:val="nil"/>
          <w:left w:val="nil"/>
          <w:bottom w:val="nil"/>
          <w:right w:val="nil"/>
          <w:between w:val="nil"/>
        </w:pBdr>
        <w:spacing w:before="1" w:line="312" w:lineRule="auto"/>
        <w:ind w:left="396" w:right="333"/>
        <w:jc w:val="both"/>
        <w:rPr>
          <w:rFonts w:ascii="Arial" w:eastAsia="Arial" w:hAnsi="Arial" w:cs="Arial"/>
          <w:color w:val="000000"/>
        </w:rPr>
      </w:pPr>
      <w:r>
        <w:rPr>
          <w:rFonts w:ascii="Arial" w:eastAsia="Arial" w:hAnsi="Arial" w:cs="Arial"/>
          <w:color w:val="000000"/>
        </w:rPr>
        <w:t xml:space="preserve">A </w:t>
      </w:r>
      <w:r>
        <w:rPr>
          <w:rFonts w:ascii="Arial" w:eastAsia="Arial" w:hAnsi="Arial" w:cs="Arial"/>
          <w:b/>
          <w:color w:val="000000"/>
        </w:rPr>
        <w:t>UNIVERSIDADE FEDERAL FLUMINENSE</w:t>
      </w:r>
      <w:r>
        <w:rPr>
          <w:rFonts w:ascii="Arial" w:eastAsia="Arial" w:hAnsi="Arial" w:cs="Arial"/>
          <w:color w:val="000000"/>
        </w:rPr>
        <w:t xml:space="preserve">, autarquia Federal, vinculada ao Ministério da Educação, com sede na Rua Miguel de Frias nº 09, Icaraí, Niterói, Estado do Rio de Janeiro, doravante denominada CONTRATANTE, inscrita no CNPJ/MF sob o nº </w:t>
      </w:r>
      <w:r>
        <w:rPr>
          <w:rFonts w:ascii="Arial" w:eastAsia="Arial" w:hAnsi="Arial" w:cs="Arial"/>
          <w:b/>
          <w:color w:val="000000"/>
        </w:rPr>
        <w:t>28.523.215/0001-06</w:t>
      </w:r>
      <w:r>
        <w:rPr>
          <w:rFonts w:ascii="Arial" w:eastAsia="Arial" w:hAnsi="Arial" w:cs="Arial"/>
          <w:color w:val="000000"/>
        </w:rPr>
        <w:t>, neste ato representada pelo seu M</w:t>
      </w:r>
      <w:r>
        <w:rPr>
          <w:rFonts w:ascii="Arial" w:eastAsia="Arial" w:hAnsi="Arial" w:cs="Arial"/>
          <w:color w:val="000000"/>
        </w:rPr>
        <w:t xml:space="preserve">agnífico Reitor, Professor ANTONIO CLÁUDIO LUCAS DA NOBREGA, nomeado por Decreto Presidencial publicado no DOU de 22/11/2022, portador da </w:t>
      </w:r>
      <w:proofErr w:type="gramStart"/>
      <w:r>
        <w:rPr>
          <w:rFonts w:ascii="Arial" w:eastAsia="Arial" w:hAnsi="Arial" w:cs="Arial"/>
          <w:color w:val="000000"/>
        </w:rPr>
        <w:t>Matrícula  Funcional</w:t>
      </w:r>
      <w:proofErr w:type="gramEnd"/>
      <w:r>
        <w:rPr>
          <w:rFonts w:ascii="Arial" w:eastAsia="Arial" w:hAnsi="Arial" w:cs="Arial"/>
          <w:color w:val="000000"/>
        </w:rPr>
        <w:t xml:space="preserve">  nº  </w:t>
      </w:r>
      <w:r>
        <w:rPr>
          <w:rFonts w:ascii="Arial" w:eastAsia="Arial" w:hAnsi="Arial" w:cs="Arial"/>
          <w:color w:val="000000"/>
          <w:shd w:val="clear" w:color="auto" w:fill="F5F5F5"/>
        </w:rPr>
        <w:t>6310674</w:t>
      </w:r>
      <w:r>
        <w:rPr>
          <w:rFonts w:ascii="Arial" w:eastAsia="Arial" w:hAnsi="Arial" w:cs="Arial"/>
          <w:color w:val="000000"/>
        </w:rPr>
        <w:t>,  doravante  denominado  CONTRATANTE,  e  o(a)</w:t>
      </w:r>
    </w:p>
    <w:p w:rsidR="005F2D36" w:rsidRDefault="001E4793">
      <w:pPr>
        <w:spacing w:line="253" w:lineRule="auto"/>
        <w:ind w:left="396"/>
        <w:jc w:val="both"/>
        <w:rPr>
          <w:rFonts w:ascii="Arial" w:eastAsia="Arial" w:hAnsi="Arial" w:cs="Arial"/>
          <w:i/>
        </w:rPr>
      </w:pPr>
      <w:proofErr w:type="gramStart"/>
      <w:r>
        <w:rPr>
          <w:rFonts w:ascii="Arial" w:eastAsia="Arial" w:hAnsi="Arial" w:cs="Arial"/>
        </w:rPr>
        <w:t>..............................,</w:t>
      </w:r>
      <w:proofErr w:type="gramEnd"/>
      <w:r>
        <w:rPr>
          <w:rFonts w:ascii="Arial" w:eastAsia="Arial" w:hAnsi="Arial" w:cs="Arial"/>
        </w:rPr>
        <w:t xml:space="preserve"> </w:t>
      </w:r>
      <w:r>
        <w:rPr>
          <w:rFonts w:ascii="Arial" w:eastAsia="Arial" w:hAnsi="Arial" w:cs="Arial"/>
          <w:i/>
        </w:rPr>
        <w:t>inscr</w:t>
      </w:r>
      <w:r>
        <w:rPr>
          <w:rFonts w:ascii="Arial" w:eastAsia="Arial" w:hAnsi="Arial" w:cs="Arial"/>
          <w:i/>
        </w:rPr>
        <w:t>ito(a) no CNPJ/MF sob o nº ............................,  sediado(a) na</w:t>
      </w:r>
    </w:p>
    <w:p w:rsidR="005F2D36" w:rsidRDefault="001E4793">
      <w:pPr>
        <w:pBdr>
          <w:top w:val="nil"/>
          <w:left w:val="nil"/>
          <w:bottom w:val="nil"/>
          <w:right w:val="nil"/>
          <w:between w:val="nil"/>
        </w:pBdr>
        <w:spacing w:before="78"/>
        <w:ind w:left="396"/>
        <w:jc w:val="both"/>
        <w:rPr>
          <w:rFonts w:ascii="Arial" w:eastAsia="Arial" w:hAnsi="Arial" w:cs="Arial"/>
          <w:i/>
          <w:color w:val="000000"/>
        </w:rPr>
      </w:pPr>
      <w:proofErr w:type="gramStart"/>
      <w:r>
        <w:rPr>
          <w:rFonts w:ascii="Arial" w:eastAsia="Arial" w:hAnsi="Arial" w:cs="Arial"/>
          <w:color w:val="000000"/>
        </w:rPr>
        <w:t>...................................,</w:t>
      </w:r>
      <w:proofErr w:type="gramEnd"/>
      <w:r>
        <w:rPr>
          <w:rFonts w:ascii="Arial" w:eastAsia="Arial" w:hAnsi="Arial" w:cs="Arial"/>
          <w:color w:val="000000"/>
        </w:rPr>
        <w:t xml:space="preserve"> </w:t>
      </w:r>
      <w:r>
        <w:rPr>
          <w:rFonts w:ascii="Arial" w:eastAsia="Arial" w:hAnsi="Arial" w:cs="Arial"/>
          <w:i/>
          <w:color w:val="000000"/>
        </w:rPr>
        <w:t xml:space="preserve">em </w:t>
      </w:r>
      <w:r>
        <w:rPr>
          <w:rFonts w:ascii="Arial" w:eastAsia="Arial" w:hAnsi="Arial" w:cs="Arial"/>
          <w:color w:val="000000"/>
        </w:rPr>
        <w:t xml:space="preserve">............................. </w:t>
      </w:r>
      <w:proofErr w:type="gramStart"/>
      <w:r>
        <w:rPr>
          <w:rFonts w:ascii="Arial" w:eastAsia="Arial" w:hAnsi="Arial" w:cs="Arial"/>
          <w:color w:val="000000"/>
        </w:rPr>
        <w:t>doravante</w:t>
      </w:r>
      <w:proofErr w:type="gramEnd"/>
      <w:r>
        <w:rPr>
          <w:rFonts w:ascii="Arial" w:eastAsia="Arial" w:hAnsi="Arial" w:cs="Arial"/>
          <w:color w:val="000000"/>
        </w:rPr>
        <w:t xml:space="preserve"> designado CONTRATADO, </w:t>
      </w:r>
      <w:r>
        <w:rPr>
          <w:rFonts w:ascii="Arial" w:eastAsia="Arial" w:hAnsi="Arial" w:cs="Arial"/>
          <w:i/>
          <w:color w:val="000000"/>
        </w:rPr>
        <w:t>neste ato</w:t>
      </w:r>
    </w:p>
    <w:p w:rsidR="005F2D36" w:rsidRDefault="001E4793">
      <w:pPr>
        <w:spacing w:before="76" w:line="312" w:lineRule="auto"/>
        <w:ind w:left="396" w:right="334"/>
        <w:jc w:val="both"/>
        <w:rPr>
          <w:rFonts w:ascii="Arial" w:eastAsia="Arial" w:hAnsi="Arial" w:cs="Arial"/>
        </w:rPr>
      </w:pPr>
      <w:proofErr w:type="gramStart"/>
      <w:r>
        <w:rPr>
          <w:rFonts w:ascii="Arial" w:eastAsia="Arial" w:hAnsi="Arial" w:cs="Arial"/>
          <w:i/>
        </w:rPr>
        <w:t>representado</w:t>
      </w:r>
      <w:proofErr w:type="gramEnd"/>
      <w:r>
        <w:rPr>
          <w:rFonts w:ascii="Arial" w:eastAsia="Arial" w:hAnsi="Arial" w:cs="Arial"/>
          <w:i/>
        </w:rPr>
        <w:t xml:space="preserve">(a) por </w:t>
      </w:r>
      <w:r>
        <w:rPr>
          <w:rFonts w:ascii="Arial" w:eastAsia="Arial" w:hAnsi="Arial" w:cs="Arial"/>
        </w:rPr>
        <w:t xml:space="preserve">.................................. (nome e função no contratado), </w:t>
      </w:r>
      <w:r>
        <w:rPr>
          <w:rFonts w:ascii="Arial" w:eastAsia="Arial" w:hAnsi="Arial" w:cs="Arial"/>
          <w:i/>
        </w:rPr>
        <w:t xml:space="preserve">conforme atos constitutivos da empresa </w:t>
      </w:r>
      <w:r>
        <w:rPr>
          <w:rFonts w:ascii="Arial" w:eastAsia="Arial" w:hAnsi="Arial" w:cs="Arial"/>
          <w:b/>
          <w:i/>
        </w:rPr>
        <w:t xml:space="preserve">OU </w:t>
      </w:r>
      <w:r>
        <w:rPr>
          <w:rFonts w:ascii="Arial" w:eastAsia="Arial" w:hAnsi="Arial" w:cs="Arial"/>
          <w:i/>
        </w:rPr>
        <w:t xml:space="preserve">procuração apresentada nos autos, </w:t>
      </w:r>
      <w:r>
        <w:rPr>
          <w:rFonts w:ascii="Arial" w:eastAsia="Arial" w:hAnsi="Arial" w:cs="Arial"/>
        </w:rPr>
        <w:t xml:space="preserve">tendo em vista o que consta </w:t>
      </w:r>
      <w:proofErr w:type="gramStart"/>
      <w:r>
        <w:rPr>
          <w:rFonts w:ascii="Arial" w:eastAsia="Arial" w:hAnsi="Arial" w:cs="Arial"/>
        </w:rPr>
        <w:t>no</w:t>
      </w:r>
      <w:proofErr w:type="gramEnd"/>
      <w:r>
        <w:rPr>
          <w:rFonts w:ascii="Arial" w:eastAsia="Arial" w:hAnsi="Arial" w:cs="Arial"/>
        </w:rPr>
        <w:t xml:space="preserve"> Processo nº 23069.162019/2023-54 e em observância às disposições da Lei nº 14.133, </w:t>
      </w:r>
      <w:r>
        <w:rPr>
          <w:rFonts w:ascii="Arial" w:eastAsia="Arial" w:hAnsi="Arial" w:cs="Arial"/>
        </w:rPr>
        <w:t xml:space="preserve">de 1º de abril de 2021, e demais legislação aplicável, resolvem celebrar o presente Termo de Contrato, decorrente </w:t>
      </w:r>
      <w:r>
        <w:rPr>
          <w:rFonts w:ascii="Arial" w:eastAsia="Arial" w:hAnsi="Arial" w:cs="Arial"/>
          <w:i/>
        </w:rPr>
        <w:t xml:space="preserve">do Pregão Eletrônico n. .../2024, </w:t>
      </w:r>
      <w:r>
        <w:rPr>
          <w:rFonts w:ascii="Arial" w:eastAsia="Arial" w:hAnsi="Arial" w:cs="Arial"/>
        </w:rPr>
        <w:t>mediante as cláusulas e condições a seguir enunciadas.</w:t>
      </w:r>
    </w:p>
    <w:p w:rsidR="005F2D36" w:rsidRDefault="005F2D36">
      <w:pPr>
        <w:pBdr>
          <w:top w:val="nil"/>
          <w:left w:val="nil"/>
          <w:bottom w:val="nil"/>
          <w:right w:val="nil"/>
          <w:between w:val="nil"/>
        </w:pBdr>
        <w:spacing w:before="34"/>
        <w:rPr>
          <w:rFonts w:ascii="Arial" w:eastAsia="Arial" w:hAnsi="Arial" w:cs="Arial"/>
          <w:color w:val="000000"/>
        </w:rPr>
      </w:pPr>
    </w:p>
    <w:p w:rsidR="005F2D36" w:rsidRDefault="001E4793">
      <w:pPr>
        <w:pStyle w:val="Ttulo2"/>
        <w:numPr>
          <w:ilvl w:val="0"/>
          <w:numId w:val="6"/>
        </w:numPr>
        <w:tabs>
          <w:tab w:val="left" w:pos="612"/>
        </w:tabs>
        <w:spacing w:before="1"/>
        <w:ind w:left="612" w:hanging="358"/>
      </w:pPr>
      <w:r>
        <w:t>CLÁUSULA PRIMEIRA – OBJETO (</w:t>
      </w:r>
      <w:proofErr w:type="spellStart"/>
      <w:r>
        <w:fldChar w:fldCharType="begin"/>
      </w:r>
      <w:r>
        <w:instrText xml:space="preserve"> HYPERLINK "about:blank" \h </w:instrText>
      </w:r>
      <w:r>
        <w:fldChar w:fldCharType="separate"/>
      </w:r>
      <w:r>
        <w:rPr>
          <w:color w:val="0000FF"/>
          <w:u w:val="single"/>
        </w:rPr>
        <w:t>art</w:t>
      </w:r>
      <w:proofErr w:type="spellEnd"/>
      <w:r>
        <w:rPr>
          <w:color w:val="0000FF"/>
          <w:u w:val="single"/>
        </w:rPr>
        <w:t>. 92, I e II</w:t>
      </w:r>
      <w:r>
        <w:rPr>
          <w:color w:val="0000FF"/>
          <w:u w:val="single"/>
        </w:rPr>
        <w:fldChar w:fldCharType="end"/>
      </w:r>
      <w:r>
        <w:t>)</w:t>
      </w:r>
    </w:p>
    <w:p w:rsidR="005F2D36" w:rsidRDefault="001E4793">
      <w:pPr>
        <w:numPr>
          <w:ilvl w:val="1"/>
          <w:numId w:val="6"/>
        </w:numPr>
        <w:pBdr>
          <w:top w:val="nil"/>
          <w:left w:val="nil"/>
          <w:bottom w:val="nil"/>
          <w:right w:val="nil"/>
          <w:between w:val="nil"/>
        </w:pBdr>
        <w:tabs>
          <w:tab w:val="left" w:pos="820"/>
        </w:tabs>
        <w:spacing w:before="157" w:line="276" w:lineRule="auto"/>
        <w:ind w:right="333" w:firstLine="0"/>
        <w:jc w:val="both"/>
        <w:rPr>
          <w:rFonts w:ascii="Arial" w:eastAsia="Arial" w:hAnsi="Arial" w:cs="Arial"/>
          <w:color w:val="000000"/>
        </w:rPr>
        <w:sectPr w:rsidR="005F2D36">
          <w:footerReference w:type="default" r:id="rId13"/>
          <w:pgSz w:w="11910" w:h="16840"/>
          <w:pgMar w:top="600" w:right="740" w:bottom="1660" w:left="1020" w:header="0" w:footer="1477" w:gutter="0"/>
          <w:pgNumType w:start="1"/>
          <w:cols w:space="720"/>
        </w:sectPr>
      </w:pPr>
      <w:r>
        <w:rPr>
          <w:rFonts w:ascii="Arial" w:eastAsia="Arial" w:hAnsi="Arial" w:cs="Arial"/>
          <w:color w:val="000000"/>
        </w:rPr>
        <w:t>O objeto do presente instrumento é a aquisição de Materiais de Manutenção Predial, nas condições estabelecidas no Termo de Referência.</w: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7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7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numPr>
          <w:ilvl w:val="1"/>
          <w:numId w:val="6"/>
        </w:numPr>
        <w:pBdr>
          <w:top w:val="nil"/>
          <w:left w:val="nil"/>
          <w:bottom w:val="nil"/>
          <w:right w:val="nil"/>
          <w:between w:val="nil"/>
        </w:pBdr>
        <w:tabs>
          <w:tab w:val="left" w:pos="820"/>
        </w:tabs>
        <w:spacing w:before="237"/>
        <w:ind w:left="820" w:hanging="424"/>
        <w:jc w:val="both"/>
        <w:rPr>
          <w:rFonts w:ascii="Arial" w:eastAsia="Arial" w:hAnsi="Arial" w:cs="Arial"/>
          <w:color w:val="000000"/>
        </w:rPr>
      </w:pPr>
      <w:r>
        <w:rPr>
          <w:rFonts w:ascii="Arial" w:eastAsia="Arial" w:hAnsi="Arial" w:cs="Arial"/>
          <w:color w:val="000000"/>
        </w:rPr>
        <w:t>Objeto da contratação:</w:t>
      </w:r>
    </w:p>
    <w:p w:rsidR="005F2D36" w:rsidRDefault="005F2D36">
      <w:pPr>
        <w:pBdr>
          <w:top w:val="nil"/>
          <w:left w:val="nil"/>
          <w:bottom w:val="nil"/>
          <w:right w:val="nil"/>
          <w:between w:val="nil"/>
        </w:pBdr>
        <w:spacing w:before="8"/>
        <w:rPr>
          <w:rFonts w:ascii="Arial" w:eastAsia="Arial" w:hAnsi="Arial" w:cs="Arial"/>
          <w:color w:val="000000"/>
        </w:rPr>
      </w:pPr>
    </w:p>
    <w:tbl>
      <w:tblPr>
        <w:tblStyle w:val="a"/>
        <w:tblW w:w="9684"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1"/>
        <w:gridCol w:w="5329"/>
        <w:gridCol w:w="1652"/>
        <w:gridCol w:w="1932"/>
      </w:tblGrid>
      <w:tr w:rsidR="005F2D36">
        <w:trPr>
          <w:trHeight w:val="505"/>
        </w:trPr>
        <w:tc>
          <w:tcPr>
            <w:tcW w:w="771" w:type="dxa"/>
            <w:shd w:val="clear" w:color="auto" w:fill="D9E0F1"/>
          </w:tcPr>
          <w:p w:rsidR="005F2D36" w:rsidRDefault="001E4793">
            <w:pPr>
              <w:pBdr>
                <w:top w:val="nil"/>
                <w:left w:val="nil"/>
                <w:bottom w:val="nil"/>
                <w:right w:val="nil"/>
                <w:between w:val="nil"/>
              </w:pBdr>
              <w:spacing w:before="127"/>
              <w:ind w:left="12"/>
              <w:jc w:val="center"/>
              <w:rPr>
                <w:rFonts w:ascii="Arial" w:eastAsia="Arial" w:hAnsi="Arial" w:cs="Arial"/>
                <w:b/>
                <w:color w:val="000000"/>
              </w:rPr>
            </w:pPr>
            <w:r>
              <w:rPr>
                <w:rFonts w:ascii="Arial" w:eastAsia="Arial" w:hAnsi="Arial" w:cs="Arial"/>
                <w:b/>
                <w:color w:val="000000"/>
              </w:rPr>
              <w:t>Lote</w:t>
            </w:r>
          </w:p>
        </w:tc>
        <w:tc>
          <w:tcPr>
            <w:tcW w:w="5329" w:type="dxa"/>
            <w:shd w:val="clear" w:color="auto" w:fill="D9E0F1"/>
          </w:tcPr>
          <w:p w:rsidR="005F2D36" w:rsidRDefault="001E4793">
            <w:pPr>
              <w:pBdr>
                <w:top w:val="nil"/>
                <w:left w:val="nil"/>
                <w:bottom w:val="nil"/>
                <w:right w:val="nil"/>
                <w:between w:val="nil"/>
              </w:pBdr>
              <w:spacing w:before="127"/>
              <w:ind w:left="17"/>
              <w:jc w:val="center"/>
              <w:rPr>
                <w:rFonts w:ascii="Arial" w:eastAsia="Arial" w:hAnsi="Arial" w:cs="Arial"/>
                <w:b/>
                <w:color w:val="000000"/>
              </w:rPr>
            </w:pPr>
            <w:r>
              <w:rPr>
                <w:rFonts w:ascii="Arial" w:eastAsia="Arial" w:hAnsi="Arial" w:cs="Arial"/>
                <w:b/>
                <w:color w:val="000000"/>
              </w:rPr>
              <w:t>Descrição</w:t>
            </w:r>
          </w:p>
        </w:tc>
        <w:tc>
          <w:tcPr>
            <w:tcW w:w="1652" w:type="dxa"/>
            <w:shd w:val="clear" w:color="auto" w:fill="D9E0F1"/>
          </w:tcPr>
          <w:p w:rsidR="005F2D36" w:rsidRDefault="001E4793">
            <w:pPr>
              <w:pBdr>
                <w:top w:val="nil"/>
                <w:left w:val="nil"/>
                <w:bottom w:val="nil"/>
                <w:right w:val="nil"/>
                <w:between w:val="nil"/>
              </w:pBdr>
              <w:spacing w:line="254" w:lineRule="auto"/>
              <w:ind w:left="386" w:right="312" w:hanging="62"/>
              <w:rPr>
                <w:rFonts w:ascii="Arial" w:eastAsia="Arial" w:hAnsi="Arial" w:cs="Arial"/>
                <w:b/>
                <w:color w:val="000000"/>
              </w:rPr>
            </w:pPr>
            <w:r>
              <w:rPr>
                <w:rFonts w:ascii="Arial" w:eastAsia="Arial" w:hAnsi="Arial" w:cs="Arial"/>
                <w:b/>
                <w:color w:val="000000"/>
              </w:rPr>
              <w:t>Desconto ofertado</w:t>
            </w:r>
          </w:p>
        </w:tc>
        <w:tc>
          <w:tcPr>
            <w:tcW w:w="1932" w:type="dxa"/>
            <w:shd w:val="clear" w:color="auto" w:fill="D9E0F1"/>
          </w:tcPr>
          <w:p w:rsidR="005F2D36" w:rsidRDefault="001E4793">
            <w:pPr>
              <w:pBdr>
                <w:top w:val="nil"/>
                <w:left w:val="nil"/>
                <w:bottom w:val="nil"/>
                <w:right w:val="nil"/>
                <w:between w:val="nil"/>
              </w:pBdr>
              <w:spacing w:before="127"/>
              <w:ind w:left="457"/>
              <w:rPr>
                <w:rFonts w:ascii="Arial" w:eastAsia="Arial" w:hAnsi="Arial" w:cs="Arial"/>
                <w:b/>
                <w:color w:val="000000"/>
              </w:rPr>
            </w:pPr>
            <w:r>
              <w:rPr>
                <w:rFonts w:ascii="Arial" w:eastAsia="Arial" w:hAnsi="Arial" w:cs="Arial"/>
                <w:b/>
                <w:color w:val="000000"/>
              </w:rPr>
              <w:t>Valor total</w:t>
            </w:r>
          </w:p>
        </w:tc>
      </w:tr>
      <w:tr w:rsidR="005F2D36">
        <w:trPr>
          <w:trHeight w:val="1137"/>
        </w:trPr>
        <w:tc>
          <w:tcPr>
            <w:tcW w:w="771" w:type="dxa"/>
          </w:tcPr>
          <w:p w:rsidR="005F2D36" w:rsidRDefault="005F2D36">
            <w:pPr>
              <w:pBdr>
                <w:top w:val="nil"/>
                <w:left w:val="nil"/>
                <w:bottom w:val="nil"/>
                <w:right w:val="nil"/>
                <w:between w:val="nil"/>
              </w:pBdr>
              <w:spacing w:before="188"/>
              <w:rPr>
                <w:rFonts w:ascii="Arial" w:eastAsia="Arial" w:hAnsi="Arial" w:cs="Arial"/>
                <w:color w:val="000000"/>
              </w:rPr>
            </w:pPr>
          </w:p>
          <w:p w:rsidR="005F2D36" w:rsidRDefault="001E4793">
            <w:pPr>
              <w:pBdr>
                <w:top w:val="nil"/>
                <w:left w:val="nil"/>
                <w:bottom w:val="nil"/>
                <w:right w:val="nil"/>
                <w:between w:val="nil"/>
              </w:pBdr>
              <w:spacing w:before="1"/>
              <w:ind w:left="12"/>
              <w:jc w:val="center"/>
              <w:rPr>
                <w:rFonts w:ascii="Arial" w:eastAsia="Arial" w:hAnsi="Arial" w:cs="Arial"/>
                <w:color w:val="000000"/>
              </w:rPr>
            </w:pPr>
            <w:r>
              <w:rPr>
                <w:rFonts w:ascii="Arial" w:eastAsia="Arial" w:hAnsi="Arial" w:cs="Arial"/>
                <w:color w:val="000000"/>
              </w:rPr>
              <w:t>01</w:t>
            </w:r>
          </w:p>
        </w:tc>
        <w:tc>
          <w:tcPr>
            <w:tcW w:w="5329" w:type="dxa"/>
          </w:tcPr>
          <w:p w:rsidR="005F2D36" w:rsidRDefault="001E4793">
            <w:pPr>
              <w:pBdr>
                <w:top w:val="nil"/>
                <w:left w:val="nil"/>
                <w:bottom w:val="nil"/>
                <w:right w:val="nil"/>
                <w:between w:val="nil"/>
              </w:pBdr>
              <w:spacing w:before="62"/>
              <w:ind w:left="71" w:right="9"/>
              <w:rPr>
                <w:rFonts w:ascii="Arial" w:eastAsia="Arial" w:hAnsi="Arial" w:cs="Arial"/>
                <w:color w:val="000000"/>
              </w:rPr>
            </w:pPr>
            <w:r>
              <w:rPr>
                <w:rFonts w:ascii="Arial" w:eastAsia="Arial" w:hAnsi="Arial" w:cs="Arial"/>
                <w:color w:val="000000"/>
              </w:rPr>
              <w:t xml:space="preserve">Materiais Elétricos e materiais para infraestrutura de rede, Materiais de Pintura, Materiais </w:t>
            </w:r>
            <w:proofErr w:type="spellStart"/>
            <w:r>
              <w:rPr>
                <w:rFonts w:ascii="Arial" w:eastAsia="Arial" w:hAnsi="Arial" w:cs="Arial"/>
                <w:color w:val="000000"/>
              </w:rPr>
              <w:t>Hidrossanitários</w:t>
            </w:r>
            <w:proofErr w:type="spellEnd"/>
            <w:r>
              <w:rPr>
                <w:rFonts w:ascii="Arial" w:eastAsia="Arial" w:hAnsi="Arial" w:cs="Arial"/>
                <w:color w:val="000000"/>
              </w:rPr>
              <w:t xml:space="preserve"> e Materiais diversos </w:t>
            </w:r>
            <w:proofErr w:type="gramStart"/>
            <w:r>
              <w:rPr>
                <w:rFonts w:ascii="Arial" w:eastAsia="Arial" w:hAnsi="Arial" w:cs="Arial"/>
                <w:color w:val="000000"/>
              </w:rPr>
              <w:t>para</w:t>
            </w:r>
            <w:proofErr w:type="gramEnd"/>
            <w:r>
              <w:rPr>
                <w:rFonts w:ascii="Arial" w:eastAsia="Arial" w:hAnsi="Arial" w:cs="Arial"/>
                <w:color w:val="000000"/>
              </w:rPr>
              <w:t xml:space="preserve"> manutenção predial (*) (baseados na Tabela SINAPI-RJ)</w:t>
            </w:r>
          </w:p>
        </w:tc>
        <w:tc>
          <w:tcPr>
            <w:tcW w:w="1652" w:type="dxa"/>
          </w:tcPr>
          <w:p w:rsidR="005F2D36" w:rsidRDefault="005F2D36">
            <w:pPr>
              <w:pBdr>
                <w:top w:val="nil"/>
                <w:left w:val="nil"/>
                <w:bottom w:val="nil"/>
                <w:right w:val="nil"/>
                <w:between w:val="nil"/>
              </w:pBdr>
              <w:rPr>
                <w:rFonts w:ascii="Arial" w:eastAsia="Arial" w:hAnsi="Arial" w:cs="Arial"/>
                <w:color w:val="000000"/>
              </w:rPr>
            </w:pPr>
          </w:p>
        </w:tc>
        <w:tc>
          <w:tcPr>
            <w:tcW w:w="1932" w:type="dxa"/>
          </w:tcPr>
          <w:p w:rsidR="005F2D36" w:rsidRDefault="005F2D36">
            <w:pPr>
              <w:pBdr>
                <w:top w:val="nil"/>
                <w:left w:val="nil"/>
                <w:bottom w:val="nil"/>
                <w:right w:val="nil"/>
                <w:between w:val="nil"/>
              </w:pBdr>
              <w:rPr>
                <w:rFonts w:ascii="Arial" w:eastAsia="Arial" w:hAnsi="Arial" w:cs="Arial"/>
                <w:color w:val="000000"/>
              </w:rPr>
            </w:pPr>
          </w:p>
        </w:tc>
      </w:tr>
      <w:tr w:rsidR="005F2D36">
        <w:trPr>
          <w:trHeight w:val="942"/>
        </w:trPr>
        <w:tc>
          <w:tcPr>
            <w:tcW w:w="771" w:type="dxa"/>
          </w:tcPr>
          <w:p w:rsidR="005F2D36" w:rsidRDefault="005F2D36">
            <w:pPr>
              <w:pBdr>
                <w:top w:val="nil"/>
                <w:left w:val="nil"/>
                <w:bottom w:val="nil"/>
                <w:right w:val="nil"/>
                <w:between w:val="nil"/>
              </w:pBdr>
              <w:spacing w:before="92"/>
              <w:rPr>
                <w:rFonts w:ascii="Arial" w:eastAsia="Arial" w:hAnsi="Arial" w:cs="Arial"/>
                <w:color w:val="000000"/>
              </w:rPr>
            </w:pPr>
          </w:p>
          <w:p w:rsidR="005F2D36" w:rsidRDefault="001E4793">
            <w:pPr>
              <w:pBdr>
                <w:top w:val="nil"/>
                <w:left w:val="nil"/>
                <w:bottom w:val="nil"/>
                <w:right w:val="nil"/>
                <w:between w:val="nil"/>
              </w:pBdr>
              <w:ind w:left="12"/>
              <w:jc w:val="center"/>
              <w:rPr>
                <w:rFonts w:ascii="Arial" w:eastAsia="Arial" w:hAnsi="Arial" w:cs="Arial"/>
                <w:color w:val="000000"/>
              </w:rPr>
            </w:pPr>
            <w:r>
              <w:rPr>
                <w:rFonts w:ascii="Arial" w:eastAsia="Arial" w:hAnsi="Arial" w:cs="Arial"/>
                <w:color w:val="000000"/>
              </w:rPr>
              <w:t>02</w:t>
            </w:r>
          </w:p>
        </w:tc>
        <w:tc>
          <w:tcPr>
            <w:tcW w:w="5329" w:type="dxa"/>
          </w:tcPr>
          <w:p w:rsidR="005F2D36" w:rsidRDefault="001E4793">
            <w:pPr>
              <w:pBdr>
                <w:top w:val="nil"/>
                <w:left w:val="nil"/>
                <w:bottom w:val="nil"/>
                <w:right w:val="nil"/>
                <w:between w:val="nil"/>
              </w:pBdr>
              <w:spacing w:before="93"/>
              <w:ind w:left="71" w:right="196"/>
              <w:rPr>
                <w:rFonts w:ascii="Arial" w:eastAsia="Arial" w:hAnsi="Arial" w:cs="Arial"/>
                <w:color w:val="000000"/>
              </w:rPr>
            </w:pPr>
            <w:proofErr w:type="gramStart"/>
            <w:r>
              <w:rPr>
                <w:rFonts w:ascii="Arial" w:eastAsia="Arial" w:hAnsi="Arial" w:cs="Arial"/>
                <w:color w:val="000000"/>
              </w:rPr>
              <w:t>Materiais para</w:t>
            </w:r>
            <w:proofErr w:type="gramEnd"/>
            <w:r>
              <w:rPr>
                <w:rFonts w:ascii="Arial" w:eastAsia="Arial" w:hAnsi="Arial" w:cs="Arial"/>
                <w:color w:val="000000"/>
              </w:rPr>
              <w:t xml:space="preserve"> instalação e manutenção de equipamentos de refrigeração (baseados na Tabela SINAPI-RJ)</w:t>
            </w:r>
          </w:p>
        </w:tc>
        <w:tc>
          <w:tcPr>
            <w:tcW w:w="1652" w:type="dxa"/>
          </w:tcPr>
          <w:p w:rsidR="005F2D36" w:rsidRDefault="005F2D36">
            <w:pPr>
              <w:pBdr>
                <w:top w:val="nil"/>
                <w:left w:val="nil"/>
                <w:bottom w:val="nil"/>
                <w:right w:val="nil"/>
                <w:between w:val="nil"/>
              </w:pBdr>
              <w:rPr>
                <w:rFonts w:ascii="Arial" w:eastAsia="Arial" w:hAnsi="Arial" w:cs="Arial"/>
                <w:color w:val="000000"/>
              </w:rPr>
            </w:pPr>
          </w:p>
        </w:tc>
        <w:tc>
          <w:tcPr>
            <w:tcW w:w="1932" w:type="dxa"/>
          </w:tcPr>
          <w:p w:rsidR="005F2D36" w:rsidRDefault="005F2D36">
            <w:pPr>
              <w:pBdr>
                <w:top w:val="nil"/>
                <w:left w:val="nil"/>
                <w:bottom w:val="nil"/>
                <w:right w:val="nil"/>
                <w:between w:val="nil"/>
              </w:pBdr>
              <w:rPr>
                <w:rFonts w:ascii="Arial" w:eastAsia="Arial" w:hAnsi="Arial" w:cs="Arial"/>
                <w:color w:val="000000"/>
              </w:rPr>
            </w:pPr>
          </w:p>
        </w:tc>
      </w:tr>
      <w:tr w:rsidR="005F2D36">
        <w:trPr>
          <w:trHeight w:val="900"/>
        </w:trPr>
        <w:tc>
          <w:tcPr>
            <w:tcW w:w="7752" w:type="dxa"/>
            <w:gridSpan w:val="3"/>
          </w:tcPr>
          <w:p w:rsidR="005F2D36" w:rsidRDefault="005F2D36">
            <w:pPr>
              <w:pBdr>
                <w:top w:val="nil"/>
                <w:left w:val="nil"/>
                <w:bottom w:val="nil"/>
                <w:right w:val="nil"/>
                <w:between w:val="nil"/>
              </w:pBdr>
              <w:spacing w:before="70"/>
              <w:rPr>
                <w:rFonts w:ascii="Arial" w:eastAsia="Arial" w:hAnsi="Arial" w:cs="Arial"/>
                <w:color w:val="000000"/>
              </w:rPr>
            </w:pPr>
          </w:p>
          <w:p w:rsidR="005F2D36" w:rsidRDefault="001E4793">
            <w:pPr>
              <w:pBdr>
                <w:top w:val="nil"/>
                <w:left w:val="nil"/>
                <w:bottom w:val="nil"/>
                <w:right w:val="nil"/>
                <w:between w:val="nil"/>
              </w:pBdr>
              <w:spacing w:before="1"/>
              <w:ind w:left="14"/>
              <w:jc w:val="center"/>
              <w:rPr>
                <w:rFonts w:ascii="Arial" w:eastAsia="Arial" w:hAnsi="Arial" w:cs="Arial"/>
                <w:b/>
                <w:color w:val="000000"/>
              </w:rPr>
            </w:pPr>
            <w:r>
              <w:rPr>
                <w:rFonts w:ascii="Arial" w:eastAsia="Arial" w:hAnsi="Arial" w:cs="Arial"/>
                <w:b/>
                <w:color w:val="000000"/>
              </w:rPr>
              <w:t>VALOR TOTAL</w:t>
            </w:r>
          </w:p>
        </w:tc>
        <w:tc>
          <w:tcPr>
            <w:tcW w:w="1932" w:type="dxa"/>
          </w:tcPr>
          <w:p w:rsidR="005F2D36" w:rsidRDefault="005F2D36">
            <w:pPr>
              <w:pBdr>
                <w:top w:val="nil"/>
                <w:left w:val="nil"/>
                <w:bottom w:val="nil"/>
                <w:right w:val="nil"/>
                <w:between w:val="nil"/>
              </w:pBdr>
              <w:rPr>
                <w:rFonts w:ascii="Arial" w:eastAsia="Arial" w:hAnsi="Arial" w:cs="Arial"/>
                <w:color w:val="000000"/>
              </w:rPr>
            </w:pPr>
          </w:p>
        </w:tc>
      </w:tr>
    </w:tbl>
    <w:p w:rsidR="005F2D36" w:rsidRDefault="001E4793">
      <w:pPr>
        <w:numPr>
          <w:ilvl w:val="1"/>
          <w:numId w:val="6"/>
        </w:numPr>
        <w:pBdr>
          <w:top w:val="nil"/>
          <w:left w:val="nil"/>
          <w:bottom w:val="nil"/>
          <w:right w:val="nil"/>
          <w:between w:val="nil"/>
        </w:pBdr>
        <w:tabs>
          <w:tab w:val="left" w:pos="820"/>
        </w:tabs>
        <w:spacing w:before="122"/>
        <w:ind w:left="820" w:hanging="424"/>
        <w:jc w:val="both"/>
        <w:rPr>
          <w:rFonts w:ascii="Arial" w:eastAsia="Arial" w:hAnsi="Arial" w:cs="Arial"/>
          <w:color w:val="000000"/>
        </w:rPr>
      </w:pPr>
      <w:r>
        <w:rPr>
          <w:rFonts w:ascii="Arial" w:eastAsia="Arial" w:hAnsi="Arial" w:cs="Arial"/>
          <w:color w:val="000000"/>
        </w:rPr>
        <w:t>Vinculam esta contratação, independentemente de transcrição:</w:t>
      </w:r>
      <w:r>
        <w:rPr>
          <w:noProof/>
          <w:lang w:val="pt-BR"/>
        </w:rPr>
        <mc:AlternateContent>
          <mc:Choice Requires="wpg">
            <w:drawing>
              <wp:anchor distT="0" distB="0" distL="0" distR="0" simplePos="0" relativeHeight="251660288" behindDoc="1" locked="0" layoutInCell="1" hidden="0" allowOverlap="1">
                <wp:simplePos x="0" y="0"/>
                <wp:positionH relativeFrom="column">
                  <wp:posOffset>393700</wp:posOffset>
                </wp:positionH>
                <wp:positionV relativeFrom="paragraph">
                  <wp:posOffset>-736599</wp:posOffset>
                </wp:positionV>
                <wp:extent cx="5303520" cy="5046980"/>
                <wp:effectExtent l="0" t="0" r="0" b="0"/>
                <wp:wrapNone/>
                <wp:docPr id="64" name="Forma livre 64"/>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-736599</wp:posOffset>
                </wp:positionV>
                <wp:extent cx="5303520" cy="5046980"/>
                <wp:effectExtent b="0" l="0" r="0" t="0"/>
                <wp:wrapNone/>
                <wp:docPr id="64" name="image20.png"/>
                <a:graphic>
                  <a:graphicData uri="http://schemas.openxmlformats.org/drawingml/2006/picture">
                    <pic:pic>
                      <pic:nvPicPr>
                        <pic:cNvPr id="0" name="image20.png"/>
                        <pic:cNvPicPr preferRelativeResize="0"/>
                      </pic:nvPicPr>
                      <pic:blipFill>
                        <a:blip r:embed="rId14"/>
                        <a:srcRect/>
                        <a:stretch>
                          <a:fillRect/>
                        </a:stretch>
                      </pic:blipFill>
                      <pic:spPr>
                        <a:xfrm>
                          <a:off x="0" y="0"/>
                          <a:ext cx="5303520" cy="5046980"/>
                        </a:xfrm>
                        <a:prstGeom prst="rect"/>
                        <a:ln/>
                      </pic:spPr>
                    </pic:pic>
                  </a:graphicData>
                </a:graphic>
              </wp:anchor>
            </w:drawing>
          </mc:Fallback>
        </mc:AlternateContent>
      </w:r>
    </w:p>
    <w:p w:rsidR="005F2D36" w:rsidRDefault="001E4793">
      <w:pPr>
        <w:numPr>
          <w:ilvl w:val="2"/>
          <w:numId w:val="6"/>
        </w:numPr>
        <w:pBdr>
          <w:top w:val="nil"/>
          <w:left w:val="nil"/>
          <w:bottom w:val="nil"/>
          <w:right w:val="nil"/>
          <w:between w:val="nil"/>
        </w:pBdr>
        <w:tabs>
          <w:tab w:val="left" w:pos="1528"/>
        </w:tabs>
        <w:spacing w:before="160"/>
        <w:ind w:left="1528"/>
        <w:jc w:val="both"/>
        <w:rPr>
          <w:rFonts w:ascii="Arial" w:eastAsia="Arial" w:hAnsi="Arial" w:cs="Arial"/>
          <w:color w:val="000000"/>
        </w:rPr>
      </w:pPr>
      <w:r>
        <w:rPr>
          <w:rFonts w:ascii="Arial" w:eastAsia="Arial" w:hAnsi="Arial" w:cs="Arial"/>
          <w:color w:val="000000"/>
        </w:rPr>
        <w:t>O Termo de Referência;</w:t>
      </w:r>
    </w:p>
    <w:p w:rsidR="005F2D36" w:rsidRDefault="001E4793">
      <w:pPr>
        <w:numPr>
          <w:ilvl w:val="2"/>
          <w:numId w:val="6"/>
        </w:numPr>
        <w:pBdr>
          <w:top w:val="nil"/>
          <w:left w:val="nil"/>
          <w:bottom w:val="nil"/>
          <w:right w:val="nil"/>
          <w:between w:val="nil"/>
        </w:pBdr>
        <w:tabs>
          <w:tab w:val="left" w:pos="1528"/>
        </w:tabs>
        <w:spacing w:before="157"/>
        <w:ind w:left="1528"/>
        <w:jc w:val="both"/>
        <w:rPr>
          <w:rFonts w:ascii="Arial" w:eastAsia="Arial" w:hAnsi="Arial" w:cs="Arial"/>
          <w:color w:val="000000"/>
        </w:rPr>
      </w:pPr>
      <w:r>
        <w:rPr>
          <w:rFonts w:ascii="Arial" w:eastAsia="Arial" w:hAnsi="Arial" w:cs="Arial"/>
          <w:color w:val="000000"/>
        </w:rPr>
        <w:t>O Edital da Licitação;</w:t>
      </w:r>
    </w:p>
    <w:p w:rsidR="005F2D36" w:rsidRDefault="001E4793">
      <w:pPr>
        <w:numPr>
          <w:ilvl w:val="2"/>
          <w:numId w:val="6"/>
        </w:numPr>
        <w:pBdr>
          <w:top w:val="nil"/>
          <w:left w:val="nil"/>
          <w:bottom w:val="nil"/>
          <w:right w:val="nil"/>
          <w:between w:val="nil"/>
        </w:pBdr>
        <w:tabs>
          <w:tab w:val="left" w:pos="1528"/>
        </w:tabs>
        <w:spacing w:before="158"/>
        <w:ind w:left="1528"/>
        <w:jc w:val="both"/>
        <w:rPr>
          <w:rFonts w:ascii="Arial" w:eastAsia="Arial" w:hAnsi="Arial" w:cs="Arial"/>
          <w:color w:val="000000"/>
        </w:rPr>
      </w:pPr>
      <w:r>
        <w:rPr>
          <w:rFonts w:ascii="Arial" w:eastAsia="Arial" w:hAnsi="Arial" w:cs="Arial"/>
          <w:color w:val="000000"/>
        </w:rPr>
        <w:t>A Proposta do contratado;</w:t>
      </w:r>
    </w:p>
    <w:p w:rsidR="005F2D36" w:rsidRDefault="001E4793">
      <w:pPr>
        <w:numPr>
          <w:ilvl w:val="2"/>
          <w:numId w:val="6"/>
        </w:numPr>
        <w:pBdr>
          <w:top w:val="nil"/>
          <w:left w:val="nil"/>
          <w:bottom w:val="nil"/>
          <w:right w:val="nil"/>
          <w:between w:val="nil"/>
        </w:pBdr>
        <w:tabs>
          <w:tab w:val="left" w:pos="1528"/>
        </w:tabs>
        <w:spacing w:before="157"/>
        <w:ind w:left="1528"/>
        <w:jc w:val="both"/>
        <w:rPr>
          <w:rFonts w:ascii="Arial" w:eastAsia="Arial" w:hAnsi="Arial" w:cs="Arial"/>
          <w:color w:val="000000"/>
        </w:rPr>
      </w:pPr>
      <w:r>
        <w:rPr>
          <w:rFonts w:ascii="Arial" w:eastAsia="Arial" w:hAnsi="Arial" w:cs="Arial"/>
          <w:color w:val="000000"/>
        </w:rPr>
        <w:t>Eventuais anexos dos documentos supracitados.</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68"/>
        <w:rPr>
          <w:rFonts w:ascii="Arial" w:eastAsia="Arial" w:hAnsi="Arial" w:cs="Arial"/>
          <w:color w:val="000000"/>
        </w:rPr>
      </w:pPr>
    </w:p>
    <w:p w:rsidR="005F2D36" w:rsidRDefault="001E4793">
      <w:pPr>
        <w:pStyle w:val="Ttulo1"/>
        <w:numPr>
          <w:ilvl w:val="0"/>
          <w:numId w:val="6"/>
        </w:numPr>
        <w:tabs>
          <w:tab w:val="left" w:pos="612"/>
        </w:tabs>
        <w:ind w:left="612" w:hanging="358"/>
      </w:pPr>
      <w:r>
        <w:t>CLÁUSULA SEGUNDA – VIGÊNCIA E PRORROGAÇÃO</w:t>
      </w:r>
    </w:p>
    <w:p w:rsidR="005F2D36" w:rsidRDefault="001E4793">
      <w:pPr>
        <w:numPr>
          <w:ilvl w:val="1"/>
          <w:numId w:val="6"/>
        </w:numPr>
        <w:pBdr>
          <w:top w:val="nil"/>
          <w:left w:val="nil"/>
          <w:bottom w:val="nil"/>
          <w:right w:val="nil"/>
          <w:between w:val="nil"/>
        </w:pBdr>
        <w:tabs>
          <w:tab w:val="left" w:pos="820"/>
        </w:tabs>
        <w:spacing w:before="158" w:line="276" w:lineRule="auto"/>
        <w:ind w:right="337" w:firstLine="0"/>
        <w:jc w:val="both"/>
        <w:rPr>
          <w:rFonts w:ascii="Arial" w:eastAsia="Arial" w:hAnsi="Arial" w:cs="Arial"/>
          <w:color w:val="000000"/>
        </w:rPr>
      </w:pPr>
      <w:r>
        <w:rPr>
          <w:rFonts w:ascii="Arial" w:eastAsia="Arial" w:hAnsi="Arial" w:cs="Arial"/>
          <w:color w:val="000000"/>
        </w:rPr>
        <w:t xml:space="preserve">O prazo de vigência da contratação é de 12 (doze) meses contados da assinatura do contrato pelas partes, prorrogável por até 10 anos, na forma dos </w:t>
      </w:r>
      <w:hyperlink r:id="rId15">
        <w:r>
          <w:rPr>
            <w:rFonts w:ascii="Arial" w:eastAsia="Arial" w:hAnsi="Arial" w:cs="Arial"/>
            <w:color w:val="000000"/>
          </w:rPr>
          <w:t>artigos 106 e 107 da Lei n° 14.133, de</w:t>
        </w:r>
      </w:hyperlink>
      <w:r>
        <w:rPr>
          <w:rFonts w:ascii="Arial" w:eastAsia="Arial" w:hAnsi="Arial" w:cs="Arial"/>
          <w:color w:val="000000"/>
        </w:rPr>
        <w:t xml:space="preserve"> </w:t>
      </w:r>
      <w:hyperlink r:id="rId16">
        <w:r>
          <w:rPr>
            <w:rFonts w:ascii="Arial" w:eastAsia="Arial" w:hAnsi="Arial" w:cs="Arial"/>
            <w:color w:val="000000"/>
          </w:rPr>
          <w:t>2021.</w:t>
        </w:r>
      </w:hyperlink>
    </w:p>
    <w:p w:rsidR="005F2D36" w:rsidRDefault="001E4793">
      <w:pPr>
        <w:numPr>
          <w:ilvl w:val="2"/>
          <w:numId w:val="6"/>
        </w:numPr>
        <w:pBdr>
          <w:top w:val="nil"/>
          <w:left w:val="nil"/>
          <w:bottom w:val="nil"/>
          <w:right w:val="nil"/>
          <w:between w:val="nil"/>
        </w:pBdr>
        <w:tabs>
          <w:tab w:val="left" w:pos="1337"/>
          <w:tab w:val="left" w:pos="1528"/>
        </w:tabs>
        <w:spacing w:before="118" w:line="276" w:lineRule="auto"/>
        <w:ind w:left="1337" w:right="341" w:hanging="504"/>
        <w:jc w:val="both"/>
        <w:rPr>
          <w:rFonts w:ascii="Arial" w:eastAsia="Arial" w:hAnsi="Arial" w:cs="Arial"/>
          <w:color w:val="000000"/>
        </w:rPr>
      </w:pPr>
      <w:r>
        <w:rPr>
          <w:rFonts w:ascii="Arial" w:eastAsia="Arial" w:hAnsi="Arial" w:cs="Arial"/>
          <w:color w:val="000000"/>
        </w:rPr>
        <w:t>A prorrogação de que trata este item é condicionada ao ateste, pela autoridade competente, de que as condições e os preços permanecem vantajosos para a</w:t>
      </w:r>
      <w:r>
        <w:rPr>
          <w:rFonts w:ascii="Arial" w:eastAsia="Arial" w:hAnsi="Arial" w:cs="Arial"/>
          <w:color w:val="000000"/>
        </w:rPr>
        <w:t xml:space="preserve"> Administração, permitida a negociação com o contratado.</w:t>
      </w:r>
    </w:p>
    <w:p w:rsidR="005F2D36" w:rsidRDefault="001E4793">
      <w:pPr>
        <w:numPr>
          <w:ilvl w:val="1"/>
          <w:numId w:val="6"/>
        </w:numPr>
        <w:pBdr>
          <w:top w:val="nil"/>
          <w:left w:val="nil"/>
          <w:bottom w:val="nil"/>
          <w:right w:val="nil"/>
          <w:between w:val="nil"/>
        </w:pBdr>
        <w:tabs>
          <w:tab w:val="left" w:pos="820"/>
        </w:tabs>
        <w:spacing w:before="121"/>
        <w:ind w:left="820" w:hanging="424"/>
        <w:jc w:val="both"/>
        <w:rPr>
          <w:rFonts w:ascii="Arial" w:eastAsia="Arial" w:hAnsi="Arial" w:cs="Arial"/>
          <w:color w:val="000000"/>
        </w:rPr>
      </w:pPr>
      <w:r>
        <w:rPr>
          <w:rFonts w:ascii="Arial" w:eastAsia="Arial" w:hAnsi="Arial" w:cs="Arial"/>
          <w:color w:val="000000"/>
        </w:rPr>
        <w:t>O contratado não tem direito subjetivo à prorrogação contratual.</w:t>
      </w:r>
    </w:p>
    <w:p w:rsidR="005F2D36" w:rsidRDefault="001E4793">
      <w:pPr>
        <w:numPr>
          <w:ilvl w:val="1"/>
          <w:numId w:val="6"/>
        </w:numPr>
        <w:pBdr>
          <w:top w:val="nil"/>
          <w:left w:val="nil"/>
          <w:bottom w:val="nil"/>
          <w:right w:val="nil"/>
          <w:between w:val="nil"/>
        </w:pBdr>
        <w:tabs>
          <w:tab w:val="left" w:pos="820"/>
        </w:tabs>
        <w:spacing w:before="158"/>
        <w:ind w:left="820" w:hanging="424"/>
        <w:jc w:val="both"/>
        <w:rPr>
          <w:rFonts w:ascii="Arial" w:eastAsia="Arial" w:hAnsi="Arial" w:cs="Arial"/>
          <w:color w:val="000000"/>
        </w:rPr>
      </w:pPr>
      <w:r>
        <w:rPr>
          <w:rFonts w:ascii="Arial" w:eastAsia="Arial" w:hAnsi="Arial" w:cs="Arial"/>
          <w:color w:val="000000"/>
        </w:rPr>
        <w:t>A prorrogação de contrato deverá ser promovida mediante celebração de termo aditivo.</w:t>
      </w:r>
    </w:p>
    <w:p w:rsidR="005F2D36" w:rsidRDefault="001E4793">
      <w:pPr>
        <w:numPr>
          <w:ilvl w:val="1"/>
          <w:numId w:val="6"/>
        </w:numPr>
        <w:pBdr>
          <w:top w:val="nil"/>
          <w:left w:val="nil"/>
          <w:bottom w:val="nil"/>
          <w:right w:val="nil"/>
          <w:between w:val="nil"/>
        </w:pBdr>
        <w:tabs>
          <w:tab w:val="left" w:pos="820"/>
        </w:tabs>
        <w:spacing w:before="159" w:line="276" w:lineRule="auto"/>
        <w:ind w:right="339" w:firstLine="0"/>
        <w:jc w:val="both"/>
        <w:rPr>
          <w:rFonts w:ascii="Arial" w:eastAsia="Arial" w:hAnsi="Arial" w:cs="Arial"/>
          <w:color w:val="000000"/>
        </w:rPr>
      </w:pPr>
      <w:r>
        <w:rPr>
          <w:rFonts w:ascii="Arial" w:eastAsia="Arial" w:hAnsi="Arial" w:cs="Arial"/>
          <w:color w:val="000000"/>
        </w:rPr>
        <w:t xml:space="preserve">O contrato não poderá ser prorrogado quando o contratado tiver sido penalizado nas sanções de declaração de </w:t>
      </w:r>
      <w:proofErr w:type="spellStart"/>
      <w:r>
        <w:rPr>
          <w:rFonts w:ascii="Arial" w:eastAsia="Arial" w:hAnsi="Arial" w:cs="Arial"/>
          <w:color w:val="000000"/>
        </w:rPr>
        <w:t>inidoneidade</w:t>
      </w:r>
      <w:proofErr w:type="spellEnd"/>
      <w:r>
        <w:rPr>
          <w:rFonts w:ascii="Arial" w:eastAsia="Arial" w:hAnsi="Arial" w:cs="Arial"/>
          <w:color w:val="000000"/>
        </w:rPr>
        <w:t xml:space="preserve"> ou impedimento de licitar e contratar com poder público, observadas as abrangências de aplicação.</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4"/>
        <w:rPr>
          <w:rFonts w:ascii="Arial" w:eastAsia="Arial" w:hAnsi="Arial" w:cs="Arial"/>
          <w:color w:val="000000"/>
        </w:rPr>
      </w:pPr>
    </w:p>
    <w:p w:rsidR="005F2D36" w:rsidRDefault="001E4793">
      <w:pPr>
        <w:pStyle w:val="Ttulo1"/>
        <w:numPr>
          <w:ilvl w:val="0"/>
          <w:numId w:val="6"/>
        </w:numPr>
        <w:tabs>
          <w:tab w:val="left" w:pos="831"/>
        </w:tabs>
        <w:ind w:left="831" w:hanging="430"/>
        <w:jc w:val="both"/>
      </w:pPr>
      <w:r>
        <w:t>CLÁUSULA TERCEIRA – MODELOS DE EXECUÇÃO E GESTÃO CONTRATUAIS</w:t>
      </w:r>
    </w:p>
    <w:p w:rsidR="005F2D36" w:rsidRDefault="001E4793">
      <w:pPr>
        <w:numPr>
          <w:ilvl w:val="1"/>
          <w:numId w:val="6"/>
        </w:numPr>
        <w:pBdr>
          <w:top w:val="nil"/>
          <w:left w:val="nil"/>
          <w:bottom w:val="nil"/>
          <w:right w:val="nil"/>
          <w:between w:val="nil"/>
        </w:pBdr>
        <w:tabs>
          <w:tab w:val="left" w:pos="820"/>
        </w:tabs>
        <w:spacing w:before="160" w:line="276" w:lineRule="auto"/>
        <w:ind w:right="339" w:firstLine="0"/>
        <w:jc w:val="both"/>
        <w:rPr>
          <w:rFonts w:ascii="Arial" w:eastAsia="Arial" w:hAnsi="Arial" w:cs="Arial"/>
          <w:color w:val="000000"/>
        </w:rPr>
        <w:sectPr w:rsidR="005F2D36">
          <w:pgSz w:w="11910" w:h="16840"/>
          <w:pgMar w:top="600" w:right="740" w:bottom="1660" w:left="1020" w:header="0" w:footer="1477" w:gutter="0"/>
          <w:cols w:space="720"/>
        </w:sectPr>
      </w:pPr>
      <w:r>
        <w:rPr>
          <w:rFonts w:ascii="Arial" w:eastAsia="Arial" w:hAnsi="Arial" w:cs="Arial"/>
          <w:color w:val="000000"/>
        </w:rPr>
        <w:t>O regime de execução contratual, os modelos de gestão e de execução, assim como os prazos e condições de conclusão, entrega, observação e recebimento do objeto constam no Termo d</w:t>
      </w:r>
      <w:r>
        <w:rPr>
          <w:rFonts w:ascii="Arial" w:eastAsia="Arial" w:hAnsi="Arial" w:cs="Arial"/>
          <w:color w:val="000000"/>
        </w:rPr>
        <w:t>e Referência, anexo a este Contrato.</w:t>
      </w:r>
      <w:r>
        <w:rPr>
          <w:noProof/>
          <w:lang w:val="pt-BR"/>
        </w:rPr>
        <mc:AlternateContent>
          <mc:Choice Requires="wps">
            <w:drawing>
              <wp:anchor distT="0" distB="0" distL="0" distR="0" simplePos="0" relativeHeight="251661312" behindDoc="0" locked="0" layoutInCell="1" hidden="0" allowOverlap="1">
                <wp:simplePos x="0" y="0"/>
                <wp:positionH relativeFrom="column">
                  <wp:posOffset>63500</wp:posOffset>
                </wp:positionH>
                <wp:positionV relativeFrom="paragraph">
                  <wp:posOffset>1282700</wp:posOffset>
                </wp:positionV>
                <wp:extent cx="1270" cy="12700"/>
                <wp:effectExtent l="0" t="0" r="0" b="0"/>
                <wp:wrapNone/>
                <wp:docPr id="69" name="Forma livre 69"/>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1282700</wp:posOffset>
                </wp:positionV>
                <wp:extent cx="1270" cy="12700"/>
                <wp:effectExtent b="0" l="0" r="0" t="0"/>
                <wp:wrapNone/>
                <wp:docPr id="69" name="image25.png"/>
                <a:graphic>
                  <a:graphicData uri="http://schemas.openxmlformats.org/drawingml/2006/picture">
                    <pic:pic>
                      <pic:nvPicPr>
                        <pic:cNvPr id="0" name="image25.png"/>
                        <pic:cNvPicPr preferRelativeResize="0"/>
                      </pic:nvPicPr>
                      <pic:blipFill>
                        <a:blip r:embed="rId17"/>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8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8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pStyle w:val="Ttulo1"/>
        <w:numPr>
          <w:ilvl w:val="0"/>
          <w:numId w:val="6"/>
        </w:numPr>
        <w:tabs>
          <w:tab w:val="left" w:pos="833"/>
        </w:tabs>
        <w:spacing w:before="237"/>
        <w:ind w:left="833" w:hanging="432"/>
      </w:pPr>
      <w:r>
        <w:t>CLÁUSULA QUARTA – SUBCONTRATAÇÃO</w:t>
      </w:r>
    </w:p>
    <w:p w:rsidR="005F2D36" w:rsidRDefault="001E4793">
      <w:pPr>
        <w:numPr>
          <w:ilvl w:val="1"/>
          <w:numId w:val="6"/>
        </w:numPr>
        <w:pBdr>
          <w:top w:val="nil"/>
          <w:left w:val="nil"/>
          <w:bottom w:val="nil"/>
          <w:right w:val="nil"/>
          <w:between w:val="nil"/>
        </w:pBdr>
        <w:tabs>
          <w:tab w:val="left" w:pos="820"/>
        </w:tabs>
        <w:spacing w:before="158"/>
        <w:ind w:left="820" w:hanging="424"/>
        <w:jc w:val="both"/>
        <w:rPr>
          <w:rFonts w:ascii="Arial" w:eastAsia="Arial" w:hAnsi="Arial" w:cs="Arial"/>
          <w:color w:val="000000"/>
        </w:rPr>
      </w:pPr>
      <w:r>
        <w:rPr>
          <w:rFonts w:ascii="Arial" w:eastAsia="Arial" w:hAnsi="Arial" w:cs="Arial"/>
          <w:color w:val="000000"/>
        </w:rPr>
        <w:t>É admitida a subcontratação parcial do objeto, nas seguintes condições:</w:t>
      </w:r>
    </w:p>
    <w:p w:rsidR="005F2D36" w:rsidRDefault="001E4793">
      <w:pPr>
        <w:numPr>
          <w:ilvl w:val="2"/>
          <w:numId w:val="6"/>
        </w:numPr>
        <w:pBdr>
          <w:top w:val="nil"/>
          <w:left w:val="nil"/>
          <w:bottom w:val="nil"/>
          <w:right w:val="nil"/>
          <w:between w:val="nil"/>
        </w:pBdr>
        <w:tabs>
          <w:tab w:val="left" w:pos="1337"/>
          <w:tab w:val="left" w:pos="1528"/>
        </w:tabs>
        <w:spacing w:before="157" w:line="276" w:lineRule="auto"/>
        <w:ind w:left="1337" w:right="338" w:hanging="504"/>
        <w:jc w:val="both"/>
        <w:rPr>
          <w:rFonts w:ascii="Arial" w:eastAsia="Arial" w:hAnsi="Arial" w:cs="Arial"/>
          <w:color w:val="000000"/>
        </w:rPr>
      </w:pPr>
      <w:r>
        <w:rPr>
          <w:rFonts w:ascii="Arial" w:eastAsia="Arial" w:hAnsi="Arial" w:cs="Arial"/>
          <w:color w:val="000000"/>
        </w:rPr>
        <w:t>A subcontratação fica limitada ao fornecimento de itens de grande volume, em m³, incluídos no Lote 1, como areia e pedra britada (todos os tipos constantes na Tabela SINAPI), com entrega nas unidades localizadas no interior do Estado do Rio de Janeiro, a s</w:t>
      </w:r>
      <w:r>
        <w:rPr>
          <w:rFonts w:ascii="Arial" w:eastAsia="Arial" w:hAnsi="Arial" w:cs="Arial"/>
          <w:color w:val="000000"/>
        </w:rPr>
        <w:t xml:space="preserve">aber: Volta Redonda, Angra dos Reis, Petrópolis, Nova Friburgo, Rio das Ostras, Macaé, </w:t>
      </w:r>
      <w:proofErr w:type="spellStart"/>
      <w:r>
        <w:rPr>
          <w:rFonts w:ascii="Arial" w:eastAsia="Arial" w:hAnsi="Arial" w:cs="Arial"/>
          <w:color w:val="000000"/>
        </w:rPr>
        <w:t>Iguaba</w:t>
      </w:r>
      <w:proofErr w:type="spellEnd"/>
      <w:r>
        <w:rPr>
          <w:rFonts w:ascii="Arial" w:eastAsia="Arial" w:hAnsi="Arial" w:cs="Arial"/>
          <w:color w:val="000000"/>
        </w:rPr>
        <w:t xml:space="preserve"> Grande, Campos dos </w:t>
      </w:r>
      <w:proofErr w:type="spellStart"/>
      <w:r>
        <w:rPr>
          <w:rFonts w:ascii="Arial" w:eastAsia="Arial" w:hAnsi="Arial" w:cs="Arial"/>
          <w:color w:val="000000"/>
        </w:rPr>
        <w:t>Goytacazes</w:t>
      </w:r>
      <w:proofErr w:type="spellEnd"/>
      <w:r>
        <w:rPr>
          <w:rFonts w:ascii="Arial" w:eastAsia="Arial" w:hAnsi="Arial" w:cs="Arial"/>
          <w:color w:val="000000"/>
        </w:rPr>
        <w:t xml:space="preserve"> e Santo Antônio de Pádua.</w:t>
      </w:r>
    </w:p>
    <w:p w:rsidR="005F2D36" w:rsidRDefault="001E4793">
      <w:pPr>
        <w:numPr>
          <w:ilvl w:val="2"/>
          <w:numId w:val="6"/>
        </w:numPr>
        <w:pBdr>
          <w:top w:val="nil"/>
          <w:left w:val="nil"/>
          <w:bottom w:val="nil"/>
          <w:right w:val="nil"/>
          <w:between w:val="nil"/>
        </w:pBdr>
        <w:tabs>
          <w:tab w:val="left" w:pos="1337"/>
          <w:tab w:val="left" w:pos="1528"/>
        </w:tabs>
        <w:spacing w:before="122" w:line="276" w:lineRule="auto"/>
        <w:ind w:left="1337" w:right="339" w:hanging="504"/>
        <w:jc w:val="both"/>
        <w:rPr>
          <w:rFonts w:ascii="Arial" w:eastAsia="Arial" w:hAnsi="Arial" w:cs="Arial"/>
          <w:color w:val="000000"/>
        </w:rPr>
      </w:pPr>
      <w:r>
        <w:rPr>
          <w:rFonts w:ascii="Arial" w:eastAsia="Arial" w:hAnsi="Arial" w:cs="Arial"/>
          <w:color w:val="000000"/>
        </w:rPr>
        <w:t>O limite anual para subcontratação dos materiais indicados em 4.1.1. é de até R$37.500,00.</w:t>
      </w:r>
      <w:r>
        <w:rPr>
          <w:noProof/>
          <w:lang w:val="pt-BR"/>
        </w:rPr>
        <mc:AlternateContent>
          <mc:Choice Requires="wpg">
            <w:drawing>
              <wp:anchor distT="0" distB="0" distL="0" distR="0" simplePos="0" relativeHeight="251662336" behindDoc="1" locked="0" layoutInCell="1" hidden="0" allowOverlap="1">
                <wp:simplePos x="0" y="0"/>
                <wp:positionH relativeFrom="column">
                  <wp:posOffset>393700</wp:posOffset>
                </wp:positionH>
                <wp:positionV relativeFrom="paragraph">
                  <wp:posOffset>304800</wp:posOffset>
                </wp:positionV>
                <wp:extent cx="5303520" cy="5046980"/>
                <wp:effectExtent l="0" t="0" r="0" b="0"/>
                <wp:wrapNone/>
                <wp:docPr id="62" name="Forma livre 62"/>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304800</wp:posOffset>
                </wp:positionV>
                <wp:extent cx="5303520" cy="5046980"/>
                <wp:effectExtent b="0" l="0" r="0" t="0"/>
                <wp:wrapNone/>
                <wp:docPr id="62" name="image18.png"/>
                <a:graphic>
                  <a:graphicData uri="http://schemas.openxmlformats.org/drawingml/2006/picture">
                    <pic:pic>
                      <pic:nvPicPr>
                        <pic:cNvPr id="0" name="image18.png"/>
                        <pic:cNvPicPr preferRelativeResize="0"/>
                      </pic:nvPicPr>
                      <pic:blipFill>
                        <a:blip r:embed="rId18"/>
                        <a:srcRect/>
                        <a:stretch>
                          <a:fillRect/>
                        </a:stretch>
                      </pic:blipFill>
                      <pic:spPr>
                        <a:xfrm>
                          <a:off x="0" y="0"/>
                          <a:ext cx="5303520" cy="5046980"/>
                        </a:xfrm>
                        <a:prstGeom prst="rect"/>
                        <a:ln/>
                      </pic:spPr>
                    </pic:pic>
                  </a:graphicData>
                </a:graphic>
              </wp:anchor>
            </w:drawing>
          </mc:Fallback>
        </mc:AlternateContent>
      </w:r>
    </w:p>
    <w:p w:rsidR="005F2D36" w:rsidRDefault="001E4793">
      <w:pPr>
        <w:numPr>
          <w:ilvl w:val="2"/>
          <w:numId w:val="6"/>
        </w:numPr>
        <w:pBdr>
          <w:top w:val="nil"/>
          <w:left w:val="nil"/>
          <w:bottom w:val="nil"/>
          <w:right w:val="nil"/>
          <w:between w:val="nil"/>
        </w:pBdr>
        <w:tabs>
          <w:tab w:val="left" w:pos="1337"/>
          <w:tab w:val="left" w:pos="1528"/>
        </w:tabs>
        <w:spacing w:before="119" w:line="276" w:lineRule="auto"/>
        <w:ind w:left="1337" w:right="339" w:hanging="504"/>
        <w:jc w:val="both"/>
        <w:rPr>
          <w:rFonts w:ascii="Arial" w:eastAsia="Arial" w:hAnsi="Arial" w:cs="Arial"/>
          <w:color w:val="000000"/>
        </w:rPr>
      </w:pPr>
      <w:r>
        <w:rPr>
          <w:rFonts w:ascii="Arial" w:eastAsia="Arial" w:hAnsi="Arial" w:cs="Arial"/>
          <w:color w:val="000000"/>
        </w:rPr>
        <w:t xml:space="preserve">Deverá ser aplicado </w:t>
      </w:r>
      <w:proofErr w:type="gramStart"/>
      <w:r>
        <w:rPr>
          <w:rFonts w:ascii="Arial" w:eastAsia="Arial" w:hAnsi="Arial" w:cs="Arial"/>
          <w:color w:val="000000"/>
        </w:rPr>
        <w:t>o mesmo percentual</w:t>
      </w:r>
      <w:proofErr w:type="gramEnd"/>
      <w:r>
        <w:rPr>
          <w:rFonts w:ascii="Arial" w:eastAsia="Arial" w:hAnsi="Arial" w:cs="Arial"/>
          <w:color w:val="000000"/>
        </w:rPr>
        <w:t xml:space="preserve"> de desconto ofertado na licitação nos itens subcontratados.</w:t>
      </w:r>
    </w:p>
    <w:p w:rsidR="005F2D36" w:rsidRDefault="001E4793">
      <w:pPr>
        <w:numPr>
          <w:ilvl w:val="2"/>
          <w:numId w:val="6"/>
        </w:numPr>
        <w:pBdr>
          <w:top w:val="nil"/>
          <w:left w:val="nil"/>
          <w:bottom w:val="nil"/>
          <w:right w:val="nil"/>
          <w:between w:val="nil"/>
        </w:pBdr>
        <w:tabs>
          <w:tab w:val="left" w:pos="1528"/>
        </w:tabs>
        <w:spacing w:before="120"/>
        <w:ind w:left="1528"/>
        <w:jc w:val="both"/>
        <w:rPr>
          <w:rFonts w:ascii="Arial" w:eastAsia="Arial" w:hAnsi="Arial" w:cs="Arial"/>
          <w:color w:val="000000"/>
        </w:rPr>
      </w:pPr>
      <w:r>
        <w:rPr>
          <w:rFonts w:ascii="Arial" w:eastAsia="Arial" w:hAnsi="Arial" w:cs="Arial"/>
          <w:color w:val="000000"/>
        </w:rPr>
        <w:t>Todos os custos serão cobertos pela Contratada.</w:t>
      </w:r>
    </w:p>
    <w:p w:rsidR="005F2D36" w:rsidRDefault="001E4793">
      <w:pPr>
        <w:numPr>
          <w:ilvl w:val="1"/>
          <w:numId w:val="6"/>
        </w:numPr>
        <w:pBdr>
          <w:top w:val="nil"/>
          <w:left w:val="nil"/>
          <w:bottom w:val="nil"/>
          <w:right w:val="nil"/>
          <w:between w:val="nil"/>
        </w:pBdr>
        <w:tabs>
          <w:tab w:val="left" w:pos="820"/>
        </w:tabs>
        <w:spacing w:before="159" w:line="276" w:lineRule="auto"/>
        <w:ind w:right="335" w:firstLine="0"/>
        <w:jc w:val="both"/>
        <w:rPr>
          <w:rFonts w:ascii="Arial" w:eastAsia="Arial" w:hAnsi="Arial" w:cs="Arial"/>
          <w:color w:val="000000"/>
        </w:rPr>
      </w:pPr>
      <w:r>
        <w:rPr>
          <w:rFonts w:ascii="Arial" w:eastAsia="Arial" w:hAnsi="Arial" w:cs="Arial"/>
          <w:color w:val="000000"/>
        </w:rPr>
        <w:t>Em qualquer hipótese de subcontratação, permanece a responsabilidade integral do contratado pela perfeita execução contratual, cabendo-lhe realizar a supervisão e coordenação das atividades do subcontratado, bem como responder perante o contratante pelo ri</w:t>
      </w:r>
      <w:r>
        <w:rPr>
          <w:rFonts w:ascii="Arial" w:eastAsia="Arial" w:hAnsi="Arial" w:cs="Arial"/>
          <w:color w:val="000000"/>
        </w:rPr>
        <w:t>goroso cumprimento das obrigações contratuais correspondentes ao objeto da subcontratação.</w:t>
      </w:r>
    </w:p>
    <w:p w:rsidR="005F2D36" w:rsidRDefault="001E4793">
      <w:pPr>
        <w:numPr>
          <w:ilvl w:val="1"/>
          <w:numId w:val="6"/>
        </w:numPr>
        <w:pBdr>
          <w:top w:val="nil"/>
          <w:left w:val="nil"/>
          <w:bottom w:val="nil"/>
          <w:right w:val="nil"/>
          <w:between w:val="nil"/>
        </w:pBdr>
        <w:tabs>
          <w:tab w:val="left" w:pos="820"/>
        </w:tabs>
        <w:spacing w:before="121" w:line="276" w:lineRule="auto"/>
        <w:ind w:right="336" w:firstLine="0"/>
        <w:jc w:val="both"/>
        <w:rPr>
          <w:rFonts w:ascii="Arial" w:eastAsia="Arial" w:hAnsi="Arial" w:cs="Arial"/>
          <w:color w:val="000000"/>
        </w:rPr>
      </w:pPr>
      <w:r>
        <w:rPr>
          <w:rFonts w:ascii="Arial" w:eastAsia="Arial" w:hAnsi="Arial" w:cs="Arial"/>
          <w:color w:val="000000"/>
        </w:rPr>
        <w:t>É vedada a subcontratação de pessoa física ou jurídica, se aquela ou os dirigentes desta mantiverem vínculo de natureza técnica, comercial, econômica, financeira, tr</w:t>
      </w:r>
      <w:r>
        <w:rPr>
          <w:rFonts w:ascii="Arial" w:eastAsia="Arial" w:hAnsi="Arial" w:cs="Arial"/>
          <w:color w:val="000000"/>
        </w:rPr>
        <w:t>abalhista ou civil com dirigente do órgão ou entidade contratante ou com agente público que desempenhe função na contratação ou atue na fiscalização ou na gestão do contrato, ou se deles forem cônjuge, companheiro ou parente em linha reta, colateral, ou po</w:t>
      </w:r>
      <w:r>
        <w:rPr>
          <w:rFonts w:ascii="Arial" w:eastAsia="Arial" w:hAnsi="Arial" w:cs="Arial"/>
          <w:color w:val="000000"/>
        </w:rPr>
        <w:t>r afinidade, até o terceiro grau.</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4"/>
        <w:rPr>
          <w:rFonts w:ascii="Arial" w:eastAsia="Arial" w:hAnsi="Arial" w:cs="Arial"/>
          <w:color w:val="000000"/>
        </w:rPr>
      </w:pPr>
    </w:p>
    <w:p w:rsidR="005F2D36" w:rsidRDefault="001E4793">
      <w:pPr>
        <w:pStyle w:val="Ttulo1"/>
        <w:numPr>
          <w:ilvl w:val="0"/>
          <w:numId w:val="6"/>
        </w:numPr>
        <w:tabs>
          <w:tab w:val="left" w:pos="833"/>
        </w:tabs>
        <w:ind w:left="833" w:hanging="432"/>
      </w:pPr>
      <w:r>
        <w:t>CLÁUSULA QUINTA - PREÇO</w:t>
      </w:r>
    </w:p>
    <w:p w:rsidR="005F2D36" w:rsidRDefault="001E4793">
      <w:pPr>
        <w:numPr>
          <w:ilvl w:val="1"/>
          <w:numId w:val="6"/>
        </w:numPr>
        <w:pBdr>
          <w:top w:val="nil"/>
          <w:left w:val="nil"/>
          <w:bottom w:val="nil"/>
          <w:right w:val="nil"/>
          <w:between w:val="nil"/>
        </w:pBdr>
        <w:tabs>
          <w:tab w:val="left" w:pos="820"/>
        </w:tabs>
        <w:spacing w:before="158"/>
        <w:ind w:left="820" w:hanging="424"/>
        <w:jc w:val="both"/>
        <w:rPr>
          <w:rFonts w:ascii="Arial" w:eastAsia="Arial" w:hAnsi="Arial" w:cs="Arial"/>
          <w:color w:val="000000"/>
        </w:rPr>
      </w:pPr>
      <w:r>
        <w:rPr>
          <w:rFonts w:ascii="Arial" w:eastAsia="Arial" w:hAnsi="Arial" w:cs="Arial"/>
          <w:color w:val="000000"/>
        </w:rPr>
        <w:t xml:space="preserve">O valor total da contratação é de </w:t>
      </w:r>
      <w:proofErr w:type="gramStart"/>
      <w:r>
        <w:rPr>
          <w:rFonts w:ascii="Arial" w:eastAsia="Arial" w:hAnsi="Arial" w:cs="Arial"/>
          <w:color w:val="000000"/>
        </w:rPr>
        <w:t>R$ ....</w:t>
      </w:r>
      <w:proofErr w:type="gramEnd"/>
      <w:r>
        <w:rPr>
          <w:rFonts w:ascii="Arial" w:eastAsia="Arial" w:hAnsi="Arial" w:cs="Arial"/>
          <w:color w:val="000000"/>
        </w:rPr>
        <w:t xml:space="preserve">...... </w:t>
      </w:r>
      <w:proofErr w:type="gramStart"/>
      <w:r>
        <w:rPr>
          <w:rFonts w:ascii="Arial" w:eastAsia="Arial" w:hAnsi="Arial" w:cs="Arial"/>
          <w:color w:val="000000"/>
        </w:rPr>
        <w:t xml:space="preserve">(  </w:t>
      </w:r>
      <w:proofErr w:type="gramEnd"/>
      <w:r>
        <w:rPr>
          <w:rFonts w:ascii="Arial" w:eastAsia="Arial" w:hAnsi="Arial" w:cs="Arial"/>
          <w:color w:val="000000"/>
        </w:rPr>
        <w:t>).</w:t>
      </w:r>
    </w:p>
    <w:p w:rsidR="005F2D36" w:rsidRDefault="001E4793">
      <w:pPr>
        <w:numPr>
          <w:ilvl w:val="1"/>
          <w:numId w:val="6"/>
        </w:numPr>
        <w:pBdr>
          <w:top w:val="nil"/>
          <w:left w:val="nil"/>
          <w:bottom w:val="nil"/>
          <w:right w:val="nil"/>
          <w:between w:val="nil"/>
        </w:pBdr>
        <w:tabs>
          <w:tab w:val="left" w:pos="820"/>
        </w:tabs>
        <w:spacing w:before="157" w:line="276" w:lineRule="auto"/>
        <w:ind w:right="338" w:firstLine="0"/>
        <w:jc w:val="both"/>
        <w:rPr>
          <w:rFonts w:ascii="Arial" w:eastAsia="Arial" w:hAnsi="Arial" w:cs="Arial"/>
          <w:color w:val="000000"/>
        </w:rPr>
      </w:pPr>
      <w:r>
        <w:rPr>
          <w:rFonts w:ascii="Arial" w:eastAsia="Arial" w:hAnsi="Arial" w:cs="Arial"/>
          <w:color w:val="000000"/>
        </w:rPr>
        <w:t>No valor acima estão incluídas todas as despesas ordinárias diretas e indiretas decorrentes da execução do objeto, inclusive tributos e/ou impostos, encargos sociais, trabalhistas, previdenciários, fiscais e comerciais incidentes, taxa de administração, fr</w:t>
      </w:r>
      <w:r>
        <w:rPr>
          <w:rFonts w:ascii="Arial" w:eastAsia="Arial" w:hAnsi="Arial" w:cs="Arial"/>
          <w:color w:val="000000"/>
        </w:rPr>
        <w:t>ete, seguro e outros necessários ao cumprimento integral do objeto da contratação.</w:t>
      </w:r>
    </w:p>
    <w:p w:rsidR="005F2D36" w:rsidRDefault="001E4793">
      <w:pPr>
        <w:numPr>
          <w:ilvl w:val="1"/>
          <w:numId w:val="6"/>
        </w:numPr>
        <w:pBdr>
          <w:top w:val="nil"/>
          <w:left w:val="nil"/>
          <w:bottom w:val="nil"/>
          <w:right w:val="nil"/>
          <w:between w:val="nil"/>
        </w:pBdr>
        <w:tabs>
          <w:tab w:val="left" w:pos="820"/>
        </w:tabs>
        <w:spacing w:before="121" w:line="276" w:lineRule="auto"/>
        <w:ind w:right="340" w:firstLine="0"/>
        <w:jc w:val="both"/>
        <w:rPr>
          <w:rFonts w:ascii="Arial" w:eastAsia="Arial" w:hAnsi="Arial" w:cs="Arial"/>
          <w:color w:val="000000"/>
        </w:rPr>
      </w:pPr>
      <w:r>
        <w:rPr>
          <w:rFonts w:ascii="Arial" w:eastAsia="Arial" w:hAnsi="Arial" w:cs="Arial"/>
          <w:color w:val="000000"/>
        </w:rPr>
        <w:t>O valor acima é meramente estimativo, de forma que os pagamentos devidos ao contratado dependerão dos quantitativos efetivamente fornecidos.</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5"/>
        <w:rPr>
          <w:rFonts w:ascii="Arial" w:eastAsia="Arial" w:hAnsi="Arial" w:cs="Arial"/>
          <w:color w:val="000000"/>
        </w:rPr>
      </w:pPr>
    </w:p>
    <w:p w:rsidR="005F2D36" w:rsidRDefault="001E4793">
      <w:pPr>
        <w:pStyle w:val="Ttulo2"/>
        <w:numPr>
          <w:ilvl w:val="0"/>
          <w:numId w:val="6"/>
        </w:numPr>
        <w:tabs>
          <w:tab w:val="left" w:pos="833"/>
        </w:tabs>
        <w:ind w:left="833" w:hanging="432"/>
      </w:pPr>
      <w:r>
        <w:t>CLÁUSULA SEXTA - PAGAMENTO (</w:t>
      </w:r>
      <w:proofErr w:type="spellStart"/>
      <w:r>
        <w:fldChar w:fldCharType="begin"/>
      </w:r>
      <w:r>
        <w:instrText xml:space="preserve"> HYPERLINK "about:blank" \h </w:instrText>
      </w:r>
      <w:r>
        <w:fldChar w:fldCharType="separate"/>
      </w:r>
      <w:r>
        <w:t>art</w:t>
      </w:r>
      <w:proofErr w:type="spellEnd"/>
      <w:r>
        <w:t>. 92, V e VI</w:t>
      </w:r>
      <w:r>
        <w:fldChar w:fldCharType="end"/>
      </w:r>
      <w:r>
        <w:t>)</w:t>
      </w:r>
    </w:p>
    <w:p w:rsidR="005F2D36" w:rsidRDefault="001E4793">
      <w:pPr>
        <w:numPr>
          <w:ilvl w:val="1"/>
          <w:numId w:val="6"/>
        </w:numPr>
        <w:pBdr>
          <w:top w:val="nil"/>
          <w:left w:val="nil"/>
          <w:bottom w:val="nil"/>
          <w:right w:val="nil"/>
          <w:between w:val="nil"/>
        </w:pBdr>
        <w:tabs>
          <w:tab w:val="left" w:pos="820"/>
        </w:tabs>
        <w:spacing w:before="158" w:line="276" w:lineRule="auto"/>
        <w:ind w:right="335" w:firstLine="0"/>
        <w:jc w:val="both"/>
        <w:rPr>
          <w:rFonts w:ascii="Arial" w:eastAsia="Arial" w:hAnsi="Arial" w:cs="Arial"/>
          <w:color w:val="000000"/>
        </w:rPr>
      </w:pPr>
      <w:r>
        <w:rPr>
          <w:rFonts w:ascii="Arial" w:eastAsia="Arial" w:hAnsi="Arial" w:cs="Arial"/>
          <w:color w:val="000000"/>
        </w:rPr>
        <w:t>O prazo para pagamento ao contratado e demais condições a ele referentes, encontram-se definidos no Termo de Referência, anexo a este Contrato.</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6"/>
        <w:rPr>
          <w:rFonts w:ascii="Arial" w:eastAsia="Arial" w:hAnsi="Arial" w:cs="Arial"/>
          <w:color w:val="000000"/>
        </w:rPr>
      </w:pPr>
    </w:p>
    <w:p w:rsidR="005F2D36" w:rsidRDefault="001E4793">
      <w:pPr>
        <w:pStyle w:val="Ttulo2"/>
        <w:numPr>
          <w:ilvl w:val="0"/>
          <w:numId w:val="6"/>
        </w:numPr>
        <w:tabs>
          <w:tab w:val="left" w:pos="833"/>
        </w:tabs>
        <w:ind w:left="833" w:hanging="432"/>
      </w:pPr>
      <w:r>
        <w:t>CLÁUSULA SÉTIMA - REAJUSTE (</w:t>
      </w:r>
      <w:proofErr w:type="spellStart"/>
      <w:r>
        <w:t>art</w:t>
      </w:r>
      <w:proofErr w:type="spellEnd"/>
      <w:r>
        <w:t>. 92, V)</w:t>
      </w:r>
    </w:p>
    <w:p w:rsidR="005F2D36" w:rsidRDefault="001E4793">
      <w:pPr>
        <w:numPr>
          <w:ilvl w:val="1"/>
          <w:numId w:val="6"/>
        </w:numPr>
        <w:pBdr>
          <w:top w:val="nil"/>
          <w:left w:val="nil"/>
          <w:bottom w:val="nil"/>
          <w:right w:val="nil"/>
          <w:between w:val="nil"/>
        </w:pBdr>
        <w:tabs>
          <w:tab w:val="left" w:pos="820"/>
        </w:tabs>
        <w:spacing w:before="158" w:line="276" w:lineRule="auto"/>
        <w:ind w:right="336" w:firstLine="0"/>
        <w:jc w:val="both"/>
        <w:rPr>
          <w:rFonts w:ascii="Arial" w:eastAsia="Arial" w:hAnsi="Arial" w:cs="Arial"/>
          <w:color w:val="000000"/>
        </w:rPr>
        <w:sectPr w:rsidR="005F2D36">
          <w:pgSz w:w="11910" w:h="16840"/>
          <w:pgMar w:top="600" w:right="740" w:bottom="1660" w:left="1020" w:header="0" w:footer="1477" w:gutter="0"/>
          <w:cols w:space="720"/>
        </w:sectPr>
      </w:pPr>
      <w:r>
        <w:rPr>
          <w:rFonts w:ascii="Arial" w:eastAsia="Arial" w:hAnsi="Arial" w:cs="Arial"/>
          <w:color w:val="000000"/>
        </w:rPr>
        <w:t xml:space="preserve">Os preços inicialmente contratados são fixos e irreajustáveis no prazo de um ano contado da data de apresentação da proposta, </w:t>
      </w:r>
      <w:proofErr w:type="gramStart"/>
      <w:r>
        <w:rPr>
          <w:rFonts w:ascii="Arial" w:eastAsia="Arial" w:hAnsi="Arial" w:cs="Arial"/>
          <w:color w:val="000000"/>
        </w:rPr>
        <w:t xml:space="preserve">em </w:t>
      </w:r>
      <w:r>
        <w:rPr>
          <w:rFonts w:ascii="Arial" w:eastAsia="Arial" w:hAnsi="Arial" w:cs="Arial"/>
          <w:color w:val="000000"/>
          <w:u w:val="single"/>
        </w:rPr>
        <w:t xml:space="preserve">  </w:t>
      </w:r>
      <w:proofErr w:type="gramEnd"/>
      <w:r>
        <w:rPr>
          <w:rFonts w:ascii="Arial" w:eastAsia="Arial" w:hAnsi="Arial" w:cs="Arial"/>
          <w:color w:val="000000"/>
          <w:u w:val="single"/>
        </w:rPr>
        <w:t xml:space="preserve">/  /  </w:t>
      </w:r>
      <w:r>
        <w:rPr>
          <w:rFonts w:ascii="Arial" w:eastAsia="Arial" w:hAnsi="Arial" w:cs="Arial"/>
          <w:color w:val="000000"/>
        </w:rPr>
        <w:t xml:space="preserve"> (DD/MM/AAAA).</w:t>
      </w:r>
      <w:r>
        <w:rPr>
          <w:noProof/>
          <w:lang w:val="pt-BR"/>
        </w:rPr>
        <mc:AlternateContent>
          <mc:Choice Requires="wps">
            <w:drawing>
              <wp:anchor distT="0" distB="0" distL="0" distR="0" simplePos="0" relativeHeight="251663360" behindDoc="0" locked="0" layoutInCell="1" hidden="0" allowOverlap="1">
                <wp:simplePos x="0" y="0"/>
                <wp:positionH relativeFrom="column">
                  <wp:posOffset>63500</wp:posOffset>
                </wp:positionH>
                <wp:positionV relativeFrom="paragraph">
                  <wp:posOffset>774700</wp:posOffset>
                </wp:positionV>
                <wp:extent cx="1270" cy="12700"/>
                <wp:effectExtent l="0" t="0" r="0" b="0"/>
                <wp:wrapNone/>
                <wp:docPr id="65" name="Forma livre 65"/>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774700</wp:posOffset>
                </wp:positionV>
                <wp:extent cx="1270" cy="12700"/>
                <wp:effectExtent b="0" l="0" r="0" t="0"/>
                <wp:wrapNone/>
                <wp:docPr id="65" name="image21.png"/>
                <a:graphic>
                  <a:graphicData uri="http://schemas.openxmlformats.org/drawingml/2006/picture">
                    <pic:pic>
                      <pic:nvPicPr>
                        <pic:cNvPr id="0" name="image21.png"/>
                        <pic:cNvPicPr preferRelativeResize="0"/>
                      </pic:nvPicPr>
                      <pic:blipFill>
                        <a:blip r:embed="rId20"/>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8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8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numPr>
          <w:ilvl w:val="2"/>
          <w:numId w:val="6"/>
        </w:numPr>
        <w:pBdr>
          <w:top w:val="nil"/>
          <w:left w:val="nil"/>
          <w:bottom w:val="nil"/>
          <w:right w:val="nil"/>
          <w:between w:val="nil"/>
        </w:pBdr>
        <w:tabs>
          <w:tab w:val="left" w:pos="1528"/>
        </w:tabs>
        <w:spacing w:before="237"/>
        <w:ind w:left="1528"/>
        <w:jc w:val="both"/>
        <w:rPr>
          <w:rFonts w:ascii="Arial" w:eastAsia="Arial" w:hAnsi="Arial" w:cs="Arial"/>
          <w:color w:val="000000"/>
        </w:rPr>
      </w:pPr>
      <w:r>
        <w:rPr>
          <w:rFonts w:ascii="Arial" w:eastAsia="Arial" w:hAnsi="Arial" w:cs="Arial"/>
          <w:color w:val="000000"/>
        </w:rPr>
        <w:t>O percentual de desconto é irreajustável.</w:t>
      </w:r>
    </w:p>
    <w:p w:rsidR="005F2D36" w:rsidRDefault="001E4793">
      <w:pPr>
        <w:numPr>
          <w:ilvl w:val="2"/>
          <w:numId w:val="6"/>
        </w:numPr>
        <w:pBdr>
          <w:top w:val="nil"/>
          <w:left w:val="nil"/>
          <w:bottom w:val="nil"/>
          <w:right w:val="nil"/>
          <w:between w:val="nil"/>
        </w:pBdr>
        <w:tabs>
          <w:tab w:val="left" w:pos="1337"/>
          <w:tab w:val="left" w:pos="1528"/>
        </w:tabs>
        <w:spacing w:before="158" w:line="276" w:lineRule="auto"/>
        <w:ind w:left="1337" w:right="336" w:hanging="504"/>
        <w:jc w:val="both"/>
        <w:rPr>
          <w:rFonts w:ascii="Arial" w:eastAsia="Arial" w:hAnsi="Arial" w:cs="Arial"/>
          <w:color w:val="000000"/>
        </w:rPr>
      </w:pPr>
      <w:r>
        <w:rPr>
          <w:rFonts w:ascii="Arial" w:eastAsia="Arial" w:hAnsi="Arial" w:cs="Arial"/>
          <w:color w:val="000000"/>
        </w:rPr>
        <w:t>Após o interregno de um ano, e independentemente de pedid</w:t>
      </w:r>
      <w:r>
        <w:rPr>
          <w:rFonts w:ascii="Arial" w:eastAsia="Arial" w:hAnsi="Arial" w:cs="Arial"/>
          <w:color w:val="000000"/>
        </w:rPr>
        <w:t>o do contratado, os preços iniciais do Valor do Contrato, serão reajustados, mediante a aplicação, pelo contratante, do índice INCC (Índice Nacional de Custo da Construção), exclusivamente para as obrigações iniciadas e concluídas após a ocorrência da anua</w:t>
      </w:r>
      <w:r>
        <w:rPr>
          <w:rFonts w:ascii="Arial" w:eastAsia="Arial" w:hAnsi="Arial" w:cs="Arial"/>
          <w:color w:val="000000"/>
        </w:rPr>
        <w:t>lidade.</w:t>
      </w:r>
    </w:p>
    <w:p w:rsidR="005F2D36" w:rsidRDefault="001E4793">
      <w:pPr>
        <w:numPr>
          <w:ilvl w:val="1"/>
          <w:numId w:val="6"/>
        </w:numPr>
        <w:pBdr>
          <w:top w:val="nil"/>
          <w:left w:val="nil"/>
          <w:bottom w:val="nil"/>
          <w:right w:val="nil"/>
          <w:between w:val="nil"/>
        </w:pBdr>
        <w:tabs>
          <w:tab w:val="left" w:pos="820"/>
        </w:tabs>
        <w:spacing w:before="120" w:line="276" w:lineRule="auto"/>
        <w:ind w:right="333" w:firstLine="0"/>
        <w:jc w:val="both"/>
        <w:rPr>
          <w:rFonts w:ascii="Arial" w:eastAsia="Arial" w:hAnsi="Arial" w:cs="Arial"/>
          <w:color w:val="000000"/>
        </w:rPr>
      </w:pPr>
      <w:r>
        <w:rPr>
          <w:rFonts w:ascii="Arial" w:eastAsia="Arial" w:hAnsi="Arial" w:cs="Arial"/>
          <w:color w:val="000000"/>
        </w:rPr>
        <w:t>Após o interregno de um ano, e independentemente de pedido do contratado, os preços iniciais dos materiais a serem fornecidos serão reajustados, mediante a atualização das Tabelas SINAPI-RJ, SBC/RJ, SCO/RJ, SICRO/RJ e EMOP/RJ para a base mais atual disponí</w:t>
      </w:r>
      <w:r>
        <w:rPr>
          <w:rFonts w:ascii="Arial" w:eastAsia="Arial" w:hAnsi="Arial" w:cs="Arial"/>
          <w:color w:val="000000"/>
        </w:rPr>
        <w:t>vel no mês de ocorrência do fato gerador, exclusivamente para as obrigações iniciadas e concluídas após a ocorrência da anualidade.</w:t>
      </w:r>
      <w:r>
        <w:rPr>
          <w:noProof/>
          <w:lang w:val="pt-BR"/>
        </w:rPr>
        <mc:AlternateContent>
          <mc:Choice Requires="wpg">
            <w:drawing>
              <wp:anchor distT="0" distB="0" distL="0" distR="0" simplePos="0" relativeHeight="251664384" behindDoc="1" locked="0" layoutInCell="1" hidden="0" allowOverlap="1">
                <wp:simplePos x="0" y="0"/>
                <wp:positionH relativeFrom="column">
                  <wp:posOffset>393700</wp:posOffset>
                </wp:positionH>
                <wp:positionV relativeFrom="paragraph">
                  <wp:posOffset>749300</wp:posOffset>
                </wp:positionV>
                <wp:extent cx="5303520" cy="5046980"/>
                <wp:effectExtent l="0" t="0" r="0" b="0"/>
                <wp:wrapNone/>
                <wp:docPr id="67" name="Forma livre 67"/>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749300</wp:posOffset>
                </wp:positionV>
                <wp:extent cx="5303520" cy="5046980"/>
                <wp:effectExtent b="0" l="0" r="0" t="0"/>
                <wp:wrapNone/>
                <wp:docPr id="67" name="image23.png"/>
                <a:graphic>
                  <a:graphicData uri="http://schemas.openxmlformats.org/drawingml/2006/picture">
                    <pic:pic>
                      <pic:nvPicPr>
                        <pic:cNvPr id="0" name="image23.png"/>
                        <pic:cNvPicPr preferRelativeResize="0"/>
                      </pic:nvPicPr>
                      <pic:blipFill>
                        <a:blip r:embed="rId21"/>
                        <a:srcRect/>
                        <a:stretch>
                          <a:fillRect/>
                        </a:stretch>
                      </pic:blipFill>
                      <pic:spPr>
                        <a:xfrm>
                          <a:off x="0" y="0"/>
                          <a:ext cx="5303520" cy="5046980"/>
                        </a:xfrm>
                        <a:prstGeom prst="rect"/>
                        <a:ln/>
                      </pic:spPr>
                    </pic:pic>
                  </a:graphicData>
                </a:graphic>
              </wp:anchor>
            </w:drawing>
          </mc:Fallback>
        </mc:AlternateContent>
      </w:r>
    </w:p>
    <w:p w:rsidR="005F2D36" w:rsidRDefault="001E4793">
      <w:pPr>
        <w:numPr>
          <w:ilvl w:val="1"/>
          <w:numId w:val="6"/>
        </w:numPr>
        <w:pBdr>
          <w:top w:val="nil"/>
          <w:left w:val="nil"/>
          <w:bottom w:val="nil"/>
          <w:right w:val="nil"/>
          <w:between w:val="nil"/>
        </w:pBdr>
        <w:tabs>
          <w:tab w:val="left" w:pos="820"/>
        </w:tabs>
        <w:spacing w:before="120" w:line="276" w:lineRule="auto"/>
        <w:ind w:right="340" w:firstLine="0"/>
        <w:jc w:val="both"/>
        <w:rPr>
          <w:rFonts w:ascii="Arial" w:eastAsia="Arial" w:hAnsi="Arial" w:cs="Arial"/>
          <w:color w:val="000000"/>
        </w:rPr>
      </w:pPr>
      <w:r>
        <w:rPr>
          <w:rFonts w:ascii="Arial" w:eastAsia="Arial" w:hAnsi="Arial" w:cs="Arial"/>
          <w:color w:val="000000"/>
        </w:rPr>
        <w:t>Nos reajustes subsequentes ao primeiro, o interregno mínimo de um ano será contado a partir dos efeitos financeiros do últi</w:t>
      </w:r>
      <w:r>
        <w:rPr>
          <w:rFonts w:ascii="Arial" w:eastAsia="Arial" w:hAnsi="Arial" w:cs="Arial"/>
          <w:color w:val="000000"/>
        </w:rPr>
        <w:t>mo reajuste.</w:t>
      </w:r>
    </w:p>
    <w:p w:rsidR="005F2D36" w:rsidRDefault="001E4793">
      <w:pPr>
        <w:numPr>
          <w:ilvl w:val="1"/>
          <w:numId w:val="6"/>
        </w:numPr>
        <w:pBdr>
          <w:top w:val="nil"/>
          <w:left w:val="nil"/>
          <w:bottom w:val="nil"/>
          <w:right w:val="nil"/>
          <w:between w:val="nil"/>
        </w:pBdr>
        <w:tabs>
          <w:tab w:val="left" w:pos="820"/>
        </w:tabs>
        <w:spacing w:before="122" w:line="276" w:lineRule="auto"/>
        <w:ind w:right="339" w:firstLine="0"/>
        <w:jc w:val="both"/>
        <w:rPr>
          <w:rFonts w:ascii="Arial" w:eastAsia="Arial" w:hAnsi="Arial" w:cs="Arial"/>
          <w:color w:val="000000"/>
        </w:rPr>
      </w:pPr>
      <w:r>
        <w:rPr>
          <w:rFonts w:ascii="Arial" w:eastAsia="Arial" w:hAnsi="Arial" w:cs="Arial"/>
          <w:color w:val="000000"/>
        </w:rPr>
        <w:t xml:space="preserve">No caso de atraso ou não divulgação </w:t>
      </w:r>
      <w:proofErr w:type="gramStart"/>
      <w:r>
        <w:rPr>
          <w:rFonts w:ascii="Arial" w:eastAsia="Arial" w:hAnsi="Arial" w:cs="Arial"/>
          <w:color w:val="000000"/>
        </w:rPr>
        <w:t>do(s</w:t>
      </w:r>
      <w:proofErr w:type="gramEnd"/>
      <w:r>
        <w:rPr>
          <w:rFonts w:ascii="Arial" w:eastAsia="Arial" w:hAnsi="Arial" w:cs="Arial"/>
          <w:color w:val="000000"/>
        </w:rPr>
        <w:t>) índice (s) de reajustamento, o contratante pagará ao contratado a importância calculada pela última variação conhecida, liquidando a diferença correspondente tão logo seja(m) divulgado(s) o(s) índice(s</w:t>
      </w:r>
      <w:r>
        <w:rPr>
          <w:rFonts w:ascii="Arial" w:eastAsia="Arial" w:hAnsi="Arial" w:cs="Arial"/>
          <w:color w:val="000000"/>
        </w:rPr>
        <w:t>) definitivo(s).</w:t>
      </w:r>
    </w:p>
    <w:p w:rsidR="005F2D36" w:rsidRDefault="001E4793">
      <w:pPr>
        <w:numPr>
          <w:ilvl w:val="1"/>
          <w:numId w:val="6"/>
        </w:numPr>
        <w:pBdr>
          <w:top w:val="nil"/>
          <w:left w:val="nil"/>
          <w:bottom w:val="nil"/>
          <w:right w:val="nil"/>
          <w:between w:val="nil"/>
        </w:pBdr>
        <w:tabs>
          <w:tab w:val="left" w:pos="820"/>
        </w:tabs>
        <w:spacing w:before="118" w:line="278" w:lineRule="auto"/>
        <w:ind w:right="344" w:firstLine="0"/>
        <w:jc w:val="both"/>
        <w:rPr>
          <w:rFonts w:ascii="Arial" w:eastAsia="Arial" w:hAnsi="Arial" w:cs="Arial"/>
          <w:color w:val="000000"/>
        </w:rPr>
      </w:pPr>
      <w:r>
        <w:rPr>
          <w:rFonts w:ascii="Arial" w:eastAsia="Arial" w:hAnsi="Arial" w:cs="Arial"/>
          <w:color w:val="000000"/>
        </w:rPr>
        <w:t xml:space="preserve">Nas aferições finais, </w:t>
      </w:r>
      <w:proofErr w:type="gramStart"/>
      <w:r>
        <w:rPr>
          <w:rFonts w:ascii="Arial" w:eastAsia="Arial" w:hAnsi="Arial" w:cs="Arial"/>
          <w:color w:val="000000"/>
        </w:rPr>
        <w:t>o(s</w:t>
      </w:r>
      <w:proofErr w:type="gramEnd"/>
      <w:r>
        <w:rPr>
          <w:rFonts w:ascii="Arial" w:eastAsia="Arial" w:hAnsi="Arial" w:cs="Arial"/>
          <w:color w:val="000000"/>
        </w:rPr>
        <w:t>) índice(s) utilizado(s) para reajuste será(</w:t>
      </w:r>
      <w:proofErr w:type="spellStart"/>
      <w:r>
        <w:rPr>
          <w:rFonts w:ascii="Arial" w:eastAsia="Arial" w:hAnsi="Arial" w:cs="Arial"/>
          <w:color w:val="000000"/>
        </w:rPr>
        <w:t>ão</w:t>
      </w:r>
      <w:proofErr w:type="spellEnd"/>
      <w:r>
        <w:rPr>
          <w:rFonts w:ascii="Arial" w:eastAsia="Arial" w:hAnsi="Arial" w:cs="Arial"/>
          <w:color w:val="000000"/>
        </w:rPr>
        <w:t>), obrigatoriamente, o(s) definitivo(s).</w:t>
      </w:r>
    </w:p>
    <w:p w:rsidR="005F2D36" w:rsidRDefault="001E4793">
      <w:pPr>
        <w:numPr>
          <w:ilvl w:val="1"/>
          <w:numId w:val="6"/>
        </w:numPr>
        <w:pBdr>
          <w:top w:val="nil"/>
          <w:left w:val="nil"/>
          <w:bottom w:val="nil"/>
          <w:right w:val="nil"/>
          <w:between w:val="nil"/>
        </w:pBdr>
        <w:tabs>
          <w:tab w:val="left" w:pos="820"/>
        </w:tabs>
        <w:spacing w:before="116" w:line="276" w:lineRule="auto"/>
        <w:ind w:right="339" w:firstLine="0"/>
        <w:jc w:val="both"/>
        <w:rPr>
          <w:rFonts w:ascii="Arial" w:eastAsia="Arial" w:hAnsi="Arial" w:cs="Arial"/>
          <w:color w:val="000000"/>
        </w:rPr>
      </w:pPr>
      <w:r>
        <w:rPr>
          <w:rFonts w:ascii="Arial" w:eastAsia="Arial" w:hAnsi="Arial" w:cs="Arial"/>
          <w:color w:val="000000"/>
        </w:rPr>
        <w:t xml:space="preserve">Caso </w:t>
      </w:r>
      <w:proofErr w:type="gramStart"/>
      <w:r>
        <w:rPr>
          <w:rFonts w:ascii="Arial" w:eastAsia="Arial" w:hAnsi="Arial" w:cs="Arial"/>
          <w:color w:val="000000"/>
        </w:rPr>
        <w:t>o(s</w:t>
      </w:r>
      <w:proofErr w:type="gramEnd"/>
      <w:r>
        <w:rPr>
          <w:rFonts w:ascii="Arial" w:eastAsia="Arial" w:hAnsi="Arial" w:cs="Arial"/>
          <w:color w:val="000000"/>
        </w:rPr>
        <w:t>) índice(s) estabelecido(s) para reajustamento venha(m) a ser extinto(s) ou de qualquer forma não possa(m) mais ser utilizado(s), será(</w:t>
      </w:r>
      <w:proofErr w:type="spellStart"/>
      <w:r>
        <w:rPr>
          <w:rFonts w:ascii="Arial" w:eastAsia="Arial" w:hAnsi="Arial" w:cs="Arial"/>
          <w:color w:val="000000"/>
        </w:rPr>
        <w:t>ão</w:t>
      </w:r>
      <w:proofErr w:type="spellEnd"/>
      <w:r>
        <w:rPr>
          <w:rFonts w:ascii="Arial" w:eastAsia="Arial" w:hAnsi="Arial" w:cs="Arial"/>
          <w:color w:val="000000"/>
        </w:rPr>
        <w:t>) adotado(s), em substituição, o(s) que vier(em) a ser determinado(s) pela legislação então em vigor.</w:t>
      </w:r>
    </w:p>
    <w:p w:rsidR="005F2D36" w:rsidRDefault="001E4793">
      <w:pPr>
        <w:numPr>
          <w:ilvl w:val="1"/>
          <w:numId w:val="6"/>
        </w:numPr>
        <w:pBdr>
          <w:top w:val="nil"/>
          <w:left w:val="nil"/>
          <w:bottom w:val="nil"/>
          <w:right w:val="nil"/>
          <w:between w:val="nil"/>
        </w:pBdr>
        <w:tabs>
          <w:tab w:val="left" w:pos="820"/>
        </w:tabs>
        <w:spacing w:before="119" w:line="278" w:lineRule="auto"/>
        <w:ind w:right="341" w:firstLine="0"/>
        <w:jc w:val="both"/>
        <w:rPr>
          <w:rFonts w:ascii="Arial" w:eastAsia="Arial" w:hAnsi="Arial" w:cs="Arial"/>
          <w:color w:val="000000"/>
        </w:rPr>
      </w:pPr>
      <w:r>
        <w:rPr>
          <w:rFonts w:ascii="Arial" w:eastAsia="Arial" w:hAnsi="Arial" w:cs="Arial"/>
          <w:color w:val="000000"/>
        </w:rPr>
        <w:t>Na ausênc</w:t>
      </w:r>
      <w:r>
        <w:rPr>
          <w:rFonts w:ascii="Arial" w:eastAsia="Arial" w:hAnsi="Arial" w:cs="Arial"/>
          <w:color w:val="000000"/>
        </w:rPr>
        <w:t>ia de previsão legal quanto ao índice substituto, as partes elegerão novo índice oficial, para reajustamento do preço do valor remanescente, por meio de termo aditivo.</w:t>
      </w:r>
    </w:p>
    <w:p w:rsidR="005F2D36" w:rsidRDefault="001E4793">
      <w:pPr>
        <w:numPr>
          <w:ilvl w:val="1"/>
          <w:numId w:val="6"/>
        </w:numPr>
        <w:pBdr>
          <w:top w:val="nil"/>
          <w:left w:val="nil"/>
          <w:bottom w:val="nil"/>
          <w:right w:val="nil"/>
          <w:between w:val="nil"/>
        </w:pBdr>
        <w:tabs>
          <w:tab w:val="left" w:pos="820"/>
        </w:tabs>
        <w:spacing w:before="116"/>
        <w:ind w:left="820" w:hanging="424"/>
        <w:jc w:val="both"/>
        <w:rPr>
          <w:rFonts w:ascii="Arial" w:eastAsia="Arial" w:hAnsi="Arial" w:cs="Arial"/>
          <w:color w:val="000000"/>
        </w:rPr>
      </w:pPr>
      <w:r>
        <w:rPr>
          <w:rFonts w:ascii="Arial" w:eastAsia="Arial" w:hAnsi="Arial" w:cs="Arial"/>
          <w:color w:val="000000"/>
        </w:rPr>
        <w:t xml:space="preserve">O reajuste será realizado por </w:t>
      </w:r>
      <w:proofErr w:type="spellStart"/>
      <w:r>
        <w:rPr>
          <w:rFonts w:ascii="Arial" w:eastAsia="Arial" w:hAnsi="Arial" w:cs="Arial"/>
          <w:color w:val="000000"/>
        </w:rPr>
        <w:t>apostilamento</w:t>
      </w:r>
      <w:proofErr w:type="spellEnd"/>
      <w:r>
        <w:rPr>
          <w:rFonts w:ascii="Arial" w:eastAsia="Arial" w:hAnsi="Arial" w:cs="Arial"/>
          <w:color w:val="000000"/>
        </w:rPr>
        <w:t>.</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62"/>
        <w:rPr>
          <w:rFonts w:ascii="Arial" w:eastAsia="Arial" w:hAnsi="Arial" w:cs="Arial"/>
          <w:color w:val="000000"/>
        </w:rPr>
      </w:pPr>
    </w:p>
    <w:p w:rsidR="005F2D36" w:rsidRDefault="001E4793">
      <w:pPr>
        <w:pStyle w:val="Ttulo2"/>
        <w:numPr>
          <w:ilvl w:val="0"/>
          <w:numId w:val="6"/>
        </w:numPr>
        <w:tabs>
          <w:tab w:val="left" w:pos="831"/>
        </w:tabs>
        <w:ind w:left="831" w:hanging="430"/>
        <w:jc w:val="both"/>
      </w:pPr>
      <w:r>
        <w:t xml:space="preserve">CLÁUSULA OITAVA - OBRIGAÇÕES DO CONTRATANTE </w:t>
      </w:r>
      <w:hyperlink r:id="rId22">
        <w:r>
          <w:t>(</w:t>
        </w:r>
        <w:proofErr w:type="spellStart"/>
        <w:r>
          <w:t>art</w:t>
        </w:r>
        <w:proofErr w:type="spellEnd"/>
        <w:r>
          <w:t>. 92, X, XI e XIV</w:t>
        </w:r>
      </w:hyperlink>
      <w:r>
        <w:t>)</w:t>
      </w:r>
    </w:p>
    <w:p w:rsidR="005F2D36" w:rsidRDefault="001E4793">
      <w:pPr>
        <w:numPr>
          <w:ilvl w:val="1"/>
          <w:numId w:val="6"/>
        </w:numPr>
        <w:pBdr>
          <w:top w:val="nil"/>
          <w:left w:val="nil"/>
          <w:bottom w:val="nil"/>
          <w:right w:val="nil"/>
          <w:between w:val="nil"/>
        </w:pBdr>
        <w:tabs>
          <w:tab w:val="left" w:pos="820"/>
        </w:tabs>
        <w:spacing w:before="158"/>
        <w:ind w:left="820" w:hanging="424"/>
        <w:jc w:val="both"/>
        <w:rPr>
          <w:rFonts w:ascii="Arial" w:eastAsia="Arial" w:hAnsi="Arial" w:cs="Arial"/>
          <w:color w:val="000000"/>
        </w:rPr>
      </w:pPr>
      <w:r>
        <w:rPr>
          <w:rFonts w:ascii="Arial" w:eastAsia="Arial" w:hAnsi="Arial" w:cs="Arial"/>
          <w:color w:val="000000"/>
        </w:rPr>
        <w:t>São obrigações do Contratante:</w:t>
      </w:r>
    </w:p>
    <w:p w:rsidR="005F2D36" w:rsidRDefault="001E4793">
      <w:pPr>
        <w:numPr>
          <w:ilvl w:val="1"/>
          <w:numId w:val="6"/>
        </w:numPr>
        <w:pBdr>
          <w:top w:val="nil"/>
          <w:left w:val="nil"/>
          <w:bottom w:val="nil"/>
          <w:right w:val="nil"/>
          <w:between w:val="nil"/>
        </w:pBdr>
        <w:tabs>
          <w:tab w:val="left" w:pos="820"/>
        </w:tabs>
        <w:spacing w:before="160" w:line="276" w:lineRule="auto"/>
        <w:ind w:right="343" w:firstLine="0"/>
        <w:jc w:val="both"/>
        <w:rPr>
          <w:rFonts w:ascii="Arial" w:eastAsia="Arial" w:hAnsi="Arial" w:cs="Arial"/>
          <w:color w:val="000000"/>
        </w:rPr>
      </w:pPr>
      <w:r>
        <w:rPr>
          <w:rFonts w:ascii="Arial" w:eastAsia="Arial" w:hAnsi="Arial" w:cs="Arial"/>
          <w:color w:val="000000"/>
        </w:rPr>
        <w:t>Exigir o cumprimento de todas as obrigações assumidas pelo Contratado, de acordo com o contrato e seus anexos;</w:t>
      </w:r>
    </w:p>
    <w:p w:rsidR="005F2D36" w:rsidRDefault="001E4793">
      <w:pPr>
        <w:numPr>
          <w:ilvl w:val="1"/>
          <w:numId w:val="6"/>
        </w:numPr>
        <w:pBdr>
          <w:top w:val="nil"/>
          <w:left w:val="nil"/>
          <w:bottom w:val="nil"/>
          <w:right w:val="nil"/>
          <w:between w:val="nil"/>
        </w:pBdr>
        <w:tabs>
          <w:tab w:val="left" w:pos="820"/>
        </w:tabs>
        <w:spacing w:before="118"/>
        <w:ind w:left="820" w:hanging="424"/>
        <w:jc w:val="both"/>
        <w:rPr>
          <w:rFonts w:ascii="Arial" w:eastAsia="Arial" w:hAnsi="Arial" w:cs="Arial"/>
          <w:color w:val="000000"/>
        </w:rPr>
      </w:pPr>
      <w:r>
        <w:rPr>
          <w:rFonts w:ascii="Arial" w:eastAsia="Arial" w:hAnsi="Arial" w:cs="Arial"/>
          <w:color w:val="000000"/>
        </w:rPr>
        <w:t>Receber o objeto no prazo e condições estabelecidas no Termo de Referência;</w:t>
      </w:r>
    </w:p>
    <w:p w:rsidR="005F2D36" w:rsidRDefault="001E4793">
      <w:pPr>
        <w:numPr>
          <w:ilvl w:val="1"/>
          <w:numId w:val="6"/>
        </w:numPr>
        <w:pBdr>
          <w:top w:val="nil"/>
          <w:left w:val="nil"/>
          <w:bottom w:val="nil"/>
          <w:right w:val="nil"/>
          <w:between w:val="nil"/>
        </w:pBdr>
        <w:tabs>
          <w:tab w:val="left" w:pos="820"/>
        </w:tabs>
        <w:spacing w:before="158" w:line="276" w:lineRule="auto"/>
        <w:ind w:right="337" w:firstLine="0"/>
        <w:jc w:val="both"/>
        <w:rPr>
          <w:rFonts w:ascii="Arial" w:eastAsia="Arial" w:hAnsi="Arial" w:cs="Arial"/>
          <w:color w:val="000000"/>
        </w:rPr>
      </w:pPr>
      <w:r>
        <w:rPr>
          <w:rFonts w:ascii="Arial" w:eastAsia="Arial" w:hAnsi="Arial" w:cs="Arial"/>
          <w:color w:val="000000"/>
        </w:rPr>
        <w:t>Notificar o Contratado, por escrito, sobre vícios, defeitos ou incorreções verificadas no objeto fornecido, para que seja por ele substituído, reparado ou corrigido, no total ou em parte, às suas expensas;</w:t>
      </w:r>
    </w:p>
    <w:p w:rsidR="005F2D36" w:rsidRDefault="001E4793">
      <w:pPr>
        <w:numPr>
          <w:ilvl w:val="1"/>
          <w:numId w:val="6"/>
        </w:numPr>
        <w:pBdr>
          <w:top w:val="nil"/>
          <w:left w:val="nil"/>
          <w:bottom w:val="nil"/>
          <w:right w:val="nil"/>
          <w:between w:val="nil"/>
        </w:pBdr>
        <w:tabs>
          <w:tab w:val="left" w:pos="820"/>
        </w:tabs>
        <w:spacing w:before="121" w:line="276" w:lineRule="auto"/>
        <w:ind w:right="342" w:firstLine="0"/>
        <w:jc w:val="both"/>
        <w:rPr>
          <w:rFonts w:ascii="Arial" w:eastAsia="Arial" w:hAnsi="Arial" w:cs="Arial"/>
          <w:color w:val="000000"/>
        </w:rPr>
      </w:pPr>
      <w:r>
        <w:rPr>
          <w:rFonts w:ascii="Arial" w:eastAsia="Arial" w:hAnsi="Arial" w:cs="Arial"/>
          <w:color w:val="000000"/>
        </w:rPr>
        <w:t>Acompanhar e fiscalizar a execução do contrato e o</w:t>
      </w:r>
      <w:r>
        <w:rPr>
          <w:rFonts w:ascii="Arial" w:eastAsia="Arial" w:hAnsi="Arial" w:cs="Arial"/>
          <w:color w:val="000000"/>
        </w:rPr>
        <w:t xml:space="preserve"> cumprimento das obrigações pelo Contratado;</w:t>
      </w:r>
    </w:p>
    <w:p w:rsidR="005F2D36" w:rsidRDefault="001E4793">
      <w:pPr>
        <w:numPr>
          <w:ilvl w:val="1"/>
          <w:numId w:val="6"/>
        </w:numPr>
        <w:pBdr>
          <w:top w:val="nil"/>
          <w:left w:val="nil"/>
          <w:bottom w:val="nil"/>
          <w:right w:val="nil"/>
          <w:between w:val="nil"/>
        </w:pBdr>
        <w:tabs>
          <w:tab w:val="left" w:pos="820"/>
        </w:tabs>
        <w:spacing w:before="119" w:line="278" w:lineRule="auto"/>
        <w:ind w:right="336" w:firstLine="0"/>
        <w:jc w:val="both"/>
        <w:rPr>
          <w:rFonts w:ascii="Arial" w:eastAsia="Arial" w:hAnsi="Arial" w:cs="Arial"/>
          <w:color w:val="000000"/>
        </w:rPr>
      </w:pPr>
      <w:r>
        <w:rPr>
          <w:rFonts w:ascii="Arial" w:eastAsia="Arial" w:hAnsi="Arial" w:cs="Arial"/>
          <w:color w:val="000000"/>
        </w:rPr>
        <w:t>Efetuar o pagamento ao Contratado do valor correspondente ao fornecimento do objeto, no prazo, forma e condições estabelecidos no presente Contrato e no Termo de Referência;</w:t>
      </w:r>
    </w:p>
    <w:p w:rsidR="005F2D36" w:rsidRDefault="001E4793">
      <w:pPr>
        <w:numPr>
          <w:ilvl w:val="1"/>
          <w:numId w:val="6"/>
        </w:numPr>
        <w:pBdr>
          <w:top w:val="nil"/>
          <w:left w:val="nil"/>
          <w:bottom w:val="nil"/>
          <w:right w:val="nil"/>
          <w:between w:val="nil"/>
        </w:pBdr>
        <w:tabs>
          <w:tab w:val="left" w:pos="820"/>
        </w:tabs>
        <w:spacing w:before="117"/>
        <w:ind w:left="820" w:hanging="424"/>
        <w:jc w:val="both"/>
        <w:rPr>
          <w:rFonts w:ascii="Arial" w:eastAsia="Arial" w:hAnsi="Arial" w:cs="Arial"/>
          <w:color w:val="000000"/>
        </w:rPr>
      </w:pPr>
      <w:r>
        <w:rPr>
          <w:rFonts w:ascii="Arial" w:eastAsia="Arial" w:hAnsi="Arial" w:cs="Arial"/>
          <w:color w:val="000000"/>
        </w:rPr>
        <w:t>Aplicar ao Contratado as sanções previstas na lei e neste Contrato;</w:t>
      </w:r>
    </w:p>
    <w:p w:rsidR="005F2D36" w:rsidRDefault="001E4793">
      <w:pPr>
        <w:numPr>
          <w:ilvl w:val="1"/>
          <w:numId w:val="6"/>
        </w:numPr>
        <w:pBdr>
          <w:top w:val="nil"/>
          <w:left w:val="nil"/>
          <w:bottom w:val="nil"/>
          <w:right w:val="nil"/>
          <w:between w:val="nil"/>
        </w:pBdr>
        <w:tabs>
          <w:tab w:val="left" w:pos="820"/>
        </w:tabs>
        <w:spacing w:before="157" w:line="276" w:lineRule="auto"/>
        <w:ind w:right="338" w:firstLine="0"/>
        <w:jc w:val="both"/>
        <w:rPr>
          <w:rFonts w:ascii="Arial" w:eastAsia="Arial" w:hAnsi="Arial" w:cs="Arial"/>
          <w:color w:val="000000"/>
        </w:rPr>
        <w:sectPr w:rsidR="005F2D36">
          <w:pgSz w:w="11910" w:h="16840"/>
          <w:pgMar w:top="600" w:right="740" w:bottom="1660" w:left="1020" w:header="0" w:footer="1477" w:gutter="0"/>
          <w:cols w:space="720"/>
        </w:sectPr>
      </w:pPr>
      <w:r>
        <w:rPr>
          <w:rFonts w:ascii="Arial" w:eastAsia="Arial" w:hAnsi="Arial" w:cs="Arial"/>
          <w:color w:val="000000"/>
        </w:rPr>
        <w:t>Cientificar o órgão de representação judicial da Advocacia-Geral da União para adoção das medidas cabíveis quando do descumprimento de obrigações pelo Contratado;</w:t>
      </w:r>
      <w:r>
        <w:rPr>
          <w:noProof/>
          <w:lang w:val="pt-BR"/>
        </w:rPr>
        <mc:AlternateContent>
          <mc:Choice Requires="wps">
            <w:drawing>
              <wp:anchor distT="0" distB="0" distL="0" distR="0" simplePos="0" relativeHeight="251665408" behindDoc="0" locked="0" layoutInCell="1" hidden="0" allowOverlap="1">
                <wp:simplePos x="0" y="0"/>
                <wp:positionH relativeFrom="column">
                  <wp:posOffset>63500</wp:posOffset>
                </wp:positionH>
                <wp:positionV relativeFrom="paragraph">
                  <wp:posOffset>584200</wp:posOffset>
                </wp:positionV>
                <wp:extent cx="1270" cy="12700"/>
                <wp:effectExtent l="0" t="0" r="0" b="0"/>
                <wp:wrapNone/>
                <wp:docPr id="48" name="Forma livre 48"/>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584200</wp:posOffset>
                </wp:positionV>
                <wp:extent cx="1270" cy="12700"/>
                <wp:effectExtent b="0" l="0" r="0" t="0"/>
                <wp:wrapNone/>
                <wp:docPr id="48" name="image4.png"/>
                <a:graphic>
                  <a:graphicData uri="http://schemas.openxmlformats.org/drawingml/2006/picture">
                    <pic:pic>
                      <pic:nvPicPr>
                        <pic:cNvPr id="0" name="image4.png"/>
                        <pic:cNvPicPr preferRelativeResize="0"/>
                      </pic:nvPicPr>
                      <pic:blipFill>
                        <a:blip r:embed="rId23"/>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8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8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numPr>
          <w:ilvl w:val="1"/>
          <w:numId w:val="6"/>
        </w:numPr>
        <w:pBdr>
          <w:top w:val="nil"/>
          <w:left w:val="nil"/>
          <w:bottom w:val="nil"/>
          <w:right w:val="nil"/>
          <w:between w:val="nil"/>
        </w:pBdr>
        <w:tabs>
          <w:tab w:val="left" w:pos="820"/>
        </w:tabs>
        <w:spacing w:before="237" w:line="276" w:lineRule="auto"/>
        <w:ind w:right="339" w:firstLine="0"/>
        <w:jc w:val="both"/>
        <w:rPr>
          <w:rFonts w:ascii="Arial" w:eastAsia="Arial" w:hAnsi="Arial" w:cs="Arial"/>
          <w:color w:val="000000"/>
        </w:rPr>
      </w:pPr>
      <w:r>
        <w:rPr>
          <w:rFonts w:ascii="Arial" w:eastAsia="Arial" w:hAnsi="Arial" w:cs="Arial"/>
          <w:color w:val="000000"/>
        </w:rPr>
        <w:t>Exp</w:t>
      </w:r>
      <w:r>
        <w:rPr>
          <w:rFonts w:ascii="Arial" w:eastAsia="Arial" w:hAnsi="Arial" w:cs="Arial"/>
          <w:color w:val="000000"/>
        </w:rPr>
        <w:t>licitamente emitir decisão sobre todas as solicitações e reclamações relacionadas à execução do presente Contrato, ressalvados os requerimentos manifestamente impertinentes, meramente protelatórios ou de nenhum interesse para a boa execução do ajuste.</w:t>
      </w:r>
    </w:p>
    <w:p w:rsidR="005F2D36" w:rsidRDefault="001E4793">
      <w:pPr>
        <w:numPr>
          <w:ilvl w:val="1"/>
          <w:numId w:val="6"/>
        </w:numPr>
        <w:pBdr>
          <w:top w:val="nil"/>
          <w:left w:val="nil"/>
          <w:bottom w:val="nil"/>
          <w:right w:val="nil"/>
          <w:between w:val="nil"/>
        </w:pBdr>
        <w:tabs>
          <w:tab w:val="left" w:pos="964"/>
        </w:tabs>
        <w:spacing w:before="121" w:line="276" w:lineRule="auto"/>
        <w:ind w:right="338" w:firstLine="0"/>
        <w:jc w:val="both"/>
        <w:rPr>
          <w:rFonts w:ascii="Arial" w:eastAsia="Arial" w:hAnsi="Arial" w:cs="Arial"/>
          <w:color w:val="000000"/>
        </w:rPr>
      </w:pPr>
      <w:r>
        <w:rPr>
          <w:rFonts w:ascii="Arial" w:eastAsia="Arial" w:hAnsi="Arial" w:cs="Arial"/>
          <w:color w:val="000000"/>
        </w:rPr>
        <w:t>A Administração terá o prazo de 30 (trinta) dias, a contar da data do protocolo do requerimento para decidir, admitida a prorrogação motivada, por igual período.</w:t>
      </w:r>
    </w:p>
    <w:p w:rsidR="005F2D36" w:rsidRDefault="001E4793">
      <w:pPr>
        <w:numPr>
          <w:ilvl w:val="1"/>
          <w:numId w:val="6"/>
        </w:numPr>
        <w:pBdr>
          <w:top w:val="nil"/>
          <w:left w:val="nil"/>
          <w:bottom w:val="nil"/>
          <w:right w:val="nil"/>
          <w:between w:val="nil"/>
        </w:pBdr>
        <w:tabs>
          <w:tab w:val="left" w:pos="964"/>
        </w:tabs>
        <w:spacing w:before="119" w:line="276" w:lineRule="auto"/>
        <w:ind w:right="333" w:firstLine="0"/>
        <w:jc w:val="both"/>
        <w:rPr>
          <w:rFonts w:ascii="Arial" w:eastAsia="Arial" w:hAnsi="Arial" w:cs="Arial"/>
          <w:color w:val="000000"/>
        </w:rPr>
      </w:pPr>
      <w:r>
        <w:rPr>
          <w:rFonts w:ascii="Arial" w:eastAsia="Arial" w:hAnsi="Arial" w:cs="Arial"/>
          <w:color w:val="000000"/>
        </w:rPr>
        <w:t xml:space="preserve">Responder eventuais pedidos de </w:t>
      </w:r>
      <w:proofErr w:type="spellStart"/>
      <w:r>
        <w:rPr>
          <w:rFonts w:ascii="Arial" w:eastAsia="Arial" w:hAnsi="Arial" w:cs="Arial"/>
          <w:color w:val="000000"/>
        </w:rPr>
        <w:t>reestabelecimento</w:t>
      </w:r>
      <w:proofErr w:type="spellEnd"/>
      <w:r>
        <w:rPr>
          <w:rFonts w:ascii="Arial" w:eastAsia="Arial" w:hAnsi="Arial" w:cs="Arial"/>
          <w:color w:val="000000"/>
        </w:rPr>
        <w:t xml:space="preserve"> do equilíbrio </w:t>
      </w:r>
      <w:proofErr w:type="spellStart"/>
      <w:r>
        <w:rPr>
          <w:rFonts w:ascii="Arial" w:eastAsia="Arial" w:hAnsi="Arial" w:cs="Arial"/>
          <w:color w:val="000000"/>
        </w:rPr>
        <w:t>econômico-financeiro</w:t>
      </w:r>
      <w:proofErr w:type="spellEnd"/>
      <w:r>
        <w:rPr>
          <w:rFonts w:ascii="Arial" w:eastAsia="Arial" w:hAnsi="Arial" w:cs="Arial"/>
          <w:color w:val="000000"/>
        </w:rPr>
        <w:t xml:space="preserve"> feitos pel</w:t>
      </w:r>
      <w:r>
        <w:rPr>
          <w:rFonts w:ascii="Arial" w:eastAsia="Arial" w:hAnsi="Arial" w:cs="Arial"/>
          <w:color w:val="000000"/>
        </w:rPr>
        <w:t>o contratado no prazo máximo de 30 (trinta) dias.</w:t>
      </w:r>
    </w:p>
    <w:p w:rsidR="005F2D36" w:rsidRDefault="001E4793">
      <w:pPr>
        <w:numPr>
          <w:ilvl w:val="1"/>
          <w:numId w:val="6"/>
        </w:numPr>
        <w:pBdr>
          <w:top w:val="nil"/>
          <w:left w:val="nil"/>
          <w:bottom w:val="nil"/>
          <w:right w:val="nil"/>
          <w:between w:val="nil"/>
        </w:pBdr>
        <w:tabs>
          <w:tab w:val="left" w:pos="964"/>
        </w:tabs>
        <w:spacing w:before="121" w:line="276" w:lineRule="auto"/>
        <w:ind w:right="335" w:firstLine="0"/>
        <w:jc w:val="both"/>
        <w:rPr>
          <w:rFonts w:ascii="Arial" w:eastAsia="Arial" w:hAnsi="Arial" w:cs="Arial"/>
          <w:color w:val="000000"/>
        </w:rPr>
      </w:pPr>
      <w:r>
        <w:rPr>
          <w:rFonts w:ascii="Arial" w:eastAsia="Arial" w:hAnsi="Arial" w:cs="Arial"/>
          <w:color w:val="000000"/>
        </w:rPr>
        <w:t xml:space="preserve">A Administração não responderá por quaisquer compromissos assumidos pelo Contratado com terceiros, ainda que vinculados à execução do contrato, bem como por qualquer dano causado a terceiros em decorrência </w:t>
      </w:r>
      <w:r>
        <w:rPr>
          <w:rFonts w:ascii="Arial" w:eastAsia="Arial" w:hAnsi="Arial" w:cs="Arial"/>
          <w:color w:val="000000"/>
        </w:rPr>
        <w:t>de ato do Contratado, de seus empregados, prepostos ou subordinados.</w:t>
      </w:r>
      <w:r>
        <w:rPr>
          <w:noProof/>
          <w:lang w:val="pt-BR"/>
        </w:rPr>
        <mc:AlternateContent>
          <mc:Choice Requires="wpg">
            <w:drawing>
              <wp:anchor distT="0" distB="0" distL="0" distR="0" simplePos="0" relativeHeight="251666432" behindDoc="1" locked="0" layoutInCell="1" hidden="0" allowOverlap="1">
                <wp:simplePos x="0" y="0"/>
                <wp:positionH relativeFrom="column">
                  <wp:posOffset>393700</wp:posOffset>
                </wp:positionH>
                <wp:positionV relativeFrom="paragraph">
                  <wp:posOffset>304800</wp:posOffset>
                </wp:positionV>
                <wp:extent cx="5303520" cy="5046980"/>
                <wp:effectExtent l="0" t="0" r="0" b="0"/>
                <wp:wrapNone/>
                <wp:docPr id="50" name="Forma livre 50"/>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304800</wp:posOffset>
                </wp:positionV>
                <wp:extent cx="5303520" cy="5046980"/>
                <wp:effectExtent b="0" l="0" r="0" t="0"/>
                <wp:wrapNone/>
                <wp:docPr id="50" name="image6.png"/>
                <a:graphic>
                  <a:graphicData uri="http://schemas.openxmlformats.org/drawingml/2006/picture">
                    <pic:pic>
                      <pic:nvPicPr>
                        <pic:cNvPr id="0" name="image6.png"/>
                        <pic:cNvPicPr preferRelativeResize="0"/>
                      </pic:nvPicPr>
                      <pic:blipFill>
                        <a:blip r:embed="rId24"/>
                        <a:srcRect/>
                        <a:stretch>
                          <a:fillRect/>
                        </a:stretch>
                      </pic:blipFill>
                      <pic:spPr>
                        <a:xfrm>
                          <a:off x="0" y="0"/>
                          <a:ext cx="5303520" cy="5046980"/>
                        </a:xfrm>
                        <a:prstGeom prst="rect"/>
                        <a:ln/>
                      </pic:spPr>
                    </pic:pic>
                  </a:graphicData>
                </a:graphic>
              </wp:anchor>
            </w:drawing>
          </mc:Fallback>
        </mc:AlternateConten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5"/>
        <w:rPr>
          <w:rFonts w:ascii="Arial" w:eastAsia="Arial" w:hAnsi="Arial" w:cs="Arial"/>
          <w:color w:val="000000"/>
        </w:rPr>
      </w:pPr>
    </w:p>
    <w:p w:rsidR="005F2D36" w:rsidRDefault="001E4793">
      <w:pPr>
        <w:pStyle w:val="Ttulo2"/>
        <w:numPr>
          <w:ilvl w:val="0"/>
          <w:numId w:val="6"/>
        </w:numPr>
        <w:tabs>
          <w:tab w:val="left" w:pos="831"/>
        </w:tabs>
        <w:spacing w:before="1"/>
        <w:ind w:left="831" w:hanging="430"/>
        <w:jc w:val="both"/>
      </w:pPr>
      <w:r>
        <w:t>CLÁUSULA NONA - OBRIGAÇÕES DO CONTRATADO (</w:t>
      </w:r>
      <w:proofErr w:type="spellStart"/>
      <w:r>
        <w:fldChar w:fldCharType="begin"/>
      </w:r>
      <w:r>
        <w:instrText xml:space="preserve"> HYPERLINK "about:blank" \h </w:instrText>
      </w:r>
      <w:r>
        <w:fldChar w:fldCharType="separate"/>
      </w:r>
      <w:r>
        <w:t>art</w:t>
      </w:r>
      <w:proofErr w:type="spellEnd"/>
      <w:r>
        <w:t>. 92, XIV, XVI e XVII</w:t>
      </w:r>
      <w:r>
        <w:fldChar w:fldCharType="end"/>
      </w:r>
      <w:r>
        <w:t>)</w:t>
      </w:r>
    </w:p>
    <w:p w:rsidR="005F2D36" w:rsidRDefault="001E4793">
      <w:pPr>
        <w:numPr>
          <w:ilvl w:val="1"/>
          <w:numId w:val="6"/>
        </w:numPr>
        <w:pBdr>
          <w:top w:val="nil"/>
          <w:left w:val="nil"/>
          <w:bottom w:val="nil"/>
          <w:right w:val="nil"/>
          <w:between w:val="nil"/>
        </w:pBdr>
        <w:tabs>
          <w:tab w:val="left" w:pos="964"/>
        </w:tabs>
        <w:spacing w:before="157" w:line="276" w:lineRule="auto"/>
        <w:ind w:right="340" w:firstLine="0"/>
        <w:jc w:val="both"/>
        <w:rPr>
          <w:rFonts w:ascii="Arial" w:eastAsia="Arial" w:hAnsi="Arial" w:cs="Arial"/>
          <w:color w:val="000000"/>
        </w:rPr>
      </w:pPr>
      <w:r>
        <w:rPr>
          <w:rFonts w:ascii="Arial" w:eastAsia="Arial" w:hAnsi="Arial" w:cs="Arial"/>
          <w:color w:val="000000"/>
        </w:rPr>
        <w:t xml:space="preserve">O Contratado deve cumprir todas as obrigações constantes deste Contrato e de seus anexos, assumindo como exclusivamente </w:t>
      </w:r>
      <w:proofErr w:type="gramStart"/>
      <w:r>
        <w:rPr>
          <w:rFonts w:ascii="Arial" w:eastAsia="Arial" w:hAnsi="Arial" w:cs="Arial"/>
          <w:color w:val="000000"/>
        </w:rPr>
        <w:t>seus</w:t>
      </w:r>
      <w:proofErr w:type="gramEnd"/>
      <w:r>
        <w:rPr>
          <w:rFonts w:ascii="Arial" w:eastAsia="Arial" w:hAnsi="Arial" w:cs="Arial"/>
          <w:color w:val="000000"/>
        </w:rPr>
        <w:t xml:space="preserve"> </w:t>
      </w:r>
      <w:proofErr w:type="gramStart"/>
      <w:r>
        <w:rPr>
          <w:rFonts w:ascii="Arial" w:eastAsia="Arial" w:hAnsi="Arial" w:cs="Arial"/>
          <w:color w:val="000000"/>
        </w:rPr>
        <w:t>os</w:t>
      </w:r>
      <w:proofErr w:type="gramEnd"/>
      <w:r>
        <w:rPr>
          <w:rFonts w:ascii="Arial" w:eastAsia="Arial" w:hAnsi="Arial" w:cs="Arial"/>
          <w:color w:val="000000"/>
        </w:rPr>
        <w:t xml:space="preserve"> riscos e as despesas decorrentes da boa e perfeita execução do objeto, observando, ainda, as obrigações a seguir dispostas:</w:t>
      </w:r>
    </w:p>
    <w:p w:rsidR="005F2D36" w:rsidRDefault="001E4793">
      <w:pPr>
        <w:numPr>
          <w:ilvl w:val="1"/>
          <w:numId w:val="6"/>
        </w:numPr>
        <w:pBdr>
          <w:top w:val="nil"/>
          <w:left w:val="nil"/>
          <w:bottom w:val="nil"/>
          <w:right w:val="nil"/>
          <w:between w:val="nil"/>
        </w:pBdr>
        <w:tabs>
          <w:tab w:val="left" w:pos="964"/>
        </w:tabs>
        <w:spacing w:before="121" w:line="276" w:lineRule="auto"/>
        <w:ind w:right="342" w:firstLine="0"/>
        <w:jc w:val="both"/>
        <w:rPr>
          <w:rFonts w:ascii="Arial" w:eastAsia="Arial" w:hAnsi="Arial" w:cs="Arial"/>
          <w:color w:val="000000"/>
        </w:rPr>
      </w:pPr>
      <w:r>
        <w:rPr>
          <w:rFonts w:ascii="Arial" w:eastAsia="Arial" w:hAnsi="Arial" w:cs="Arial"/>
          <w:color w:val="000000"/>
        </w:rPr>
        <w:t>Entregar o objeto acompanhado do manual do usuário, com uma versão em português, e da relação da rede de assistência técnica autorizada;</w:t>
      </w:r>
    </w:p>
    <w:p w:rsidR="005F2D36" w:rsidRDefault="001E4793">
      <w:pPr>
        <w:numPr>
          <w:ilvl w:val="1"/>
          <w:numId w:val="6"/>
        </w:numPr>
        <w:pBdr>
          <w:top w:val="nil"/>
          <w:left w:val="nil"/>
          <w:bottom w:val="nil"/>
          <w:right w:val="nil"/>
          <w:between w:val="nil"/>
        </w:pBdr>
        <w:tabs>
          <w:tab w:val="left" w:pos="964"/>
        </w:tabs>
        <w:spacing w:before="119" w:line="276" w:lineRule="auto"/>
        <w:ind w:right="336" w:firstLine="0"/>
        <w:jc w:val="both"/>
        <w:rPr>
          <w:rFonts w:ascii="Arial" w:eastAsia="Arial" w:hAnsi="Arial" w:cs="Arial"/>
          <w:color w:val="000000"/>
        </w:rPr>
      </w:pPr>
      <w:r>
        <w:rPr>
          <w:rFonts w:ascii="Arial" w:eastAsia="Arial" w:hAnsi="Arial" w:cs="Arial"/>
          <w:color w:val="000000"/>
        </w:rPr>
        <w:t>Responsabilizar-se pelos vícios e danos decorrentes do objeto, de acordo com o Código de Defesa do Consumidor (Lei nº 8</w:t>
      </w:r>
      <w:r>
        <w:rPr>
          <w:rFonts w:ascii="Arial" w:eastAsia="Arial" w:hAnsi="Arial" w:cs="Arial"/>
          <w:color w:val="000000"/>
        </w:rPr>
        <w:t>.078, de 1990);</w:t>
      </w:r>
    </w:p>
    <w:p w:rsidR="005F2D36" w:rsidRDefault="001E4793">
      <w:pPr>
        <w:numPr>
          <w:ilvl w:val="1"/>
          <w:numId w:val="6"/>
        </w:numPr>
        <w:pBdr>
          <w:top w:val="nil"/>
          <w:left w:val="nil"/>
          <w:bottom w:val="nil"/>
          <w:right w:val="nil"/>
          <w:between w:val="nil"/>
        </w:pBdr>
        <w:tabs>
          <w:tab w:val="left" w:pos="964"/>
        </w:tabs>
        <w:spacing w:before="119" w:line="276" w:lineRule="auto"/>
        <w:ind w:right="340" w:firstLine="0"/>
        <w:jc w:val="both"/>
        <w:rPr>
          <w:rFonts w:ascii="Arial" w:eastAsia="Arial" w:hAnsi="Arial" w:cs="Arial"/>
          <w:color w:val="000000"/>
        </w:rPr>
      </w:pPr>
      <w:r>
        <w:rPr>
          <w:rFonts w:ascii="Arial" w:eastAsia="Arial" w:hAnsi="Arial" w:cs="Arial"/>
          <w:color w:val="000000"/>
        </w:rPr>
        <w:t>Comunicar ao contratante, no prazo máximo de 24 (vinte e quatro) horas que antecede a data da entrega, os motivos que impossibilitem o cumprimento do prazo previsto, com a devida comprovação;</w:t>
      </w:r>
    </w:p>
    <w:p w:rsidR="005F2D36" w:rsidRDefault="001E4793">
      <w:pPr>
        <w:numPr>
          <w:ilvl w:val="1"/>
          <w:numId w:val="6"/>
        </w:numPr>
        <w:pBdr>
          <w:top w:val="nil"/>
          <w:left w:val="nil"/>
          <w:bottom w:val="nil"/>
          <w:right w:val="nil"/>
          <w:between w:val="nil"/>
        </w:pBdr>
        <w:tabs>
          <w:tab w:val="left" w:pos="1026"/>
        </w:tabs>
        <w:spacing w:before="121" w:line="276" w:lineRule="auto"/>
        <w:ind w:right="338" w:firstLine="0"/>
        <w:jc w:val="both"/>
        <w:rPr>
          <w:rFonts w:ascii="Arial" w:eastAsia="Arial" w:hAnsi="Arial" w:cs="Arial"/>
          <w:color w:val="000000"/>
        </w:rPr>
      </w:pPr>
      <w:r>
        <w:rPr>
          <w:rFonts w:ascii="Arial" w:eastAsia="Arial" w:hAnsi="Arial" w:cs="Arial"/>
          <w:color w:val="000000"/>
        </w:rPr>
        <w:t>Atender às determinações regulares emitidas pelo fiscal do contrato ou autoridade superior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137, II</w:t>
      </w:r>
      <w:r>
        <w:rPr>
          <w:rFonts w:ascii="Arial" w:eastAsia="Arial" w:hAnsi="Arial" w:cs="Arial"/>
          <w:color w:val="000000"/>
        </w:rPr>
        <w:fldChar w:fldCharType="end"/>
      </w:r>
      <w:r>
        <w:rPr>
          <w:rFonts w:ascii="Arial" w:eastAsia="Arial" w:hAnsi="Arial" w:cs="Arial"/>
          <w:color w:val="000000"/>
        </w:rPr>
        <w:t>) e prestar todo esclarecimento ou informação por eles solicitados;</w:t>
      </w:r>
    </w:p>
    <w:p w:rsidR="005F2D36" w:rsidRDefault="001E4793">
      <w:pPr>
        <w:numPr>
          <w:ilvl w:val="1"/>
          <w:numId w:val="6"/>
        </w:numPr>
        <w:pBdr>
          <w:top w:val="nil"/>
          <w:left w:val="nil"/>
          <w:bottom w:val="nil"/>
          <w:right w:val="nil"/>
          <w:between w:val="nil"/>
        </w:pBdr>
        <w:tabs>
          <w:tab w:val="left" w:pos="964"/>
        </w:tabs>
        <w:spacing w:before="119" w:line="276" w:lineRule="auto"/>
        <w:ind w:right="341" w:firstLine="0"/>
        <w:jc w:val="both"/>
        <w:rPr>
          <w:rFonts w:ascii="Arial" w:eastAsia="Arial" w:hAnsi="Arial" w:cs="Arial"/>
          <w:color w:val="000000"/>
        </w:rPr>
      </w:pPr>
      <w:r>
        <w:rPr>
          <w:rFonts w:ascii="Arial" w:eastAsia="Arial" w:hAnsi="Arial" w:cs="Arial"/>
          <w:color w:val="000000"/>
        </w:rPr>
        <w:t>Reparar, corrigir, remover, reconstruir ou substituir</w:t>
      </w:r>
      <w:r>
        <w:rPr>
          <w:rFonts w:ascii="Arial" w:eastAsia="Arial" w:hAnsi="Arial" w:cs="Arial"/>
          <w:color w:val="000000"/>
        </w:rPr>
        <w:t>, às suas expensas, no total ou em parte, no prazo fixado pelo fiscal do contrato, os serviços nos quais se verificarem vícios, defeitos ou incorreções resultantes da execução ou dos materiais empregados;</w:t>
      </w:r>
    </w:p>
    <w:p w:rsidR="005F2D36" w:rsidRDefault="001E4793">
      <w:pPr>
        <w:numPr>
          <w:ilvl w:val="1"/>
          <w:numId w:val="6"/>
        </w:numPr>
        <w:pBdr>
          <w:top w:val="nil"/>
          <w:left w:val="nil"/>
          <w:bottom w:val="nil"/>
          <w:right w:val="nil"/>
          <w:between w:val="nil"/>
        </w:pBdr>
        <w:tabs>
          <w:tab w:val="left" w:pos="964"/>
        </w:tabs>
        <w:spacing w:before="121" w:line="276" w:lineRule="auto"/>
        <w:ind w:right="336" w:firstLine="0"/>
        <w:jc w:val="both"/>
        <w:rPr>
          <w:rFonts w:ascii="Arial" w:eastAsia="Arial" w:hAnsi="Arial" w:cs="Arial"/>
          <w:color w:val="000000"/>
        </w:rPr>
      </w:pPr>
      <w:r>
        <w:rPr>
          <w:rFonts w:ascii="Arial" w:eastAsia="Arial" w:hAnsi="Arial" w:cs="Arial"/>
          <w:color w:val="000000"/>
        </w:rPr>
        <w:t>Responsabilizar-se pelos vícios e danos decorrentes</w:t>
      </w:r>
      <w:r>
        <w:rPr>
          <w:rFonts w:ascii="Arial" w:eastAsia="Arial" w:hAnsi="Arial" w:cs="Arial"/>
          <w:color w:val="000000"/>
        </w:rPr>
        <w:t xml:space="preserve"> da execução do objeto, bem como por todo e qualquer dano causado à Administração ou terceiros, não reduzindo essa responsabilidade a fiscalização ou o acompanhamento da execução contratual pelo Contratante, que ficará autorizado a descontar dos pagamentos</w:t>
      </w:r>
      <w:r>
        <w:rPr>
          <w:rFonts w:ascii="Arial" w:eastAsia="Arial" w:hAnsi="Arial" w:cs="Arial"/>
          <w:color w:val="000000"/>
        </w:rPr>
        <w:t xml:space="preserve"> devidos ou da garantia, caso exigida no edital, o valor correspondente aos danos sofridos;</w:t>
      </w:r>
    </w:p>
    <w:p w:rsidR="005F2D36" w:rsidRDefault="001E4793">
      <w:pPr>
        <w:numPr>
          <w:ilvl w:val="1"/>
          <w:numId w:val="6"/>
        </w:numPr>
        <w:pBdr>
          <w:top w:val="nil"/>
          <w:left w:val="nil"/>
          <w:bottom w:val="nil"/>
          <w:right w:val="nil"/>
          <w:between w:val="nil"/>
        </w:pBdr>
        <w:tabs>
          <w:tab w:val="left" w:pos="964"/>
        </w:tabs>
        <w:spacing w:before="120" w:line="276" w:lineRule="auto"/>
        <w:ind w:right="332" w:firstLine="0"/>
        <w:jc w:val="both"/>
        <w:rPr>
          <w:rFonts w:ascii="Arial" w:eastAsia="Arial" w:hAnsi="Arial" w:cs="Arial"/>
          <w:color w:val="000000"/>
        </w:rPr>
      </w:pPr>
      <w:r>
        <w:rPr>
          <w:rFonts w:ascii="Arial" w:eastAsia="Arial" w:hAnsi="Arial" w:cs="Arial"/>
          <w:color w:val="000000"/>
        </w:rPr>
        <w:t>Quando não for possível a verificação da regularidade no Sistema de Cadastro de Fornecedores – SICAF, o contratado deverá entregar ao setor responsável pela fiscalização do contrato, até o dia trinta do mês seguinte ao da prestação dos serviços, os seguint</w:t>
      </w:r>
      <w:r>
        <w:rPr>
          <w:rFonts w:ascii="Arial" w:eastAsia="Arial" w:hAnsi="Arial" w:cs="Arial"/>
          <w:color w:val="000000"/>
        </w:rPr>
        <w:t>es documentos:</w:t>
      </w:r>
    </w:p>
    <w:p w:rsidR="005F2D36" w:rsidRDefault="001E4793">
      <w:pPr>
        <w:pBdr>
          <w:top w:val="nil"/>
          <w:left w:val="nil"/>
          <w:bottom w:val="nil"/>
          <w:right w:val="nil"/>
          <w:between w:val="nil"/>
        </w:pBdr>
        <w:spacing w:before="1" w:line="276" w:lineRule="auto"/>
        <w:ind w:left="396" w:right="335"/>
        <w:jc w:val="both"/>
        <w:rPr>
          <w:rFonts w:ascii="Arial" w:eastAsia="Arial" w:hAnsi="Arial" w:cs="Arial"/>
          <w:color w:val="000000"/>
        </w:rPr>
        <w:sectPr w:rsidR="005F2D36">
          <w:pgSz w:w="11910" w:h="16840"/>
          <w:pgMar w:top="600" w:right="740" w:bottom="1660" w:left="1020" w:header="0" w:footer="1477" w:gutter="0"/>
          <w:cols w:space="720"/>
        </w:sectPr>
      </w:pPr>
      <w:r>
        <w:rPr>
          <w:rFonts w:ascii="Arial" w:eastAsia="Arial" w:hAnsi="Arial" w:cs="Arial"/>
          <w:color w:val="000000"/>
        </w:rPr>
        <w:t xml:space="preserve">1) </w:t>
      </w:r>
      <w:proofErr w:type="gramStart"/>
      <w:r>
        <w:rPr>
          <w:rFonts w:ascii="Arial" w:eastAsia="Arial" w:hAnsi="Arial" w:cs="Arial"/>
          <w:color w:val="000000"/>
        </w:rPr>
        <w:t>prova</w:t>
      </w:r>
      <w:proofErr w:type="gramEnd"/>
      <w:r>
        <w:rPr>
          <w:rFonts w:ascii="Arial" w:eastAsia="Arial" w:hAnsi="Arial" w:cs="Arial"/>
          <w:color w:val="000000"/>
        </w:rPr>
        <w:t xml:space="preserve"> de regularidade relativa à Seguridade Social; 2) certidão conjunta relativa aos tributos federais e à Dívida Ativa da União; 3) certidões que comprovem a regularidade perante a Fazenda Municipal ou Distrital do domi</w:t>
      </w:r>
      <w:r>
        <w:rPr>
          <w:rFonts w:ascii="Arial" w:eastAsia="Arial" w:hAnsi="Arial" w:cs="Arial"/>
          <w:color w:val="000000"/>
        </w:rPr>
        <w:t xml:space="preserve">cílio ou sede do contratado; 4) Certidão de Regularidade do FGTS – CRF; </w:t>
      </w:r>
      <w:proofErr w:type="gramStart"/>
      <w:r>
        <w:rPr>
          <w:rFonts w:ascii="Arial" w:eastAsia="Arial" w:hAnsi="Arial" w:cs="Arial"/>
          <w:color w:val="000000"/>
        </w:rPr>
        <w:t>e</w:t>
      </w:r>
      <w:proofErr w:type="gramEnd"/>
      <w:r>
        <w:rPr>
          <w:rFonts w:ascii="Arial" w:eastAsia="Arial" w:hAnsi="Arial" w:cs="Arial"/>
          <w:color w:val="000000"/>
        </w:rPr>
        <w:t xml:space="preserve"> 5) Certidão Negativa de Débitos Trabalhistas – CNDT;</w:t>
      </w:r>
      <w:r>
        <w:rPr>
          <w:noProof/>
          <w:lang w:val="pt-BR"/>
        </w:rPr>
        <mc:AlternateContent>
          <mc:Choice Requires="wps">
            <w:drawing>
              <wp:anchor distT="0" distB="0" distL="0" distR="0" simplePos="0" relativeHeight="251667456" behindDoc="0" locked="0" layoutInCell="1" hidden="0" allowOverlap="1">
                <wp:simplePos x="0" y="0"/>
                <wp:positionH relativeFrom="column">
                  <wp:posOffset>63500</wp:posOffset>
                </wp:positionH>
                <wp:positionV relativeFrom="paragraph">
                  <wp:posOffset>1054100</wp:posOffset>
                </wp:positionV>
                <wp:extent cx="1270" cy="12700"/>
                <wp:effectExtent l="0" t="0" r="0" b="0"/>
                <wp:wrapNone/>
                <wp:docPr id="57" name="Forma livre 57"/>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1054100</wp:posOffset>
                </wp:positionV>
                <wp:extent cx="1270" cy="12700"/>
                <wp:effectExtent b="0" l="0" r="0" t="0"/>
                <wp:wrapNone/>
                <wp:docPr id="57" name="image13.png"/>
                <a:graphic>
                  <a:graphicData uri="http://schemas.openxmlformats.org/drawingml/2006/picture">
                    <pic:pic>
                      <pic:nvPicPr>
                        <pic:cNvPr id="0" name="image13.png"/>
                        <pic:cNvPicPr preferRelativeResize="0"/>
                      </pic:nvPicPr>
                      <pic:blipFill>
                        <a:blip r:embed="rId27"/>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8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8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numPr>
          <w:ilvl w:val="1"/>
          <w:numId w:val="6"/>
        </w:numPr>
        <w:pBdr>
          <w:top w:val="nil"/>
          <w:left w:val="nil"/>
          <w:bottom w:val="nil"/>
          <w:right w:val="nil"/>
          <w:between w:val="nil"/>
        </w:pBdr>
        <w:tabs>
          <w:tab w:val="left" w:pos="964"/>
        </w:tabs>
        <w:spacing w:before="237" w:line="276" w:lineRule="auto"/>
        <w:ind w:right="337" w:firstLine="0"/>
        <w:jc w:val="both"/>
        <w:rPr>
          <w:rFonts w:ascii="Arial" w:eastAsia="Arial" w:hAnsi="Arial" w:cs="Arial"/>
          <w:color w:val="000000"/>
        </w:rPr>
      </w:pPr>
      <w:r>
        <w:rPr>
          <w:rFonts w:ascii="Arial" w:eastAsia="Arial" w:hAnsi="Arial" w:cs="Arial"/>
          <w:color w:val="000000"/>
        </w:rPr>
        <w:t xml:space="preserve">Responsabilizar-se pelo cumprimento das obrigações trabalhistas, previdenciárias, fiscais, comerciais e as demais previstas </w:t>
      </w:r>
      <w:r>
        <w:rPr>
          <w:rFonts w:ascii="Arial" w:eastAsia="Arial" w:hAnsi="Arial" w:cs="Arial"/>
          <w:color w:val="000000"/>
        </w:rPr>
        <w:t xml:space="preserve">em legislação específica, cuja </w:t>
      </w:r>
      <w:proofErr w:type="spellStart"/>
      <w:r>
        <w:rPr>
          <w:rFonts w:ascii="Arial" w:eastAsia="Arial" w:hAnsi="Arial" w:cs="Arial"/>
          <w:color w:val="000000"/>
        </w:rPr>
        <w:t>inadimplência</w:t>
      </w:r>
      <w:proofErr w:type="spellEnd"/>
      <w:r>
        <w:rPr>
          <w:rFonts w:ascii="Arial" w:eastAsia="Arial" w:hAnsi="Arial" w:cs="Arial"/>
          <w:color w:val="000000"/>
        </w:rPr>
        <w:t xml:space="preserve"> não transfere a responsabilidade ao Contratante e não poderá onerar o objeto do contrato;</w:t>
      </w:r>
    </w:p>
    <w:p w:rsidR="005F2D36" w:rsidRDefault="001E4793">
      <w:pPr>
        <w:numPr>
          <w:ilvl w:val="1"/>
          <w:numId w:val="6"/>
        </w:numPr>
        <w:pBdr>
          <w:top w:val="nil"/>
          <w:left w:val="nil"/>
          <w:bottom w:val="nil"/>
          <w:right w:val="nil"/>
          <w:between w:val="nil"/>
        </w:pBdr>
        <w:tabs>
          <w:tab w:val="left" w:pos="964"/>
        </w:tabs>
        <w:spacing w:before="121" w:line="276" w:lineRule="auto"/>
        <w:ind w:right="339" w:firstLine="0"/>
        <w:jc w:val="both"/>
        <w:rPr>
          <w:rFonts w:ascii="Arial" w:eastAsia="Arial" w:hAnsi="Arial" w:cs="Arial"/>
          <w:color w:val="000000"/>
        </w:rPr>
      </w:pPr>
      <w:r>
        <w:rPr>
          <w:rFonts w:ascii="Arial" w:eastAsia="Arial" w:hAnsi="Arial" w:cs="Arial"/>
          <w:color w:val="000000"/>
        </w:rPr>
        <w:t>Comunicar ao Fiscal do contrato, no prazo de 24 (vinte e quatro) horas, qualquer ocorrência anormal ou acidente que se verifique no local da execução do objeto contratual.</w:t>
      </w:r>
    </w:p>
    <w:p w:rsidR="005F2D36" w:rsidRDefault="001E4793">
      <w:pPr>
        <w:numPr>
          <w:ilvl w:val="1"/>
          <w:numId w:val="6"/>
        </w:numPr>
        <w:pBdr>
          <w:top w:val="nil"/>
          <w:left w:val="nil"/>
          <w:bottom w:val="nil"/>
          <w:right w:val="nil"/>
          <w:between w:val="nil"/>
        </w:pBdr>
        <w:tabs>
          <w:tab w:val="left" w:pos="964"/>
        </w:tabs>
        <w:spacing w:before="119" w:line="276" w:lineRule="auto"/>
        <w:ind w:right="336" w:firstLine="0"/>
        <w:jc w:val="both"/>
        <w:rPr>
          <w:rFonts w:ascii="Arial" w:eastAsia="Arial" w:hAnsi="Arial" w:cs="Arial"/>
          <w:color w:val="000000"/>
        </w:rPr>
      </w:pPr>
      <w:r>
        <w:rPr>
          <w:rFonts w:ascii="Arial" w:eastAsia="Arial" w:hAnsi="Arial" w:cs="Arial"/>
          <w:color w:val="000000"/>
        </w:rPr>
        <w:t xml:space="preserve">Paralisar, por determinação do Contratante, qualquer atividade que não esteja sendo </w:t>
      </w:r>
      <w:r>
        <w:rPr>
          <w:rFonts w:ascii="Arial" w:eastAsia="Arial" w:hAnsi="Arial" w:cs="Arial"/>
          <w:color w:val="000000"/>
        </w:rPr>
        <w:t>executada de acordo com a boa técnica ou que ponha em risco a segurança de pessoas ou bens de terceiros.</w:t>
      </w:r>
    </w:p>
    <w:p w:rsidR="005F2D36" w:rsidRDefault="001E4793">
      <w:pPr>
        <w:numPr>
          <w:ilvl w:val="1"/>
          <w:numId w:val="6"/>
        </w:numPr>
        <w:pBdr>
          <w:top w:val="nil"/>
          <w:left w:val="nil"/>
          <w:bottom w:val="nil"/>
          <w:right w:val="nil"/>
          <w:between w:val="nil"/>
        </w:pBdr>
        <w:tabs>
          <w:tab w:val="left" w:pos="964"/>
        </w:tabs>
        <w:spacing w:before="121" w:line="276" w:lineRule="auto"/>
        <w:ind w:right="342" w:firstLine="0"/>
        <w:jc w:val="both"/>
        <w:rPr>
          <w:rFonts w:ascii="Arial" w:eastAsia="Arial" w:hAnsi="Arial" w:cs="Arial"/>
          <w:color w:val="000000"/>
        </w:rPr>
      </w:pPr>
      <w:r>
        <w:rPr>
          <w:rFonts w:ascii="Arial" w:eastAsia="Arial" w:hAnsi="Arial" w:cs="Arial"/>
          <w:color w:val="000000"/>
        </w:rPr>
        <w:t>Manter durante toda a vigência do contrato, em compatibilidade com as obrigações assumidas, todas as condições exigidas para habilitação na licitação;</w:t>
      </w:r>
      <w:r>
        <w:rPr>
          <w:noProof/>
          <w:lang w:val="pt-BR"/>
        </w:rPr>
        <mc:AlternateContent>
          <mc:Choice Requires="wpg">
            <w:drawing>
              <wp:anchor distT="0" distB="0" distL="0" distR="0" simplePos="0" relativeHeight="251668480" behindDoc="1" locked="0" layoutInCell="1" hidden="0" allowOverlap="1">
                <wp:simplePos x="0" y="0"/>
                <wp:positionH relativeFrom="column">
                  <wp:posOffset>393700</wp:posOffset>
                </wp:positionH>
                <wp:positionV relativeFrom="paragraph">
                  <wp:posOffset>127000</wp:posOffset>
                </wp:positionV>
                <wp:extent cx="5303520" cy="5046980"/>
                <wp:effectExtent l="0" t="0" r="0" b="0"/>
                <wp:wrapNone/>
                <wp:docPr id="53" name="Forma livre 53"/>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127000</wp:posOffset>
                </wp:positionV>
                <wp:extent cx="5303520" cy="5046980"/>
                <wp:effectExtent b="0" l="0" r="0" t="0"/>
                <wp:wrapNone/>
                <wp:docPr id="53" name="image9.png"/>
                <a:graphic>
                  <a:graphicData uri="http://schemas.openxmlformats.org/drawingml/2006/picture">
                    <pic:pic>
                      <pic:nvPicPr>
                        <pic:cNvPr id="0" name="image9.png"/>
                        <pic:cNvPicPr preferRelativeResize="0"/>
                      </pic:nvPicPr>
                      <pic:blipFill>
                        <a:blip r:embed="rId28"/>
                        <a:srcRect/>
                        <a:stretch>
                          <a:fillRect/>
                        </a:stretch>
                      </pic:blipFill>
                      <pic:spPr>
                        <a:xfrm>
                          <a:off x="0" y="0"/>
                          <a:ext cx="5303520" cy="5046980"/>
                        </a:xfrm>
                        <a:prstGeom prst="rect"/>
                        <a:ln/>
                      </pic:spPr>
                    </pic:pic>
                  </a:graphicData>
                </a:graphic>
              </wp:anchor>
            </w:drawing>
          </mc:Fallback>
        </mc:AlternateContent>
      </w:r>
    </w:p>
    <w:p w:rsidR="005F2D36" w:rsidRDefault="001E4793">
      <w:pPr>
        <w:numPr>
          <w:ilvl w:val="1"/>
          <w:numId w:val="6"/>
        </w:numPr>
        <w:pBdr>
          <w:top w:val="nil"/>
          <w:left w:val="nil"/>
          <w:bottom w:val="nil"/>
          <w:right w:val="nil"/>
          <w:between w:val="nil"/>
        </w:pBdr>
        <w:tabs>
          <w:tab w:val="left" w:pos="964"/>
        </w:tabs>
        <w:spacing w:before="119" w:line="276" w:lineRule="auto"/>
        <w:ind w:right="339" w:firstLine="0"/>
        <w:jc w:val="both"/>
        <w:rPr>
          <w:rFonts w:ascii="Arial" w:eastAsia="Arial" w:hAnsi="Arial" w:cs="Arial"/>
          <w:color w:val="000000"/>
        </w:rPr>
      </w:pPr>
      <w:r>
        <w:rPr>
          <w:rFonts w:ascii="Arial" w:eastAsia="Arial" w:hAnsi="Arial" w:cs="Arial"/>
          <w:color w:val="000000"/>
        </w:rPr>
        <w:t>Cumprir, durante todo o período de execução do contrato, a reserva de cargos prevista em lei para pessoa com deficiência, para reabilitado da Previdência Social ou para aprendiz, bem como as reservas de cargos previstas na legislação (</w:t>
      </w:r>
      <w:proofErr w:type="spellStart"/>
      <w:r>
        <w:rPr>
          <w:rFonts w:ascii="Arial" w:eastAsia="Arial" w:hAnsi="Arial" w:cs="Arial"/>
          <w:color w:val="000000"/>
        </w:rPr>
        <w:t>art</w:t>
      </w:r>
      <w:proofErr w:type="spellEnd"/>
      <w:r>
        <w:rPr>
          <w:rFonts w:ascii="Arial" w:eastAsia="Arial" w:hAnsi="Arial" w:cs="Arial"/>
          <w:color w:val="000000"/>
        </w:rPr>
        <w:t xml:space="preserve">. 116, da Lei n.º </w:t>
      </w:r>
      <w:r>
        <w:rPr>
          <w:rFonts w:ascii="Arial" w:eastAsia="Arial" w:hAnsi="Arial" w:cs="Arial"/>
          <w:color w:val="000000"/>
        </w:rPr>
        <w:t>14.133, de 2021);</w:t>
      </w:r>
    </w:p>
    <w:p w:rsidR="005F2D36" w:rsidRDefault="001E4793">
      <w:pPr>
        <w:numPr>
          <w:ilvl w:val="1"/>
          <w:numId w:val="6"/>
        </w:numPr>
        <w:pBdr>
          <w:top w:val="nil"/>
          <w:left w:val="nil"/>
          <w:bottom w:val="nil"/>
          <w:right w:val="nil"/>
          <w:between w:val="nil"/>
        </w:pBdr>
        <w:tabs>
          <w:tab w:val="left" w:pos="964"/>
        </w:tabs>
        <w:spacing w:before="121" w:line="276" w:lineRule="auto"/>
        <w:ind w:right="339" w:firstLine="0"/>
        <w:jc w:val="both"/>
        <w:rPr>
          <w:rFonts w:ascii="Arial" w:eastAsia="Arial" w:hAnsi="Arial" w:cs="Arial"/>
          <w:color w:val="000000"/>
        </w:rPr>
      </w:pPr>
      <w:r>
        <w:rPr>
          <w:rFonts w:ascii="Arial" w:eastAsia="Arial" w:hAnsi="Arial" w:cs="Arial"/>
          <w:color w:val="000000"/>
        </w:rPr>
        <w:t>Comprovar a reserva de cargos a que se refere a cláusula acima, no prazo fixado pelo fiscal do contrato, com a indicação dos empregados que preencheram as referidas vagas (</w:t>
      </w:r>
      <w:proofErr w:type="spellStart"/>
      <w:r>
        <w:rPr>
          <w:rFonts w:ascii="Arial" w:eastAsia="Arial" w:hAnsi="Arial" w:cs="Arial"/>
          <w:color w:val="000000"/>
        </w:rPr>
        <w:t>art</w:t>
      </w:r>
      <w:proofErr w:type="spellEnd"/>
      <w:r>
        <w:rPr>
          <w:rFonts w:ascii="Arial" w:eastAsia="Arial" w:hAnsi="Arial" w:cs="Arial"/>
          <w:color w:val="000000"/>
        </w:rPr>
        <w:t>. 116, parágrafo único, da Lei n.º 14.133, de 2021);</w:t>
      </w:r>
    </w:p>
    <w:p w:rsidR="005F2D36" w:rsidRDefault="001E4793">
      <w:pPr>
        <w:numPr>
          <w:ilvl w:val="1"/>
          <w:numId w:val="6"/>
        </w:numPr>
        <w:pBdr>
          <w:top w:val="nil"/>
          <w:left w:val="nil"/>
          <w:bottom w:val="nil"/>
          <w:right w:val="nil"/>
          <w:between w:val="nil"/>
        </w:pBdr>
        <w:tabs>
          <w:tab w:val="left" w:pos="964"/>
        </w:tabs>
        <w:spacing w:before="121" w:line="276" w:lineRule="auto"/>
        <w:ind w:right="339" w:firstLine="0"/>
        <w:jc w:val="both"/>
        <w:rPr>
          <w:rFonts w:ascii="Arial" w:eastAsia="Arial" w:hAnsi="Arial" w:cs="Arial"/>
          <w:color w:val="000000"/>
        </w:rPr>
      </w:pPr>
      <w:r>
        <w:rPr>
          <w:rFonts w:ascii="Arial" w:eastAsia="Arial" w:hAnsi="Arial" w:cs="Arial"/>
          <w:color w:val="000000"/>
        </w:rPr>
        <w:t>Guardar sigilo sobre todas as informações obtidas em decorrência do cumprimento do contrato;</w:t>
      </w:r>
    </w:p>
    <w:p w:rsidR="005F2D36" w:rsidRDefault="001E4793">
      <w:pPr>
        <w:numPr>
          <w:ilvl w:val="1"/>
          <w:numId w:val="6"/>
        </w:numPr>
        <w:pBdr>
          <w:top w:val="nil"/>
          <w:left w:val="nil"/>
          <w:bottom w:val="nil"/>
          <w:right w:val="nil"/>
          <w:between w:val="nil"/>
        </w:pBdr>
        <w:tabs>
          <w:tab w:val="left" w:pos="964"/>
        </w:tabs>
        <w:spacing w:before="119" w:line="276" w:lineRule="auto"/>
        <w:ind w:right="336" w:firstLine="0"/>
        <w:jc w:val="both"/>
        <w:rPr>
          <w:rFonts w:ascii="Arial" w:eastAsia="Arial" w:hAnsi="Arial" w:cs="Arial"/>
          <w:color w:val="000000"/>
        </w:rPr>
      </w:pPr>
      <w:r>
        <w:rPr>
          <w:rFonts w:ascii="Arial" w:eastAsia="Arial" w:hAnsi="Arial" w:cs="Arial"/>
          <w:color w:val="000000"/>
        </w:rPr>
        <w:t>Arcar com o ônus decorrente de eventual equívoco no dimensionamento dos quantitativos de sua proposta, inclusive quanto aos custos variáveis decorrentes de fatores</w:t>
      </w:r>
      <w:r>
        <w:rPr>
          <w:rFonts w:ascii="Arial" w:eastAsia="Arial" w:hAnsi="Arial" w:cs="Arial"/>
          <w:color w:val="000000"/>
        </w:rPr>
        <w:t xml:space="preserve"> futuros e incertos, devendo complementá-los, caso o previsto inicialmente em sua proposta não seja satisfatório para o atendimento do objeto da contratação, exceto quando ocorrer algum dos eventos arrolados no </w:t>
      </w:r>
      <w:proofErr w:type="spellStart"/>
      <w:r>
        <w:rPr>
          <w:rFonts w:ascii="Arial" w:eastAsia="Arial" w:hAnsi="Arial" w:cs="Arial"/>
          <w:color w:val="000000"/>
        </w:rPr>
        <w:t>art</w:t>
      </w:r>
      <w:proofErr w:type="spellEnd"/>
      <w:r>
        <w:rPr>
          <w:rFonts w:ascii="Arial" w:eastAsia="Arial" w:hAnsi="Arial" w:cs="Arial"/>
          <w:color w:val="000000"/>
        </w:rPr>
        <w:t>. 124, II, d, da Lei nº 14.133, de 2021.</w:t>
      </w:r>
    </w:p>
    <w:p w:rsidR="005F2D36" w:rsidRDefault="001E4793">
      <w:pPr>
        <w:numPr>
          <w:ilvl w:val="1"/>
          <w:numId w:val="6"/>
        </w:numPr>
        <w:pBdr>
          <w:top w:val="nil"/>
          <w:left w:val="nil"/>
          <w:bottom w:val="nil"/>
          <w:right w:val="nil"/>
          <w:between w:val="nil"/>
        </w:pBdr>
        <w:tabs>
          <w:tab w:val="left" w:pos="964"/>
        </w:tabs>
        <w:spacing w:before="120" w:line="276" w:lineRule="auto"/>
        <w:ind w:right="339" w:firstLine="0"/>
        <w:jc w:val="both"/>
        <w:rPr>
          <w:rFonts w:ascii="Arial" w:eastAsia="Arial" w:hAnsi="Arial" w:cs="Arial"/>
          <w:color w:val="000000"/>
        </w:rPr>
      </w:pPr>
      <w:r>
        <w:rPr>
          <w:rFonts w:ascii="Arial" w:eastAsia="Arial" w:hAnsi="Arial" w:cs="Arial"/>
          <w:color w:val="000000"/>
        </w:rPr>
        <w:t>Cumprir, além dos postulados legais vigentes de âmbito federal, estadual ou municipal, as normas de segurança do contratante.</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6"/>
        <w:rPr>
          <w:rFonts w:ascii="Arial" w:eastAsia="Arial" w:hAnsi="Arial" w:cs="Arial"/>
          <w:color w:val="000000"/>
        </w:rPr>
      </w:pPr>
    </w:p>
    <w:p w:rsidR="005F2D36" w:rsidRDefault="001E4793">
      <w:pPr>
        <w:pStyle w:val="Ttulo2"/>
        <w:numPr>
          <w:ilvl w:val="0"/>
          <w:numId w:val="6"/>
        </w:numPr>
        <w:tabs>
          <w:tab w:val="left" w:pos="831"/>
        </w:tabs>
        <w:ind w:left="831" w:hanging="430"/>
        <w:jc w:val="both"/>
      </w:pPr>
      <w:r>
        <w:t>CLÁUSULA DÉCIMA – GARANTIA DE EXECUÇÃO (</w:t>
      </w:r>
      <w:proofErr w:type="spellStart"/>
      <w:r>
        <w:fldChar w:fldCharType="begin"/>
      </w:r>
      <w:r>
        <w:instrText xml:space="preserve"> HYPERLINK "about:blank" \h </w:instrText>
      </w:r>
      <w:r>
        <w:fldChar w:fldCharType="separate"/>
      </w:r>
      <w:r>
        <w:t>art</w:t>
      </w:r>
      <w:proofErr w:type="spellEnd"/>
      <w:r>
        <w:t>. 92, XII</w:t>
      </w:r>
      <w:r>
        <w:fldChar w:fldCharType="end"/>
      </w:r>
      <w:r>
        <w:t>)</w:t>
      </w:r>
    </w:p>
    <w:p w:rsidR="005F2D36" w:rsidRDefault="001E4793">
      <w:pPr>
        <w:numPr>
          <w:ilvl w:val="1"/>
          <w:numId w:val="6"/>
        </w:numPr>
        <w:pBdr>
          <w:top w:val="nil"/>
          <w:left w:val="nil"/>
          <w:bottom w:val="nil"/>
          <w:right w:val="nil"/>
          <w:between w:val="nil"/>
        </w:pBdr>
        <w:tabs>
          <w:tab w:val="left" w:pos="963"/>
        </w:tabs>
        <w:spacing w:before="157"/>
        <w:ind w:left="963" w:hanging="567"/>
        <w:jc w:val="both"/>
        <w:rPr>
          <w:rFonts w:ascii="Arial" w:eastAsia="Arial" w:hAnsi="Arial" w:cs="Arial"/>
          <w:color w:val="000000"/>
        </w:rPr>
      </w:pPr>
      <w:r>
        <w:rPr>
          <w:rFonts w:ascii="Arial" w:eastAsia="Arial" w:hAnsi="Arial" w:cs="Arial"/>
          <w:color w:val="000000"/>
        </w:rPr>
        <w:t>Não haverá exigência de garantia contratual da execução.</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62"/>
        <w:rPr>
          <w:rFonts w:ascii="Arial" w:eastAsia="Arial" w:hAnsi="Arial" w:cs="Arial"/>
          <w:color w:val="000000"/>
        </w:rPr>
      </w:pPr>
    </w:p>
    <w:p w:rsidR="005F2D36" w:rsidRDefault="001E4793">
      <w:pPr>
        <w:numPr>
          <w:ilvl w:val="0"/>
          <w:numId w:val="6"/>
        </w:numPr>
        <w:pBdr>
          <w:top w:val="nil"/>
          <w:left w:val="nil"/>
          <w:bottom w:val="nil"/>
          <w:right w:val="nil"/>
          <w:between w:val="nil"/>
        </w:pBdr>
        <w:tabs>
          <w:tab w:val="left" w:pos="831"/>
        </w:tabs>
        <w:ind w:left="831" w:hanging="430"/>
        <w:jc w:val="both"/>
        <w:rPr>
          <w:rFonts w:ascii="Arial" w:eastAsia="Arial" w:hAnsi="Arial" w:cs="Arial"/>
          <w:b/>
          <w:color w:val="000000"/>
        </w:rPr>
      </w:pPr>
      <w:proofErr w:type="gramStart"/>
      <w:r>
        <w:rPr>
          <w:rFonts w:ascii="Arial" w:eastAsia="Arial" w:hAnsi="Arial" w:cs="Arial"/>
          <w:b/>
          <w:color w:val="000000"/>
        </w:rPr>
        <w:t>CLÁUSULA</w:t>
      </w:r>
      <w:proofErr w:type="gramEnd"/>
      <w:r>
        <w:rPr>
          <w:rFonts w:ascii="Arial" w:eastAsia="Arial" w:hAnsi="Arial" w:cs="Arial"/>
          <w:b/>
          <w:color w:val="000000"/>
        </w:rPr>
        <w:t xml:space="preserve"> </w:t>
      </w:r>
      <w:proofErr w:type="gramStart"/>
      <w:r>
        <w:rPr>
          <w:rFonts w:ascii="Arial" w:eastAsia="Arial" w:hAnsi="Arial" w:cs="Arial"/>
          <w:b/>
          <w:color w:val="000000"/>
        </w:rPr>
        <w:t>DÉCIMA PRIMEIRA</w:t>
      </w:r>
      <w:proofErr w:type="gramEnd"/>
      <w:r>
        <w:rPr>
          <w:rFonts w:ascii="Arial" w:eastAsia="Arial" w:hAnsi="Arial" w:cs="Arial"/>
          <w:b/>
          <w:color w:val="000000"/>
        </w:rPr>
        <w:t xml:space="preserve"> – INFRAÇÕES E SANÇÕES ADMINISTRATIVAS (</w:t>
      </w:r>
      <w:proofErr w:type="spellStart"/>
      <w:r>
        <w:fldChar w:fldCharType="begin"/>
      </w:r>
      <w:r>
        <w:instrText xml:space="preserve"> HYPERLINK "about:blank" \h </w:instrText>
      </w:r>
      <w:r>
        <w:fldChar w:fldCharType="separate"/>
      </w:r>
      <w:r>
        <w:rPr>
          <w:rFonts w:ascii="Arial" w:eastAsia="Arial" w:hAnsi="Arial" w:cs="Arial"/>
          <w:b/>
          <w:color w:val="000000"/>
        </w:rPr>
        <w:t>art</w:t>
      </w:r>
      <w:proofErr w:type="spellEnd"/>
      <w:r>
        <w:rPr>
          <w:rFonts w:ascii="Arial" w:eastAsia="Arial" w:hAnsi="Arial" w:cs="Arial"/>
          <w:b/>
          <w:color w:val="000000"/>
        </w:rPr>
        <w:t>.</w:t>
      </w:r>
      <w:r>
        <w:rPr>
          <w:rFonts w:ascii="Arial" w:eastAsia="Arial" w:hAnsi="Arial" w:cs="Arial"/>
          <w:b/>
          <w:color w:val="000000"/>
        </w:rPr>
        <w:fldChar w:fldCharType="end"/>
      </w:r>
    </w:p>
    <w:p w:rsidR="005F2D36" w:rsidRDefault="001E4793">
      <w:pPr>
        <w:pStyle w:val="Ttulo1"/>
        <w:spacing w:before="40"/>
        <w:ind w:left="833" w:firstLine="0"/>
      </w:pPr>
      <w:hyperlink r:id="rId29">
        <w:r>
          <w:t>92, XIV</w:t>
        </w:r>
      </w:hyperlink>
      <w:r>
        <w:t>)</w:t>
      </w:r>
    </w:p>
    <w:p w:rsidR="005F2D36" w:rsidRDefault="001E4793">
      <w:pPr>
        <w:numPr>
          <w:ilvl w:val="1"/>
          <w:numId w:val="6"/>
        </w:numPr>
        <w:pBdr>
          <w:top w:val="nil"/>
          <w:left w:val="nil"/>
          <w:bottom w:val="nil"/>
          <w:right w:val="nil"/>
          <w:between w:val="nil"/>
        </w:pBdr>
        <w:tabs>
          <w:tab w:val="left" w:pos="963"/>
        </w:tabs>
        <w:spacing w:before="157"/>
        <w:ind w:left="963" w:hanging="567"/>
        <w:jc w:val="both"/>
        <w:rPr>
          <w:rFonts w:ascii="Arial" w:eastAsia="Arial" w:hAnsi="Arial" w:cs="Arial"/>
          <w:color w:val="000000"/>
        </w:rPr>
      </w:pPr>
      <w:r>
        <w:rPr>
          <w:rFonts w:ascii="Arial" w:eastAsia="Arial" w:hAnsi="Arial" w:cs="Arial"/>
          <w:color w:val="000000"/>
        </w:rPr>
        <w:t xml:space="preserve">Comete infração administrativa, nos termos da </w:t>
      </w:r>
      <w:hyperlink r:id="rId30">
        <w:r>
          <w:rPr>
            <w:rFonts w:ascii="Arial" w:eastAsia="Arial" w:hAnsi="Arial" w:cs="Arial"/>
            <w:color w:val="000000"/>
          </w:rPr>
          <w:t>Lei nº 14.133, de 2021</w:t>
        </w:r>
      </w:hyperlink>
      <w:r>
        <w:rPr>
          <w:rFonts w:ascii="Arial" w:eastAsia="Arial" w:hAnsi="Arial" w:cs="Arial"/>
          <w:color w:val="000000"/>
        </w:rPr>
        <w:t xml:space="preserve">, o contratado </w:t>
      </w:r>
      <w:proofErr w:type="gramStart"/>
      <w:r>
        <w:rPr>
          <w:rFonts w:ascii="Arial" w:eastAsia="Arial" w:hAnsi="Arial" w:cs="Arial"/>
          <w:color w:val="000000"/>
        </w:rPr>
        <w:t>que</w:t>
      </w:r>
      <w:proofErr w:type="gramEnd"/>
      <w:r>
        <w:rPr>
          <w:rFonts w:ascii="Arial" w:eastAsia="Arial" w:hAnsi="Arial" w:cs="Arial"/>
          <w:color w:val="000000"/>
        </w:rPr>
        <w:t>:</w:t>
      </w:r>
    </w:p>
    <w:p w:rsidR="005F2D36" w:rsidRDefault="001E4793">
      <w:pPr>
        <w:numPr>
          <w:ilvl w:val="0"/>
          <w:numId w:val="5"/>
        </w:numPr>
        <w:pBdr>
          <w:top w:val="nil"/>
          <w:left w:val="nil"/>
          <w:bottom w:val="nil"/>
          <w:right w:val="nil"/>
          <w:between w:val="nil"/>
        </w:pBdr>
        <w:tabs>
          <w:tab w:val="left" w:pos="898"/>
        </w:tabs>
        <w:spacing w:before="158"/>
        <w:ind w:left="898" w:hanging="358"/>
        <w:jc w:val="both"/>
        <w:rPr>
          <w:rFonts w:ascii="Arial" w:eastAsia="Arial" w:hAnsi="Arial" w:cs="Arial"/>
          <w:color w:val="000000"/>
        </w:rPr>
      </w:pPr>
      <w:proofErr w:type="gramStart"/>
      <w:r>
        <w:rPr>
          <w:rFonts w:ascii="Arial" w:eastAsia="Arial" w:hAnsi="Arial" w:cs="Arial"/>
          <w:color w:val="000000"/>
        </w:rPr>
        <w:t>der</w:t>
      </w:r>
      <w:proofErr w:type="gramEnd"/>
      <w:r>
        <w:rPr>
          <w:rFonts w:ascii="Arial" w:eastAsia="Arial" w:hAnsi="Arial" w:cs="Arial"/>
          <w:color w:val="000000"/>
        </w:rPr>
        <w:t xml:space="preserve"> causa à inexecução parcial do contrato;</w:t>
      </w:r>
    </w:p>
    <w:p w:rsidR="005F2D36" w:rsidRDefault="001E4793">
      <w:pPr>
        <w:numPr>
          <w:ilvl w:val="0"/>
          <w:numId w:val="5"/>
        </w:numPr>
        <w:pBdr>
          <w:top w:val="nil"/>
          <w:left w:val="nil"/>
          <w:bottom w:val="nil"/>
          <w:right w:val="nil"/>
          <w:between w:val="nil"/>
        </w:pBdr>
        <w:tabs>
          <w:tab w:val="left" w:pos="898"/>
          <w:tab w:val="left" w:pos="900"/>
        </w:tabs>
        <w:spacing w:before="158" w:line="276" w:lineRule="auto"/>
        <w:ind w:right="338"/>
        <w:jc w:val="both"/>
        <w:rPr>
          <w:rFonts w:ascii="Arial" w:eastAsia="Arial" w:hAnsi="Arial" w:cs="Arial"/>
          <w:color w:val="000000"/>
        </w:rPr>
      </w:pPr>
      <w:proofErr w:type="gramStart"/>
      <w:r>
        <w:rPr>
          <w:rFonts w:ascii="Arial" w:eastAsia="Arial" w:hAnsi="Arial" w:cs="Arial"/>
          <w:color w:val="000000"/>
        </w:rPr>
        <w:t>der</w:t>
      </w:r>
      <w:proofErr w:type="gramEnd"/>
      <w:r>
        <w:rPr>
          <w:rFonts w:ascii="Arial" w:eastAsia="Arial" w:hAnsi="Arial" w:cs="Arial"/>
          <w:color w:val="000000"/>
        </w:rPr>
        <w:t xml:space="preserve"> causa à inexecução parcial do contrato que cause grave dano à Administração ou ao funcionamento dos serviços públicos ou ao interesse col</w:t>
      </w:r>
      <w:r>
        <w:rPr>
          <w:rFonts w:ascii="Arial" w:eastAsia="Arial" w:hAnsi="Arial" w:cs="Arial"/>
          <w:color w:val="000000"/>
        </w:rPr>
        <w:t>etivo;</w:t>
      </w:r>
    </w:p>
    <w:p w:rsidR="005F2D36" w:rsidRDefault="001E4793">
      <w:pPr>
        <w:numPr>
          <w:ilvl w:val="0"/>
          <w:numId w:val="5"/>
        </w:numPr>
        <w:pBdr>
          <w:top w:val="nil"/>
          <w:left w:val="nil"/>
          <w:bottom w:val="nil"/>
          <w:right w:val="nil"/>
          <w:between w:val="nil"/>
        </w:pBdr>
        <w:tabs>
          <w:tab w:val="left" w:pos="899"/>
        </w:tabs>
        <w:spacing w:before="121"/>
        <w:ind w:left="899" w:hanging="359"/>
        <w:jc w:val="both"/>
        <w:rPr>
          <w:rFonts w:ascii="Arial" w:eastAsia="Arial" w:hAnsi="Arial" w:cs="Arial"/>
          <w:color w:val="000000"/>
        </w:rPr>
      </w:pPr>
      <w:proofErr w:type="gramStart"/>
      <w:r>
        <w:rPr>
          <w:rFonts w:ascii="Arial" w:eastAsia="Arial" w:hAnsi="Arial" w:cs="Arial"/>
          <w:color w:val="000000"/>
        </w:rPr>
        <w:t>der</w:t>
      </w:r>
      <w:proofErr w:type="gramEnd"/>
      <w:r>
        <w:rPr>
          <w:rFonts w:ascii="Arial" w:eastAsia="Arial" w:hAnsi="Arial" w:cs="Arial"/>
          <w:color w:val="000000"/>
        </w:rPr>
        <w:t xml:space="preserve"> causa à inexecução total do contrato;</w:t>
      </w:r>
    </w:p>
    <w:p w:rsidR="005F2D36" w:rsidRDefault="001E4793">
      <w:pPr>
        <w:numPr>
          <w:ilvl w:val="0"/>
          <w:numId w:val="5"/>
        </w:numPr>
        <w:pBdr>
          <w:top w:val="nil"/>
          <w:left w:val="nil"/>
          <w:bottom w:val="nil"/>
          <w:right w:val="nil"/>
          <w:between w:val="nil"/>
        </w:pBdr>
        <w:tabs>
          <w:tab w:val="left" w:pos="898"/>
          <w:tab w:val="left" w:pos="900"/>
        </w:tabs>
        <w:spacing w:before="158" w:line="276" w:lineRule="auto"/>
        <w:ind w:right="338"/>
        <w:jc w:val="both"/>
        <w:rPr>
          <w:rFonts w:ascii="Arial" w:eastAsia="Arial" w:hAnsi="Arial" w:cs="Arial"/>
          <w:color w:val="000000"/>
        </w:rPr>
        <w:sectPr w:rsidR="005F2D36">
          <w:pgSz w:w="11910" w:h="16840"/>
          <w:pgMar w:top="600" w:right="740" w:bottom="1660" w:left="1020" w:header="0" w:footer="1477" w:gutter="0"/>
          <w:cols w:space="720"/>
        </w:sectPr>
      </w:pPr>
      <w:proofErr w:type="gramStart"/>
      <w:r>
        <w:rPr>
          <w:rFonts w:ascii="Arial" w:eastAsia="Arial" w:hAnsi="Arial" w:cs="Arial"/>
          <w:color w:val="000000"/>
        </w:rPr>
        <w:t>ensejar</w:t>
      </w:r>
      <w:proofErr w:type="gramEnd"/>
      <w:r>
        <w:rPr>
          <w:rFonts w:ascii="Arial" w:eastAsia="Arial" w:hAnsi="Arial" w:cs="Arial"/>
          <w:color w:val="000000"/>
        </w:rPr>
        <w:t xml:space="preserve"> o retardamento da execução ou da entrega do objeto da contratação sem motivo justificado;</w:t>
      </w:r>
      <w:r>
        <w:rPr>
          <w:noProof/>
          <w:lang w:val="pt-BR"/>
        </w:rPr>
        <mc:AlternateContent>
          <mc:Choice Requires="wps">
            <w:drawing>
              <wp:anchor distT="0" distB="0" distL="0" distR="0" simplePos="0" relativeHeight="251669504" behindDoc="0" locked="0" layoutInCell="1" hidden="0" allowOverlap="1">
                <wp:simplePos x="0" y="0"/>
                <wp:positionH relativeFrom="column">
                  <wp:posOffset>63500</wp:posOffset>
                </wp:positionH>
                <wp:positionV relativeFrom="paragraph">
                  <wp:posOffset>774700</wp:posOffset>
                </wp:positionV>
                <wp:extent cx="1270" cy="12700"/>
                <wp:effectExtent l="0" t="0" r="0" b="0"/>
                <wp:wrapNone/>
                <wp:docPr id="61" name="Forma livre 61"/>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774700</wp:posOffset>
                </wp:positionV>
                <wp:extent cx="1270" cy="12700"/>
                <wp:effectExtent b="0" l="0" r="0" t="0"/>
                <wp:wrapNone/>
                <wp:docPr id="61" name="image17.png"/>
                <a:graphic>
                  <a:graphicData uri="http://schemas.openxmlformats.org/drawingml/2006/picture">
                    <pic:pic>
                      <pic:nvPicPr>
                        <pic:cNvPr id="0" name="image17.png"/>
                        <pic:cNvPicPr preferRelativeResize="0"/>
                      </pic:nvPicPr>
                      <pic:blipFill>
                        <a:blip r:embed="rId33"/>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8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8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numPr>
          <w:ilvl w:val="0"/>
          <w:numId w:val="5"/>
        </w:numPr>
        <w:pBdr>
          <w:top w:val="nil"/>
          <w:left w:val="nil"/>
          <w:bottom w:val="nil"/>
          <w:right w:val="nil"/>
          <w:between w:val="nil"/>
        </w:pBdr>
        <w:tabs>
          <w:tab w:val="left" w:pos="898"/>
        </w:tabs>
        <w:spacing w:before="237"/>
        <w:ind w:left="898" w:hanging="358"/>
        <w:jc w:val="both"/>
        <w:rPr>
          <w:rFonts w:ascii="Arial" w:eastAsia="Arial" w:hAnsi="Arial" w:cs="Arial"/>
          <w:color w:val="000000"/>
        </w:rPr>
      </w:pPr>
      <w:proofErr w:type="gramStart"/>
      <w:r>
        <w:rPr>
          <w:rFonts w:ascii="Arial" w:eastAsia="Arial" w:hAnsi="Arial" w:cs="Arial"/>
          <w:color w:val="000000"/>
        </w:rPr>
        <w:t>apresentar</w:t>
      </w:r>
      <w:proofErr w:type="gramEnd"/>
      <w:r>
        <w:rPr>
          <w:rFonts w:ascii="Arial" w:eastAsia="Arial" w:hAnsi="Arial" w:cs="Arial"/>
          <w:color w:val="000000"/>
        </w:rPr>
        <w:t xml:space="preserve"> documentação falsa ou prestar declaração falsa durante a execução do contrato;</w:t>
      </w:r>
    </w:p>
    <w:p w:rsidR="005F2D36" w:rsidRDefault="001E4793">
      <w:pPr>
        <w:numPr>
          <w:ilvl w:val="0"/>
          <w:numId w:val="5"/>
        </w:numPr>
        <w:pBdr>
          <w:top w:val="nil"/>
          <w:left w:val="nil"/>
          <w:bottom w:val="nil"/>
          <w:right w:val="nil"/>
          <w:between w:val="nil"/>
        </w:pBdr>
        <w:tabs>
          <w:tab w:val="left" w:pos="900"/>
        </w:tabs>
        <w:spacing w:before="158"/>
        <w:jc w:val="both"/>
        <w:rPr>
          <w:rFonts w:ascii="Arial" w:eastAsia="Arial" w:hAnsi="Arial" w:cs="Arial"/>
          <w:color w:val="000000"/>
        </w:rPr>
      </w:pPr>
      <w:proofErr w:type="gramStart"/>
      <w:r>
        <w:rPr>
          <w:rFonts w:ascii="Arial" w:eastAsia="Arial" w:hAnsi="Arial" w:cs="Arial"/>
          <w:color w:val="000000"/>
        </w:rPr>
        <w:t>praticar</w:t>
      </w:r>
      <w:proofErr w:type="gramEnd"/>
      <w:r>
        <w:rPr>
          <w:rFonts w:ascii="Arial" w:eastAsia="Arial" w:hAnsi="Arial" w:cs="Arial"/>
          <w:color w:val="000000"/>
        </w:rPr>
        <w:t xml:space="preserve"> ato fraudulento na execução do contrato;</w:t>
      </w:r>
    </w:p>
    <w:p w:rsidR="005F2D36" w:rsidRDefault="001E4793">
      <w:pPr>
        <w:numPr>
          <w:ilvl w:val="0"/>
          <w:numId w:val="5"/>
        </w:numPr>
        <w:pBdr>
          <w:top w:val="nil"/>
          <w:left w:val="nil"/>
          <w:bottom w:val="nil"/>
          <w:right w:val="nil"/>
          <w:between w:val="nil"/>
        </w:pBdr>
        <w:tabs>
          <w:tab w:val="left" w:pos="898"/>
        </w:tabs>
        <w:spacing w:before="157"/>
        <w:ind w:left="898" w:hanging="358"/>
        <w:jc w:val="both"/>
        <w:rPr>
          <w:rFonts w:ascii="Arial" w:eastAsia="Arial" w:hAnsi="Arial" w:cs="Arial"/>
          <w:color w:val="000000"/>
        </w:rPr>
      </w:pPr>
      <w:proofErr w:type="gramStart"/>
      <w:r>
        <w:rPr>
          <w:rFonts w:ascii="Arial" w:eastAsia="Arial" w:hAnsi="Arial" w:cs="Arial"/>
          <w:color w:val="000000"/>
        </w:rPr>
        <w:t>comportar-se</w:t>
      </w:r>
      <w:proofErr w:type="gramEnd"/>
      <w:r>
        <w:rPr>
          <w:rFonts w:ascii="Arial" w:eastAsia="Arial" w:hAnsi="Arial" w:cs="Arial"/>
          <w:color w:val="000000"/>
        </w:rPr>
        <w:t xml:space="preserve"> de modo inidôneo ou cometer fraude de qualquer natureza;</w:t>
      </w:r>
    </w:p>
    <w:p w:rsidR="005F2D36" w:rsidRDefault="001E4793">
      <w:pPr>
        <w:numPr>
          <w:ilvl w:val="0"/>
          <w:numId w:val="5"/>
        </w:numPr>
        <w:pBdr>
          <w:top w:val="nil"/>
          <w:left w:val="nil"/>
          <w:bottom w:val="nil"/>
          <w:right w:val="nil"/>
          <w:between w:val="nil"/>
        </w:pBdr>
        <w:tabs>
          <w:tab w:val="left" w:pos="898"/>
        </w:tabs>
        <w:spacing w:before="160"/>
        <w:ind w:left="898" w:hanging="358"/>
        <w:jc w:val="both"/>
        <w:rPr>
          <w:rFonts w:ascii="Arial" w:eastAsia="Arial" w:hAnsi="Arial" w:cs="Arial"/>
          <w:color w:val="000000"/>
        </w:rPr>
      </w:pPr>
      <w:proofErr w:type="gramStart"/>
      <w:r>
        <w:rPr>
          <w:rFonts w:ascii="Arial" w:eastAsia="Arial" w:hAnsi="Arial" w:cs="Arial"/>
          <w:color w:val="000000"/>
        </w:rPr>
        <w:t>praticar</w:t>
      </w:r>
      <w:proofErr w:type="gramEnd"/>
      <w:r>
        <w:rPr>
          <w:rFonts w:ascii="Arial" w:eastAsia="Arial" w:hAnsi="Arial" w:cs="Arial"/>
          <w:color w:val="000000"/>
        </w:rPr>
        <w:t xml:space="preserve"> ato lesivo previsto no </w:t>
      </w:r>
      <w:hyperlink r:id="rId34">
        <w:proofErr w:type="spellStart"/>
        <w:r>
          <w:rPr>
            <w:rFonts w:ascii="Arial" w:eastAsia="Arial" w:hAnsi="Arial" w:cs="Arial"/>
            <w:color w:val="000000"/>
          </w:rPr>
          <w:t>art</w:t>
        </w:r>
        <w:proofErr w:type="spellEnd"/>
        <w:r>
          <w:rPr>
            <w:rFonts w:ascii="Arial" w:eastAsia="Arial" w:hAnsi="Arial" w:cs="Arial"/>
            <w:color w:val="000000"/>
          </w:rPr>
          <w:t>. 5º da Lei nº 12.846, de 1º de agosto de 2013</w:t>
        </w:r>
      </w:hyperlink>
      <w:r>
        <w:rPr>
          <w:rFonts w:ascii="Arial" w:eastAsia="Arial" w:hAnsi="Arial" w:cs="Arial"/>
          <w:color w:val="000000"/>
        </w:rPr>
        <w:t>.</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61"/>
        <w:rPr>
          <w:rFonts w:ascii="Arial" w:eastAsia="Arial" w:hAnsi="Arial" w:cs="Arial"/>
          <w:color w:val="000000"/>
        </w:rPr>
      </w:pPr>
    </w:p>
    <w:p w:rsidR="005F2D36" w:rsidRDefault="001E4793">
      <w:pPr>
        <w:numPr>
          <w:ilvl w:val="1"/>
          <w:numId w:val="6"/>
        </w:numPr>
        <w:pBdr>
          <w:top w:val="nil"/>
          <w:left w:val="nil"/>
          <w:bottom w:val="nil"/>
          <w:right w:val="nil"/>
          <w:between w:val="nil"/>
        </w:pBdr>
        <w:tabs>
          <w:tab w:val="left" w:pos="963"/>
        </w:tabs>
        <w:spacing w:before="1" w:line="276" w:lineRule="auto"/>
        <w:ind w:right="339" w:firstLine="0"/>
        <w:jc w:val="both"/>
        <w:rPr>
          <w:rFonts w:ascii="Arial" w:eastAsia="Arial" w:hAnsi="Arial" w:cs="Arial"/>
          <w:color w:val="000000"/>
        </w:rPr>
      </w:pPr>
      <w:r>
        <w:rPr>
          <w:rFonts w:ascii="Arial" w:eastAsia="Arial" w:hAnsi="Arial" w:cs="Arial"/>
          <w:color w:val="000000"/>
        </w:rPr>
        <w:t>Serão aplicadas ao contratado que incorrer nas infrações acima descritas as seguintes sanções:</w:t>
      </w:r>
    </w:p>
    <w:p w:rsidR="005F2D36" w:rsidRDefault="001E4793">
      <w:pPr>
        <w:numPr>
          <w:ilvl w:val="0"/>
          <w:numId w:val="4"/>
        </w:numPr>
        <w:pBdr>
          <w:top w:val="nil"/>
          <w:left w:val="nil"/>
          <w:bottom w:val="nil"/>
          <w:right w:val="nil"/>
          <w:between w:val="nil"/>
        </w:pBdr>
        <w:tabs>
          <w:tab w:val="left" w:pos="898"/>
          <w:tab w:val="left" w:pos="900"/>
        </w:tabs>
        <w:spacing w:before="121" w:line="276" w:lineRule="auto"/>
        <w:ind w:right="335"/>
        <w:jc w:val="both"/>
        <w:rPr>
          <w:rFonts w:ascii="Arial" w:eastAsia="Arial" w:hAnsi="Arial" w:cs="Arial"/>
          <w:color w:val="000000"/>
        </w:rPr>
      </w:pPr>
      <w:r>
        <w:rPr>
          <w:rFonts w:ascii="Arial" w:eastAsia="Arial" w:hAnsi="Arial" w:cs="Arial"/>
          <w:b/>
          <w:color w:val="000000"/>
        </w:rPr>
        <w:t>Advertência</w:t>
      </w:r>
      <w:r>
        <w:rPr>
          <w:rFonts w:ascii="Arial" w:eastAsia="Arial" w:hAnsi="Arial" w:cs="Arial"/>
          <w:color w:val="000000"/>
        </w:rPr>
        <w:t xml:space="preserve">, quando o contratado </w:t>
      </w:r>
      <w:proofErr w:type="gramStart"/>
      <w:r>
        <w:rPr>
          <w:rFonts w:ascii="Arial" w:eastAsia="Arial" w:hAnsi="Arial" w:cs="Arial"/>
          <w:color w:val="000000"/>
        </w:rPr>
        <w:t>der</w:t>
      </w:r>
      <w:proofErr w:type="gramEnd"/>
      <w:r>
        <w:rPr>
          <w:rFonts w:ascii="Arial" w:eastAsia="Arial" w:hAnsi="Arial" w:cs="Arial"/>
          <w:color w:val="000000"/>
        </w:rPr>
        <w:t xml:space="preserve"> causa à inexecução parcial do contrato, sempre que não se justificar a imposição de penalidade mais grave (</w:t>
      </w:r>
      <w:proofErr w:type="spellStart"/>
      <w:r>
        <w:fldChar w:fldCharType="begin"/>
      </w:r>
      <w:r>
        <w:instrText xml:space="preserve"> HYPERLINK "about:blank" \h </w:instrText>
      </w:r>
      <w:r>
        <w:fldChar w:fldCharType="separate"/>
      </w:r>
      <w:r>
        <w:rPr>
          <w:rFonts w:ascii="Arial" w:eastAsia="Arial" w:hAnsi="Arial" w:cs="Arial"/>
          <w:color w:val="0000FF"/>
          <w:u w:val="single"/>
        </w:rPr>
        <w:t>art</w:t>
      </w:r>
      <w:proofErr w:type="spellEnd"/>
      <w:r>
        <w:rPr>
          <w:rFonts w:ascii="Arial" w:eastAsia="Arial" w:hAnsi="Arial" w:cs="Arial"/>
          <w:color w:val="0000FF"/>
          <w:u w:val="single"/>
        </w:rPr>
        <w:t>. 156, §2º, da Lei nº 14.133, de</w:t>
      </w:r>
      <w:r>
        <w:rPr>
          <w:rFonts w:ascii="Arial" w:eastAsia="Arial" w:hAnsi="Arial" w:cs="Arial"/>
          <w:color w:val="0000FF"/>
          <w:u w:val="single"/>
        </w:rPr>
        <w:fldChar w:fldCharType="end"/>
      </w:r>
      <w:r>
        <w:rPr>
          <w:rFonts w:ascii="Arial" w:eastAsia="Arial" w:hAnsi="Arial" w:cs="Arial"/>
          <w:color w:val="0000FF"/>
        </w:rPr>
        <w:t xml:space="preserve"> </w:t>
      </w:r>
      <w:hyperlink r:id="rId35">
        <w:r>
          <w:rPr>
            <w:rFonts w:ascii="Arial" w:eastAsia="Arial" w:hAnsi="Arial" w:cs="Arial"/>
            <w:color w:val="0000FF"/>
            <w:u w:val="single"/>
          </w:rPr>
          <w:t>2021</w:t>
        </w:r>
      </w:hyperlink>
      <w:r>
        <w:rPr>
          <w:rFonts w:ascii="Arial" w:eastAsia="Arial" w:hAnsi="Arial" w:cs="Arial"/>
          <w:color w:val="000000"/>
        </w:rPr>
        <w:t>);</w:t>
      </w:r>
      <w:r>
        <w:rPr>
          <w:noProof/>
          <w:lang w:val="pt-BR"/>
        </w:rPr>
        <mc:AlternateContent>
          <mc:Choice Requires="wpg">
            <w:drawing>
              <wp:anchor distT="0" distB="0" distL="0" distR="0" simplePos="0" relativeHeight="251670528" behindDoc="1" locked="0" layoutInCell="1" hidden="0" allowOverlap="1">
                <wp:simplePos x="0" y="0"/>
                <wp:positionH relativeFrom="column">
                  <wp:posOffset>393700</wp:posOffset>
                </wp:positionH>
                <wp:positionV relativeFrom="paragraph">
                  <wp:posOffset>76200</wp:posOffset>
                </wp:positionV>
                <wp:extent cx="5303520" cy="5046980"/>
                <wp:effectExtent l="0" t="0" r="0" b="0"/>
                <wp:wrapNone/>
                <wp:docPr id="66" name="Forma livre 66"/>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76200</wp:posOffset>
                </wp:positionV>
                <wp:extent cx="5303520" cy="5046980"/>
                <wp:effectExtent b="0" l="0" r="0" t="0"/>
                <wp:wrapNone/>
                <wp:docPr id="66" name="image22.png"/>
                <a:graphic>
                  <a:graphicData uri="http://schemas.openxmlformats.org/drawingml/2006/picture">
                    <pic:pic>
                      <pic:nvPicPr>
                        <pic:cNvPr id="0" name="image22.png"/>
                        <pic:cNvPicPr preferRelativeResize="0"/>
                      </pic:nvPicPr>
                      <pic:blipFill>
                        <a:blip r:embed="rId37"/>
                        <a:srcRect/>
                        <a:stretch>
                          <a:fillRect/>
                        </a:stretch>
                      </pic:blipFill>
                      <pic:spPr>
                        <a:xfrm>
                          <a:off x="0" y="0"/>
                          <a:ext cx="5303520" cy="5046980"/>
                        </a:xfrm>
                        <a:prstGeom prst="rect"/>
                        <a:ln/>
                      </pic:spPr>
                    </pic:pic>
                  </a:graphicData>
                </a:graphic>
              </wp:anchor>
            </w:drawing>
          </mc:Fallback>
        </mc:AlternateContent>
      </w:r>
    </w:p>
    <w:p w:rsidR="005F2D36" w:rsidRDefault="001E4793">
      <w:pPr>
        <w:numPr>
          <w:ilvl w:val="0"/>
          <w:numId w:val="4"/>
        </w:numPr>
        <w:pBdr>
          <w:top w:val="nil"/>
          <w:left w:val="nil"/>
          <w:bottom w:val="nil"/>
          <w:right w:val="nil"/>
          <w:between w:val="nil"/>
        </w:pBdr>
        <w:tabs>
          <w:tab w:val="left" w:pos="897"/>
          <w:tab w:val="left" w:pos="900"/>
        </w:tabs>
        <w:spacing w:before="119" w:line="276" w:lineRule="auto"/>
        <w:ind w:right="339" w:hanging="521"/>
        <w:jc w:val="both"/>
        <w:rPr>
          <w:rFonts w:ascii="Arial" w:eastAsia="Arial" w:hAnsi="Arial" w:cs="Arial"/>
          <w:color w:val="000000"/>
        </w:rPr>
      </w:pPr>
      <w:r>
        <w:rPr>
          <w:rFonts w:ascii="Arial" w:eastAsia="Arial" w:hAnsi="Arial" w:cs="Arial"/>
          <w:b/>
          <w:color w:val="000000"/>
        </w:rPr>
        <w:t>Impedimento de licitar e contratar</w:t>
      </w:r>
      <w:r>
        <w:rPr>
          <w:rFonts w:ascii="Arial" w:eastAsia="Arial" w:hAnsi="Arial" w:cs="Arial"/>
          <w:color w:val="000000"/>
        </w:rPr>
        <w:t>, quando praticadas as condutas descritas nas alíneas “b”, “c” e “d” do subitem acima deste Contrato, sempre que não se justificar a imposição de penalidade mais grave (</w:t>
      </w:r>
      <w:proofErr w:type="spellStart"/>
      <w:r>
        <w:fldChar w:fldCharType="begin"/>
      </w:r>
      <w:r>
        <w:instrText xml:space="preserve"> HYPERLINK "about:blank" \h </w:instrText>
      </w:r>
      <w:r>
        <w:fldChar w:fldCharType="separate"/>
      </w:r>
      <w:r>
        <w:rPr>
          <w:rFonts w:ascii="Arial" w:eastAsia="Arial" w:hAnsi="Arial" w:cs="Arial"/>
          <w:color w:val="0000FF"/>
          <w:u w:val="single"/>
        </w:rPr>
        <w:t>art</w:t>
      </w:r>
      <w:proofErr w:type="spellEnd"/>
      <w:r>
        <w:rPr>
          <w:rFonts w:ascii="Arial" w:eastAsia="Arial" w:hAnsi="Arial" w:cs="Arial"/>
          <w:color w:val="0000FF"/>
          <w:u w:val="single"/>
        </w:rPr>
        <w:t>. 156, § 4º, da Lei</w:t>
      </w:r>
      <w:r>
        <w:rPr>
          <w:rFonts w:ascii="Arial" w:eastAsia="Arial" w:hAnsi="Arial" w:cs="Arial"/>
          <w:color w:val="0000FF"/>
          <w:u w:val="single"/>
        </w:rPr>
        <w:t xml:space="preserve"> nº 14.133, de 2021</w:t>
      </w:r>
      <w:r>
        <w:rPr>
          <w:rFonts w:ascii="Arial" w:eastAsia="Arial" w:hAnsi="Arial" w:cs="Arial"/>
          <w:color w:val="0000FF"/>
          <w:u w:val="single"/>
        </w:rPr>
        <w:fldChar w:fldCharType="end"/>
      </w:r>
      <w:r>
        <w:rPr>
          <w:rFonts w:ascii="Arial" w:eastAsia="Arial" w:hAnsi="Arial" w:cs="Arial"/>
          <w:color w:val="000000"/>
        </w:rPr>
        <w:t>);</w:t>
      </w:r>
    </w:p>
    <w:p w:rsidR="005F2D36" w:rsidRDefault="001E4793">
      <w:pPr>
        <w:numPr>
          <w:ilvl w:val="0"/>
          <w:numId w:val="4"/>
        </w:numPr>
        <w:pBdr>
          <w:top w:val="nil"/>
          <w:left w:val="nil"/>
          <w:bottom w:val="nil"/>
          <w:right w:val="nil"/>
          <w:between w:val="nil"/>
        </w:pBdr>
        <w:tabs>
          <w:tab w:val="left" w:pos="896"/>
          <w:tab w:val="left" w:pos="900"/>
        </w:tabs>
        <w:spacing w:before="121" w:line="276" w:lineRule="auto"/>
        <w:ind w:right="335" w:hanging="569"/>
        <w:jc w:val="both"/>
        <w:rPr>
          <w:rFonts w:ascii="Arial" w:eastAsia="Arial" w:hAnsi="Arial" w:cs="Arial"/>
          <w:color w:val="000000"/>
        </w:rPr>
      </w:pPr>
      <w:r>
        <w:rPr>
          <w:rFonts w:ascii="Arial" w:eastAsia="Arial" w:hAnsi="Arial" w:cs="Arial"/>
          <w:b/>
          <w:color w:val="000000"/>
        </w:rPr>
        <w:t xml:space="preserve">Declaração de </w:t>
      </w:r>
      <w:proofErr w:type="spellStart"/>
      <w:r>
        <w:rPr>
          <w:rFonts w:ascii="Arial" w:eastAsia="Arial" w:hAnsi="Arial" w:cs="Arial"/>
          <w:b/>
          <w:color w:val="000000"/>
        </w:rPr>
        <w:t>inidoneidade</w:t>
      </w:r>
      <w:proofErr w:type="spellEnd"/>
      <w:r>
        <w:rPr>
          <w:rFonts w:ascii="Arial" w:eastAsia="Arial" w:hAnsi="Arial" w:cs="Arial"/>
          <w:b/>
          <w:color w:val="000000"/>
        </w:rPr>
        <w:t xml:space="preserve"> para licitar e contratar</w:t>
      </w:r>
      <w:r>
        <w:rPr>
          <w:rFonts w:ascii="Arial" w:eastAsia="Arial" w:hAnsi="Arial" w:cs="Arial"/>
          <w:color w:val="000000"/>
        </w:rPr>
        <w:t>, quando praticadas as condutas descritas nas alíneas “e”, “f”, “g” e “h” do subitem acima deste Contrato, bem como nas alíneas “b”, “c” e “d”, que justifiquem a imposição de penalida</w:t>
      </w:r>
      <w:r>
        <w:rPr>
          <w:rFonts w:ascii="Arial" w:eastAsia="Arial" w:hAnsi="Arial" w:cs="Arial"/>
          <w:color w:val="000000"/>
        </w:rPr>
        <w:t xml:space="preserve">de mais </w:t>
      </w:r>
      <w:proofErr w:type="gramStart"/>
      <w:r>
        <w:rPr>
          <w:rFonts w:ascii="Arial" w:eastAsia="Arial" w:hAnsi="Arial" w:cs="Arial"/>
          <w:color w:val="000000"/>
        </w:rPr>
        <w:t>grave</w:t>
      </w:r>
      <w:proofErr w:type="gramEnd"/>
      <w:r>
        <w:rPr>
          <w:rFonts w:ascii="Arial" w:eastAsia="Arial" w:hAnsi="Arial" w:cs="Arial"/>
          <w:color w:val="000000"/>
        </w:rPr>
        <w:t xml:space="preserve"> (</w:t>
      </w:r>
      <w:proofErr w:type="spellStart"/>
      <w:r>
        <w:fldChar w:fldCharType="begin"/>
      </w:r>
      <w:r>
        <w:instrText xml:space="preserve"> HYPERLINK "about:blank" \h </w:instrText>
      </w:r>
      <w:r>
        <w:fldChar w:fldCharType="separate"/>
      </w:r>
      <w:r>
        <w:rPr>
          <w:rFonts w:ascii="Arial" w:eastAsia="Arial" w:hAnsi="Arial" w:cs="Arial"/>
          <w:color w:val="0000FF"/>
          <w:u w:val="single"/>
        </w:rPr>
        <w:t>art</w:t>
      </w:r>
      <w:proofErr w:type="spellEnd"/>
      <w:r>
        <w:rPr>
          <w:rFonts w:ascii="Arial" w:eastAsia="Arial" w:hAnsi="Arial" w:cs="Arial"/>
          <w:color w:val="0000FF"/>
          <w:u w:val="single"/>
        </w:rPr>
        <w:t>. 156, §5º,</w:t>
      </w:r>
      <w:r>
        <w:rPr>
          <w:rFonts w:ascii="Arial" w:eastAsia="Arial" w:hAnsi="Arial" w:cs="Arial"/>
          <w:color w:val="0000FF"/>
          <w:u w:val="single"/>
        </w:rPr>
        <w:fldChar w:fldCharType="end"/>
      </w:r>
      <w:r>
        <w:rPr>
          <w:rFonts w:ascii="Arial" w:eastAsia="Arial" w:hAnsi="Arial" w:cs="Arial"/>
          <w:color w:val="0000FF"/>
        </w:rPr>
        <w:t xml:space="preserve"> </w:t>
      </w:r>
      <w:hyperlink r:id="rId38">
        <w:r>
          <w:rPr>
            <w:rFonts w:ascii="Arial" w:eastAsia="Arial" w:hAnsi="Arial" w:cs="Arial"/>
            <w:color w:val="0000FF"/>
            <w:u w:val="single"/>
          </w:rPr>
          <w:t>da Lei nº 14.133, de 2021</w:t>
        </w:r>
      </w:hyperlink>
      <w:r>
        <w:rPr>
          <w:rFonts w:ascii="Arial" w:eastAsia="Arial" w:hAnsi="Arial" w:cs="Arial"/>
          <w:color w:val="000000"/>
        </w:rPr>
        <w:t>).</w:t>
      </w:r>
    </w:p>
    <w:p w:rsidR="005F2D36" w:rsidRDefault="001E4793">
      <w:pPr>
        <w:pStyle w:val="Ttulo2"/>
        <w:numPr>
          <w:ilvl w:val="0"/>
          <w:numId w:val="4"/>
        </w:numPr>
        <w:tabs>
          <w:tab w:val="left" w:pos="898"/>
        </w:tabs>
        <w:spacing w:before="120"/>
        <w:ind w:left="898" w:hanging="579"/>
        <w:jc w:val="both"/>
      </w:pPr>
      <w:r>
        <w:t>Multa:</w:t>
      </w:r>
    </w:p>
    <w:p w:rsidR="005F2D36" w:rsidRDefault="001E4793">
      <w:pPr>
        <w:numPr>
          <w:ilvl w:val="1"/>
          <w:numId w:val="4"/>
        </w:numPr>
        <w:pBdr>
          <w:top w:val="nil"/>
          <w:left w:val="nil"/>
          <w:bottom w:val="nil"/>
          <w:right w:val="nil"/>
          <w:between w:val="nil"/>
        </w:pBdr>
        <w:tabs>
          <w:tab w:val="left" w:pos="898"/>
          <w:tab w:val="left" w:pos="900"/>
        </w:tabs>
        <w:spacing w:before="158" w:line="276" w:lineRule="auto"/>
        <w:ind w:right="340"/>
        <w:jc w:val="both"/>
        <w:rPr>
          <w:rFonts w:ascii="Arial" w:eastAsia="Arial" w:hAnsi="Arial" w:cs="Arial"/>
          <w:color w:val="000000"/>
        </w:rPr>
      </w:pPr>
      <w:proofErr w:type="gramStart"/>
      <w:r>
        <w:rPr>
          <w:rFonts w:ascii="Arial" w:eastAsia="Arial" w:hAnsi="Arial" w:cs="Arial"/>
          <w:color w:val="000000"/>
        </w:rPr>
        <w:t>moratória</w:t>
      </w:r>
      <w:proofErr w:type="gramEnd"/>
      <w:r>
        <w:rPr>
          <w:rFonts w:ascii="Arial" w:eastAsia="Arial" w:hAnsi="Arial" w:cs="Arial"/>
          <w:color w:val="000000"/>
        </w:rPr>
        <w:t xml:space="preserve"> de 5% (cinco por cento) por dia de atraso injustificado sobre o valor da parcela </w:t>
      </w:r>
      <w:proofErr w:type="spellStart"/>
      <w:r>
        <w:rPr>
          <w:rFonts w:ascii="Arial" w:eastAsia="Arial" w:hAnsi="Arial" w:cs="Arial"/>
          <w:color w:val="000000"/>
        </w:rPr>
        <w:t>inadimplida</w:t>
      </w:r>
      <w:proofErr w:type="spellEnd"/>
      <w:r>
        <w:rPr>
          <w:rFonts w:ascii="Arial" w:eastAsia="Arial" w:hAnsi="Arial" w:cs="Arial"/>
          <w:color w:val="000000"/>
        </w:rPr>
        <w:t>, até o limite de 30 (trinta) dias;</w:t>
      </w:r>
    </w:p>
    <w:p w:rsidR="005F2D36" w:rsidRDefault="001E4793">
      <w:pPr>
        <w:pBdr>
          <w:top w:val="nil"/>
          <w:left w:val="nil"/>
          <w:bottom w:val="nil"/>
          <w:right w:val="nil"/>
          <w:between w:val="nil"/>
        </w:pBdr>
        <w:spacing w:before="119" w:line="276" w:lineRule="auto"/>
        <w:ind w:left="900" w:right="333" w:hanging="360"/>
        <w:jc w:val="both"/>
        <w:rPr>
          <w:rFonts w:ascii="Arial" w:eastAsia="Arial" w:hAnsi="Arial" w:cs="Arial"/>
          <w:color w:val="000000"/>
        </w:rPr>
      </w:pPr>
      <w:r>
        <w:rPr>
          <w:rFonts w:ascii="Arial" w:eastAsia="Arial" w:hAnsi="Arial" w:cs="Arial"/>
          <w:color w:val="000000"/>
        </w:rPr>
        <w:t>a) O atraso superior a 30 dias autoriza a Administração a promover a extinção do contrato por descumprimento ou cumpri</w:t>
      </w:r>
      <w:r>
        <w:rPr>
          <w:rFonts w:ascii="Arial" w:eastAsia="Arial" w:hAnsi="Arial" w:cs="Arial"/>
          <w:color w:val="000000"/>
        </w:rPr>
        <w:t xml:space="preserve">mento irregular de suas cláusulas, conforme dispõe o </w:t>
      </w:r>
      <w:hyperlink r:id="rId39">
        <w:r>
          <w:rPr>
            <w:rFonts w:ascii="Arial" w:eastAsia="Arial" w:hAnsi="Arial" w:cs="Arial"/>
            <w:color w:val="000000"/>
            <w:u w:val="single"/>
          </w:rPr>
          <w:t>inciso I do</w:t>
        </w:r>
      </w:hyperlink>
      <w:r>
        <w:rPr>
          <w:rFonts w:ascii="Arial" w:eastAsia="Arial" w:hAnsi="Arial" w:cs="Arial"/>
          <w:color w:val="000000"/>
        </w:rPr>
        <w:t xml:space="preserve"> </w:t>
      </w:r>
      <w:hyperlink r:id="rId40">
        <w:proofErr w:type="spellStart"/>
        <w:r>
          <w:rPr>
            <w:rFonts w:ascii="Arial" w:eastAsia="Arial" w:hAnsi="Arial" w:cs="Arial"/>
            <w:color w:val="000000"/>
            <w:u w:val="single"/>
          </w:rPr>
          <w:t>art</w:t>
        </w:r>
        <w:proofErr w:type="spellEnd"/>
        <w:r>
          <w:rPr>
            <w:rFonts w:ascii="Arial" w:eastAsia="Arial" w:hAnsi="Arial" w:cs="Arial"/>
            <w:color w:val="000000"/>
            <w:u w:val="single"/>
          </w:rPr>
          <w:t>. 137 da Lei n. 14.133, de 2021</w:t>
        </w:r>
      </w:hyperlink>
      <w:r>
        <w:rPr>
          <w:rFonts w:ascii="Arial" w:eastAsia="Arial" w:hAnsi="Arial" w:cs="Arial"/>
          <w:color w:val="000000"/>
        </w:rPr>
        <w:t>.</w:t>
      </w:r>
    </w:p>
    <w:p w:rsidR="005F2D36" w:rsidRDefault="001E4793">
      <w:pPr>
        <w:numPr>
          <w:ilvl w:val="1"/>
          <w:numId w:val="4"/>
        </w:numPr>
        <w:pBdr>
          <w:top w:val="nil"/>
          <w:left w:val="nil"/>
          <w:bottom w:val="nil"/>
          <w:right w:val="nil"/>
          <w:between w:val="nil"/>
        </w:pBdr>
        <w:tabs>
          <w:tab w:val="left" w:pos="898"/>
          <w:tab w:val="left" w:pos="900"/>
        </w:tabs>
        <w:spacing w:before="121" w:line="276" w:lineRule="auto"/>
        <w:ind w:right="337"/>
        <w:jc w:val="both"/>
        <w:rPr>
          <w:rFonts w:ascii="Arial" w:eastAsia="Arial" w:hAnsi="Arial" w:cs="Arial"/>
          <w:color w:val="000000"/>
        </w:rPr>
      </w:pPr>
      <w:proofErr w:type="gramStart"/>
      <w:r>
        <w:rPr>
          <w:rFonts w:ascii="Arial" w:eastAsia="Arial" w:hAnsi="Arial" w:cs="Arial"/>
          <w:color w:val="000000"/>
        </w:rPr>
        <w:t>compensatória</w:t>
      </w:r>
      <w:proofErr w:type="gramEnd"/>
      <w:r>
        <w:rPr>
          <w:rFonts w:ascii="Arial" w:eastAsia="Arial" w:hAnsi="Arial" w:cs="Arial"/>
          <w:color w:val="000000"/>
        </w:rPr>
        <w:t xml:space="preserve"> de 20% (vinte por cento) sobre o valor total do contrato, no caso de inexecução</w:t>
      </w:r>
      <w:r>
        <w:rPr>
          <w:rFonts w:ascii="Arial" w:eastAsia="Arial" w:hAnsi="Arial" w:cs="Arial"/>
          <w:color w:val="000000"/>
        </w:rPr>
        <w:t xml:space="preserve"> total do objeto;</w:t>
      </w:r>
    </w:p>
    <w:p w:rsidR="005F2D36" w:rsidRDefault="001E4793">
      <w:pPr>
        <w:numPr>
          <w:ilvl w:val="1"/>
          <w:numId w:val="6"/>
        </w:numPr>
        <w:pBdr>
          <w:top w:val="nil"/>
          <w:left w:val="nil"/>
          <w:bottom w:val="nil"/>
          <w:right w:val="nil"/>
          <w:between w:val="nil"/>
        </w:pBdr>
        <w:tabs>
          <w:tab w:val="left" w:pos="963"/>
        </w:tabs>
        <w:spacing w:before="119" w:line="276" w:lineRule="auto"/>
        <w:ind w:right="337" w:firstLine="0"/>
        <w:jc w:val="both"/>
        <w:rPr>
          <w:rFonts w:ascii="Arial" w:eastAsia="Arial" w:hAnsi="Arial" w:cs="Arial"/>
          <w:color w:val="000000"/>
        </w:rPr>
      </w:pPr>
      <w:r>
        <w:rPr>
          <w:rFonts w:ascii="Arial" w:eastAsia="Arial" w:hAnsi="Arial" w:cs="Arial"/>
          <w:color w:val="000000"/>
        </w:rPr>
        <w:t>A aplicação das sanções previstas neste Contrato não exclui, em hipótese alguma, a obrigação de reparação integral do dano causado ao Contratante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156, §9º, da Lei nº 14.133,</w:t>
      </w:r>
      <w:r>
        <w:rPr>
          <w:rFonts w:ascii="Arial" w:eastAsia="Arial" w:hAnsi="Arial" w:cs="Arial"/>
          <w:color w:val="000000"/>
        </w:rPr>
        <w:fldChar w:fldCharType="end"/>
      </w:r>
      <w:r>
        <w:rPr>
          <w:rFonts w:ascii="Arial" w:eastAsia="Arial" w:hAnsi="Arial" w:cs="Arial"/>
          <w:color w:val="000000"/>
        </w:rPr>
        <w:t xml:space="preserve"> </w:t>
      </w:r>
      <w:hyperlink r:id="rId41">
        <w:r>
          <w:rPr>
            <w:rFonts w:ascii="Arial" w:eastAsia="Arial" w:hAnsi="Arial" w:cs="Arial"/>
            <w:color w:val="000000"/>
          </w:rPr>
          <w:t>de 2021</w:t>
        </w:r>
      </w:hyperlink>
      <w:r>
        <w:rPr>
          <w:rFonts w:ascii="Arial" w:eastAsia="Arial" w:hAnsi="Arial" w:cs="Arial"/>
          <w:color w:val="000000"/>
        </w:rPr>
        <w:t>).</w:t>
      </w:r>
    </w:p>
    <w:p w:rsidR="005F2D36" w:rsidRDefault="001E4793">
      <w:pPr>
        <w:numPr>
          <w:ilvl w:val="2"/>
          <w:numId w:val="6"/>
        </w:numPr>
        <w:pBdr>
          <w:top w:val="nil"/>
          <w:left w:val="nil"/>
          <w:bottom w:val="nil"/>
          <w:right w:val="nil"/>
          <w:between w:val="nil"/>
        </w:pBdr>
        <w:tabs>
          <w:tab w:val="left" w:pos="1337"/>
          <w:tab w:val="left" w:pos="1526"/>
        </w:tabs>
        <w:spacing w:before="121" w:line="276" w:lineRule="auto"/>
        <w:ind w:left="1337" w:right="338" w:hanging="504"/>
        <w:jc w:val="both"/>
        <w:rPr>
          <w:rFonts w:ascii="Arial" w:eastAsia="Arial" w:hAnsi="Arial" w:cs="Arial"/>
          <w:color w:val="000000"/>
        </w:rPr>
      </w:pPr>
      <w:r>
        <w:rPr>
          <w:rFonts w:ascii="Arial" w:eastAsia="Arial" w:hAnsi="Arial" w:cs="Arial"/>
          <w:color w:val="000000"/>
        </w:rPr>
        <w:t>Todas as sanções previstas neste Contrato poderão ser aplicadas cumulativamente com a multa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156, §7º, da Lei nº 14.133, de 2021</w:t>
      </w:r>
      <w:r>
        <w:rPr>
          <w:rFonts w:ascii="Arial" w:eastAsia="Arial" w:hAnsi="Arial" w:cs="Arial"/>
          <w:color w:val="000000"/>
        </w:rPr>
        <w:fldChar w:fldCharType="end"/>
      </w:r>
      <w:r>
        <w:rPr>
          <w:rFonts w:ascii="Arial" w:eastAsia="Arial" w:hAnsi="Arial" w:cs="Arial"/>
          <w:color w:val="000000"/>
        </w:rPr>
        <w:t>).</w:t>
      </w:r>
    </w:p>
    <w:p w:rsidR="005F2D36" w:rsidRDefault="001E4793">
      <w:pPr>
        <w:numPr>
          <w:ilvl w:val="2"/>
          <w:numId w:val="6"/>
        </w:numPr>
        <w:pBdr>
          <w:top w:val="nil"/>
          <w:left w:val="nil"/>
          <w:bottom w:val="nil"/>
          <w:right w:val="nil"/>
          <w:between w:val="nil"/>
        </w:pBdr>
        <w:tabs>
          <w:tab w:val="left" w:pos="1337"/>
          <w:tab w:val="left" w:pos="1526"/>
        </w:tabs>
        <w:spacing w:before="121" w:line="276" w:lineRule="auto"/>
        <w:ind w:left="1337" w:right="336" w:hanging="504"/>
        <w:jc w:val="both"/>
        <w:rPr>
          <w:rFonts w:ascii="Arial" w:eastAsia="Arial" w:hAnsi="Arial" w:cs="Arial"/>
          <w:color w:val="000000"/>
        </w:rPr>
      </w:pPr>
      <w:r>
        <w:rPr>
          <w:rFonts w:ascii="Arial" w:eastAsia="Arial" w:hAnsi="Arial" w:cs="Arial"/>
          <w:color w:val="000000"/>
        </w:rPr>
        <w:t>Antes da aplicação da multa será facultada a defes</w:t>
      </w:r>
      <w:r>
        <w:rPr>
          <w:rFonts w:ascii="Arial" w:eastAsia="Arial" w:hAnsi="Arial" w:cs="Arial"/>
          <w:color w:val="000000"/>
        </w:rPr>
        <w:t>a do interessado no prazo de 15 (quinze) dias úteis, contado da data de sua intimação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157, da Lei nº 14.133, de</w:t>
      </w:r>
      <w:r>
        <w:rPr>
          <w:rFonts w:ascii="Arial" w:eastAsia="Arial" w:hAnsi="Arial" w:cs="Arial"/>
          <w:color w:val="000000"/>
        </w:rPr>
        <w:fldChar w:fldCharType="end"/>
      </w:r>
      <w:r>
        <w:rPr>
          <w:rFonts w:ascii="Arial" w:eastAsia="Arial" w:hAnsi="Arial" w:cs="Arial"/>
          <w:color w:val="000000"/>
        </w:rPr>
        <w:t xml:space="preserve"> </w:t>
      </w:r>
      <w:hyperlink r:id="rId42">
        <w:r>
          <w:rPr>
            <w:rFonts w:ascii="Arial" w:eastAsia="Arial" w:hAnsi="Arial" w:cs="Arial"/>
            <w:color w:val="000000"/>
          </w:rPr>
          <w:t>2021</w:t>
        </w:r>
      </w:hyperlink>
      <w:r>
        <w:rPr>
          <w:rFonts w:ascii="Arial" w:eastAsia="Arial" w:hAnsi="Arial" w:cs="Arial"/>
          <w:color w:val="000000"/>
        </w:rPr>
        <w:t>)</w:t>
      </w:r>
    </w:p>
    <w:p w:rsidR="005F2D36" w:rsidRDefault="001E4793">
      <w:pPr>
        <w:numPr>
          <w:ilvl w:val="2"/>
          <w:numId w:val="6"/>
        </w:numPr>
        <w:pBdr>
          <w:top w:val="nil"/>
          <w:left w:val="nil"/>
          <w:bottom w:val="nil"/>
          <w:right w:val="nil"/>
          <w:between w:val="nil"/>
        </w:pBdr>
        <w:tabs>
          <w:tab w:val="left" w:pos="1337"/>
          <w:tab w:val="left" w:pos="1526"/>
        </w:tabs>
        <w:spacing w:before="119" w:line="276" w:lineRule="auto"/>
        <w:ind w:left="1337" w:right="339" w:hanging="504"/>
        <w:jc w:val="both"/>
        <w:rPr>
          <w:rFonts w:ascii="Arial" w:eastAsia="Arial" w:hAnsi="Arial" w:cs="Arial"/>
          <w:color w:val="000000"/>
        </w:rPr>
        <w:sectPr w:rsidR="005F2D36">
          <w:pgSz w:w="11910" w:h="16840"/>
          <w:pgMar w:top="600" w:right="740" w:bottom="1660" w:left="1020" w:header="0" w:footer="1477" w:gutter="0"/>
          <w:cols w:space="720"/>
        </w:sectPr>
      </w:pPr>
      <w:r>
        <w:rPr>
          <w:rFonts w:ascii="Arial" w:eastAsia="Arial" w:hAnsi="Arial" w:cs="Arial"/>
          <w:color w:val="000000"/>
        </w:rPr>
        <w:t>Se a multa aplicada e as indenizações cabíveis forem superiores ao valor do pagamento eventualmente devido pelo Contratante ao Contratado, além da perda desse valor, a diferença será descontada da garantia prestada ou será cobrada judicialmente (</w:t>
      </w:r>
      <w:proofErr w:type="spellStart"/>
      <w:r>
        <w:fldChar w:fldCharType="begin"/>
      </w:r>
      <w:r>
        <w:instrText xml:space="preserve"> HYPERLI</w:instrText>
      </w:r>
      <w:r>
        <w:instrText xml:space="preserve">NK "about:blank" \h </w:instrText>
      </w:r>
      <w:r>
        <w:fldChar w:fldCharType="separate"/>
      </w:r>
      <w:r>
        <w:rPr>
          <w:rFonts w:ascii="Arial" w:eastAsia="Arial" w:hAnsi="Arial" w:cs="Arial"/>
          <w:color w:val="000000"/>
        </w:rPr>
        <w:t>art</w:t>
      </w:r>
      <w:proofErr w:type="spellEnd"/>
      <w:r>
        <w:rPr>
          <w:rFonts w:ascii="Arial" w:eastAsia="Arial" w:hAnsi="Arial" w:cs="Arial"/>
          <w:color w:val="000000"/>
        </w:rPr>
        <w:t>. 156, §8º, da Lei nº 14.133, de 2021</w:t>
      </w:r>
      <w:r>
        <w:rPr>
          <w:rFonts w:ascii="Arial" w:eastAsia="Arial" w:hAnsi="Arial" w:cs="Arial"/>
          <w:color w:val="000000"/>
        </w:rPr>
        <w:fldChar w:fldCharType="end"/>
      </w:r>
      <w:r>
        <w:rPr>
          <w:rFonts w:ascii="Arial" w:eastAsia="Arial" w:hAnsi="Arial" w:cs="Arial"/>
          <w:color w:val="000000"/>
        </w:rPr>
        <w:t>).</w:t>
      </w:r>
      <w:r>
        <w:rPr>
          <w:noProof/>
          <w:lang w:val="pt-BR"/>
        </w:rPr>
        <mc:AlternateContent>
          <mc:Choice Requires="wps">
            <w:drawing>
              <wp:anchor distT="0" distB="0" distL="0" distR="0" simplePos="0" relativeHeight="251671552" behindDoc="0" locked="0" layoutInCell="1" hidden="0" allowOverlap="1">
                <wp:simplePos x="0" y="0"/>
                <wp:positionH relativeFrom="column">
                  <wp:posOffset>63500</wp:posOffset>
                </wp:positionH>
                <wp:positionV relativeFrom="paragraph">
                  <wp:posOffset>1447800</wp:posOffset>
                </wp:positionV>
                <wp:extent cx="1270" cy="12700"/>
                <wp:effectExtent l="0" t="0" r="0" b="0"/>
                <wp:wrapNone/>
                <wp:docPr id="68" name="Forma livre 68"/>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1447800</wp:posOffset>
                </wp:positionV>
                <wp:extent cx="1270" cy="12700"/>
                <wp:effectExtent b="0" l="0" r="0" t="0"/>
                <wp:wrapNone/>
                <wp:docPr id="68" name="image24.png"/>
                <a:graphic>
                  <a:graphicData uri="http://schemas.openxmlformats.org/drawingml/2006/picture">
                    <pic:pic>
                      <pic:nvPicPr>
                        <pic:cNvPr id="0" name="image24.png"/>
                        <pic:cNvPicPr preferRelativeResize="0"/>
                      </pic:nvPicPr>
                      <pic:blipFill>
                        <a:blip r:embed="rId49"/>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9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9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numPr>
          <w:ilvl w:val="2"/>
          <w:numId w:val="6"/>
        </w:numPr>
        <w:pBdr>
          <w:top w:val="nil"/>
          <w:left w:val="nil"/>
          <w:bottom w:val="nil"/>
          <w:right w:val="nil"/>
          <w:between w:val="nil"/>
        </w:pBdr>
        <w:tabs>
          <w:tab w:val="left" w:pos="1337"/>
          <w:tab w:val="left" w:pos="1526"/>
        </w:tabs>
        <w:spacing w:before="237" w:line="276" w:lineRule="auto"/>
        <w:ind w:left="1337" w:right="336" w:hanging="504"/>
        <w:jc w:val="both"/>
        <w:rPr>
          <w:rFonts w:ascii="Arial" w:eastAsia="Arial" w:hAnsi="Arial" w:cs="Arial"/>
          <w:color w:val="000000"/>
        </w:rPr>
      </w:pPr>
      <w:r>
        <w:rPr>
          <w:rFonts w:ascii="Arial" w:eastAsia="Arial" w:hAnsi="Arial" w:cs="Arial"/>
          <w:color w:val="000000"/>
        </w:rPr>
        <w:t>Previamente ao encaminhamento à cobrança judicial, a multa poderá ser recolhida administrativamente no prazo máximo de 10 (dez) dias, a contar da data do recebimento da comunicação enviada pela autoridade competente.</w:t>
      </w:r>
    </w:p>
    <w:p w:rsidR="005F2D36" w:rsidRDefault="001E4793">
      <w:pPr>
        <w:numPr>
          <w:ilvl w:val="1"/>
          <w:numId w:val="6"/>
        </w:numPr>
        <w:pBdr>
          <w:top w:val="nil"/>
          <w:left w:val="nil"/>
          <w:bottom w:val="nil"/>
          <w:right w:val="nil"/>
          <w:between w:val="nil"/>
        </w:pBdr>
        <w:tabs>
          <w:tab w:val="left" w:pos="963"/>
        </w:tabs>
        <w:spacing w:before="121" w:line="276" w:lineRule="auto"/>
        <w:ind w:right="336" w:firstLine="0"/>
        <w:jc w:val="both"/>
        <w:rPr>
          <w:rFonts w:ascii="Arial" w:eastAsia="Arial" w:hAnsi="Arial" w:cs="Arial"/>
          <w:color w:val="000000"/>
        </w:rPr>
      </w:pPr>
      <w:r>
        <w:rPr>
          <w:rFonts w:ascii="Arial" w:eastAsia="Arial" w:hAnsi="Arial" w:cs="Arial"/>
          <w:color w:val="000000"/>
        </w:rPr>
        <w:t xml:space="preserve">A aplicação das sanções realizar-se-á em processo administrativo que assegure o contraditório e a ampla defesa ao Contratado, observando-se o procedimento previsto no </w:t>
      </w:r>
      <w:proofErr w:type="spellStart"/>
      <w:r>
        <w:rPr>
          <w:rFonts w:ascii="Arial" w:eastAsia="Arial" w:hAnsi="Arial" w:cs="Arial"/>
          <w:color w:val="000000"/>
        </w:rPr>
        <w:t>caput</w:t>
      </w:r>
      <w:proofErr w:type="spellEnd"/>
      <w:r>
        <w:rPr>
          <w:rFonts w:ascii="Arial" w:eastAsia="Arial" w:hAnsi="Arial" w:cs="Arial"/>
          <w:color w:val="000000"/>
        </w:rPr>
        <w:t xml:space="preserve"> e parágrafos do </w:t>
      </w:r>
      <w:hyperlink r:id="rId50">
        <w:proofErr w:type="spellStart"/>
        <w:r>
          <w:rPr>
            <w:rFonts w:ascii="Arial" w:eastAsia="Arial" w:hAnsi="Arial" w:cs="Arial"/>
            <w:color w:val="000000"/>
          </w:rPr>
          <w:t>art</w:t>
        </w:r>
        <w:proofErr w:type="spellEnd"/>
        <w:r>
          <w:rPr>
            <w:rFonts w:ascii="Arial" w:eastAsia="Arial" w:hAnsi="Arial" w:cs="Arial"/>
            <w:color w:val="000000"/>
          </w:rPr>
          <w:t>. 158 da Lei nº 14.133, de 2021,</w:t>
        </w:r>
      </w:hyperlink>
      <w:r>
        <w:rPr>
          <w:rFonts w:ascii="Arial" w:eastAsia="Arial" w:hAnsi="Arial" w:cs="Arial"/>
          <w:color w:val="000000"/>
        </w:rPr>
        <w:t xml:space="preserve"> </w:t>
      </w:r>
      <w:r>
        <w:rPr>
          <w:rFonts w:ascii="Arial" w:eastAsia="Arial" w:hAnsi="Arial" w:cs="Arial"/>
          <w:color w:val="000000"/>
        </w:rPr>
        <w:t xml:space="preserve">para as penalidades de impedimento de licitar e contratar e de declaração de </w:t>
      </w:r>
      <w:proofErr w:type="spellStart"/>
      <w:r>
        <w:rPr>
          <w:rFonts w:ascii="Arial" w:eastAsia="Arial" w:hAnsi="Arial" w:cs="Arial"/>
          <w:color w:val="000000"/>
        </w:rPr>
        <w:t>inidoneidade</w:t>
      </w:r>
      <w:proofErr w:type="spellEnd"/>
      <w:r>
        <w:rPr>
          <w:rFonts w:ascii="Arial" w:eastAsia="Arial" w:hAnsi="Arial" w:cs="Arial"/>
          <w:color w:val="000000"/>
        </w:rPr>
        <w:t xml:space="preserve"> para licitar ou contratar.</w:t>
      </w:r>
    </w:p>
    <w:p w:rsidR="005F2D36" w:rsidRDefault="001E4793">
      <w:pPr>
        <w:numPr>
          <w:ilvl w:val="1"/>
          <w:numId w:val="6"/>
        </w:numPr>
        <w:pBdr>
          <w:top w:val="nil"/>
          <w:left w:val="nil"/>
          <w:bottom w:val="nil"/>
          <w:right w:val="nil"/>
          <w:between w:val="nil"/>
        </w:pBdr>
        <w:tabs>
          <w:tab w:val="left" w:pos="963"/>
        </w:tabs>
        <w:spacing w:before="120"/>
        <w:ind w:left="963" w:hanging="567"/>
        <w:jc w:val="both"/>
        <w:rPr>
          <w:rFonts w:ascii="Arial" w:eastAsia="Arial" w:hAnsi="Arial" w:cs="Arial"/>
          <w:color w:val="000000"/>
        </w:rPr>
      </w:pPr>
      <w:r>
        <w:rPr>
          <w:rFonts w:ascii="Arial" w:eastAsia="Arial" w:hAnsi="Arial" w:cs="Arial"/>
          <w:color w:val="000000"/>
        </w:rPr>
        <w:t>Na aplicação das sanções serão considerados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156, §1º, da Lei nº 14.133, de 2021</w:t>
      </w:r>
      <w:r>
        <w:rPr>
          <w:rFonts w:ascii="Arial" w:eastAsia="Arial" w:hAnsi="Arial" w:cs="Arial"/>
          <w:color w:val="000000"/>
        </w:rPr>
        <w:fldChar w:fldCharType="end"/>
      </w:r>
      <w:r>
        <w:rPr>
          <w:rFonts w:ascii="Arial" w:eastAsia="Arial" w:hAnsi="Arial" w:cs="Arial"/>
          <w:color w:val="000000"/>
        </w:rPr>
        <w:t>):</w:t>
      </w:r>
    </w:p>
    <w:p w:rsidR="005F2D36" w:rsidRDefault="001E4793">
      <w:pPr>
        <w:numPr>
          <w:ilvl w:val="0"/>
          <w:numId w:val="3"/>
        </w:numPr>
        <w:pBdr>
          <w:top w:val="nil"/>
          <w:left w:val="nil"/>
          <w:bottom w:val="nil"/>
          <w:right w:val="nil"/>
          <w:between w:val="nil"/>
        </w:pBdr>
        <w:tabs>
          <w:tab w:val="left" w:pos="898"/>
        </w:tabs>
        <w:spacing w:before="158"/>
        <w:ind w:left="898" w:hanging="358"/>
        <w:jc w:val="both"/>
        <w:rPr>
          <w:rFonts w:ascii="Arial" w:eastAsia="Arial" w:hAnsi="Arial" w:cs="Arial"/>
          <w:color w:val="000000"/>
        </w:rPr>
      </w:pPr>
      <w:proofErr w:type="gramStart"/>
      <w:r>
        <w:rPr>
          <w:rFonts w:ascii="Arial" w:eastAsia="Arial" w:hAnsi="Arial" w:cs="Arial"/>
          <w:color w:val="000000"/>
        </w:rPr>
        <w:t>a</w:t>
      </w:r>
      <w:proofErr w:type="gramEnd"/>
      <w:r>
        <w:rPr>
          <w:rFonts w:ascii="Arial" w:eastAsia="Arial" w:hAnsi="Arial" w:cs="Arial"/>
          <w:color w:val="000000"/>
        </w:rPr>
        <w:t xml:space="preserve"> natureza e a gravi</w:t>
      </w:r>
      <w:r>
        <w:rPr>
          <w:rFonts w:ascii="Arial" w:eastAsia="Arial" w:hAnsi="Arial" w:cs="Arial"/>
          <w:color w:val="000000"/>
        </w:rPr>
        <w:t>dade da infração cometida;</w:t>
      </w:r>
      <w:r>
        <w:rPr>
          <w:noProof/>
          <w:lang w:val="pt-BR"/>
        </w:rPr>
        <mc:AlternateContent>
          <mc:Choice Requires="wpg">
            <w:drawing>
              <wp:anchor distT="0" distB="0" distL="0" distR="0" simplePos="0" relativeHeight="251672576" behindDoc="1" locked="0" layoutInCell="1" hidden="0" allowOverlap="1">
                <wp:simplePos x="0" y="0"/>
                <wp:positionH relativeFrom="column">
                  <wp:posOffset>393700</wp:posOffset>
                </wp:positionH>
                <wp:positionV relativeFrom="paragraph">
                  <wp:posOffset>152400</wp:posOffset>
                </wp:positionV>
                <wp:extent cx="5303520" cy="5046980"/>
                <wp:effectExtent l="0" t="0" r="0" b="0"/>
                <wp:wrapNone/>
                <wp:docPr id="63" name="Forma livre 63"/>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152400</wp:posOffset>
                </wp:positionV>
                <wp:extent cx="5303520" cy="5046980"/>
                <wp:effectExtent b="0" l="0" r="0" t="0"/>
                <wp:wrapNone/>
                <wp:docPr id="63" name="image19.png"/>
                <a:graphic>
                  <a:graphicData uri="http://schemas.openxmlformats.org/drawingml/2006/picture">
                    <pic:pic>
                      <pic:nvPicPr>
                        <pic:cNvPr id="0" name="image19.png"/>
                        <pic:cNvPicPr preferRelativeResize="0"/>
                      </pic:nvPicPr>
                      <pic:blipFill>
                        <a:blip r:embed="rId52"/>
                        <a:srcRect/>
                        <a:stretch>
                          <a:fillRect/>
                        </a:stretch>
                      </pic:blipFill>
                      <pic:spPr>
                        <a:xfrm>
                          <a:off x="0" y="0"/>
                          <a:ext cx="5303520" cy="5046980"/>
                        </a:xfrm>
                        <a:prstGeom prst="rect"/>
                        <a:ln/>
                      </pic:spPr>
                    </pic:pic>
                  </a:graphicData>
                </a:graphic>
              </wp:anchor>
            </w:drawing>
          </mc:Fallback>
        </mc:AlternateContent>
      </w:r>
    </w:p>
    <w:p w:rsidR="005F2D36" w:rsidRDefault="001E4793">
      <w:pPr>
        <w:numPr>
          <w:ilvl w:val="0"/>
          <w:numId w:val="3"/>
        </w:numPr>
        <w:pBdr>
          <w:top w:val="nil"/>
          <w:left w:val="nil"/>
          <w:bottom w:val="nil"/>
          <w:right w:val="nil"/>
          <w:between w:val="nil"/>
        </w:pBdr>
        <w:tabs>
          <w:tab w:val="left" w:pos="898"/>
        </w:tabs>
        <w:spacing w:before="157"/>
        <w:ind w:left="898" w:hanging="358"/>
        <w:jc w:val="both"/>
        <w:rPr>
          <w:rFonts w:ascii="Arial" w:eastAsia="Arial" w:hAnsi="Arial" w:cs="Arial"/>
          <w:color w:val="000000"/>
        </w:rPr>
      </w:pPr>
      <w:proofErr w:type="gramStart"/>
      <w:r>
        <w:rPr>
          <w:rFonts w:ascii="Arial" w:eastAsia="Arial" w:hAnsi="Arial" w:cs="Arial"/>
          <w:color w:val="000000"/>
        </w:rPr>
        <w:t>as</w:t>
      </w:r>
      <w:proofErr w:type="gramEnd"/>
      <w:r>
        <w:rPr>
          <w:rFonts w:ascii="Arial" w:eastAsia="Arial" w:hAnsi="Arial" w:cs="Arial"/>
          <w:color w:val="000000"/>
        </w:rPr>
        <w:t xml:space="preserve"> peculiaridades do caso concreto;</w:t>
      </w:r>
    </w:p>
    <w:p w:rsidR="005F2D36" w:rsidRDefault="001E4793">
      <w:pPr>
        <w:numPr>
          <w:ilvl w:val="0"/>
          <w:numId w:val="3"/>
        </w:numPr>
        <w:pBdr>
          <w:top w:val="nil"/>
          <w:left w:val="nil"/>
          <w:bottom w:val="nil"/>
          <w:right w:val="nil"/>
          <w:between w:val="nil"/>
        </w:pBdr>
        <w:tabs>
          <w:tab w:val="left" w:pos="899"/>
        </w:tabs>
        <w:spacing w:before="158"/>
        <w:ind w:left="899" w:hanging="359"/>
        <w:jc w:val="both"/>
        <w:rPr>
          <w:rFonts w:ascii="Arial" w:eastAsia="Arial" w:hAnsi="Arial" w:cs="Arial"/>
          <w:color w:val="000000"/>
        </w:rPr>
      </w:pPr>
      <w:proofErr w:type="gramStart"/>
      <w:r>
        <w:rPr>
          <w:rFonts w:ascii="Arial" w:eastAsia="Arial" w:hAnsi="Arial" w:cs="Arial"/>
          <w:color w:val="000000"/>
        </w:rPr>
        <w:t>as</w:t>
      </w:r>
      <w:proofErr w:type="gramEnd"/>
      <w:r>
        <w:rPr>
          <w:rFonts w:ascii="Arial" w:eastAsia="Arial" w:hAnsi="Arial" w:cs="Arial"/>
          <w:color w:val="000000"/>
        </w:rPr>
        <w:t xml:space="preserve"> circunstâncias agravantes ou atenuantes;</w:t>
      </w:r>
    </w:p>
    <w:p w:rsidR="005F2D36" w:rsidRDefault="001E4793">
      <w:pPr>
        <w:numPr>
          <w:ilvl w:val="0"/>
          <w:numId w:val="3"/>
        </w:numPr>
        <w:pBdr>
          <w:top w:val="nil"/>
          <w:left w:val="nil"/>
          <w:bottom w:val="nil"/>
          <w:right w:val="nil"/>
          <w:between w:val="nil"/>
        </w:pBdr>
        <w:tabs>
          <w:tab w:val="left" w:pos="898"/>
        </w:tabs>
        <w:spacing w:before="158"/>
        <w:ind w:left="898" w:hanging="358"/>
        <w:jc w:val="both"/>
        <w:rPr>
          <w:rFonts w:ascii="Arial" w:eastAsia="Arial" w:hAnsi="Arial" w:cs="Arial"/>
          <w:color w:val="000000"/>
        </w:rPr>
      </w:pPr>
      <w:proofErr w:type="gramStart"/>
      <w:r>
        <w:rPr>
          <w:rFonts w:ascii="Arial" w:eastAsia="Arial" w:hAnsi="Arial" w:cs="Arial"/>
          <w:color w:val="000000"/>
        </w:rPr>
        <w:t>os</w:t>
      </w:r>
      <w:proofErr w:type="gramEnd"/>
      <w:r>
        <w:rPr>
          <w:rFonts w:ascii="Arial" w:eastAsia="Arial" w:hAnsi="Arial" w:cs="Arial"/>
          <w:color w:val="000000"/>
        </w:rPr>
        <w:t xml:space="preserve"> danos que dela provierem para o Contratante;</w:t>
      </w:r>
    </w:p>
    <w:p w:rsidR="005F2D36" w:rsidRDefault="001E4793">
      <w:pPr>
        <w:numPr>
          <w:ilvl w:val="0"/>
          <w:numId w:val="3"/>
        </w:numPr>
        <w:pBdr>
          <w:top w:val="nil"/>
          <w:left w:val="nil"/>
          <w:bottom w:val="nil"/>
          <w:right w:val="nil"/>
          <w:between w:val="nil"/>
        </w:pBdr>
        <w:tabs>
          <w:tab w:val="left" w:pos="898"/>
          <w:tab w:val="left" w:pos="900"/>
        </w:tabs>
        <w:spacing w:before="159" w:line="276" w:lineRule="auto"/>
        <w:ind w:right="338"/>
        <w:jc w:val="both"/>
        <w:rPr>
          <w:rFonts w:ascii="Arial" w:eastAsia="Arial" w:hAnsi="Arial" w:cs="Arial"/>
          <w:color w:val="000000"/>
        </w:rPr>
      </w:pPr>
      <w:proofErr w:type="gramStart"/>
      <w:r>
        <w:rPr>
          <w:rFonts w:ascii="Arial" w:eastAsia="Arial" w:hAnsi="Arial" w:cs="Arial"/>
          <w:color w:val="000000"/>
        </w:rPr>
        <w:t>a</w:t>
      </w:r>
      <w:proofErr w:type="gramEnd"/>
      <w:r>
        <w:rPr>
          <w:rFonts w:ascii="Arial" w:eastAsia="Arial" w:hAnsi="Arial" w:cs="Arial"/>
          <w:color w:val="000000"/>
        </w:rPr>
        <w:t xml:space="preserve"> implantação ou o aperfeiçoamento de programa de integridade, conforme normas e orientações dos órgãos de controle.</w:t>
      </w:r>
    </w:p>
    <w:p w:rsidR="005F2D36" w:rsidRDefault="001E4793">
      <w:pPr>
        <w:numPr>
          <w:ilvl w:val="1"/>
          <w:numId w:val="6"/>
        </w:numPr>
        <w:pBdr>
          <w:top w:val="nil"/>
          <w:left w:val="nil"/>
          <w:bottom w:val="nil"/>
          <w:right w:val="nil"/>
          <w:between w:val="nil"/>
        </w:pBdr>
        <w:tabs>
          <w:tab w:val="left" w:pos="963"/>
        </w:tabs>
        <w:spacing w:before="119" w:line="276" w:lineRule="auto"/>
        <w:ind w:right="335" w:firstLine="0"/>
        <w:jc w:val="both"/>
        <w:rPr>
          <w:rFonts w:ascii="Arial" w:eastAsia="Arial" w:hAnsi="Arial" w:cs="Arial"/>
          <w:color w:val="000000"/>
        </w:rPr>
      </w:pPr>
      <w:r>
        <w:rPr>
          <w:rFonts w:ascii="Arial" w:eastAsia="Arial" w:hAnsi="Arial" w:cs="Arial"/>
          <w:color w:val="000000"/>
        </w:rPr>
        <w:t xml:space="preserve">Os atos previstos como infrações administrativas na </w:t>
      </w:r>
      <w:hyperlink r:id="rId53">
        <w:r>
          <w:rPr>
            <w:rFonts w:ascii="Arial" w:eastAsia="Arial" w:hAnsi="Arial" w:cs="Arial"/>
            <w:color w:val="000000"/>
          </w:rPr>
          <w:t>Lei nº 14.133, de 2021</w:t>
        </w:r>
      </w:hyperlink>
      <w:r>
        <w:rPr>
          <w:rFonts w:ascii="Arial" w:eastAsia="Arial" w:hAnsi="Arial" w:cs="Arial"/>
          <w:color w:val="000000"/>
        </w:rPr>
        <w:t xml:space="preserve">, ou em outras leis de licitações </w:t>
      </w:r>
      <w:r>
        <w:rPr>
          <w:rFonts w:ascii="Arial" w:eastAsia="Arial" w:hAnsi="Arial" w:cs="Arial"/>
          <w:color w:val="000000"/>
        </w:rPr>
        <w:t xml:space="preserve">e contratos da Administração Pública que também sejam tipificados como atos lesivos </w:t>
      </w:r>
      <w:hyperlink r:id="rId54">
        <w:r>
          <w:rPr>
            <w:rFonts w:ascii="Arial" w:eastAsia="Arial" w:hAnsi="Arial" w:cs="Arial"/>
            <w:color w:val="000000"/>
          </w:rPr>
          <w:t>na Lei nº 12.846, de 2013</w:t>
        </w:r>
      </w:hyperlink>
      <w:r>
        <w:rPr>
          <w:rFonts w:ascii="Arial" w:eastAsia="Arial" w:hAnsi="Arial" w:cs="Arial"/>
          <w:color w:val="000000"/>
        </w:rPr>
        <w:t xml:space="preserve">, serão apurados e julgados conjuntamente, nos mesmos autos, observados o rito </w:t>
      </w:r>
      <w:proofErr w:type="spellStart"/>
      <w:r>
        <w:rPr>
          <w:rFonts w:ascii="Arial" w:eastAsia="Arial" w:hAnsi="Arial" w:cs="Arial"/>
          <w:color w:val="000000"/>
        </w:rPr>
        <w:t>procedimental</w:t>
      </w:r>
      <w:proofErr w:type="spellEnd"/>
      <w:r>
        <w:rPr>
          <w:rFonts w:ascii="Arial" w:eastAsia="Arial" w:hAnsi="Arial" w:cs="Arial"/>
          <w:color w:val="000000"/>
        </w:rPr>
        <w:t xml:space="preserve"> e autoridade competente</w:t>
      </w:r>
      <w:r>
        <w:rPr>
          <w:rFonts w:ascii="Arial" w:eastAsia="Arial" w:hAnsi="Arial" w:cs="Arial"/>
          <w:color w:val="000000"/>
        </w:rPr>
        <w:t xml:space="preserve"> definidos na referida </w:t>
      </w:r>
      <w:hyperlink r:id="rId55">
        <w:r>
          <w:rPr>
            <w:rFonts w:ascii="Arial" w:eastAsia="Arial" w:hAnsi="Arial" w:cs="Arial"/>
            <w:color w:val="000000"/>
          </w:rPr>
          <w:t>Lei (</w:t>
        </w:r>
        <w:proofErr w:type="spellStart"/>
        <w:r>
          <w:rPr>
            <w:rFonts w:ascii="Arial" w:eastAsia="Arial" w:hAnsi="Arial" w:cs="Arial"/>
            <w:color w:val="000000"/>
          </w:rPr>
          <w:t>art</w:t>
        </w:r>
        <w:proofErr w:type="spellEnd"/>
        <w:r>
          <w:rPr>
            <w:rFonts w:ascii="Arial" w:eastAsia="Arial" w:hAnsi="Arial" w:cs="Arial"/>
            <w:color w:val="000000"/>
          </w:rPr>
          <w:t>. 159</w:t>
        </w:r>
      </w:hyperlink>
      <w:r>
        <w:rPr>
          <w:rFonts w:ascii="Arial" w:eastAsia="Arial" w:hAnsi="Arial" w:cs="Arial"/>
          <w:color w:val="000000"/>
        </w:rPr>
        <w:t>).</w:t>
      </w:r>
    </w:p>
    <w:p w:rsidR="005F2D36" w:rsidRDefault="001E4793">
      <w:pPr>
        <w:numPr>
          <w:ilvl w:val="1"/>
          <w:numId w:val="6"/>
        </w:numPr>
        <w:pBdr>
          <w:top w:val="nil"/>
          <w:left w:val="nil"/>
          <w:bottom w:val="nil"/>
          <w:right w:val="nil"/>
          <w:between w:val="nil"/>
        </w:pBdr>
        <w:tabs>
          <w:tab w:val="left" w:pos="963"/>
        </w:tabs>
        <w:spacing w:before="121" w:line="276" w:lineRule="auto"/>
        <w:ind w:right="335" w:firstLine="0"/>
        <w:jc w:val="both"/>
        <w:rPr>
          <w:rFonts w:ascii="Arial" w:eastAsia="Arial" w:hAnsi="Arial" w:cs="Arial"/>
          <w:color w:val="000000"/>
        </w:rPr>
      </w:pPr>
      <w:r>
        <w:rPr>
          <w:rFonts w:ascii="Arial" w:eastAsia="Arial" w:hAnsi="Arial" w:cs="Arial"/>
          <w:color w:val="000000"/>
        </w:rPr>
        <w:t>A personalidade jurídica do Contratado poderá ser desconsiderada sempre que utilizada com abuso do direito para facilitar, encobrir ou dissimular a prática dos atos ilícitos previstos ne</w:t>
      </w:r>
      <w:r>
        <w:rPr>
          <w:rFonts w:ascii="Arial" w:eastAsia="Arial" w:hAnsi="Arial" w:cs="Arial"/>
          <w:color w:val="000000"/>
        </w:rPr>
        <w:t>ste Contrato ou para provocar confusão patrimonial, e, nesse caso, todos os efeitos das sanções aplicadas à pessoa jurídica serão estendidos aos seus administradores e sócios com poderes de administração, à pessoa jurídica sucessora ou à empresa do mesmo r</w:t>
      </w:r>
      <w:r>
        <w:rPr>
          <w:rFonts w:ascii="Arial" w:eastAsia="Arial" w:hAnsi="Arial" w:cs="Arial"/>
          <w:color w:val="000000"/>
        </w:rPr>
        <w:t>amo com relação de coligação ou controle, de fato ou de direito, com o Contratado, observados, em todos os casos, o contraditório, a ampla defesa e a obrigatoriedade de análise jurídica prévia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160, da Lei nº</w:t>
      </w:r>
      <w:r>
        <w:rPr>
          <w:rFonts w:ascii="Arial" w:eastAsia="Arial" w:hAnsi="Arial" w:cs="Arial"/>
          <w:color w:val="000000"/>
        </w:rPr>
        <w:fldChar w:fldCharType="end"/>
      </w:r>
      <w:r>
        <w:rPr>
          <w:rFonts w:ascii="Arial" w:eastAsia="Arial" w:hAnsi="Arial" w:cs="Arial"/>
          <w:color w:val="000000"/>
        </w:rPr>
        <w:t xml:space="preserve"> </w:t>
      </w:r>
      <w:hyperlink r:id="rId56">
        <w:r>
          <w:rPr>
            <w:rFonts w:ascii="Arial" w:eastAsia="Arial" w:hAnsi="Arial" w:cs="Arial"/>
            <w:color w:val="000000"/>
          </w:rPr>
          <w:t>14.133, de 2021</w:t>
        </w:r>
      </w:hyperlink>
      <w:r>
        <w:rPr>
          <w:rFonts w:ascii="Arial" w:eastAsia="Arial" w:hAnsi="Arial" w:cs="Arial"/>
          <w:color w:val="000000"/>
        </w:rPr>
        <w:t>)</w:t>
      </w:r>
    </w:p>
    <w:p w:rsidR="005F2D36" w:rsidRDefault="001E4793">
      <w:pPr>
        <w:numPr>
          <w:ilvl w:val="1"/>
          <w:numId w:val="6"/>
        </w:numPr>
        <w:pBdr>
          <w:top w:val="nil"/>
          <w:left w:val="nil"/>
          <w:bottom w:val="nil"/>
          <w:right w:val="nil"/>
          <w:between w:val="nil"/>
        </w:pBdr>
        <w:tabs>
          <w:tab w:val="left" w:pos="1025"/>
        </w:tabs>
        <w:spacing w:before="121" w:line="276" w:lineRule="auto"/>
        <w:ind w:right="336" w:firstLine="0"/>
        <w:jc w:val="both"/>
        <w:rPr>
          <w:rFonts w:ascii="Arial" w:eastAsia="Arial" w:hAnsi="Arial" w:cs="Arial"/>
          <w:color w:val="000000"/>
        </w:rPr>
      </w:pPr>
      <w:r>
        <w:rPr>
          <w:rFonts w:ascii="Arial" w:eastAsia="Arial" w:hAnsi="Arial" w:cs="Arial"/>
          <w:color w:val="000000"/>
        </w:rPr>
        <w:t>O Contratante deverá, no prazo máximo 15 (quinze) dias úteis, contado da data de aplicação da sanção, informar e manter atualizados os dados relativos às sanções por ela aplicadas, para fins de publicidade no Cadastro Nacional de Empresas Inidôneas e Suspe</w:t>
      </w:r>
      <w:r>
        <w:rPr>
          <w:rFonts w:ascii="Arial" w:eastAsia="Arial" w:hAnsi="Arial" w:cs="Arial"/>
          <w:color w:val="000000"/>
        </w:rPr>
        <w:t>nsas (</w:t>
      </w:r>
      <w:proofErr w:type="spellStart"/>
      <w:r>
        <w:rPr>
          <w:rFonts w:ascii="Arial" w:eastAsia="Arial" w:hAnsi="Arial" w:cs="Arial"/>
          <w:color w:val="000000"/>
        </w:rPr>
        <w:t>Ceis</w:t>
      </w:r>
      <w:proofErr w:type="spellEnd"/>
      <w:r>
        <w:rPr>
          <w:rFonts w:ascii="Arial" w:eastAsia="Arial" w:hAnsi="Arial" w:cs="Arial"/>
          <w:color w:val="000000"/>
        </w:rPr>
        <w:t>) e no Cadastro Nacional de Empresas Punidas (</w:t>
      </w:r>
      <w:proofErr w:type="spellStart"/>
      <w:r>
        <w:rPr>
          <w:rFonts w:ascii="Arial" w:eastAsia="Arial" w:hAnsi="Arial" w:cs="Arial"/>
          <w:color w:val="000000"/>
        </w:rPr>
        <w:t>Cnep</w:t>
      </w:r>
      <w:proofErr w:type="spellEnd"/>
      <w:r>
        <w:rPr>
          <w:rFonts w:ascii="Arial" w:eastAsia="Arial" w:hAnsi="Arial" w:cs="Arial"/>
          <w:color w:val="000000"/>
        </w:rPr>
        <w:t>), instituídos no âmbito do Poder Executivo Federal.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161, da Lei nº 14.133, de 2021</w:t>
      </w:r>
      <w:r>
        <w:rPr>
          <w:rFonts w:ascii="Arial" w:eastAsia="Arial" w:hAnsi="Arial" w:cs="Arial"/>
          <w:color w:val="000000"/>
        </w:rPr>
        <w:fldChar w:fldCharType="end"/>
      </w:r>
      <w:r>
        <w:rPr>
          <w:rFonts w:ascii="Arial" w:eastAsia="Arial" w:hAnsi="Arial" w:cs="Arial"/>
          <w:color w:val="000000"/>
        </w:rPr>
        <w:t>)</w:t>
      </w:r>
    </w:p>
    <w:p w:rsidR="005F2D36" w:rsidRDefault="001E4793">
      <w:pPr>
        <w:numPr>
          <w:ilvl w:val="1"/>
          <w:numId w:val="6"/>
        </w:numPr>
        <w:pBdr>
          <w:top w:val="nil"/>
          <w:left w:val="nil"/>
          <w:bottom w:val="nil"/>
          <w:right w:val="nil"/>
          <w:between w:val="nil"/>
        </w:pBdr>
        <w:tabs>
          <w:tab w:val="left" w:pos="963"/>
        </w:tabs>
        <w:spacing w:before="119" w:line="276" w:lineRule="auto"/>
        <w:ind w:right="342" w:firstLine="0"/>
        <w:jc w:val="both"/>
        <w:rPr>
          <w:rFonts w:ascii="Arial" w:eastAsia="Arial" w:hAnsi="Arial" w:cs="Arial"/>
          <w:color w:val="000000"/>
        </w:rPr>
      </w:pPr>
      <w:r>
        <w:rPr>
          <w:rFonts w:ascii="Arial" w:eastAsia="Arial" w:hAnsi="Arial" w:cs="Arial"/>
          <w:color w:val="000000"/>
        </w:rPr>
        <w:t xml:space="preserve">As sanções de impedimento de licitar e contratar e declaração de </w:t>
      </w:r>
      <w:proofErr w:type="spellStart"/>
      <w:r>
        <w:rPr>
          <w:rFonts w:ascii="Arial" w:eastAsia="Arial" w:hAnsi="Arial" w:cs="Arial"/>
          <w:color w:val="000000"/>
        </w:rPr>
        <w:t>inidoneid</w:t>
      </w:r>
      <w:r>
        <w:rPr>
          <w:rFonts w:ascii="Arial" w:eastAsia="Arial" w:hAnsi="Arial" w:cs="Arial"/>
          <w:color w:val="000000"/>
        </w:rPr>
        <w:t>ade</w:t>
      </w:r>
      <w:proofErr w:type="spellEnd"/>
      <w:r>
        <w:rPr>
          <w:rFonts w:ascii="Arial" w:eastAsia="Arial" w:hAnsi="Arial" w:cs="Arial"/>
          <w:color w:val="000000"/>
        </w:rPr>
        <w:t xml:space="preserve"> para licitar ou contratar são passíveis de reabilitação na forma do </w:t>
      </w:r>
      <w:hyperlink r:id="rId57">
        <w:proofErr w:type="spellStart"/>
        <w:r>
          <w:rPr>
            <w:rFonts w:ascii="Arial" w:eastAsia="Arial" w:hAnsi="Arial" w:cs="Arial"/>
            <w:color w:val="000000"/>
          </w:rPr>
          <w:t>art</w:t>
        </w:r>
        <w:proofErr w:type="spellEnd"/>
        <w:r>
          <w:rPr>
            <w:rFonts w:ascii="Arial" w:eastAsia="Arial" w:hAnsi="Arial" w:cs="Arial"/>
            <w:color w:val="000000"/>
          </w:rPr>
          <w:t>. 163 da Lei nº 14.133/21.</w:t>
        </w:r>
      </w:hyperlink>
    </w:p>
    <w:p w:rsidR="005F2D36" w:rsidRDefault="001E4793">
      <w:pPr>
        <w:numPr>
          <w:ilvl w:val="1"/>
          <w:numId w:val="6"/>
        </w:numPr>
        <w:pBdr>
          <w:top w:val="nil"/>
          <w:left w:val="nil"/>
          <w:bottom w:val="nil"/>
          <w:right w:val="nil"/>
          <w:between w:val="nil"/>
        </w:pBdr>
        <w:tabs>
          <w:tab w:val="left" w:pos="1526"/>
        </w:tabs>
        <w:spacing w:before="120" w:line="276" w:lineRule="auto"/>
        <w:ind w:right="337" w:firstLine="0"/>
        <w:jc w:val="both"/>
        <w:rPr>
          <w:rFonts w:ascii="Arial" w:eastAsia="Arial" w:hAnsi="Arial" w:cs="Arial"/>
          <w:color w:val="000000"/>
        </w:rPr>
        <w:sectPr w:rsidR="005F2D36">
          <w:pgSz w:w="11910" w:h="16840"/>
          <w:pgMar w:top="600" w:right="740" w:bottom="1660" w:left="1020" w:header="0" w:footer="1477" w:gutter="0"/>
          <w:cols w:space="720"/>
        </w:sectPr>
      </w:pPr>
      <w:proofErr w:type="gramStart"/>
      <w:r>
        <w:rPr>
          <w:rFonts w:ascii="Arial" w:eastAsia="Arial" w:hAnsi="Arial" w:cs="Arial"/>
          <w:color w:val="000000"/>
        </w:rPr>
        <w:t>Os débitos do contratado para</w:t>
      </w:r>
      <w:proofErr w:type="gramEnd"/>
      <w:r>
        <w:rPr>
          <w:rFonts w:ascii="Arial" w:eastAsia="Arial" w:hAnsi="Arial" w:cs="Arial"/>
          <w:color w:val="000000"/>
        </w:rPr>
        <w:t xml:space="preserve"> com a Administração contratante, resultantes de multa administrativa e/ou in</w:t>
      </w:r>
      <w:r>
        <w:rPr>
          <w:rFonts w:ascii="Arial" w:eastAsia="Arial" w:hAnsi="Arial" w:cs="Arial"/>
          <w:color w:val="000000"/>
        </w:rPr>
        <w:t>denizações, não inscritos em dívida ativa, poderão ser compensados, total ou parcialmente, com os créditos devidos pelo referido órgão decorrentes deste mesmo contrato ou de outros contratos administrativos que o contratado possua com o mesmo órgão ora con</w:t>
      </w:r>
      <w:r>
        <w:rPr>
          <w:rFonts w:ascii="Arial" w:eastAsia="Arial" w:hAnsi="Arial" w:cs="Arial"/>
          <w:color w:val="000000"/>
        </w:rPr>
        <w:t xml:space="preserve">tratante, na forma da </w:t>
      </w:r>
      <w:hyperlink r:id="rId58">
        <w:r>
          <w:rPr>
            <w:rFonts w:ascii="Arial" w:eastAsia="Arial" w:hAnsi="Arial" w:cs="Arial"/>
            <w:color w:val="000000"/>
          </w:rPr>
          <w:t>Instrução Normativa SEGES/ME nº 26, de 13 de abril de 2022</w:t>
        </w:r>
      </w:hyperlink>
      <w:r>
        <w:rPr>
          <w:rFonts w:ascii="Arial" w:eastAsia="Arial" w:hAnsi="Arial" w:cs="Arial"/>
          <w:color w:val="000000"/>
        </w:rPr>
        <w:t>.</w:t>
      </w:r>
      <w:r>
        <w:rPr>
          <w:noProof/>
          <w:lang w:val="pt-BR"/>
        </w:rPr>
        <mc:AlternateContent>
          <mc:Choice Requires="wps">
            <w:drawing>
              <wp:anchor distT="0" distB="0" distL="0" distR="0" simplePos="0" relativeHeight="251673600" behindDoc="0" locked="0" layoutInCell="1" hidden="0" allowOverlap="1">
                <wp:simplePos x="0" y="0"/>
                <wp:positionH relativeFrom="column">
                  <wp:posOffset>63500</wp:posOffset>
                </wp:positionH>
                <wp:positionV relativeFrom="paragraph">
                  <wp:posOffset>1752600</wp:posOffset>
                </wp:positionV>
                <wp:extent cx="1270" cy="12700"/>
                <wp:effectExtent l="0" t="0" r="0" b="0"/>
                <wp:wrapNone/>
                <wp:docPr id="55" name="Forma livre 55"/>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1752600</wp:posOffset>
                </wp:positionV>
                <wp:extent cx="1270" cy="12700"/>
                <wp:effectExtent b="0" l="0" r="0" t="0"/>
                <wp:wrapNone/>
                <wp:docPr id="55" name="image11.png"/>
                <a:graphic>
                  <a:graphicData uri="http://schemas.openxmlformats.org/drawingml/2006/picture">
                    <pic:pic>
                      <pic:nvPicPr>
                        <pic:cNvPr id="0" name="image11.png"/>
                        <pic:cNvPicPr preferRelativeResize="0"/>
                      </pic:nvPicPr>
                      <pic:blipFill>
                        <a:blip r:embed="rId61"/>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9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9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pStyle w:val="Ttulo2"/>
        <w:numPr>
          <w:ilvl w:val="0"/>
          <w:numId w:val="6"/>
        </w:numPr>
        <w:tabs>
          <w:tab w:val="left" w:pos="612"/>
        </w:tabs>
        <w:spacing w:before="237"/>
        <w:ind w:left="612" w:hanging="358"/>
      </w:pPr>
      <w:proofErr w:type="gramStart"/>
      <w:r>
        <w:t>CLÁUSULA</w:t>
      </w:r>
      <w:proofErr w:type="gramEnd"/>
      <w:r>
        <w:t xml:space="preserve"> </w:t>
      </w:r>
      <w:proofErr w:type="gramStart"/>
      <w:r>
        <w:t>DÉCIMA SEGUNDA</w:t>
      </w:r>
      <w:proofErr w:type="gramEnd"/>
      <w:r>
        <w:t xml:space="preserve"> – DA EXTINÇÃO CONTRATUAL (</w:t>
      </w:r>
      <w:proofErr w:type="spellStart"/>
      <w:r>
        <w:fldChar w:fldCharType="begin"/>
      </w:r>
      <w:r>
        <w:instrText xml:space="preserve"> HYPERLINK "about:blank" \h </w:instrText>
      </w:r>
      <w:r>
        <w:fldChar w:fldCharType="separate"/>
      </w:r>
      <w:r>
        <w:t>art</w:t>
      </w:r>
      <w:proofErr w:type="spellEnd"/>
      <w:r>
        <w:t>. 92, XIX</w:t>
      </w:r>
      <w:r>
        <w:fldChar w:fldCharType="end"/>
      </w:r>
      <w:r>
        <w:t>)</w:t>
      </w:r>
    </w:p>
    <w:p w:rsidR="005F2D36" w:rsidRDefault="001E4793">
      <w:pPr>
        <w:numPr>
          <w:ilvl w:val="1"/>
          <w:numId w:val="6"/>
        </w:numPr>
        <w:pBdr>
          <w:top w:val="nil"/>
          <w:left w:val="nil"/>
          <w:bottom w:val="nil"/>
          <w:right w:val="nil"/>
          <w:between w:val="nil"/>
        </w:pBdr>
        <w:tabs>
          <w:tab w:val="left" w:pos="963"/>
        </w:tabs>
        <w:spacing w:before="158" w:line="276" w:lineRule="auto"/>
        <w:ind w:right="338" w:firstLine="0"/>
        <w:jc w:val="both"/>
        <w:rPr>
          <w:rFonts w:ascii="Arial" w:eastAsia="Arial" w:hAnsi="Arial" w:cs="Arial"/>
          <w:color w:val="000000"/>
        </w:rPr>
      </w:pPr>
      <w:r>
        <w:rPr>
          <w:rFonts w:ascii="Arial" w:eastAsia="Arial" w:hAnsi="Arial" w:cs="Arial"/>
          <w:color w:val="000000"/>
        </w:rPr>
        <w:t>O contrato será extinto quando vencido o prazo nele estipulado, independentemente de terem sido cumpridas ou não as obrigações de ambas as partes contraentes.</w:t>
      </w:r>
    </w:p>
    <w:p w:rsidR="005F2D36" w:rsidRDefault="001E4793">
      <w:pPr>
        <w:numPr>
          <w:ilvl w:val="1"/>
          <w:numId w:val="6"/>
        </w:numPr>
        <w:pBdr>
          <w:top w:val="nil"/>
          <w:left w:val="nil"/>
          <w:bottom w:val="nil"/>
          <w:right w:val="nil"/>
          <w:between w:val="nil"/>
        </w:pBdr>
        <w:tabs>
          <w:tab w:val="left" w:pos="963"/>
        </w:tabs>
        <w:spacing w:before="121" w:line="276" w:lineRule="auto"/>
        <w:ind w:right="341" w:firstLine="0"/>
        <w:jc w:val="both"/>
        <w:rPr>
          <w:rFonts w:ascii="Arial" w:eastAsia="Arial" w:hAnsi="Arial" w:cs="Arial"/>
          <w:color w:val="000000"/>
        </w:rPr>
      </w:pPr>
      <w:r>
        <w:rPr>
          <w:rFonts w:ascii="Arial" w:eastAsia="Arial" w:hAnsi="Arial" w:cs="Arial"/>
          <w:color w:val="000000"/>
        </w:rPr>
        <w:t>O contrato poderá ser extinto antes do prazo nele fixado, sem ônus para o contratante, quando est</w:t>
      </w:r>
      <w:r>
        <w:rPr>
          <w:rFonts w:ascii="Arial" w:eastAsia="Arial" w:hAnsi="Arial" w:cs="Arial"/>
          <w:color w:val="000000"/>
        </w:rPr>
        <w:t>a não dispuser de créditos orçamentários para sua continuidade ou quando entender que o contrato não mais lhe oferece vantagem.</w:t>
      </w:r>
    </w:p>
    <w:p w:rsidR="005F2D36" w:rsidRDefault="001E4793">
      <w:pPr>
        <w:numPr>
          <w:ilvl w:val="2"/>
          <w:numId w:val="6"/>
        </w:numPr>
        <w:pBdr>
          <w:top w:val="nil"/>
          <w:left w:val="nil"/>
          <w:bottom w:val="nil"/>
          <w:right w:val="nil"/>
          <w:between w:val="nil"/>
        </w:pBdr>
        <w:tabs>
          <w:tab w:val="left" w:pos="1337"/>
          <w:tab w:val="left" w:pos="1526"/>
        </w:tabs>
        <w:spacing w:before="118" w:line="276" w:lineRule="auto"/>
        <w:ind w:left="1337" w:right="337" w:hanging="504"/>
        <w:jc w:val="both"/>
        <w:rPr>
          <w:rFonts w:ascii="Arial" w:eastAsia="Arial" w:hAnsi="Arial" w:cs="Arial"/>
          <w:color w:val="000000"/>
        </w:rPr>
      </w:pPr>
      <w:r>
        <w:rPr>
          <w:rFonts w:ascii="Arial" w:eastAsia="Arial" w:hAnsi="Arial" w:cs="Arial"/>
          <w:color w:val="000000"/>
        </w:rPr>
        <w:t>A extinção nesta hipótese ocorrerá na próxima data de aniversário do contrato, desde que haja a notificação do contratado pelo contratante nesse sentido com pelo menos 2 (dois) meses de antecedência desse dia.</w:t>
      </w:r>
      <w:r>
        <w:rPr>
          <w:noProof/>
          <w:lang w:val="pt-BR"/>
        </w:rPr>
        <mc:AlternateContent>
          <mc:Choice Requires="wpg">
            <w:drawing>
              <wp:anchor distT="0" distB="0" distL="0" distR="0" simplePos="0" relativeHeight="251674624" behindDoc="1" locked="0" layoutInCell="1" hidden="0" allowOverlap="1">
                <wp:simplePos x="0" y="0"/>
                <wp:positionH relativeFrom="column">
                  <wp:posOffset>393700</wp:posOffset>
                </wp:positionH>
                <wp:positionV relativeFrom="paragraph">
                  <wp:posOffset>495300</wp:posOffset>
                </wp:positionV>
                <wp:extent cx="5303520" cy="5046980"/>
                <wp:effectExtent l="0" t="0" r="0" b="0"/>
                <wp:wrapNone/>
                <wp:docPr id="51" name="Forma livre 51"/>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495300</wp:posOffset>
                </wp:positionV>
                <wp:extent cx="5303520" cy="5046980"/>
                <wp:effectExtent b="0" l="0" r="0" t="0"/>
                <wp:wrapNone/>
                <wp:docPr id="51" name="image7.png"/>
                <a:graphic>
                  <a:graphicData uri="http://schemas.openxmlformats.org/drawingml/2006/picture">
                    <pic:pic>
                      <pic:nvPicPr>
                        <pic:cNvPr id="0" name="image7.png"/>
                        <pic:cNvPicPr preferRelativeResize="0"/>
                      </pic:nvPicPr>
                      <pic:blipFill>
                        <a:blip r:embed="rId63"/>
                        <a:srcRect/>
                        <a:stretch>
                          <a:fillRect/>
                        </a:stretch>
                      </pic:blipFill>
                      <pic:spPr>
                        <a:xfrm>
                          <a:off x="0" y="0"/>
                          <a:ext cx="5303520" cy="5046980"/>
                        </a:xfrm>
                        <a:prstGeom prst="rect"/>
                        <a:ln/>
                      </pic:spPr>
                    </pic:pic>
                  </a:graphicData>
                </a:graphic>
              </wp:anchor>
            </w:drawing>
          </mc:Fallback>
        </mc:AlternateContent>
      </w:r>
    </w:p>
    <w:p w:rsidR="005F2D36" w:rsidRDefault="001E4793">
      <w:pPr>
        <w:numPr>
          <w:ilvl w:val="2"/>
          <w:numId w:val="6"/>
        </w:numPr>
        <w:pBdr>
          <w:top w:val="nil"/>
          <w:left w:val="nil"/>
          <w:bottom w:val="nil"/>
          <w:right w:val="nil"/>
          <w:between w:val="nil"/>
        </w:pBdr>
        <w:tabs>
          <w:tab w:val="left" w:pos="1337"/>
          <w:tab w:val="left" w:pos="1526"/>
        </w:tabs>
        <w:spacing w:before="121" w:line="276" w:lineRule="auto"/>
        <w:ind w:left="1337" w:right="339" w:hanging="504"/>
        <w:jc w:val="both"/>
        <w:rPr>
          <w:rFonts w:ascii="Arial" w:eastAsia="Arial" w:hAnsi="Arial" w:cs="Arial"/>
          <w:color w:val="000000"/>
        </w:rPr>
      </w:pPr>
      <w:r>
        <w:rPr>
          <w:rFonts w:ascii="Arial" w:eastAsia="Arial" w:hAnsi="Arial" w:cs="Arial"/>
          <w:color w:val="000000"/>
        </w:rPr>
        <w:t>Caso a notificação da não-continuidade do con</w:t>
      </w:r>
      <w:r>
        <w:rPr>
          <w:rFonts w:ascii="Arial" w:eastAsia="Arial" w:hAnsi="Arial" w:cs="Arial"/>
          <w:color w:val="000000"/>
        </w:rPr>
        <w:t>trato de que trata este subitem ocorra com menos de 2 (dois) meses da data de aniversário, a extinção contratual ocorrerá após 2 (dois) meses da data da comunicação.</w:t>
      </w:r>
    </w:p>
    <w:p w:rsidR="005F2D36" w:rsidRDefault="001E4793">
      <w:pPr>
        <w:numPr>
          <w:ilvl w:val="1"/>
          <w:numId w:val="6"/>
        </w:numPr>
        <w:pBdr>
          <w:top w:val="nil"/>
          <w:left w:val="nil"/>
          <w:bottom w:val="nil"/>
          <w:right w:val="nil"/>
          <w:between w:val="nil"/>
        </w:pBdr>
        <w:tabs>
          <w:tab w:val="left" w:pos="963"/>
        </w:tabs>
        <w:spacing w:before="122" w:line="276" w:lineRule="auto"/>
        <w:ind w:right="336" w:firstLine="0"/>
        <w:jc w:val="both"/>
        <w:rPr>
          <w:rFonts w:ascii="Arial" w:eastAsia="Arial" w:hAnsi="Arial" w:cs="Arial"/>
          <w:color w:val="000000"/>
        </w:rPr>
      </w:pPr>
      <w:r>
        <w:rPr>
          <w:rFonts w:ascii="Arial" w:eastAsia="Arial" w:hAnsi="Arial" w:cs="Arial"/>
          <w:color w:val="000000"/>
        </w:rPr>
        <w:t xml:space="preserve">O contrato poderá ser extinto antes de cumpridas as obrigações </w:t>
      </w:r>
      <w:proofErr w:type="gramStart"/>
      <w:r>
        <w:rPr>
          <w:rFonts w:ascii="Arial" w:eastAsia="Arial" w:hAnsi="Arial" w:cs="Arial"/>
          <w:color w:val="000000"/>
        </w:rPr>
        <w:t>nele estipuladas</w:t>
      </w:r>
      <w:proofErr w:type="gramEnd"/>
      <w:r>
        <w:rPr>
          <w:rFonts w:ascii="Arial" w:eastAsia="Arial" w:hAnsi="Arial" w:cs="Arial"/>
          <w:color w:val="000000"/>
        </w:rPr>
        <w:t xml:space="preserve">, ou antes </w:t>
      </w:r>
      <w:r>
        <w:rPr>
          <w:rFonts w:ascii="Arial" w:eastAsia="Arial" w:hAnsi="Arial" w:cs="Arial"/>
          <w:color w:val="000000"/>
        </w:rPr>
        <w:t xml:space="preserve">do prazo nele fixado, por algum dos motivos previstos no </w:t>
      </w:r>
      <w:hyperlink r:id="rId64">
        <w:r>
          <w:rPr>
            <w:rFonts w:ascii="Arial" w:eastAsia="Arial" w:hAnsi="Arial" w:cs="Arial"/>
            <w:color w:val="000000"/>
          </w:rPr>
          <w:t>artigo 137 da Lei nº 14.133/21</w:t>
        </w:r>
      </w:hyperlink>
      <w:r>
        <w:rPr>
          <w:rFonts w:ascii="Arial" w:eastAsia="Arial" w:hAnsi="Arial" w:cs="Arial"/>
          <w:color w:val="000000"/>
        </w:rPr>
        <w:t>, bem como amigavelmente, assegurados o contraditório e a ampla defesa.</w:t>
      </w:r>
    </w:p>
    <w:p w:rsidR="005F2D36" w:rsidRDefault="001E4793">
      <w:pPr>
        <w:numPr>
          <w:ilvl w:val="2"/>
          <w:numId w:val="6"/>
        </w:numPr>
        <w:pBdr>
          <w:top w:val="nil"/>
          <w:left w:val="nil"/>
          <w:bottom w:val="nil"/>
          <w:right w:val="nil"/>
          <w:between w:val="nil"/>
        </w:pBdr>
        <w:tabs>
          <w:tab w:val="left" w:pos="1526"/>
        </w:tabs>
        <w:spacing w:before="118"/>
        <w:ind w:left="1526" w:hanging="693"/>
        <w:jc w:val="both"/>
        <w:rPr>
          <w:rFonts w:ascii="Arial" w:eastAsia="Arial" w:hAnsi="Arial" w:cs="Arial"/>
          <w:color w:val="000000"/>
        </w:rPr>
      </w:pPr>
      <w:r>
        <w:rPr>
          <w:rFonts w:ascii="Arial" w:eastAsia="Arial" w:hAnsi="Arial" w:cs="Arial"/>
          <w:color w:val="000000"/>
        </w:rPr>
        <w:t xml:space="preserve">Nesta hipótese, aplicam-se também os </w:t>
      </w:r>
      <w:hyperlink r:id="rId65">
        <w:r>
          <w:rPr>
            <w:rFonts w:ascii="Arial" w:eastAsia="Arial" w:hAnsi="Arial" w:cs="Arial"/>
            <w:color w:val="000000"/>
          </w:rPr>
          <w:t>artigos 138 e 139</w:t>
        </w:r>
      </w:hyperlink>
      <w:r>
        <w:rPr>
          <w:rFonts w:ascii="Arial" w:eastAsia="Arial" w:hAnsi="Arial" w:cs="Arial"/>
          <w:color w:val="000000"/>
        </w:rPr>
        <w:t xml:space="preserve"> da mesma Lei.</w:t>
      </w:r>
    </w:p>
    <w:p w:rsidR="005F2D36" w:rsidRDefault="001E4793">
      <w:pPr>
        <w:numPr>
          <w:ilvl w:val="2"/>
          <w:numId w:val="6"/>
        </w:numPr>
        <w:pBdr>
          <w:top w:val="nil"/>
          <w:left w:val="nil"/>
          <w:bottom w:val="nil"/>
          <w:right w:val="nil"/>
          <w:between w:val="nil"/>
        </w:pBdr>
        <w:tabs>
          <w:tab w:val="left" w:pos="1337"/>
          <w:tab w:val="left" w:pos="1526"/>
        </w:tabs>
        <w:spacing w:before="160" w:line="276" w:lineRule="auto"/>
        <w:ind w:left="1337" w:right="335" w:hanging="504"/>
        <w:jc w:val="both"/>
        <w:rPr>
          <w:rFonts w:ascii="Arial" w:eastAsia="Arial" w:hAnsi="Arial" w:cs="Arial"/>
          <w:color w:val="000000"/>
        </w:rPr>
      </w:pPr>
      <w:r>
        <w:rPr>
          <w:rFonts w:ascii="Arial" w:eastAsia="Arial" w:hAnsi="Arial" w:cs="Arial"/>
          <w:color w:val="000000"/>
        </w:rPr>
        <w:t>A alteração social ou a modificação da finalidade ou da estrutura da empresa não ensejará a extinção se não restringir sua capacidade de concluir o contrato.</w:t>
      </w:r>
    </w:p>
    <w:p w:rsidR="005F2D36" w:rsidRDefault="001E4793">
      <w:pPr>
        <w:numPr>
          <w:ilvl w:val="2"/>
          <w:numId w:val="6"/>
        </w:numPr>
        <w:pBdr>
          <w:top w:val="nil"/>
          <w:left w:val="nil"/>
          <w:bottom w:val="nil"/>
          <w:right w:val="nil"/>
          <w:between w:val="nil"/>
        </w:pBdr>
        <w:tabs>
          <w:tab w:val="left" w:pos="1337"/>
          <w:tab w:val="left" w:pos="1526"/>
        </w:tabs>
        <w:spacing w:before="119" w:line="276" w:lineRule="auto"/>
        <w:ind w:left="1337" w:right="339" w:hanging="504"/>
        <w:jc w:val="both"/>
        <w:rPr>
          <w:rFonts w:ascii="Arial" w:eastAsia="Arial" w:hAnsi="Arial" w:cs="Arial"/>
          <w:color w:val="000000"/>
        </w:rPr>
      </w:pPr>
      <w:r>
        <w:rPr>
          <w:rFonts w:ascii="Arial" w:eastAsia="Arial" w:hAnsi="Arial" w:cs="Arial"/>
          <w:color w:val="000000"/>
        </w:rPr>
        <w:t>Se a operação implicar mudança da pes</w:t>
      </w:r>
      <w:r>
        <w:rPr>
          <w:rFonts w:ascii="Arial" w:eastAsia="Arial" w:hAnsi="Arial" w:cs="Arial"/>
          <w:color w:val="000000"/>
        </w:rPr>
        <w:t>soa jurídica contratada, deverá ser formalizado termo aditivo para alteração subjetiva.</w:t>
      </w:r>
    </w:p>
    <w:p w:rsidR="005F2D36" w:rsidRDefault="001E4793">
      <w:pPr>
        <w:numPr>
          <w:ilvl w:val="1"/>
          <w:numId w:val="6"/>
        </w:numPr>
        <w:pBdr>
          <w:top w:val="nil"/>
          <w:left w:val="nil"/>
          <w:bottom w:val="nil"/>
          <w:right w:val="nil"/>
          <w:between w:val="nil"/>
        </w:pBdr>
        <w:tabs>
          <w:tab w:val="left" w:pos="963"/>
        </w:tabs>
        <w:spacing w:before="119"/>
        <w:ind w:left="963" w:hanging="567"/>
        <w:jc w:val="both"/>
        <w:rPr>
          <w:rFonts w:ascii="Arial" w:eastAsia="Arial" w:hAnsi="Arial" w:cs="Arial"/>
          <w:color w:val="000000"/>
        </w:rPr>
      </w:pPr>
      <w:r>
        <w:rPr>
          <w:rFonts w:ascii="Arial" w:eastAsia="Arial" w:hAnsi="Arial" w:cs="Arial"/>
          <w:color w:val="000000"/>
        </w:rPr>
        <w:t>O termo de extinção, sempre que possível, será precedido:</w:t>
      </w:r>
    </w:p>
    <w:p w:rsidR="005F2D36" w:rsidRDefault="001E4793">
      <w:pPr>
        <w:numPr>
          <w:ilvl w:val="0"/>
          <w:numId w:val="2"/>
        </w:numPr>
        <w:pBdr>
          <w:top w:val="nil"/>
          <w:left w:val="nil"/>
          <w:bottom w:val="nil"/>
          <w:right w:val="nil"/>
          <w:between w:val="nil"/>
        </w:pBdr>
        <w:tabs>
          <w:tab w:val="left" w:pos="898"/>
        </w:tabs>
        <w:spacing w:before="160"/>
        <w:ind w:left="898" w:hanging="358"/>
        <w:jc w:val="both"/>
        <w:rPr>
          <w:rFonts w:ascii="Arial" w:eastAsia="Arial" w:hAnsi="Arial" w:cs="Arial"/>
          <w:color w:val="000000"/>
        </w:rPr>
      </w:pPr>
      <w:r>
        <w:rPr>
          <w:rFonts w:ascii="Arial" w:eastAsia="Arial" w:hAnsi="Arial" w:cs="Arial"/>
          <w:color w:val="000000"/>
        </w:rPr>
        <w:t>Balanço dos eventos contratuais já cumpridos ou parcialmente cumpridos;</w:t>
      </w:r>
    </w:p>
    <w:p w:rsidR="005F2D36" w:rsidRDefault="001E4793">
      <w:pPr>
        <w:numPr>
          <w:ilvl w:val="0"/>
          <w:numId w:val="2"/>
        </w:numPr>
        <w:pBdr>
          <w:top w:val="nil"/>
          <w:left w:val="nil"/>
          <w:bottom w:val="nil"/>
          <w:right w:val="nil"/>
          <w:between w:val="nil"/>
        </w:pBdr>
        <w:tabs>
          <w:tab w:val="left" w:pos="898"/>
        </w:tabs>
        <w:spacing w:before="157"/>
        <w:ind w:left="898" w:hanging="358"/>
        <w:jc w:val="both"/>
        <w:rPr>
          <w:rFonts w:ascii="Arial" w:eastAsia="Arial" w:hAnsi="Arial" w:cs="Arial"/>
          <w:color w:val="000000"/>
        </w:rPr>
      </w:pPr>
      <w:r>
        <w:rPr>
          <w:rFonts w:ascii="Arial" w:eastAsia="Arial" w:hAnsi="Arial" w:cs="Arial"/>
          <w:color w:val="000000"/>
        </w:rPr>
        <w:t>Relação dos pagamentos já efetuados e ainda devidos;</w:t>
      </w:r>
    </w:p>
    <w:p w:rsidR="005F2D36" w:rsidRDefault="001E4793">
      <w:pPr>
        <w:numPr>
          <w:ilvl w:val="0"/>
          <w:numId w:val="2"/>
        </w:numPr>
        <w:pBdr>
          <w:top w:val="nil"/>
          <w:left w:val="nil"/>
          <w:bottom w:val="nil"/>
          <w:right w:val="nil"/>
          <w:between w:val="nil"/>
        </w:pBdr>
        <w:tabs>
          <w:tab w:val="left" w:pos="899"/>
        </w:tabs>
        <w:spacing w:before="158"/>
        <w:ind w:left="899" w:hanging="359"/>
        <w:jc w:val="both"/>
        <w:rPr>
          <w:rFonts w:ascii="Arial" w:eastAsia="Arial" w:hAnsi="Arial" w:cs="Arial"/>
          <w:color w:val="000000"/>
        </w:rPr>
      </w:pPr>
      <w:r>
        <w:rPr>
          <w:rFonts w:ascii="Arial" w:eastAsia="Arial" w:hAnsi="Arial" w:cs="Arial"/>
          <w:color w:val="000000"/>
        </w:rPr>
        <w:t>Indenizações e multas.</w:t>
      </w:r>
    </w:p>
    <w:p w:rsidR="005F2D36" w:rsidRDefault="001E4793">
      <w:pPr>
        <w:numPr>
          <w:ilvl w:val="1"/>
          <w:numId w:val="6"/>
        </w:numPr>
        <w:pBdr>
          <w:top w:val="nil"/>
          <w:left w:val="nil"/>
          <w:bottom w:val="nil"/>
          <w:right w:val="nil"/>
          <w:between w:val="nil"/>
        </w:pBdr>
        <w:tabs>
          <w:tab w:val="left" w:pos="963"/>
        </w:tabs>
        <w:spacing w:before="157" w:line="276" w:lineRule="auto"/>
        <w:ind w:right="338" w:firstLine="0"/>
        <w:jc w:val="both"/>
        <w:rPr>
          <w:rFonts w:ascii="Arial" w:eastAsia="Arial" w:hAnsi="Arial" w:cs="Arial"/>
          <w:color w:val="000000"/>
        </w:rPr>
      </w:pPr>
      <w:r>
        <w:rPr>
          <w:rFonts w:ascii="Arial" w:eastAsia="Arial" w:hAnsi="Arial" w:cs="Arial"/>
          <w:color w:val="000000"/>
        </w:rPr>
        <w:t xml:space="preserve">A extinção do contrato não configura óbice para o reconhecimento do desequilíbrio </w:t>
      </w:r>
      <w:proofErr w:type="spellStart"/>
      <w:r>
        <w:rPr>
          <w:rFonts w:ascii="Arial" w:eastAsia="Arial" w:hAnsi="Arial" w:cs="Arial"/>
          <w:color w:val="000000"/>
        </w:rPr>
        <w:t>econômico-financeiro</w:t>
      </w:r>
      <w:proofErr w:type="spellEnd"/>
      <w:r>
        <w:rPr>
          <w:rFonts w:ascii="Arial" w:eastAsia="Arial" w:hAnsi="Arial" w:cs="Arial"/>
          <w:color w:val="000000"/>
        </w:rPr>
        <w:t xml:space="preserve">, hipótese em que será concedida indenização por meio de termo </w:t>
      </w:r>
      <w:proofErr w:type="spellStart"/>
      <w:r>
        <w:rPr>
          <w:rFonts w:ascii="Arial" w:eastAsia="Arial" w:hAnsi="Arial" w:cs="Arial"/>
          <w:color w:val="000000"/>
        </w:rPr>
        <w:t>indenizatório</w:t>
      </w:r>
      <w:proofErr w:type="spellEnd"/>
      <w:r>
        <w:rPr>
          <w:rFonts w:ascii="Arial" w:eastAsia="Arial" w:hAnsi="Arial" w:cs="Arial"/>
          <w:color w:val="000000"/>
        </w:rPr>
        <w:t xml:space="preserve">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xml:space="preserve">. 131, </w:t>
      </w:r>
      <w:proofErr w:type="spellStart"/>
      <w:r>
        <w:rPr>
          <w:rFonts w:ascii="Arial" w:eastAsia="Arial" w:hAnsi="Arial" w:cs="Arial"/>
          <w:color w:val="000000"/>
        </w:rPr>
        <w:t>caput</w:t>
      </w:r>
      <w:proofErr w:type="spellEnd"/>
      <w:r>
        <w:rPr>
          <w:rFonts w:ascii="Arial" w:eastAsia="Arial" w:hAnsi="Arial" w:cs="Arial"/>
          <w:color w:val="000000"/>
        </w:rPr>
        <w:t>, da Lei n.º 14.133, de 2021).</w:t>
      </w:r>
      <w:r>
        <w:rPr>
          <w:rFonts w:ascii="Arial" w:eastAsia="Arial" w:hAnsi="Arial" w:cs="Arial"/>
          <w:color w:val="000000"/>
        </w:rPr>
        <w:fldChar w:fldCharType="end"/>
      </w:r>
    </w:p>
    <w:p w:rsidR="005F2D36" w:rsidRDefault="001E4793">
      <w:pPr>
        <w:numPr>
          <w:ilvl w:val="1"/>
          <w:numId w:val="6"/>
        </w:numPr>
        <w:pBdr>
          <w:top w:val="nil"/>
          <w:left w:val="nil"/>
          <w:bottom w:val="nil"/>
          <w:right w:val="nil"/>
          <w:between w:val="nil"/>
        </w:pBdr>
        <w:tabs>
          <w:tab w:val="left" w:pos="1025"/>
        </w:tabs>
        <w:spacing w:before="121" w:line="276" w:lineRule="auto"/>
        <w:ind w:right="336" w:firstLine="0"/>
        <w:jc w:val="both"/>
        <w:rPr>
          <w:rFonts w:ascii="Arial" w:eastAsia="Arial" w:hAnsi="Arial" w:cs="Arial"/>
          <w:color w:val="000000"/>
        </w:rPr>
      </w:pPr>
      <w:r>
        <w:rPr>
          <w:rFonts w:ascii="Arial" w:eastAsia="Arial" w:hAnsi="Arial" w:cs="Arial"/>
          <w:color w:val="000000"/>
        </w:rPr>
        <w:t>O contrato poderá ser extinto caso se constate que o contratado mantém vínculo de natureza técnica, comercial, econômica, financeira, trabalhista ou civil com dirigente do órgão o</w:t>
      </w:r>
      <w:r>
        <w:rPr>
          <w:rFonts w:ascii="Arial" w:eastAsia="Arial" w:hAnsi="Arial" w:cs="Arial"/>
          <w:color w:val="000000"/>
        </w:rPr>
        <w:t>u entidade contratante ou com agente público que tenha desempenhado função na licitação ou atue na fiscalização ou na gestão do contrato, ou que deles seja cônjuge, companheiro ou parente em linha reta, colateral ou por afinidade, até o terceiro grau (</w:t>
      </w:r>
      <w:proofErr w:type="spellStart"/>
      <w:r>
        <w:rPr>
          <w:rFonts w:ascii="Arial" w:eastAsia="Arial" w:hAnsi="Arial" w:cs="Arial"/>
          <w:color w:val="000000"/>
        </w:rPr>
        <w:t>art</w:t>
      </w:r>
      <w:proofErr w:type="spellEnd"/>
      <w:r>
        <w:rPr>
          <w:rFonts w:ascii="Arial" w:eastAsia="Arial" w:hAnsi="Arial" w:cs="Arial"/>
          <w:color w:val="000000"/>
        </w:rPr>
        <w:t>.</w:t>
      </w:r>
      <w:r>
        <w:rPr>
          <w:rFonts w:ascii="Arial" w:eastAsia="Arial" w:hAnsi="Arial" w:cs="Arial"/>
          <w:color w:val="000000"/>
        </w:rPr>
        <w:t xml:space="preserve"> 14, inciso IV, da Lei n.º 14.133, de 2021).</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4"/>
        <w:rPr>
          <w:rFonts w:ascii="Arial" w:eastAsia="Arial" w:hAnsi="Arial" w:cs="Arial"/>
          <w:color w:val="000000"/>
        </w:rPr>
      </w:pPr>
    </w:p>
    <w:p w:rsidR="005F2D36" w:rsidRDefault="001E4793">
      <w:pPr>
        <w:pStyle w:val="Ttulo2"/>
        <w:numPr>
          <w:ilvl w:val="0"/>
          <w:numId w:val="6"/>
        </w:numPr>
        <w:tabs>
          <w:tab w:val="left" w:pos="612"/>
        </w:tabs>
        <w:ind w:left="612" w:hanging="358"/>
      </w:pPr>
      <w:proofErr w:type="gramStart"/>
      <w:r>
        <w:t>CLÁUSULA</w:t>
      </w:r>
      <w:proofErr w:type="gramEnd"/>
      <w:r>
        <w:t xml:space="preserve"> </w:t>
      </w:r>
      <w:proofErr w:type="gramStart"/>
      <w:r>
        <w:t>DÉCIMA TERCEIRA</w:t>
      </w:r>
      <w:proofErr w:type="gramEnd"/>
      <w:r>
        <w:t xml:space="preserve"> – DOTAÇÃO ORÇAMENTÁRIA (</w:t>
      </w:r>
      <w:proofErr w:type="spellStart"/>
      <w:r>
        <w:fldChar w:fldCharType="begin"/>
      </w:r>
      <w:r>
        <w:instrText xml:space="preserve"> HYPERLINK "about:blank" \h </w:instrText>
      </w:r>
      <w:r>
        <w:fldChar w:fldCharType="separate"/>
      </w:r>
      <w:r>
        <w:t>art</w:t>
      </w:r>
      <w:proofErr w:type="spellEnd"/>
      <w:r>
        <w:t>. 92, VIII</w:t>
      </w:r>
      <w:r>
        <w:fldChar w:fldCharType="end"/>
      </w:r>
      <w:r>
        <w:t>)</w:t>
      </w:r>
    </w:p>
    <w:p w:rsidR="005F2D36" w:rsidRDefault="001E4793">
      <w:pPr>
        <w:numPr>
          <w:ilvl w:val="1"/>
          <w:numId w:val="6"/>
        </w:numPr>
        <w:pBdr>
          <w:top w:val="nil"/>
          <w:left w:val="nil"/>
          <w:bottom w:val="nil"/>
          <w:right w:val="nil"/>
          <w:between w:val="nil"/>
        </w:pBdr>
        <w:tabs>
          <w:tab w:val="left" w:pos="963"/>
        </w:tabs>
        <w:spacing w:before="160" w:line="276" w:lineRule="auto"/>
        <w:ind w:right="339" w:firstLine="0"/>
        <w:jc w:val="both"/>
        <w:rPr>
          <w:rFonts w:ascii="Arial" w:eastAsia="Arial" w:hAnsi="Arial" w:cs="Arial"/>
          <w:color w:val="000000"/>
        </w:rPr>
      </w:pPr>
      <w:r>
        <w:rPr>
          <w:rFonts w:ascii="Arial" w:eastAsia="Arial" w:hAnsi="Arial" w:cs="Arial"/>
          <w:color w:val="000000"/>
        </w:rPr>
        <w:t>As despesas decorrentes da presente contratação correrão à conta de recursos específicos consignados no Orçamento Geral da União deste exercício, na dotação abaixo discriminada:</w:t>
      </w:r>
    </w:p>
    <w:p w:rsidR="005F2D36" w:rsidRDefault="001E4793">
      <w:pPr>
        <w:numPr>
          <w:ilvl w:val="0"/>
          <w:numId w:val="1"/>
        </w:numPr>
        <w:pBdr>
          <w:top w:val="nil"/>
          <w:left w:val="nil"/>
          <w:bottom w:val="nil"/>
          <w:right w:val="nil"/>
          <w:between w:val="nil"/>
        </w:pBdr>
        <w:tabs>
          <w:tab w:val="left" w:pos="962"/>
        </w:tabs>
        <w:spacing w:before="119"/>
        <w:ind w:left="962" w:hanging="240"/>
        <w:jc w:val="both"/>
        <w:rPr>
          <w:rFonts w:ascii="Arial" w:eastAsia="Arial" w:hAnsi="Arial" w:cs="Arial"/>
          <w:color w:val="000000"/>
        </w:rPr>
        <w:sectPr w:rsidR="005F2D36">
          <w:pgSz w:w="11910" w:h="16840"/>
          <w:pgMar w:top="600" w:right="740" w:bottom="1660" w:left="1020" w:header="0" w:footer="1477" w:gutter="0"/>
          <w:cols w:space="720"/>
        </w:sectPr>
      </w:pPr>
      <w:r>
        <w:rPr>
          <w:rFonts w:ascii="Arial" w:eastAsia="Arial" w:hAnsi="Arial" w:cs="Arial"/>
          <w:color w:val="000000"/>
        </w:rPr>
        <w:t>Gestão/Unidade:</w:t>
      </w:r>
      <w:r>
        <w:rPr>
          <w:noProof/>
          <w:lang w:val="pt-BR"/>
        </w:rPr>
        <mc:AlternateContent>
          <mc:Choice Requires="wps">
            <w:drawing>
              <wp:anchor distT="0" distB="0" distL="0" distR="0" simplePos="0" relativeHeight="251675648" behindDoc="0" locked="0" layoutInCell="1" hidden="0" allowOverlap="1">
                <wp:simplePos x="0" y="0"/>
                <wp:positionH relativeFrom="column">
                  <wp:posOffset>63500</wp:posOffset>
                </wp:positionH>
                <wp:positionV relativeFrom="paragraph">
                  <wp:posOffset>558800</wp:posOffset>
                </wp:positionV>
                <wp:extent cx="1270" cy="12700"/>
                <wp:effectExtent l="0" t="0" r="0" b="0"/>
                <wp:wrapNone/>
                <wp:docPr id="60" name="Forma livre 60"/>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558800</wp:posOffset>
                </wp:positionV>
                <wp:extent cx="1270" cy="12700"/>
                <wp:effectExtent b="0" l="0" r="0" t="0"/>
                <wp:wrapNone/>
                <wp:docPr id="60" name="image16.png"/>
                <a:graphic>
                  <a:graphicData uri="http://schemas.openxmlformats.org/drawingml/2006/picture">
                    <pic:pic>
                      <pic:nvPicPr>
                        <pic:cNvPr id="0" name="image16.png"/>
                        <pic:cNvPicPr preferRelativeResize="0"/>
                      </pic:nvPicPr>
                      <pic:blipFill>
                        <a:blip r:embed="rId68"/>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w:drawing>
          <wp:inline distT="0" distB="0" distL="0" distR="0">
            <wp:extent cx="684860" cy="370331"/>
            <wp:effectExtent l="0" t="0" r="0" b="0"/>
            <wp:docPr id="9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7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numPr>
          <w:ilvl w:val="0"/>
          <w:numId w:val="1"/>
        </w:numPr>
        <w:pBdr>
          <w:top w:val="nil"/>
          <w:left w:val="nil"/>
          <w:bottom w:val="nil"/>
          <w:right w:val="nil"/>
          <w:between w:val="nil"/>
        </w:pBdr>
        <w:tabs>
          <w:tab w:val="left" w:pos="961"/>
        </w:tabs>
        <w:spacing w:before="237"/>
        <w:ind w:left="961" w:hanging="287"/>
        <w:rPr>
          <w:rFonts w:ascii="Arial" w:eastAsia="Arial" w:hAnsi="Arial" w:cs="Arial"/>
          <w:color w:val="000000"/>
        </w:rPr>
      </w:pPr>
      <w:r>
        <w:rPr>
          <w:rFonts w:ascii="Arial" w:eastAsia="Arial" w:hAnsi="Arial" w:cs="Arial"/>
          <w:color w:val="000000"/>
        </w:rPr>
        <w:t>Fonte de Recursos:</w:t>
      </w:r>
    </w:p>
    <w:p w:rsidR="005F2D36" w:rsidRDefault="001E4793">
      <w:pPr>
        <w:numPr>
          <w:ilvl w:val="0"/>
          <w:numId w:val="1"/>
        </w:numPr>
        <w:pBdr>
          <w:top w:val="nil"/>
          <w:left w:val="nil"/>
          <w:bottom w:val="nil"/>
          <w:right w:val="nil"/>
          <w:between w:val="nil"/>
        </w:pBdr>
        <w:tabs>
          <w:tab w:val="left" w:pos="961"/>
        </w:tabs>
        <w:spacing w:before="158"/>
        <w:ind w:left="961" w:hanging="337"/>
        <w:rPr>
          <w:rFonts w:ascii="Arial" w:eastAsia="Arial" w:hAnsi="Arial" w:cs="Arial"/>
          <w:color w:val="000000"/>
        </w:rPr>
      </w:pPr>
      <w:r>
        <w:rPr>
          <w:rFonts w:ascii="Arial" w:eastAsia="Arial" w:hAnsi="Arial" w:cs="Arial"/>
          <w:color w:val="000000"/>
        </w:rPr>
        <w:t>Programa de Trabalho:</w:t>
      </w:r>
    </w:p>
    <w:p w:rsidR="005F2D36" w:rsidRDefault="001E4793">
      <w:pPr>
        <w:numPr>
          <w:ilvl w:val="0"/>
          <w:numId w:val="1"/>
        </w:numPr>
        <w:pBdr>
          <w:top w:val="nil"/>
          <w:left w:val="nil"/>
          <w:bottom w:val="nil"/>
          <w:right w:val="nil"/>
          <w:between w:val="nil"/>
        </w:pBdr>
        <w:tabs>
          <w:tab w:val="left" w:pos="963"/>
        </w:tabs>
        <w:spacing w:before="157"/>
        <w:ind w:left="963" w:hanging="351"/>
        <w:rPr>
          <w:rFonts w:ascii="Arial" w:eastAsia="Arial" w:hAnsi="Arial" w:cs="Arial"/>
          <w:color w:val="000000"/>
        </w:rPr>
      </w:pPr>
      <w:r>
        <w:rPr>
          <w:rFonts w:ascii="Arial" w:eastAsia="Arial" w:hAnsi="Arial" w:cs="Arial"/>
          <w:color w:val="000000"/>
        </w:rPr>
        <w:t>Elemento de Despesa:</w:t>
      </w:r>
    </w:p>
    <w:p w:rsidR="005F2D36" w:rsidRDefault="001E4793">
      <w:pPr>
        <w:numPr>
          <w:ilvl w:val="0"/>
          <w:numId w:val="1"/>
        </w:numPr>
        <w:pBdr>
          <w:top w:val="nil"/>
          <w:left w:val="nil"/>
          <w:bottom w:val="nil"/>
          <w:right w:val="nil"/>
          <w:between w:val="nil"/>
        </w:pBdr>
        <w:tabs>
          <w:tab w:val="left" w:pos="964"/>
        </w:tabs>
        <w:spacing w:before="160"/>
        <w:ind w:left="964" w:hanging="302"/>
        <w:rPr>
          <w:rFonts w:ascii="Arial" w:eastAsia="Arial" w:hAnsi="Arial" w:cs="Arial"/>
          <w:color w:val="000000"/>
        </w:rPr>
      </w:pPr>
      <w:r>
        <w:rPr>
          <w:rFonts w:ascii="Arial" w:eastAsia="Arial" w:hAnsi="Arial" w:cs="Arial"/>
          <w:color w:val="000000"/>
        </w:rPr>
        <w:t>Plano Interno:</w:t>
      </w:r>
    </w:p>
    <w:p w:rsidR="005F2D36" w:rsidRDefault="001E4793">
      <w:pPr>
        <w:numPr>
          <w:ilvl w:val="0"/>
          <w:numId w:val="1"/>
        </w:numPr>
        <w:pBdr>
          <w:top w:val="nil"/>
          <w:left w:val="nil"/>
          <w:bottom w:val="nil"/>
          <w:right w:val="nil"/>
          <w:between w:val="nil"/>
        </w:pBdr>
        <w:tabs>
          <w:tab w:val="left" w:pos="962"/>
        </w:tabs>
        <w:spacing w:before="157"/>
        <w:ind w:left="962" w:hanging="350"/>
        <w:rPr>
          <w:rFonts w:ascii="Arial" w:eastAsia="Arial" w:hAnsi="Arial" w:cs="Arial"/>
          <w:color w:val="000000"/>
        </w:rPr>
      </w:pPr>
      <w:r>
        <w:rPr>
          <w:rFonts w:ascii="Arial" w:eastAsia="Arial" w:hAnsi="Arial" w:cs="Arial"/>
          <w:color w:val="000000"/>
        </w:rPr>
        <w:t>Nota de Empenho:</w:t>
      </w:r>
    </w:p>
    <w:p w:rsidR="005F2D36" w:rsidRDefault="001E4793">
      <w:pPr>
        <w:numPr>
          <w:ilvl w:val="1"/>
          <w:numId w:val="6"/>
        </w:numPr>
        <w:pBdr>
          <w:top w:val="nil"/>
          <w:left w:val="nil"/>
          <w:bottom w:val="nil"/>
          <w:right w:val="nil"/>
          <w:between w:val="nil"/>
        </w:pBdr>
        <w:tabs>
          <w:tab w:val="left" w:pos="963"/>
        </w:tabs>
        <w:spacing w:before="158" w:line="276" w:lineRule="auto"/>
        <w:ind w:right="338" w:firstLine="0"/>
        <w:jc w:val="both"/>
        <w:rPr>
          <w:rFonts w:ascii="Arial" w:eastAsia="Arial" w:hAnsi="Arial" w:cs="Arial"/>
          <w:color w:val="000000"/>
        </w:rPr>
      </w:pPr>
      <w:r>
        <w:rPr>
          <w:rFonts w:ascii="Arial" w:eastAsia="Arial" w:hAnsi="Arial" w:cs="Arial"/>
          <w:color w:val="000000"/>
        </w:rPr>
        <w:t xml:space="preserve">A dotação relativa aos exercícios financeiros subsequentes será indicada após aprovação da Lei Orçamentária </w:t>
      </w:r>
      <w:proofErr w:type="spellStart"/>
      <w:r>
        <w:rPr>
          <w:rFonts w:ascii="Arial" w:eastAsia="Arial" w:hAnsi="Arial" w:cs="Arial"/>
          <w:color w:val="000000"/>
        </w:rPr>
        <w:t>respectiva</w:t>
      </w:r>
      <w:proofErr w:type="spellEnd"/>
      <w:r>
        <w:rPr>
          <w:rFonts w:ascii="Arial" w:eastAsia="Arial" w:hAnsi="Arial" w:cs="Arial"/>
          <w:color w:val="000000"/>
        </w:rPr>
        <w:t xml:space="preserve"> e liberação dos créditos correspondentes, mediante </w:t>
      </w:r>
      <w:proofErr w:type="spellStart"/>
      <w:r>
        <w:rPr>
          <w:rFonts w:ascii="Arial" w:eastAsia="Arial" w:hAnsi="Arial" w:cs="Arial"/>
          <w:color w:val="000000"/>
        </w:rPr>
        <w:t>apostilamento</w:t>
      </w:r>
      <w:proofErr w:type="spellEnd"/>
      <w:r>
        <w:rPr>
          <w:rFonts w:ascii="Arial" w:eastAsia="Arial" w:hAnsi="Arial" w:cs="Arial"/>
          <w:color w:val="000000"/>
        </w:rPr>
        <w:t>.</w:t>
      </w:r>
      <w:r>
        <w:rPr>
          <w:noProof/>
          <w:lang w:val="pt-BR"/>
        </w:rPr>
        <mc:AlternateContent>
          <mc:Choice Requires="wpg">
            <w:drawing>
              <wp:anchor distT="0" distB="0" distL="0" distR="0" simplePos="0" relativeHeight="251676672" behindDoc="1" locked="0" layoutInCell="1" hidden="0" allowOverlap="1">
                <wp:simplePos x="0" y="0"/>
                <wp:positionH relativeFrom="column">
                  <wp:posOffset>393700</wp:posOffset>
                </wp:positionH>
                <wp:positionV relativeFrom="paragraph">
                  <wp:posOffset>546100</wp:posOffset>
                </wp:positionV>
                <wp:extent cx="5303520" cy="5046980"/>
                <wp:effectExtent l="0" t="0" r="0" b="0"/>
                <wp:wrapNone/>
                <wp:docPr id="58" name="Forma livre 58"/>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546100</wp:posOffset>
                </wp:positionV>
                <wp:extent cx="5303520" cy="5046980"/>
                <wp:effectExtent b="0" l="0" r="0" t="0"/>
                <wp:wrapNone/>
                <wp:docPr id="58" name="image14.png"/>
                <a:graphic>
                  <a:graphicData uri="http://schemas.openxmlformats.org/drawingml/2006/picture">
                    <pic:pic>
                      <pic:nvPicPr>
                        <pic:cNvPr id="0" name="image14.png"/>
                        <pic:cNvPicPr preferRelativeResize="0"/>
                      </pic:nvPicPr>
                      <pic:blipFill>
                        <a:blip r:embed="rId69"/>
                        <a:srcRect/>
                        <a:stretch>
                          <a:fillRect/>
                        </a:stretch>
                      </pic:blipFill>
                      <pic:spPr>
                        <a:xfrm>
                          <a:off x="0" y="0"/>
                          <a:ext cx="5303520" cy="5046980"/>
                        </a:xfrm>
                        <a:prstGeom prst="rect"/>
                        <a:ln/>
                      </pic:spPr>
                    </pic:pic>
                  </a:graphicData>
                </a:graphic>
              </wp:anchor>
            </w:drawing>
          </mc:Fallback>
        </mc:AlternateConten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5"/>
        <w:rPr>
          <w:rFonts w:ascii="Arial" w:eastAsia="Arial" w:hAnsi="Arial" w:cs="Arial"/>
          <w:color w:val="000000"/>
        </w:rPr>
      </w:pPr>
    </w:p>
    <w:p w:rsidR="005F2D36" w:rsidRDefault="001E4793">
      <w:pPr>
        <w:pStyle w:val="Ttulo2"/>
        <w:numPr>
          <w:ilvl w:val="0"/>
          <w:numId w:val="6"/>
        </w:numPr>
        <w:tabs>
          <w:tab w:val="left" w:pos="612"/>
        </w:tabs>
        <w:ind w:left="612" w:hanging="358"/>
      </w:pPr>
      <w:proofErr w:type="gramStart"/>
      <w:r>
        <w:t>CLÁUSULA</w:t>
      </w:r>
      <w:proofErr w:type="gramEnd"/>
      <w:r>
        <w:t xml:space="preserve"> </w:t>
      </w:r>
      <w:proofErr w:type="gramStart"/>
      <w:r>
        <w:t>DÉCIMA QUARTA</w:t>
      </w:r>
      <w:proofErr w:type="gramEnd"/>
      <w:r>
        <w:t xml:space="preserve"> – DOS CASOS OMISSOS (</w:t>
      </w:r>
      <w:proofErr w:type="spellStart"/>
      <w:r>
        <w:fldChar w:fldCharType="begin"/>
      </w:r>
      <w:r>
        <w:instrText xml:space="preserve"> HYPERLINK "about:blank" \h </w:instrText>
      </w:r>
      <w:r>
        <w:fldChar w:fldCharType="separate"/>
      </w:r>
      <w:r>
        <w:t>art</w:t>
      </w:r>
      <w:proofErr w:type="spellEnd"/>
      <w:r>
        <w:t>. 92, III</w:t>
      </w:r>
      <w:r>
        <w:fldChar w:fldCharType="end"/>
      </w:r>
      <w:r>
        <w:t>)</w:t>
      </w:r>
    </w:p>
    <w:p w:rsidR="005F2D36" w:rsidRDefault="001E4793">
      <w:pPr>
        <w:numPr>
          <w:ilvl w:val="1"/>
          <w:numId w:val="6"/>
        </w:numPr>
        <w:pBdr>
          <w:top w:val="nil"/>
          <w:left w:val="nil"/>
          <w:bottom w:val="nil"/>
          <w:right w:val="nil"/>
          <w:between w:val="nil"/>
        </w:pBdr>
        <w:tabs>
          <w:tab w:val="left" w:pos="963"/>
        </w:tabs>
        <w:spacing w:before="158" w:line="276" w:lineRule="auto"/>
        <w:ind w:right="336" w:firstLine="0"/>
        <w:jc w:val="both"/>
        <w:rPr>
          <w:rFonts w:ascii="Arial" w:eastAsia="Arial" w:hAnsi="Arial" w:cs="Arial"/>
          <w:color w:val="000000"/>
        </w:rPr>
      </w:pPr>
      <w:r>
        <w:rPr>
          <w:rFonts w:ascii="Arial" w:eastAsia="Arial" w:hAnsi="Arial" w:cs="Arial"/>
          <w:color w:val="000000"/>
        </w:rPr>
        <w:t xml:space="preserve">Os casos omissos serão decididos pelo contratante, segundo as disposições contidas na </w:t>
      </w:r>
      <w:hyperlink r:id="rId70">
        <w:r>
          <w:rPr>
            <w:rFonts w:ascii="Arial" w:eastAsia="Arial" w:hAnsi="Arial" w:cs="Arial"/>
            <w:color w:val="000000"/>
          </w:rPr>
          <w:t>Lei nº 14.133, de 2021</w:t>
        </w:r>
      </w:hyperlink>
      <w:r>
        <w:rPr>
          <w:rFonts w:ascii="Arial" w:eastAsia="Arial" w:hAnsi="Arial" w:cs="Arial"/>
          <w:color w:val="000000"/>
        </w:rPr>
        <w:t xml:space="preserve">, e demais normas federais aplicáveis e, subsidiariamente, segundo as disposições contidas na </w:t>
      </w:r>
      <w:hyperlink r:id="rId71">
        <w:r>
          <w:rPr>
            <w:rFonts w:ascii="Arial" w:eastAsia="Arial" w:hAnsi="Arial" w:cs="Arial"/>
            <w:color w:val="000000"/>
          </w:rPr>
          <w:t>Lei nº 8.078, de 1990 – Código de Defesa do Consumidor</w:t>
        </w:r>
      </w:hyperlink>
      <w:r>
        <w:rPr>
          <w:rFonts w:ascii="Arial" w:eastAsia="Arial" w:hAnsi="Arial" w:cs="Arial"/>
          <w:color w:val="000000"/>
        </w:rPr>
        <w:t xml:space="preserve"> – e normas e princípios gerais dos contratos.</w:t>
      </w:r>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4"/>
        <w:rPr>
          <w:rFonts w:ascii="Arial" w:eastAsia="Arial" w:hAnsi="Arial" w:cs="Arial"/>
          <w:color w:val="000000"/>
        </w:rPr>
      </w:pPr>
    </w:p>
    <w:p w:rsidR="005F2D36" w:rsidRDefault="001E4793">
      <w:pPr>
        <w:pStyle w:val="Ttulo1"/>
        <w:numPr>
          <w:ilvl w:val="0"/>
          <w:numId w:val="6"/>
        </w:numPr>
        <w:tabs>
          <w:tab w:val="left" w:pos="612"/>
        </w:tabs>
        <w:spacing w:before="1"/>
        <w:ind w:left="612" w:hanging="358"/>
      </w:pPr>
      <w:proofErr w:type="gramStart"/>
      <w:r>
        <w:t>CLÁUSULA</w:t>
      </w:r>
      <w:proofErr w:type="gramEnd"/>
      <w:r>
        <w:t xml:space="preserve"> </w:t>
      </w:r>
      <w:proofErr w:type="gramStart"/>
      <w:r>
        <w:t>DÉCIMA QUINTA</w:t>
      </w:r>
      <w:proofErr w:type="gramEnd"/>
      <w:r>
        <w:t xml:space="preserve"> – ALT</w:t>
      </w:r>
      <w:r>
        <w:t>ERAÇÕES</w:t>
      </w:r>
    </w:p>
    <w:p w:rsidR="005F2D36" w:rsidRDefault="001E4793">
      <w:pPr>
        <w:numPr>
          <w:ilvl w:val="1"/>
          <w:numId w:val="6"/>
        </w:numPr>
        <w:pBdr>
          <w:top w:val="nil"/>
          <w:left w:val="nil"/>
          <w:bottom w:val="nil"/>
          <w:right w:val="nil"/>
          <w:between w:val="nil"/>
        </w:pBdr>
        <w:tabs>
          <w:tab w:val="left" w:pos="963"/>
        </w:tabs>
        <w:spacing w:before="160" w:line="276" w:lineRule="auto"/>
        <w:ind w:right="334" w:firstLine="0"/>
        <w:jc w:val="both"/>
        <w:rPr>
          <w:rFonts w:ascii="Arial" w:eastAsia="Arial" w:hAnsi="Arial" w:cs="Arial"/>
          <w:color w:val="000000"/>
        </w:rPr>
      </w:pPr>
      <w:r>
        <w:rPr>
          <w:rFonts w:ascii="Arial" w:eastAsia="Arial" w:hAnsi="Arial" w:cs="Arial"/>
          <w:color w:val="000000"/>
        </w:rPr>
        <w:t xml:space="preserve">Eventuais alterações contratuais reger-se-ão pela disciplina dos </w:t>
      </w:r>
      <w:hyperlink r:id="rId72">
        <w:proofErr w:type="spellStart"/>
        <w:r>
          <w:rPr>
            <w:rFonts w:ascii="Arial" w:eastAsia="Arial" w:hAnsi="Arial" w:cs="Arial"/>
            <w:color w:val="000000"/>
          </w:rPr>
          <w:t>arts</w:t>
        </w:r>
        <w:proofErr w:type="spellEnd"/>
        <w:r>
          <w:rPr>
            <w:rFonts w:ascii="Arial" w:eastAsia="Arial" w:hAnsi="Arial" w:cs="Arial"/>
            <w:color w:val="000000"/>
          </w:rPr>
          <w:t xml:space="preserve">. 124 </w:t>
        </w:r>
        <w:proofErr w:type="gramStart"/>
        <w:r>
          <w:rPr>
            <w:rFonts w:ascii="Arial" w:eastAsia="Arial" w:hAnsi="Arial" w:cs="Arial"/>
            <w:color w:val="000000"/>
          </w:rPr>
          <w:t>e</w:t>
        </w:r>
        <w:proofErr w:type="gramEnd"/>
        <w:r>
          <w:rPr>
            <w:rFonts w:ascii="Arial" w:eastAsia="Arial" w:hAnsi="Arial" w:cs="Arial"/>
            <w:color w:val="000000"/>
          </w:rPr>
          <w:t xml:space="preserve"> seguintes da</w:t>
        </w:r>
      </w:hyperlink>
      <w:r>
        <w:rPr>
          <w:rFonts w:ascii="Arial" w:eastAsia="Arial" w:hAnsi="Arial" w:cs="Arial"/>
          <w:color w:val="000000"/>
        </w:rPr>
        <w:t xml:space="preserve"> </w:t>
      </w:r>
      <w:hyperlink r:id="rId73">
        <w:r>
          <w:rPr>
            <w:rFonts w:ascii="Arial" w:eastAsia="Arial" w:hAnsi="Arial" w:cs="Arial"/>
            <w:color w:val="000000"/>
          </w:rPr>
          <w:t>Lei nº 14.133, de 2021</w:t>
        </w:r>
      </w:hyperlink>
      <w:r>
        <w:rPr>
          <w:rFonts w:ascii="Arial" w:eastAsia="Arial" w:hAnsi="Arial" w:cs="Arial"/>
          <w:color w:val="000000"/>
        </w:rPr>
        <w:t>.</w:t>
      </w:r>
    </w:p>
    <w:p w:rsidR="005F2D36" w:rsidRDefault="001E4793">
      <w:pPr>
        <w:numPr>
          <w:ilvl w:val="1"/>
          <w:numId w:val="6"/>
        </w:numPr>
        <w:pBdr>
          <w:top w:val="nil"/>
          <w:left w:val="nil"/>
          <w:bottom w:val="nil"/>
          <w:right w:val="nil"/>
          <w:between w:val="nil"/>
        </w:pBdr>
        <w:tabs>
          <w:tab w:val="left" w:pos="963"/>
        </w:tabs>
        <w:spacing w:before="118" w:line="276" w:lineRule="auto"/>
        <w:ind w:right="342" w:firstLine="0"/>
        <w:jc w:val="both"/>
        <w:rPr>
          <w:rFonts w:ascii="Arial" w:eastAsia="Arial" w:hAnsi="Arial" w:cs="Arial"/>
          <w:color w:val="000000"/>
        </w:rPr>
      </w:pPr>
      <w:r>
        <w:rPr>
          <w:rFonts w:ascii="Arial" w:eastAsia="Arial" w:hAnsi="Arial" w:cs="Arial"/>
          <w:color w:val="000000"/>
        </w:rPr>
        <w:t>O contratado é obrigado a aceitar, nas mesmas condições contratuais, os acréscimos ou supressões que se fizerem necessários, até o limite de 25% (vinte e cinco por cento) do valor inicial atualizado do contrato.</w:t>
      </w:r>
    </w:p>
    <w:p w:rsidR="005F2D36" w:rsidRDefault="001E4793">
      <w:pPr>
        <w:numPr>
          <w:ilvl w:val="1"/>
          <w:numId w:val="6"/>
        </w:numPr>
        <w:pBdr>
          <w:top w:val="nil"/>
          <w:left w:val="nil"/>
          <w:bottom w:val="nil"/>
          <w:right w:val="nil"/>
          <w:between w:val="nil"/>
        </w:pBdr>
        <w:tabs>
          <w:tab w:val="left" w:pos="963"/>
        </w:tabs>
        <w:spacing w:before="122" w:line="276" w:lineRule="auto"/>
        <w:ind w:right="335" w:firstLine="0"/>
        <w:jc w:val="both"/>
        <w:rPr>
          <w:rFonts w:ascii="Arial" w:eastAsia="Arial" w:hAnsi="Arial" w:cs="Arial"/>
          <w:color w:val="000000"/>
        </w:rPr>
      </w:pPr>
      <w:r>
        <w:rPr>
          <w:rFonts w:ascii="Arial" w:eastAsia="Arial" w:hAnsi="Arial" w:cs="Arial"/>
          <w:color w:val="000000"/>
        </w:rPr>
        <w:t>As alterações contratuais deverão ser promov</w:t>
      </w:r>
      <w:r>
        <w:rPr>
          <w:rFonts w:ascii="Arial" w:eastAsia="Arial" w:hAnsi="Arial" w:cs="Arial"/>
          <w:color w:val="000000"/>
        </w:rPr>
        <w:t>idas mediante celebração de termo aditivo, submetido à prévia aprovação da consultoria jurídica do contratante, salvo nos casos de justificada necessidade de antecipação de seus efeitos, hipótese em que a formalização do aditivo deverá ocorrer no prazo máx</w:t>
      </w:r>
      <w:r>
        <w:rPr>
          <w:rFonts w:ascii="Arial" w:eastAsia="Arial" w:hAnsi="Arial" w:cs="Arial"/>
          <w:color w:val="000000"/>
        </w:rPr>
        <w:t>imo de 1 (um) mês (</w:t>
      </w:r>
      <w:proofErr w:type="spellStart"/>
      <w:r>
        <w:fldChar w:fldCharType="begin"/>
      </w:r>
      <w:r>
        <w:instrText xml:space="preserve"> HYPERLINK "about:blank" \h </w:instrText>
      </w:r>
      <w:r>
        <w:fldChar w:fldCharType="separate"/>
      </w:r>
      <w:r>
        <w:rPr>
          <w:rFonts w:ascii="Arial" w:eastAsia="Arial" w:hAnsi="Arial" w:cs="Arial"/>
          <w:color w:val="000000"/>
        </w:rPr>
        <w:t>art</w:t>
      </w:r>
      <w:proofErr w:type="spellEnd"/>
      <w:r>
        <w:rPr>
          <w:rFonts w:ascii="Arial" w:eastAsia="Arial" w:hAnsi="Arial" w:cs="Arial"/>
          <w:color w:val="000000"/>
        </w:rPr>
        <w:t>. 132 da Lei nº 14.133, de 2021</w:t>
      </w:r>
      <w:r>
        <w:rPr>
          <w:rFonts w:ascii="Arial" w:eastAsia="Arial" w:hAnsi="Arial" w:cs="Arial"/>
          <w:color w:val="000000"/>
        </w:rPr>
        <w:fldChar w:fldCharType="end"/>
      </w:r>
      <w:r>
        <w:rPr>
          <w:rFonts w:ascii="Arial" w:eastAsia="Arial" w:hAnsi="Arial" w:cs="Arial"/>
          <w:color w:val="000000"/>
        </w:rPr>
        <w:t>).</w:t>
      </w:r>
    </w:p>
    <w:p w:rsidR="005F2D36" w:rsidRDefault="001E4793">
      <w:pPr>
        <w:numPr>
          <w:ilvl w:val="1"/>
          <w:numId w:val="6"/>
        </w:numPr>
        <w:pBdr>
          <w:top w:val="nil"/>
          <w:left w:val="nil"/>
          <w:bottom w:val="nil"/>
          <w:right w:val="nil"/>
          <w:between w:val="nil"/>
        </w:pBdr>
        <w:tabs>
          <w:tab w:val="left" w:pos="963"/>
        </w:tabs>
        <w:spacing w:before="118" w:line="276" w:lineRule="auto"/>
        <w:ind w:right="337" w:firstLine="0"/>
        <w:jc w:val="both"/>
        <w:rPr>
          <w:rFonts w:ascii="Arial" w:eastAsia="Arial" w:hAnsi="Arial" w:cs="Arial"/>
          <w:color w:val="000000"/>
        </w:rPr>
      </w:pPr>
      <w:r>
        <w:rPr>
          <w:rFonts w:ascii="Arial" w:eastAsia="Arial" w:hAnsi="Arial" w:cs="Arial"/>
          <w:color w:val="000000"/>
        </w:rPr>
        <w:t xml:space="preserve">Registros que não caracterizam alteração do contrato podem ser realizados por simples apostila, dispensada a celebração de termo aditivo, na forma do </w:t>
      </w:r>
      <w:hyperlink r:id="rId74">
        <w:proofErr w:type="spellStart"/>
        <w:r>
          <w:rPr>
            <w:rFonts w:ascii="Arial" w:eastAsia="Arial" w:hAnsi="Arial" w:cs="Arial"/>
            <w:color w:val="000000"/>
          </w:rPr>
          <w:t>art</w:t>
        </w:r>
        <w:proofErr w:type="spellEnd"/>
        <w:r>
          <w:rPr>
            <w:rFonts w:ascii="Arial" w:eastAsia="Arial" w:hAnsi="Arial" w:cs="Arial"/>
            <w:color w:val="000000"/>
          </w:rPr>
          <w:t>. 136 da Lei nº 14.133, de</w:t>
        </w:r>
      </w:hyperlink>
      <w:r>
        <w:rPr>
          <w:rFonts w:ascii="Arial" w:eastAsia="Arial" w:hAnsi="Arial" w:cs="Arial"/>
          <w:color w:val="000000"/>
        </w:rPr>
        <w:t xml:space="preserve"> </w:t>
      </w:r>
      <w:hyperlink r:id="rId75">
        <w:r>
          <w:rPr>
            <w:rFonts w:ascii="Arial" w:eastAsia="Arial" w:hAnsi="Arial" w:cs="Arial"/>
            <w:color w:val="000000"/>
          </w:rPr>
          <w:t>2021.</w:t>
        </w:r>
      </w:hyperlink>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5"/>
        <w:rPr>
          <w:rFonts w:ascii="Arial" w:eastAsia="Arial" w:hAnsi="Arial" w:cs="Arial"/>
          <w:color w:val="000000"/>
        </w:rPr>
      </w:pPr>
    </w:p>
    <w:p w:rsidR="005F2D36" w:rsidRDefault="001E4793">
      <w:pPr>
        <w:pStyle w:val="Ttulo1"/>
        <w:numPr>
          <w:ilvl w:val="0"/>
          <w:numId w:val="6"/>
        </w:numPr>
        <w:tabs>
          <w:tab w:val="left" w:pos="612"/>
        </w:tabs>
        <w:ind w:left="612" w:hanging="358"/>
      </w:pPr>
      <w:proofErr w:type="gramStart"/>
      <w:r>
        <w:t>CLÁUSULA</w:t>
      </w:r>
      <w:proofErr w:type="gramEnd"/>
      <w:r>
        <w:t xml:space="preserve"> </w:t>
      </w:r>
      <w:proofErr w:type="gramStart"/>
      <w:r>
        <w:t>DÉCIMA SEXTA</w:t>
      </w:r>
      <w:proofErr w:type="gramEnd"/>
      <w:r>
        <w:t xml:space="preserve"> – PUBLICAÇÃO</w:t>
      </w:r>
    </w:p>
    <w:p w:rsidR="005F2D36" w:rsidRDefault="001E4793">
      <w:pPr>
        <w:numPr>
          <w:ilvl w:val="1"/>
          <w:numId w:val="6"/>
        </w:numPr>
        <w:pBdr>
          <w:top w:val="nil"/>
          <w:left w:val="nil"/>
          <w:bottom w:val="nil"/>
          <w:right w:val="nil"/>
          <w:between w:val="nil"/>
        </w:pBdr>
        <w:tabs>
          <w:tab w:val="left" w:pos="963"/>
        </w:tabs>
        <w:spacing w:before="160" w:line="276" w:lineRule="auto"/>
        <w:ind w:right="334" w:firstLine="0"/>
        <w:jc w:val="both"/>
        <w:rPr>
          <w:rFonts w:ascii="Arial" w:eastAsia="Arial" w:hAnsi="Arial" w:cs="Arial"/>
          <w:color w:val="000000"/>
        </w:rPr>
        <w:sectPr w:rsidR="005F2D36">
          <w:pgSz w:w="11910" w:h="16840"/>
          <w:pgMar w:top="600" w:right="740" w:bottom="1660" w:left="1020" w:header="0" w:footer="1477" w:gutter="0"/>
          <w:cols w:space="720"/>
        </w:sectPr>
      </w:pPr>
      <w:r>
        <w:rPr>
          <w:rFonts w:ascii="Arial" w:eastAsia="Arial" w:hAnsi="Arial" w:cs="Arial"/>
          <w:color w:val="000000"/>
        </w:rPr>
        <w:t xml:space="preserve">Incumbirá ao contratante divulgar o presente instrumento no Portal Nacional de Contratações Públicas (PNCP), na forma prevista no </w:t>
      </w:r>
      <w:hyperlink r:id="rId76">
        <w:proofErr w:type="spellStart"/>
        <w:r>
          <w:rPr>
            <w:rFonts w:ascii="Arial" w:eastAsia="Arial" w:hAnsi="Arial" w:cs="Arial"/>
            <w:color w:val="000000"/>
          </w:rPr>
          <w:t>art</w:t>
        </w:r>
        <w:proofErr w:type="spellEnd"/>
        <w:r>
          <w:rPr>
            <w:rFonts w:ascii="Arial" w:eastAsia="Arial" w:hAnsi="Arial" w:cs="Arial"/>
            <w:color w:val="000000"/>
          </w:rPr>
          <w:t>. 94 da Lei 14.133, de 2021</w:t>
        </w:r>
      </w:hyperlink>
      <w:r>
        <w:rPr>
          <w:rFonts w:ascii="Arial" w:eastAsia="Arial" w:hAnsi="Arial" w:cs="Arial"/>
          <w:color w:val="000000"/>
        </w:rPr>
        <w:t xml:space="preserve">, bem como no </w:t>
      </w:r>
      <w:proofErr w:type="spellStart"/>
      <w:r>
        <w:rPr>
          <w:rFonts w:ascii="Arial" w:eastAsia="Arial" w:hAnsi="Arial" w:cs="Arial"/>
          <w:color w:val="000000"/>
        </w:rPr>
        <w:t>respectivo</w:t>
      </w:r>
      <w:proofErr w:type="spellEnd"/>
      <w:r>
        <w:rPr>
          <w:rFonts w:ascii="Arial" w:eastAsia="Arial" w:hAnsi="Arial" w:cs="Arial"/>
          <w:color w:val="000000"/>
        </w:rPr>
        <w:t xml:space="preserve"> sítio oficial na Internet, em atenção ao</w:t>
      </w:r>
      <w:r>
        <w:rPr>
          <w:rFonts w:ascii="Arial" w:eastAsia="Arial" w:hAnsi="Arial" w:cs="Arial"/>
          <w:color w:val="000000"/>
        </w:rPr>
        <w:t xml:space="preserve"> </w:t>
      </w:r>
      <w:proofErr w:type="spellStart"/>
      <w:r>
        <w:rPr>
          <w:rFonts w:ascii="Arial" w:eastAsia="Arial" w:hAnsi="Arial" w:cs="Arial"/>
          <w:color w:val="000000"/>
        </w:rPr>
        <w:t>art</w:t>
      </w:r>
      <w:proofErr w:type="spellEnd"/>
      <w:r>
        <w:rPr>
          <w:rFonts w:ascii="Arial" w:eastAsia="Arial" w:hAnsi="Arial" w:cs="Arial"/>
          <w:color w:val="000000"/>
        </w:rPr>
        <w:t xml:space="preserve">. 91, </w:t>
      </w:r>
      <w:proofErr w:type="spellStart"/>
      <w:r>
        <w:rPr>
          <w:rFonts w:ascii="Arial" w:eastAsia="Arial" w:hAnsi="Arial" w:cs="Arial"/>
          <w:color w:val="000000"/>
        </w:rPr>
        <w:t>caput</w:t>
      </w:r>
      <w:proofErr w:type="spellEnd"/>
      <w:r>
        <w:rPr>
          <w:rFonts w:ascii="Arial" w:eastAsia="Arial" w:hAnsi="Arial" w:cs="Arial"/>
          <w:color w:val="000000"/>
        </w:rPr>
        <w:t xml:space="preserve">, da Lei n.º 14.133, de 2021, e ao </w:t>
      </w:r>
      <w:hyperlink r:id="rId77">
        <w:proofErr w:type="spellStart"/>
        <w:r>
          <w:rPr>
            <w:rFonts w:ascii="Arial" w:eastAsia="Arial" w:hAnsi="Arial" w:cs="Arial"/>
            <w:color w:val="000000"/>
          </w:rPr>
          <w:t>art</w:t>
        </w:r>
        <w:proofErr w:type="spellEnd"/>
        <w:r>
          <w:rPr>
            <w:rFonts w:ascii="Arial" w:eastAsia="Arial" w:hAnsi="Arial" w:cs="Arial"/>
            <w:color w:val="000000"/>
          </w:rPr>
          <w:t>. 8º, §2º, da Lei n. 12.527, de 2011</w:t>
        </w:r>
      </w:hyperlink>
      <w:r>
        <w:rPr>
          <w:rFonts w:ascii="Arial" w:eastAsia="Arial" w:hAnsi="Arial" w:cs="Arial"/>
          <w:color w:val="000000"/>
        </w:rPr>
        <w:t xml:space="preserve">, c/c </w:t>
      </w:r>
      <w:hyperlink r:id="rId78">
        <w:proofErr w:type="spellStart"/>
        <w:r>
          <w:rPr>
            <w:rFonts w:ascii="Arial" w:eastAsia="Arial" w:hAnsi="Arial" w:cs="Arial"/>
            <w:color w:val="000000"/>
          </w:rPr>
          <w:t>art</w:t>
        </w:r>
        <w:proofErr w:type="spellEnd"/>
        <w:r>
          <w:rPr>
            <w:rFonts w:ascii="Arial" w:eastAsia="Arial" w:hAnsi="Arial" w:cs="Arial"/>
            <w:color w:val="000000"/>
          </w:rPr>
          <w:t>. 7º, §3º, inciso V, do Decreto n. 7.724, de 2012.</w:t>
        </w:r>
      </w:hyperlink>
      <w:r>
        <w:rPr>
          <w:noProof/>
          <w:lang w:val="pt-BR"/>
        </w:rPr>
        <mc:AlternateContent>
          <mc:Choice Requires="wps">
            <w:drawing>
              <wp:anchor distT="0" distB="0" distL="0" distR="0" simplePos="0" relativeHeight="251677696" behindDoc="0" locked="0" layoutInCell="1" hidden="0" allowOverlap="1">
                <wp:simplePos x="0" y="0"/>
                <wp:positionH relativeFrom="column">
                  <wp:posOffset>63500</wp:posOffset>
                </wp:positionH>
                <wp:positionV relativeFrom="paragraph">
                  <wp:posOffset>1955800</wp:posOffset>
                </wp:positionV>
                <wp:extent cx="1270" cy="12700"/>
                <wp:effectExtent l="0" t="0" r="0" b="0"/>
                <wp:wrapNone/>
                <wp:docPr id="71" name="Forma livre 71"/>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63500</wp:posOffset>
                </wp:positionH>
                <wp:positionV relativeFrom="paragraph">
                  <wp:posOffset>1955800</wp:posOffset>
                </wp:positionV>
                <wp:extent cx="1270" cy="12700"/>
                <wp:effectExtent b="0" l="0" r="0" t="0"/>
                <wp:wrapNone/>
                <wp:docPr id="71" name="image27.png"/>
                <a:graphic>
                  <a:graphicData uri="http://schemas.openxmlformats.org/drawingml/2006/picture">
                    <pic:pic>
                      <pic:nvPicPr>
                        <pic:cNvPr id="0" name="image27.png"/>
                        <pic:cNvPicPr preferRelativeResize="0"/>
                      </pic:nvPicPr>
                      <pic:blipFill>
                        <a:blip r:embed="rId81"/>
                        <a:srcRect/>
                        <a:stretch>
                          <a:fillRect/>
                        </a:stretch>
                      </pic:blipFill>
                      <pic:spPr>
                        <a:xfrm>
                          <a:off x="0" y="0"/>
                          <a:ext cx="1270" cy="12700"/>
                        </a:xfrm>
                        <a:prstGeom prst="rect"/>
                        <a:ln/>
                      </pic:spPr>
                    </pic:pic>
                  </a:graphicData>
                </a:graphic>
              </wp:anchor>
            </w:drawing>
          </mc:Fallback>
        </mc:AlternateContent>
      </w:r>
    </w:p>
    <w:p w:rsidR="005F2D36" w:rsidRDefault="001E4793">
      <w:pPr>
        <w:tabs>
          <w:tab w:val="left" w:pos="8556"/>
        </w:tabs>
        <w:ind w:left="132"/>
        <w:rPr>
          <w:rFonts w:ascii="Arial" w:eastAsia="Arial" w:hAnsi="Arial" w:cs="Arial"/>
        </w:rPr>
      </w:pPr>
      <w:r>
        <w:rPr>
          <w:rFonts w:ascii="Arial" w:eastAsia="Arial" w:hAnsi="Arial" w:cs="Arial"/>
          <w:noProof/>
          <w:lang w:val="pt-BR"/>
        </w:rPr>
        <w:lastRenderedPageBreak/>
        <mc:AlternateContent>
          <mc:Choice Requires="wps">
            <w:drawing>
              <wp:anchor distT="0" distB="0" distL="0" distR="0" simplePos="0" relativeHeight="251678720" behindDoc="0" locked="0" layoutInCell="1" hidden="0" allowOverlap="1">
                <wp:simplePos x="0" y="0"/>
                <wp:positionH relativeFrom="page">
                  <wp:posOffset>719327</wp:posOffset>
                </wp:positionH>
                <wp:positionV relativeFrom="page">
                  <wp:posOffset>9614727</wp:posOffset>
                </wp:positionV>
                <wp:extent cx="1270" cy="12700"/>
                <wp:effectExtent l="0" t="0" r="0" b="0"/>
                <wp:wrapNone/>
                <wp:docPr id="52" name="Forma livre 52"/>
                <wp:cNvGraphicFramePr/>
                <a:graphic xmlns:a="http://schemas.openxmlformats.org/drawingml/2006/main">
                  <a:graphicData uri="http://schemas.microsoft.com/office/word/2010/wordprocessingShape">
                    <wps:wsp>
                      <wps:cNvSpPr/>
                      <wps:spPr>
                        <a:xfrm>
                          <a:off x="3189540" y="3779365"/>
                          <a:ext cx="4312920" cy="1270"/>
                        </a:xfrm>
                        <a:custGeom>
                          <a:avLst/>
                          <a:gdLst/>
                          <a:ahLst/>
                          <a:cxnLst/>
                          <a:rect l="l" t="t" r="r" b="b"/>
                          <a:pathLst>
                            <a:path w="4312920" h="120000" extrusionOk="0">
                              <a:moveTo>
                                <a:pt x="0" y="0"/>
                              </a:moveTo>
                              <a:lnTo>
                                <a:pt x="431249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719327</wp:posOffset>
                </wp:positionH>
                <wp:positionV relativeFrom="page">
                  <wp:posOffset>9614727</wp:posOffset>
                </wp:positionV>
                <wp:extent cx="1270" cy="12700"/>
                <wp:effectExtent b="0" l="0" r="0" t="0"/>
                <wp:wrapNone/>
                <wp:docPr id="52" name="image8.png"/>
                <a:graphic>
                  <a:graphicData uri="http://schemas.openxmlformats.org/drawingml/2006/picture">
                    <pic:pic>
                      <pic:nvPicPr>
                        <pic:cNvPr id="0" name="image8.png"/>
                        <pic:cNvPicPr preferRelativeResize="0"/>
                      </pic:nvPicPr>
                      <pic:blipFill>
                        <a:blip r:embed="rId82"/>
                        <a:srcRect/>
                        <a:stretch>
                          <a:fillRect/>
                        </a:stretch>
                      </pic:blipFill>
                      <pic:spPr>
                        <a:xfrm>
                          <a:off x="0" y="0"/>
                          <a:ext cx="1270" cy="12700"/>
                        </a:xfrm>
                        <a:prstGeom prst="rect"/>
                        <a:ln/>
                      </pic:spPr>
                    </pic:pic>
                  </a:graphicData>
                </a:graphic>
              </wp:anchor>
            </w:drawing>
          </mc:Fallback>
        </mc:AlternateContent>
      </w:r>
      <w:r>
        <w:rPr>
          <w:rFonts w:ascii="Arial" w:eastAsia="Arial" w:hAnsi="Arial" w:cs="Arial"/>
          <w:noProof/>
          <w:lang w:val="pt-BR"/>
        </w:rPr>
        <w:drawing>
          <wp:inline distT="0" distB="0" distL="0" distR="0">
            <wp:extent cx="684860" cy="370331"/>
            <wp:effectExtent l="0" t="0" r="0" b="0"/>
            <wp:docPr id="7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Arial" w:eastAsia="Arial" w:hAnsi="Arial" w:cs="Arial"/>
        </w:rPr>
        <w:tab/>
      </w:r>
      <w:r>
        <w:rPr>
          <w:rFonts w:ascii="Arial" w:eastAsia="Arial" w:hAnsi="Arial" w:cs="Arial"/>
          <w:noProof/>
          <w:sz w:val="36"/>
          <w:szCs w:val="36"/>
          <w:vertAlign w:val="superscript"/>
          <w:lang w:val="pt-BR"/>
        </w:rPr>
        <w:drawing>
          <wp:inline distT="0" distB="0" distL="0" distR="0">
            <wp:extent cx="927176" cy="196596"/>
            <wp:effectExtent l="0" t="0" r="0" b="0"/>
            <wp:docPr id="7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5F2D36" w:rsidRDefault="001E4793">
      <w:pPr>
        <w:pStyle w:val="Ttulo2"/>
        <w:numPr>
          <w:ilvl w:val="0"/>
          <w:numId w:val="6"/>
        </w:numPr>
        <w:tabs>
          <w:tab w:val="left" w:pos="612"/>
        </w:tabs>
        <w:spacing w:before="237"/>
        <w:ind w:left="612" w:hanging="358"/>
      </w:pPr>
      <w:r>
        <w:t xml:space="preserve">CLÁUSULA DÉCIMA </w:t>
      </w:r>
      <w:proofErr w:type="gramStart"/>
      <w:r>
        <w:t>SÉTIMA–</w:t>
      </w:r>
      <w:proofErr w:type="gramEnd"/>
      <w:r>
        <w:t xml:space="preserve"> FORO (</w:t>
      </w:r>
      <w:proofErr w:type="spellStart"/>
      <w:r>
        <w:fldChar w:fldCharType="begin"/>
      </w:r>
      <w:r>
        <w:instrText xml:space="preserve"> HYPERLINK "about:blank" \h </w:instrText>
      </w:r>
      <w:r>
        <w:fldChar w:fldCharType="separate"/>
      </w:r>
      <w:r>
        <w:t>art</w:t>
      </w:r>
      <w:proofErr w:type="spellEnd"/>
      <w:r>
        <w:t>. 92, §1º</w:t>
      </w:r>
      <w:r>
        <w:fldChar w:fldCharType="end"/>
      </w:r>
      <w:r>
        <w:t>)</w:t>
      </w:r>
    </w:p>
    <w:p w:rsidR="005F2D36" w:rsidRDefault="001E4793">
      <w:pPr>
        <w:numPr>
          <w:ilvl w:val="1"/>
          <w:numId w:val="6"/>
        </w:numPr>
        <w:pBdr>
          <w:top w:val="nil"/>
          <w:left w:val="nil"/>
          <w:bottom w:val="nil"/>
          <w:right w:val="nil"/>
          <w:between w:val="nil"/>
        </w:pBdr>
        <w:tabs>
          <w:tab w:val="left" w:pos="963"/>
        </w:tabs>
        <w:spacing w:before="158" w:line="276" w:lineRule="auto"/>
        <w:ind w:right="338" w:firstLine="0"/>
        <w:jc w:val="both"/>
        <w:rPr>
          <w:rFonts w:ascii="Arial" w:eastAsia="Arial" w:hAnsi="Arial" w:cs="Arial"/>
          <w:color w:val="000000"/>
        </w:rPr>
      </w:pPr>
      <w:r>
        <w:rPr>
          <w:rFonts w:ascii="Arial" w:eastAsia="Arial" w:hAnsi="Arial" w:cs="Arial"/>
          <w:color w:val="000000"/>
        </w:rPr>
        <w:t xml:space="preserve">Fica eleito o Foro da Justiça Federal em Niterói/RJ para dirimir os litígios que decorrerem da execução deste Termo de Contrato que não puderem ser compostos pela conciliação, conforme </w:t>
      </w:r>
      <w:hyperlink r:id="rId83">
        <w:proofErr w:type="spellStart"/>
        <w:r>
          <w:rPr>
            <w:rFonts w:ascii="Arial" w:eastAsia="Arial" w:hAnsi="Arial" w:cs="Arial"/>
            <w:color w:val="000000"/>
          </w:rPr>
          <w:t>art</w:t>
        </w:r>
        <w:proofErr w:type="spellEnd"/>
        <w:r>
          <w:rPr>
            <w:rFonts w:ascii="Arial" w:eastAsia="Arial" w:hAnsi="Arial" w:cs="Arial"/>
            <w:color w:val="000000"/>
          </w:rPr>
          <w:t>. 92, §1º, da Lei nº 14.133/21.</w:t>
        </w:r>
      </w:hyperlink>
    </w:p>
    <w:p w:rsidR="005F2D36" w:rsidRDefault="005F2D36">
      <w:pPr>
        <w:pBdr>
          <w:top w:val="nil"/>
          <w:left w:val="nil"/>
          <w:bottom w:val="nil"/>
          <w:right w:val="nil"/>
          <w:between w:val="nil"/>
        </w:pBdr>
        <w:rPr>
          <w:rFonts w:ascii="Arial" w:eastAsia="Arial" w:hAnsi="Arial" w:cs="Arial"/>
          <w:color w:val="000000"/>
        </w:rPr>
      </w:pPr>
    </w:p>
    <w:p w:rsidR="005F2D36" w:rsidRDefault="005F2D36">
      <w:pPr>
        <w:pBdr>
          <w:top w:val="nil"/>
          <w:left w:val="nil"/>
          <w:bottom w:val="nil"/>
          <w:right w:val="nil"/>
          <w:between w:val="nil"/>
        </w:pBdr>
        <w:spacing w:before="25"/>
        <w:rPr>
          <w:rFonts w:ascii="Arial" w:eastAsia="Arial" w:hAnsi="Arial" w:cs="Arial"/>
          <w:color w:val="000000"/>
        </w:rPr>
      </w:pPr>
    </w:p>
    <w:p w:rsidR="005F2D36" w:rsidRDefault="001E4793">
      <w:pPr>
        <w:pBdr>
          <w:top w:val="nil"/>
          <w:left w:val="nil"/>
          <w:bottom w:val="nil"/>
          <w:right w:val="nil"/>
          <w:between w:val="nil"/>
        </w:pBdr>
        <w:spacing w:line="276" w:lineRule="auto"/>
        <w:ind w:left="112" w:right="341"/>
        <w:jc w:val="both"/>
        <w:rPr>
          <w:rFonts w:ascii="Arial" w:eastAsia="Arial" w:hAnsi="Arial" w:cs="Arial"/>
          <w:color w:val="000000"/>
        </w:rPr>
      </w:pPr>
      <w:r>
        <w:rPr>
          <w:rFonts w:ascii="Arial" w:eastAsia="Arial" w:hAnsi="Arial" w:cs="Arial"/>
          <w:color w:val="000000"/>
        </w:rPr>
        <w:t>Para firmeza e validade do pactuado, o presente Termo de Contrato foi lavrado em uma via eletrônica que, depois de lido e achado em ordem, vai assinado pelos contraentes e por duas testemunhas.</w:t>
      </w:r>
      <w:r>
        <w:rPr>
          <w:noProof/>
          <w:lang w:val="pt-BR"/>
        </w:rPr>
        <mc:AlternateContent>
          <mc:Choice Requires="wpg">
            <w:drawing>
              <wp:anchor distT="0" distB="0" distL="0" distR="0" simplePos="0" relativeHeight="251679744" behindDoc="1" locked="0" layoutInCell="1" hidden="0" allowOverlap="1">
                <wp:simplePos x="0" y="0"/>
                <wp:positionH relativeFrom="column">
                  <wp:posOffset>393700</wp:posOffset>
                </wp:positionH>
                <wp:positionV relativeFrom="paragraph">
                  <wp:posOffset>596900</wp:posOffset>
                </wp:positionV>
                <wp:extent cx="5303520" cy="5046980"/>
                <wp:effectExtent l="0" t="0" r="0" b="0"/>
                <wp:wrapNone/>
                <wp:docPr id="59" name="Forma livre 59"/>
                <wp:cNvGraphicFramePr/>
                <a:graphic xmlns:a="http://schemas.openxmlformats.org/drawingml/2006/main">
                  <a:graphicData uri="http://schemas.microsoft.com/office/word/2010/wordprocessingShape">
                    <wps:wsp>
                      <wps:cNvSpPr/>
                      <wps:spPr>
                        <a:xfrm>
                          <a:off x="2699003" y="1261273"/>
                          <a:ext cx="5293995" cy="5037455"/>
                        </a:xfrm>
                        <a:custGeom>
                          <a:avLst/>
                          <a:gdLst/>
                          <a:ahLst/>
                          <a:cxnLst/>
                          <a:rect l="l" t="t" r="r" b="b"/>
                          <a:pathLst>
                            <a:path w="5293995" h="5037455" extrusionOk="0">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extrusionOk="0">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extrusionOk="0">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extrusionOk="0">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extrusionOk="0">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extrusionOk="0">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393700</wp:posOffset>
                </wp:positionH>
                <wp:positionV relativeFrom="paragraph">
                  <wp:posOffset>596900</wp:posOffset>
                </wp:positionV>
                <wp:extent cx="5303520" cy="5046980"/>
                <wp:effectExtent b="0" l="0" r="0" t="0"/>
                <wp:wrapNone/>
                <wp:docPr id="59" name="image15.png"/>
                <a:graphic>
                  <a:graphicData uri="http://schemas.openxmlformats.org/drawingml/2006/picture">
                    <pic:pic>
                      <pic:nvPicPr>
                        <pic:cNvPr id="0" name="image15.png"/>
                        <pic:cNvPicPr preferRelativeResize="0"/>
                      </pic:nvPicPr>
                      <pic:blipFill>
                        <a:blip r:embed="rId85"/>
                        <a:srcRect/>
                        <a:stretch>
                          <a:fillRect/>
                        </a:stretch>
                      </pic:blipFill>
                      <pic:spPr>
                        <a:xfrm>
                          <a:off x="0" y="0"/>
                          <a:ext cx="5303520" cy="5046980"/>
                        </a:xfrm>
                        <a:prstGeom prst="rect"/>
                        <a:ln/>
                      </pic:spPr>
                    </pic:pic>
                  </a:graphicData>
                </a:graphic>
              </wp:anchor>
            </w:drawing>
          </mc:Fallback>
        </mc:AlternateContent>
      </w:r>
    </w:p>
    <w:sectPr w:rsidR="005F2D36">
      <w:pgSz w:w="11910" w:h="16840"/>
      <w:pgMar w:top="600" w:right="740" w:bottom="1660" w:left="1020" w:header="0" w:footer="14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4793" w:rsidRDefault="001E4793">
      <w:r>
        <w:separator/>
      </w:r>
    </w:p>
  </w:endnote>
  <w:endnote w:type="continuationSeparator" w:id="0">
    <w:p w:rsidR="001E4793" w:rsidRDefault="001E4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Arial MT">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2D36" w:rsidRDefault="001E4793">
    <w:pPr>
      <w:pBdr>
        <w:top w:val="nil"/>
        <w:left w:val="nil"/>
        <w:bottom w:val="nil"/>
        <w:right w:val="nil"/>
        <w:between w:val="nil"/>
      </w:pBdr>
      <w:spacing w:line="14" w:lineRule="auto"/>
      <w:rPr>
        <w:rFonts w:ascii="Arial" w:eastAsia="Arial" w:hAnsi="Arial" w:cs="Arial"/>
        <w:color w:val="000000"/>
        <w:sz w:val="20"/>
        <w:szCs w:val="20"/>
      </w:rPr>
    </w:pPr>
    <w:r>
      <w:rPr>
        <w:noProof/>
        <w:lang w:val="pt-BR"/>
      </w:rPr>
      <mc:AlternateContent>
        <mc:Choice Requires="wpg">
          <w:drawing>
            <wp:anchor distT="0" distB="0" distL="0" distR="0" simplePos="0" relativeHeight="251658240" behindDoc="1" locked="0" layoutInCell="1" hidden="0" allowOverlap="1">
              <wp:simplePos x="0" y="0"/>
              <wp:positionH relativeFrom="column">
                <wp:posOffset>50800</wp:posOffset>
              </wp:positionH>
              <wp:positionV relativeFrom="paragraph">
                <wp:posOffset>9601200</wp:posOffset>
              </wp:positionV>
              <wp:extent cx="3461385" cy="440055"/>
              <wp:effectExtent l="0" t="0" r="0" b="0"/>
              <wp:wrapNone/>
              <wp:docPr id="49" name="Retângulo 49"/>
              <wp:cNvGraphicFramePr/>
              <a:graphic xmlns:a="http://schemas.openxmlformats.org/drawingml/2006/main">
                <a:graphicData uri="http://schemas.microsoft.com/office/word/2010/wordprocessingShape">
                  <wps:wsp>
                    <wps:cNvSpPr/>
                    <wps:spPr>
                      <a:xfrm>
                        <a:off x="3620070" y="3564735"/>
                        <a:ext cx="3451860" cy="430530"/>
                      </a:xfrm>
                      <a:prstGeom prst="rect">
                        <a:avLst/>
                      </a:prstGeom>
                      <a:noFill/>
                      <a:ln>
                        <a:noFill/>
                      </a:ln>
                    </wps:spPr>
                    <wps:txbx>
                      <w:txbxContent>
                        <w:p w:rsidR="005F2D36" w:rsidRDefault="001E4793">
                          <w:pPr>
                            <w:spacing w:before="13"/>
                            <w:ind w:left="20" w:firstLine="20"/>
                            <w:textDirection w:val="btLr"/>
                          </w:pPr>
                          <w:r>
                            <w:rPr>
                              <w:rFonts w:ascii="Arial" w:eastAsia="Arial" w:hAnsi="Arial" w:cs="Arial"/>
                              <w:color w:val="000000"/>
                              <w:sz w:val="14"/>
                            </w:rPr>
                            <w:t>Câmara Nacional de Modelos de Licitações e Contratos da Consultoria-Geral da União Atualização: maio/2023</w:t>
                          </w:r>
                        </w:p>
                        <w:p w:rsidR="005F2D36" w:rsidRDefault="001E4793">
                          <w:pPr>
                            <w:ind w:left="20" w:firstLine="20"/>
                            <w:textDirection w:val="btLr"/>
                          </w:pPr>
                          <w:r>
                            <w:rPr>
                              <w:rFonts w:ascii="Arial" w:eastAsia="Arial" w:hAnsi="Arial" w:cs="Arial"/>
                              <w:color w:val="000000"/>
                              <w:sz w:val="14"/>
                            </w:rPr>
                            <w:t>Termo de contrato modelo para Pregão Eletrônico – Compras – Lei nº 14.133, de 2021 Aprovado pela Secretaria de Gestão e Inovação.</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50800</wp:posOffset>
              </wp:positionH>
              <wp:positionV relativeFrom="paragraph">
                <wp:posOffset>9601200</wp:posOffset>
              </wp:positionV>
              <wp:extent cx="3461385" cy="440055"/>
              <wp:effectExtent b="0" l="0" r="0" t="0"/>
              <wp:wrapNone/>
              <wp:docPr id="49"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3461385" cy="440055"/>
                      </a:xfrm>
                      <a:prstGeom prst="rect"/>
                      <a:ln/>
                    </pic:spPr>
                  </pic:pic>
                </a:graphicData>
              </a:graphic>
            </wp:anchor>
          </w:drawing>
        </mc:Fallback>
      </mc:AlternateContent>
    </w:r>
    <w:r>
      <w:rPr>
        <w:noProof/>
        <w:lang w:val="pt-BR"/>
      </w:rPr>
      <mc:AlternateContent>
        <mc:Choice Requires="wpg">
          <w:drawing>
            <wp:anchor distT="0" distB="0" distL="0" distR="0" simplePos="0" relativeHeight="251659264" behindDoc="1" locked="0" layoutInCell="1" hidden="0" allowOverlap="1">
              <wp:simplePos x="0" y="0"/>
              <wp:positionH relativeFrom="column">
                <wp:posOffset>4889500</wp:posOffset>
              </wp:positionH>
              <wp:positionV relativeFrom="paragraph">
                <wp:posOffset>10007600</wp:posOffset>
              </wp:positionV>
              <wp:extent cx="599440" cy="159385"/>
              <wp:effectExtent l="0" t="0" r="0" b="0"/>
              <wp:wrapNone/>
              <wp:docPr id="56" name="Retângulo 56"/>
              <wp:cNvGraphicFramePr/>
              <a:graphic xmlns:a="http://schemas.openxmlformats.org/drawingml/2006/main">
                <a:graphicData uri="http://schemas.microsoft.com/office/word/2010/wordprocessingShape">
                  <wps:wsp>
                    <wps:cNvSpPr/>
                    <wps:spPr>
                      <a:xfrm>
                        <a:off x="5051043" y="3705070"/>
                        <a:ext cx="589915" cy="149860"/>
                      </a:xfrm>
                      <a:prstGeom prst="rect">
                        <a:avLst/>
                      </a:prstGeom>
                      <a:noFill/>
                      <a:ln>
                        <a:noFill/>
                      </a:ln>
                    </wps:spPr>
                    <wps:txbx>
                      <w:txbxContent>
                        <w:p w:rsidR="005F2D36" w:rsidRDefault="001E4793">
                          <w:pPr>
                            <w:spacing w:before="20"/>
                            <w:ind w:left="20" w:firstLine="20"/>
                            <w:textDirection w:val="btLr"/>
                          </w:pPr>
                          <w:r>
                            <w:rPr>
                              <w:rFonts w:ascii="Verdana" w:eastAsia="Verdana" w:hAnsi="Verdana" w:cs="Verdana"/>
                              <w:color w:val="000000"/>
                              <w:sz w:val="16"/>
                            </w:rPr>
                            <w:t>Pág. 10/11</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4889500</wp:posOffset>
              </wp:positionH>
              <wp:positionV relativeFrom="paragraph">
                <wp:posOffset>10007600</wp:posOffset>
              </wp:positionV>
              <wp:extent cx="599440" cy="159385"/>
              <wp:effectExtent b="0" l="0" r="0" t="0"/>
              <wp:wrapNone/>
              <wp:docPr id="56" name="image12.png"/>
              <a:graphic>
                <a:graphicData uri="http://schemas.openxmlformats.org/drawingml/2006/picture">
                  <pic:pic>
                    <pic:nvPicPr>
                      <pic:cNvPr id="0" name="image12.png"/>
                      <pic:cNvPicPr preferRelativeResize="0"/>
                    </pic:nvPicPr>
                    <pic:blipFill>
                      <a:blip r:embed="rId2"/>
                      <a:srcRect/>
                      <a:stretch>
                        <a:fillRect/>
                      </a:stretch>
                    </pic:blipFill>
                    <pic:spPr>
                      <a:xfrm>
                        <a:off x="0" y="0"/>
                        <a:ext cx="599440" cy="159385"/>
                      </a:xfrm>
                      <a:prstGeom prst="rect"/>
                      <a:ln/>
                    </pic:spPr>
                  </pic:pic>
                </a:graphicData>
              </a:graphic>
            </wp:anchor>
          </w:drawing>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4793" w:rsidRDefault="001E4793">
      <w:r>
        <w:separator/>
      </w:r>
    </w:p>
  </w:footnote>
  <w:footnote w:type="continuationSeparator" w:id="0">
    <w:p w:rsidR="001E4793" w:rsidRDefault="001E47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FF7431"/>
    <w:multiLevelType w:val="multilevel"/>
    <w:tmpl w:val="B3263BD8"/>
    <w:lvl w:ilvl="0">
      <w:start w:val="1"/>
      <w:numFmt w:val="decimal"/>
      <w:lvlText w:val="%1."/>
      <w:lvlJc w:val="left"/>
      <w:pPr>
        <w:ind w:left="614" w:hanging="360"/>
      </w:pPr>
      <w:rPr>
        <w:rFonts w:ascii="Arial" w:eastAsia="Arial" w:hAnsi="Arial" w:cs="Arial"/>
        <w:b/>
        <w:i w:val="0"/>
        <w:sz w:val="22"/>
        <w:szCs w:val="22"/>
      </w:rPr>
    </w:lvl>
    <w:lvl w:ilvl="1">
      <w:start w:val="1"/>
      <w:numFmt w:val="decimal"/>
      <w:lvlText w:val="%1.%2."/>
      <w:lvlJc w:val="left"/>
      <w:pPr>
        <w:ind w:left="396" w:hanging="425"/>
      </w:pPr>
      <w:rPr>
        <w:rFonts w:ascii="Arial" w:eastAsia="Arial" w:hAnsi="Arial" w:cs="Arial"/>
        <w:b w:val="0"/>
        <w:i w:val="0"/>
        <w:sz w:val="22"/>
        <w:szCs w:val="22"/>
      </w:rPr>
    </w:lvl>
    <w:lvl w:ilvl="2">
      <w:start w:val="1"/>
      <w:numFmt w:val="decimal"/>
      <w:lvlText w:val="%1.%2.%3."/>
      <w:lvlJc w:val="left"/>
      <w:pPr>
        <w:ind w:left="1529" w:hanging="695"/>
      </w:pPr>
      <w:rPr>
        <w:rFonts w:ascii="Arial" w:eastAsia="Arial" w:hAnsi="Arial" w:cs="Arial"/>
        <w:b w:val="0"/>
        <w:i w:val="0"/>
        <w:sz w:val="22"/>
        <w:szCs w:val="22"/>
      </w:rPr>
    </w:lvl>
    <w:lvl w:ilvl="3">
      <w:numFmt w:val="bullet"/>
      <w:lvlText w:val="•"/>
      <w:lvlJc w:val="left"/>
      <w:pPr>
        <w:ind w:left="960" w:hanging="696"/>
      </w:pPr>
    </w:lvl>
    <w:lvl w:ilvl="4">
      <w:numFmt w:val="bullet"/>
      <w:lvlText w:val="•"/>
      <w:lvlJc w:val="left"/>
      <w:pPr>
        <w:ind w:left="1340" w:hanging="696"/>
      </w:pPr>
    </w:lvl>
    <w:lvl w:ilvl="5">
      <w:numFmt w:val="bullet"/>
      <w:lvlText w:val="•"/>
      <w:lvlJc w:val="left"/>
      <w:pPr>
        <w:ind w:left="1520" w:hanging="696"/>
      </w:pPr>
    </w:lvl>
    <w:lvl w:ilvl="6">
      <w:numFmt w:val="bullet"/>
      <w:lvlText w:val="•"/>
      <w:lvlJc w:val="left"/>
      <w:pPr>
        <w:ind w:left="3245" w:hanging="696"/>
      </w:pPr>
    </w:lvl>
    <w:lvl w:ilvl="7">
      <w:numFmt w:val="bullet"/>
      <w:lvlText w:val="•"/>
      <w:lvlJc w:val="left"/>
      <w:pPr>
        <w:ind w:left="4970" w:hanging="696"/>
      </w:pPr>
    </w:lvl>
    <w:lvl w:ilvl="8">
      <w:numFmt w:val="bullet"/>
      <w:lvlText w:val="•"/>
      <w:lvlJc w:val="left"/>
      <w:pPr>
        <w:ind w:left="6695" w:hanging="696"/>
      </w:pPr>
    </w:lvl>
  </w:abstractNum>
  <w:abstractNum w:abstractNumId="1">
    <w:nsid w:val="35B10C7C"/>
    <w:multiLevelType w:val="multilevel"/>
    <w:tmpl w:val="45E00868"/>
    <w:lvl w:ilvl="0">
      <w:start w:val="1"/>
      <w:numFmt w:val="lowerRoman"/>
      <w:lvlText w:val="%1."/>
      <w:lvlJc w:val="left"/>
      <w:pPr>
        <w:ind w:left="965" w:hanging="243"/>
      </w:pPr>
      <w:rPr>
        <w:rFonts w:ascii="Arial" w:eastAsia="Arial" w:hAnsi="Arial" w:cs="Arial"/>
        <w:b w:val="0"/>
        <w:i w:val="0"/>
        <w:sz w:val="22"/>
        <w:szCs w:val="22"/>
      </w:rPr>
    </w:lvl>
    <w:lvl w:ilvl="1">
      <w:numFmt w:val="bullet"/>
      <w:lvlText w:val="•"/>
      <w:lvlJc w:val="left"/>
      <w:pPr>
        <w:ind w:left="1878" w:hanging="243"/>
      </w:pPr>
    </w:lvl>
    <w:lvl w:ilvl="2">
      <w:numFmt w:val="bullet"/>
      <w:lvlText w:val="•"/>
      <w:lvlJc w:val="left"/>
      <w:pPr>
        <w:ind w:left="2797" w:hanging="243"/>
      </w:pPr>
    </w:lvl>
    <w:lvl w:ilvl="3">
      <w:numFmt w:val="bullet"/>
      <w:lvlText w:val="•"/>
      <w:lvlJc w:val="left"/>
      <w:pPr>
        <w:ind w:left="3715" w:hanging="243"/>
      </w:pPr>
    </w:lvl>
    <w:lvl w:ilvl="4">
      <w:numFmt w:val="bullet"/>
      <w:lvlText w:val="•"/>
      <w:lvlJc w:val="left"/>
      <w:pPr>
        <w:ind w:left="4634" w:hanging="243"/>
      </w:pPr>
    </w:lvl>
    <w:lvl w:ilvl="5">
      <w:numFmt w:val="bullet"/>
      <w:lvlText w:val="•"/>
      <w:lvlJc w:val="left"/>
      <w:pPr>
        <w:ind w:left="5553" w:hanging="243"/>
      </w:pPr>
    </w:lvl>
    <w:lvl w:ilvl="6">
      <w:numFmt w:val="bullet"/>
      <w:lvlText w:val="•"/>
      <w:lvlJc w:val="left"/>
      <w:pPr>
        <w:ind w:left="6471" w:hanging="242"/>
      </w:pPr>
    </w:lvl>
    <w:lvl w:ilvl="7">
      <w:numFmt w:val="bullet"/>
      <w:lvlText w:val="•"/>
      <w:lvlJc w:val="left"/>
      <w:pPr>
        <w:ind w:left="7390" w:hanging="243"/>
      </w:pPr>
    </w:lvl>
    <w:lvl w:ilvl="8">
      <w:numFmt w:val="bullet"/>
      <w:lvlText w:val="•"/>
      <w:lvlJc w:val="left"/>
      <w:pPr>
        <w:ind w:left="8309" w:hanging="243"/>
      </w:pPr>
    </w:lvl>
  </w:abstractNum>
  <w:abstractNum w:abstractNumId="2">
    <w:nsid w:val="53286DE5"/>
    <w:multiLevelType w:val="multilevel"/>
    <w:tmpl w:val="5E520A18"/>
    <w:lvl w:ilvl="0">
      <w:start w:val="1"/>
      <w:numFmt w:val="lowerRoman"/>
      <w:lvlText w:val="%1."/>
      <w:lvlJc w:val="left"/>
      <w:pPr>
        <w:ind w:left="900" w:hanging="471"/>
      </w:pPr>
      <w:rPr>
        <w:rFonts w:ascii="Arial" w:eastAsia="Arial" w:hAnsi="Arial" w:cs="Arial"/>
        <w:b w:val="0"/>
        <w:i w:val="0"/>
        <w:sz w:val="22"/>
        <w:szCs w:val="22"/>
      </w:rPr>
    </w:lvl>
    <w:lvl w:ilvl="1">
      <w:start w:val="1"/>
      <w:numFmt w:val="decimal"/>
      <w:lvlText w:val="%2)"/>
      <w:lvlJc w:val="left"/>
      <w:pPr>
        <w:ind w:left="900" w:hanging="360"/>
      </w:pPr>
      <w:rPr>
        <w:rFonts w:ascii="Arial" w:eastAsia="Arial" w:hAnsi="Arial" w:cs="Arial"/>
        <w:b w:val="0"/>
        <w:i w:val="0"/>
        <w:sz w:val="22"/>
        <w:szCs w:val="22"/>
      </w:rPr>
    </w:lvl>
    <w:lvl w:ilvl="2">
      <w:numFmt w:val="bullet"/>
      <w:lvlText w:val="•"/>
      <w:lvlJc w:val="left"/>
      <w:pPr>
        <w:ind w:left="2749" w:hanging="360"/>
      </w:pPr>
    </w:lvl>
    <w:lvl w:ilvl="3">
      <w:numFmt w:val="bullet"/>
      <w:lvlText w:val="•"/>
      <w:lvlJc w:val="left"/>
      <w:pPr>
        <w:ind w:left="3673" w:hanging="360"/>
      </w:pPr>
    </w:lvl>
    <w:lvl w:ilvl="4">
      <w:numFmt w:val="bullet"/>
      <w:lvlText w:val="•"/>
      <w:lvlJc w:val="left"/>
      <w:pPr>
        <w:ind w:left="4598" w:hanging="360"/>
      </w:pPr>
    </w:lvl>
    <w:lvl w:ilvl="5">
      <w:numFmt w:val="bullet"/>
      <w:lvlText w:val="•"/>
      <w:lvlJc w:val="left"/>
      <w:pPr>
        <w:ind w:left="5523" w:hanging="360"/>
      </w:pPr>
    </w:lvl>
    <w:lvl w:ilvl="6">
      <w:numFmt w:val="bullet"/>
      <w:lvlText w:val="•"/>
      <w:lvlJc w:val="left"/>
      <w:pPr>
        <w:ind w:left="6447" w:hanging="360"/>
      </w:pPr>
    </w:lvl>
    <w:lvl w:ilvl="7">
      <w:numFmt w:val="bullet"/>
      <w:lvlText w:val="•"/>
      <w:lvlJc w:val="left"/>
      <w:pPr>
        <w:ind w:left="7372" w:hanging="360"/>
      </w:pPr>
    </w:lvl>
    <w:lvl w:ilvl="8">
      <w:numFmt w:val="bullet"/>
      <w:lvlText w:val="•"/>
      <w:lvlJc w:val="left"/>
      <w:pPr>
        <w:ind w:left="8297" w:hanging="360"/>
      </w:pPr>
    </w:lvl>
  </w:abstractNum>
  <w:abstractNum w:abstractNumId="3">
    <w:nsid w:val="5CF901C6"/>
    <w:multiLevelType w:val="multilevel"/>
    <w:tmpl w:val="830A7434"/>
    <w:lvl w:ilvl="0">
      <w:start w:val="1"/>
      <w:numFmt w:val="lowerLetter"/>
      <w:lvlText w:val="%1)"/>
      <w:lvlJc w:val="left"/>
      <w:pPr>
        <w:ind w:left="900" w:hanging="360"/>
      </w:pPr>
      <w:rPr>
        <w:rFonts w:ascii="Arial" w:eastAsia="Arial" w:hAnsi="Arial" w:cs="Arial"/>
        <w:b w:val="0"/>
        <w:i w:val="0"/>
        <w:sz w:val="22"/>
        <w:szCs w:val="22"/>
      </w:rPr>
    </w:lvl>
    <w:lvl w:ilvl="1">
      <w:numFmt w:val="bullet"/>
      <w:lvlText w:val="•"/>
      <w:lvlJc w:val="left"/>
      <w:pPr>
        <w:ind w:left="1824" w:hanging="360"/>
      </w:pPr>
    </w:lvl>
    <w:lvl w:ilvl="2">
      <w:numFmt w:val="bullet"/>
      <w:lvlText w:val="•"/>
      <w:lvlJc w:val="left"/>
      <w:pPr>
        <w:ind w:left="2749" w:hanging="360"/>
      </w:pPr>
    </w:lvl>
    <w:lvl w:ilvl="3">
      <w:numFmt w:val="bullet"/>
      <w:lvlText w:val="•"/>
      <w:lvlJc w:val="left"/>
      <w:pPr>
        <w:ind w:left="3673" w:hanging="360"/>
      </w:pPr>
    </w:lvl>
    <w:lvl w:ilvl="4">
      <w:numFmt w:val="bullet"/>
      <w:lvlText w:val="•"/>
      <w:lvlJc w:val="left"/>
      <w:pPr>
        <w:ind w:left="4598" w:hanging="360"/>
      </w:pPr>
    </w:lvl>
    <w:lvl w:ilvl="5">
      <w:numFmt w:val="bullet"/>
      <w:lvlText w:val="•"/>
      <w:lvlJc w:val="left"/>
      <w:pPr>
        <w:ind w:left="5523" w:hanging="360"/>
      </w:pPr>
    </w:lvl>
    <w:lvl w:ilvl="6">
      <w:numFmt w:val="bullet"/>
      <w:lvlText w:val="•"/>
      <w:lvlJc w:val="left"/>
      <w:pPr>
        <w:ind w:left="6447" w:hanging="360"/>
      </w:pPr>
    </w:lvl>
    <w:lvl w:ilvl="7">
      <w:numFmt w:val="bullet"/>
      <w:lvlText w:val="•"/>
      <w:lvlJc w:val="left"/>
      <w:pPr>
        <w:ind w:left="7372" w:hanging="360"/>
      </w:pPr>
    </w:lvl>
    <w:lvl w:ilvl="8">
      <w:numFmt w:val="bullet"/>
      <w:lvlText w:val="•"/>
      <w:lvlJc w:val="left"/>
      <w:pPr>
        <w:ind w:left="8297" w:hanging="360"/>
      </w:pPr>
    </w:lvl>
  </w:abstractNum>
  <w:abstractNum w:abstractNumId="4">
    <w:nsid w:val="68E60DC2"/>
    <w:multiLevelType w:val="multilevel"/>
    <w:tmpl w:val="17E27A64"/>
    <w:lvl w:ilvl="0">
      <w:start w:val="1"/>
      <w:numFmt w:val="lowerLetter"/>
      <w:lvlText w:val="%1)"/>
      <w:lvlJc w:val="left"/>
      <w:pPr>
        <w:ind w:left="900" w:hanging="360"/>
      </w:pPr>
      <w:rPr>
        <w:rFonts w:ascii="Arial" w:eastAsia="Arial" w:hAnsi="Arial" w:cs="Arial"/>
        <w:b w:val="0"/>
        <w:i w:val="0"/>
        <w:sz w:val="22"/>
        <w:szCs w:val="22"/>
      </w:rPr>
    </w:lvl>
    <w:lvl w:ilvl="1">
      <w:numFmt w:val="bullet"/>
      <w:lvlText w:val="•"/>
      <w:lvlJc w:val="left"/>
      <w:pPr>
        <w:ind w:left="1824" w:hanging="360"/>
      </w:pPr>
    </w:lvl>
    <w:lvl w:ilvl="2">
      <w:numFmt w:val="bullet"/>
      <w:lvlText w:val="•"/>
      <w:lvlJc w:val="left"/>
      <w:pPr>
        <w:ind w:left="2749" w:hanging="360"/>
      </w:pPr>
    </w:lvl>
    <w:lvl w:ilvl="3">
      <w:numFmt w:val="bullet"/>
      <w:lvlText w:val="•"/>
      <w:lvlJc w:val="left"/>
      <w:pPr>
        <w:ind w:left="3673" w:hanging="360"/>
      </w:pPr>
    </w:lvl>
    <w:lvl w:ilvl="4">
      <w:numFmt w:val="bullet"/>
      <w:lvlText w:val="•"/>
      <w:lvlJc w:val="left"/>
      <w:pPr>
        <w:ind w:left="4598" w:hanging="360"/>
      </w:pPr>
    </w:lvl>
    <w:lvl w:ilvl="5">
      <w:numFmt w:val="bullet"/>
      <w:lvlText w:val="•"/>
      <w:lvlJc w:val="left"/>
      <w:pPr>
        <w:ind w:left="5523" w:hanging="360"/>
      </w:pPr>
    </w:lvl>
    <w:lvl w:ilvl="6">
      <w:numFmt w:val="bullet"/>
      <w:lvlText w:val="•"/>
      <w:lvlJc w:val="left"/>
      <w:pPr>
        <w:ind w:left="6447" w:hanging="360"/>
      </w:pPr>
    </w:lvl>
    <w:lvl w:ilvl="7">
      <w:numFmt w:val="bullet"/>
      <w:lvlText w:val="•"/>
      <w:lvlJc w:val="left"/>
      <w:pPr>
        <w:ind w:left="7372" w:hanging="360"/>
      </w:pPr>
    </w:lvl>
    <w:lvl w:ilvl="8">
      <w:numFmt w:val="bullet"/>
      <w:lvlText w:val="•"/>
      <w:lvlJc w:val="left"/>
      <w:pPr>
        <w:ind w:left="8297" w:hanging="360"/>
      </w:pPr>
    </w:lvl>
  </w:abstractNum>
  <w:abstractNum w:abstractNumId="5">
    <w:nsid w:val="69A523BF"/>
    <w:multiLevelType w:val="multilevel"/>
    <w:tmpl w:val="0C1E1C36"/>
    <w:lvl w:ilvl="0">
      <w:start w:val="1"/>
      <w:numFmt w:val="lowerLetter"/>
      <w:lvlText w:val="%1)"/>
      <w:lvlJc w:val="left"/>
      <w:pPr>
        <w:ind w:left="900" w:hanging="360"/>
      </w:pPr>
      <w:rPr>
        <w:rFonts w:ascii="Arial" w:eastAsia="Arial" w:hAnsi="Arial" w:cs="Arial"/>
        <w:b w:val="0"/>
        <w:i w:val="0"/>
        <w:sz w:val="22"/>
        <w:szCs w:val="22"/>
      </w:rPr>
    </w:lvl>
    <w:lvl w:ilvl="1">
      <w:numFmt w:val="bullet"/>
      <w:lvlText w:val="•"/>
      <w:lvlJc w:val="left"/>
      <w:pPr>
        <w:ind w:left="1824" w:hanging="360"/>
      </w:pPr>
    </w:lvl>
    <w:lvl w:ilvl="2">
      <w:numFmt w:val="bullet"/>
      <w:lvlText w:val="•"/>
      <w:lvlJc w:val="left"/>
      <w:pPr>
        <w:ind w:left="2749" w:hanging="360"/>
      </w:pPr>
    </w:lvl>
    <w:lvl w:ilvl="3">
      <w:numFmt w:val="bullet"/>
      <w:lvlText w:val="•"/>
      <w:lvlJc w:val="left"/>
      <w:pPr>
        <w:ind w:left="3673" w:hanging="360"/>
      </w:pPr>
    </w:lvl>
    <w:lvl w:ilvl="4">
      <w:numFmt w:val="bullet"/>
      <w:lvlText w:val="•"/>
      <w:lvlJc w:val="left"/>
      <w:pPr>
        <w:ind w:left="4598" w:hanging="360"/>
      </w:pPr>
    </w:lvl>
    <w:lvl w:ilvl="5">
      <w:numFmt w:val="bullet"/>
      <w:lvlText w:val="•"/>
      <w:lvlJc w:val="left"/>
      <w:pPr>
        <w:ind w:left="5523" w:hanging="360"/>
      </w:pPr>
    </w:lvl>
    <w:lvl w:ilvl="6">
      <w:numFmt w:val="bullet"/>
      <w:lvlText w:val="•"/>
      <w:lvlJc w:val="left"/>
      <w:pPr>
        <w:ind w:left="6447" w:hanging="360"/>
      </w:pPr>
    </w:lvl>
    <w:lvl w:ilvl="7">
      <w:numFmt w:val="bullet"/>
      <w:lvlText w:val="•"/>
      <w:lvlJc w:val="left"/>
      <w:pPr>
        <w:ind w:left="7372" w:hanging="360"/>
      </w:pPr>
    </w:lvl>
    <w:lvl w:ilvl="8">
      <w:numFmt w:val="bullet"/>
      <w:lvlText w:val="•"/>
      <w:lvlJc w:val="left"/>
      <w:pPr>
        <w:ind w:left="8297" w:hanging="360"/>
      </w:pPr>
    </w:lvl>
  </w:abstractNum>
  <w:num w:numId="1">
    <w:abstractNumId w:val="1"/>
  </w:num>
  <w:num w:numId="2">
    <w:abstractNumId w:val="4"/>
  </w:num>
  <w:num w:numId="3">
    <w:abstractNumId w:val="5"/>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D36"/>
    <w:rsid w:val="001E4793"/>
    <w:rsid w:val="005F2D36"/>
    <w:rsid w:val="00924E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A7E221-C3F7-42C6-8D48-AC4605A6E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pt-PT" w:eastAsia="pt-BR"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MT" w:eastAsia="Arial MT" w:hAnsi="Arial MT" w:cs="Arial MT"/>
    </w:rPr>
  </w:style>
  <w:style w:type="paragraph" w:styleId="Ttulo1">
    <w:name w:val="heading 1"/>
    <w:basedOn w:val="Normal"/>
    <w:uiPriority w:val="9"/>
    <w:qFormat/>
    <w:pPr>
      <w:ind w:left="612" w:hanging="358"/>
      <w:outlineLvl w:val="0"/>
    </w:pPr>
    <w:rPr>
      <w:rFonts w:ascii="Arial" w:eastAsia="Arial" w:hAnsi="Arial" w:cs="Arial"/>
      <w:b/>
      <w:bCs/>
    </w:rPr>
  </w:style>
  <w:style w:type="paragraph" w:styleId="Ttulo2">
    <w:name w:val="heading 2"/>
    <w:basedOn w:val="Normal"/>
    <w:uiPriority w:val="9"/>
    <w:unhideWhenUsed/>
    <w:qFormat/>
    <w:pPr>
      <w:ind w:left="612" w:hanging="358"/>
      <w:outlineLvl w:val="1"/>
    </w:pPr>
    <w:rPr>
      <w:rFonts w:ascii="Arial" w:eastAsia="Arial" w:hAnsi="Arial" w:cs="Arial"/>
      <w:b/>
      <w:bCs/>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spacing w:before="121"/>
      <w:ind w:left="396"/>
      <w:jc w:val="both"/>
    </w:pPr>
  </w:style>
  <w:style w:type="paragraph" w:styleId="PargrafodaLista">
    <w:name w:val="List Paragraph"/>
    <w:basedOn w:val="Normal"/>
    <w:uiPriority w:val="1"/>
    <w:qFormat/>
    <w:pPr>
      <w:spacing w:before="121"/>
      <w:ind w:left="396"/>
      <w:jc w:val="both"/>
    </w:pPr>
  </w:style>
  <w:style w:type="paragraph" w:customStyle="1" w:styleId="TableParagraph">
    <w:name w:val="Table Paragraph"/>
    <w:basedOn w:val="Normal"/>
    <w:uiPriority w:val="1"/>
    <w:qFormat/>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1" Type="http://schemas.openxmlformats.org/officeDocument/2006/relationships/image" Target="media/image23.png"/><Relationship Id="rId34" Type="http://schemas.openxmlformats.org/officeDocument/2006/relationships/hyperlink" Target="about:blank" TargetMode="External"/><Relationship Id="rId42" Type="http://schemas.openxmlformats.org/officeDocument/2006/relationships/hyperlink" Target="about:blank" TargetMode="External"/><Relationship Id="rId50" Type="http://schemas.openxmlformats.org/officeDocument/2006/relationships/hyperlink" Target="about:blank" TargetMode="External"/><Relationship Id="rId55" Type="http://schemas.openxmlformats.org/officeDocument/2006/relationships/hyperlink" Target="about:blank" TargetMode="External"/><Relationship Id="rId63" Type="http://schemas.openxmlformats.org/officeDocument/2006/relationships/image" Target="media/image7.png"/><Relationship Id="rId68" Type="http://schemas.openxmlformats.org/officeDocument/2006/relationships/image" Target="media/image16.png"/><Relationship Id="rId76" Type="http://schemas.openxmlformats.org/officeDocument/2006/relationships/hyperlink" Target="about:blank" TargetMode="External"/><Relationship Id="rId7" Type="http://schemas.openxmlformats.org/officeDocument/2006/relationships/endnotes" Target="endnotes.xml"/><Relationship Id="rId71" Type="http://schemas.openxmlformats.org/officeDocument/2006/relationships/hyperlink" Target="about:blank" TargetMode="External"/><Relationship Id="rId2" Type="http://schemas.openxmlformats.org/officeDocument/2006/relationships/numbering" Target="numbering.xml"/><Relationship Id="rId16" Type="http://schemas.openxmlformats.org/officeDocument/2006/relationships/hyperlink" Target="about:blank" TargetMode="External"/><Relationship Id="rId29" Type="http://schemas.openxmlformats.org/officeDocument/2006/relationships/hyperlink" Target="about:blank" TargetMode="External"/><Relationship Id="rId11" Type="http://schemas.openxmlformats.org/officeDocument/2006/relationships/image" Target="media/image3.png"/><Relationship Id="rId24" Type="http://schemas.openxmlformats.org/officeDocument/2006/relationships/image" Target="media/image6.png"/><Relationship Id="rId37" Type="http://schemas.openxmlformats.org/officeDocument/2006/relationships/image" Target="media/image22.png"/><Relationship Id="rId40" Type="http://schemas.openxmlformats.org/officeDocument/2006/relationships/hyperlink" Target="about:blank" TargetMode="External"/><Relationship Id="rId53" Type="http://schemas.openxmlformats.org/officeDocument/2006/relationships/hyperlink" Target="about:blank" TargetMode="External"/><Relationship Id="rId58" Type="http://schemas.openxmlformats.org/officeDocument/2006/relationships/hyperlink" Target="about:blank" TargetMode="External"/><Relationship Id="rId74" Type="http://schemas.openxmlformats.org/officeDocument/2006/relationships/hyperlink" Target="about:blank"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11.png"/><Relationship Id="rId82" Type="http://schemas.openxmlformats.org/officeDocument/2006/relationships/image" Target="media/image8.png"/><Relationship Id="rId14" Type="http://schemas.openxmlformats.org/officeDocument/2006/relationships/image" Target="media/image20.png"/><Relationship Id="rId22" Type="http://schemas.openxmlformats.org/officeDocument/2006/relationships/hyperlink" Target="about:blank" TargetMode="External"/><Relationship Id="rId27" Type="http://schemas.openxmlformats.org/officeDocument/2006/relationships/image" Target="media/image13.png"/><Relationship Id="rId30" Type="http://schemas.openxmlformats.org/officeDocument/2006/relationships/hyperlink" Target="about:blank" TargetMode="External"/><Relationship Id="rId35" Type="http://schemas.openxmlformats.org/officeDocument/2006/relationships/hyperlink" Target="about:blank" TargetMode="External"/><Relationship Id="rId56" Type="http://schemas.openxmlformats.org/officeDocument/2006/relationships/hyperlink" Target="about:blank" TargetMode="External"/><Relationship Id="rId64" Type="http://schemas.openxmlformats.org/officeDocument/2006/relationships/hyperlink" Target="about:blank" TargetMode="External"/><Relationship Id="rId69" Type="http://schemas.openxmlformats.org/officeDocument/2006/relationships/image" Target="media/image14.png"/><Relationship Id="rId77" Type="http://schemas.openxmlformats.org/officeDocument/2006/relationships/hyperlink" Target="about:blank" TargetMode="External"/><Relationship Id="rId8" Type="http://schemas.openxmlformats.org/officeDocument/2006/relationships/image" Target="media/image10.png"/><Relationship Id="rId72" Type="http://schemas.openxmlformats.org/officeDocument/2006/relationships/hyperlink" Target="about:blank" TargetMode="External"/><Relationship Id="rId85" Type="http://schemas.openxmlformats.org/officeDocument/2006/relationships/image" Target="media/image15.png"/><Relationship Id="rId3" Type="http://schemas.openxmlformats.org/officeDocument/2006/relationships/styles" Target="styles.xml"/><Relationship Id="rId12" Type="http://schemas.openxmlformats.org/officeDocument/2006/relationships/image" Target="media/image26.png"/><Relationship Id="rId17" Type="http://schemas.openxmlformats.org/officeDocument/2006/relationships/image" Target="media/image25.png"/><Relationship Id="rId33" Type="http://schemas.openxmlformats.org/officeDocument/2006/relationships/image" Target="media/image17.png"/><Relationship Id="rId38" Type="http://schemas.openxmlformats.org/officeDocument/2006/relationships/hyperlink" Target="about:blank" TargetMode="External"/><Relationship Id="rId20" Type="http://schemas.openxmlformats.org/officeDocument/2006/relationships/image" Target="media/image21.png"/><Relationship Id="rId41" Type="http://schemas.openxmlformats.org/officeDocument/2006/relationships/hyperlink" Target="about:blank" TargetMode="External"/><Relationship Id="rId54" Type="http://schemas.openxmlformats.org/officeDocument/2006/relationships/hyperlink" Target="about:blank" TargetMode="External"/><Relationship Id="rId70" Type="http://schemas.openxmlformats.org/officeDocument/2006/relationships/hyperlink" Target="about:blank" TargetMode="External"/><Relationship Id="rId75" Type="http://schemas.openxmlformats.org/officeDocument/2006/relationships/hyperlink" Target="about:blank" TargetMode="External"/><Relationship Id="rId83"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about:blank" TargetMode="External"/><Relationship Id="rId23" Type="http://schemas.openxmlformats.org/officeDocument/2006/relationships/image" Target="media/image4.png"/><Relationship Id="rId28" Type="http://schemas.openxmlformats.org/officeDocument/2006/relationships/image" Target="media/image9.png"/><Relationship Id="rId49" Type="http://schemas.openxmlformats.org/officeDocument/2006/relationships/image" Target="media/image24.png"/><Relationship Id="rId57" Type="http://schemas.openxmlformats.org/officeDocument/2006/relationships/hyperlink" Target="about:blank" TargetMode="External"/><Relationship Id="rId10" Type="http://schemas.openxmlformats.org/officeDocument/2006/relationships/image" Target="media/image2.png"/><Relationship Id="rId52" Type="http://schemas.openxmlformats.org/officeDocument/2006/relationships/image" Target="media/image19.png"/><Relationship Id="rId65" Type="http://schemas.openxmlformats.org/officeDocument/2006/relationships/hyperlink" Target="about:blank" TargetMode="External"/><Relationship Id="rId73" Type="http://schemas.openxmlformats.org/officeDocument/2006/relationships/hyperlink" Target="about:blank" TargetMode="External"/><Relationship Id="rId78" Type="http://schemas.openxmlformats.org/officeDocument/2006/relationships/hyperlink" Target="about:blank" TargetMode="External"/><Relationship Id="rId81" Type="http://schemas.openxmlformats.org/officeDocument/2006/relationships/image" Target="media/image27.png"/><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image" Target="media/image18.png"/><Relationship Id="rId39" Type="http://schemas.openxmlformats.org/officeDocument/2006/relationships/hyperlink" Target="about:blank"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RBapMWIi4NWv4tIblBLOD9jbtw==">CgMxLjA4AHIhMXdyVDBZWndFamJ0aFlSaXZZTng1N0Z1blpXLV9qbF94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4127</Words>
  <Characters>22292</Characters>
  <Application>Microsoft Office Word</Application>
  <DocSecurity>0</DocSecurity>
  <Lines>185</Lines>
  <Paragraphs>52</Paragraphs>
  <ScaleCrop>false</ScaleCrop>
  <Company/>
  <LinksUpToDate>false</LinksUpToDate>
  <CharactersWithSpaces>26367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cp:lastModifiedBy>
  <cp:revision>2</cp:revision>
  <dcterms:created xsi:type="dcterms:W3CDTF">2024-11-05T16:02:00Z</dcterms:created>
  <dcterms:modified xsi:type="dcterms:W3CDTF">2024-11-06T14:02:00Z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2024-09-24T00:00:00Z</vt:filetime>
  </property>
  <property fmtid="{D5CDD505-2E9C-101B-9397-08002B2CF9AE}" pid="3" name="Creator">
    <vt:lpwstr>Microsoft® Word 2019</vt:lpwstr>
  </property>
  <property fmtid="{D5CDD505-2E9C-101B-9397-08002B2CF9AE}" pid="4" name="LastSaved">
    <vt:filetime>2024-11-05T00:00:00Z</vt:filetime>
  </property>
  <property fmtid="{D5CDD505-2E9C-101B-9397-08002B2CF9AE}" pid="5" name="Producer">
    <vt:lpwstr>Microsoft® Word 2019</vt:lpwstr>
  </property>
</Properties>
</file>