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CA6D18">
      <w:pPr>
        <w:pBdr>
          <w:top w:val="none" w:color="auto" w:sz="0" w:space="0"/>
          <w:left w:val="none" w:color="auto" w:sz="0" w:space="0"/>
          <w:bottom w:val="none" w:color="auto" w:sz="0" w:space="0"/>
          <w:right w:val="none" w:color="auto" w:sz="0" w:space="0"/>
          <w:between w:val="none" w:color="auto" w:sz="0" w:space="0"/>
        </w:pBdr>
        <w:spacing w:line="276" w:lineRule="auto"/>
        <w:rPr>
          <w:rFonts w:ascii="Arial" w:hAnsi="Arial" w:eastAsia="Arial" w:cs="Arial"/>
          <w:color w:val="000000"/>
        </w:rPr>
      </w:pPr>
    </w:p>
    <w:tbl>
      <w:tblPr>
        <w:tblStyle w:val="53"/>
        <w:tblW w:w="10898" w:type="dxa"/>
        <w:tblInd w:w="185" w:type="dxa"/>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Layout w:type="fixed"/>
        <w:tblCellMar>
          <w:top w:w="0" w:type="dxa"/>
          <w:left w:w="10" w:type="dxa"/>
          <w:bottom w:w="0" w:type="dxa"/>
          <w:right w:w="10" w:type="dxa"/>
        </w:tblCellMar>
      </w:tblPr>
      <w:tblGrid>
        <w:gridCol w:w="616"/>
        <w:gridCol w:w="938"/>
        <w:gridCol w:w="2863"/>
        <w:gridCol w:w="912"/>
        <w:gridCol w:w="674"/>
        <w:gridCol w:w="2125"/>
        <w:gridCol w:w="963"/>
        <w:gridCol w:w="1807"/>
      </w:tblGrid>
      <w:tr w14:paraId="4E5A208B">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10" w:type="dxa"/>
            <w:bottom w:w="0" w:type="dxa"/>
            <w:right w:w="10" w:type="dxa"/>
          </w:tblCellMar>
        </w:tblPrEx>
        <w:trPr>
          <w:trHeight w:val="11298" w:hRule="atLeast"/>
        </w:trPr>
        <w:tc>
          <w:tcPr>
            <w:tcW w:w="10898" w:type="dxa"/>
            <w:gridSpan w:val="8"/>
            <w:tcBorders>
              <w:bottom w:val="single" w:color="000000" w:sz="4" w:space="0"/>
            </w:tcBorders>
          </w:tcPr>
          <w:p w14:paraId="52382778">
            <w:pPr>
              <w:pBdr>
                <w:top w:val="none" w:color="auto" w:sz="0" w:space="0"/>
                <w:left w:val="none" w:color="auto" w:sz="0" w:space="0"/>
                <w:bottom w:val="none" w:color="auto" w:sz="0" w:space="0"/>
                <w:right w:val="none" w:color="auto" w:sz="0" w:space="0"/>
                <w:between w:val="none" w:color="auto" w:sz="0" w:space="0"/>
              </w:pBdr>
              <w:spacing w:before="3"/>
              <w:rPr>
                <w:rFonts w:ascii="Times New Roman" w:hAnsi="Times New Roman" w:eastAsia="Times New Roman" w:cs="Times New Roman"/>
                <w:color w:val="000000"/>
                <w:sz w:val="5"/>
                <w:szCs w:val="5"/>
              </w:rPr>
            </w:pPr>
          </w:p>
          <w:p w14:paraId="592E20DA">
            <w:pPr>
              <w:pBdr>
                <w:top w:val="none" w:color="auto" w:sz="0" w:space="0"/>
                <w:left w:val="none" w:color="auto" w:sz="0" w:space="0"/>
                <w:bottom w:val="none" w:color="auto" w:sz="0" w:space="0"/>
                <w:right w:val="none" w:color="auto" w:sz="0" w:space="0"/>
                <w:between w:val="none" w:color="auto" w:sz="0" w:space="0"/>
              </w:pBdr>
              <w:tabs>
                <w:tab w:val="left" w:pos="5001"/>
                <w:tab w:val="left" w:pos="9053"/>
              </w:tabs>
              <w:ind w:left="629"/>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33"/>
                <w:szCs w:val="33"/>
                <w:vertAlign w:val="superscript"/>
              </w:rPr>
              <w:drawing>
                <wp:inline distT="0" distB="0" distL="0" distR="0">
                  <wp:extent cx="684530" cy="370205"/>
                  <wp:effectExtent l="0" t="0" r="0" b="0"/>
                  <wp:docPr id="2115606164" name="image3.jpg"/>
                  <wp:cNvGraphicFramePr/>
                  <a:graphic xmlns:a="http://schemas.openxmlformats.org/drawingml/2006/main">
                    <a:graphicData uri="http://schemas.openxmlformats.org/drawingml/2006/picture">
                      <pic:pic xmlns:pic="http://schemas.openxmlformats.org/drawingml/2006/picture">
                        <pic:nvPicPr>
                          <pic:cNvPr id="2115606164" name="image3.jpg"/>
                          <pic:cNvPicPr preferRelativeResize="0"/>
                        </pic:nvPicPr>
                        <pic:blipFill>
                          <a:blip r:embed="rId5"/>
                          <a:srcRect/>
                          <a:stretch>
                            <a:fillRect/>
                          </a:stretch>
                        </pic:blipFill>
                        <pic:spPr>
                          <a:xfrm>
                            <a:off x="0" y="0"/>
                            <a:ext cx="684860" cy="370331"/>
                          </a:xfrm>
                          <a:prstGeom prst="rect">
                            <a:avLst/>
                          </a:prstGeom>
                        </pic:spPr>
                      </pic:pic>
                    </a:graphicData>
                  </a:graphic>
                </wp:inline>
              </w:drawing>
            </w:r>
            <w:r>
              <w:rPr>
                <w:rFonts w:ascii="Times New Roman" w:hAnsi="Times New Roman" w:eastAsia="Times New Roman" w:cs="Times New Roman"/>
                <w:color w:val="000000"/>
                <w:sz w:val="33"/>
                <w:szCs w:val="33"/>
                <w:vertAlign w:val="superscript"/>
              </w:rPr>
              <w:tab/>
            </w:r>
            <w:r>
              <w:rPr>
                <w:rFonts w:ascii="Times New Roman" w:hAnsi="Times New Roman" w:eastAsia="Times New Roman" w:cs="Times New Roman"/>
                <w:color w:val="000000"/>
                <w:sz w:val="20"/>
                <w:szCs w:val="20"/>
              </w:rPr>
              <w:drawing>
                <wp:inline distT="0" distB="0" distL="0" distR="0">
                  <wp:extent cx="628650" cy="616585"/>
                  <wp:effectExtent l="0" t="0" r="0" b="0"/>
                  <wp:docPr id="2115606166" name="image2.png"/>
                  <wp:cNvGraphicFramePr/>
                  <a:graphic xmlns:a="http://schemas.openxmlformats.org/drawingml/2006/main">
                    <a:graphicData uri="http://schemas.openxmlformats.org/drawingml/2006/picture">
                      <pic:pic xmlns:pic="http://schemas.openxmlformats.org/drawingml/2006/picture">
                        <pic:nvPicPr>
                          <pic:cNvPr id="2115606166" name="image2.png"/>
                          <pic:cNvPicPr preferRelativeResize="0"/>
                        </pic:nvPicPr>
                        <pic:blipFill>
                          <a:blip r:embed="rId6"/>
                          <a:srcRect/>
                          <a:stretch>
                            <a:fillRect/>
                          </a:stretch>
                        </pic:blipFill>
                        <pic:spPr>
                          <a:xfrm>
                            <a:off x="0" y="0"/>
                            <a:ext cx="628762" cy="617029"/>
                          </a:xfrm>
                          <a:prstGeom prst="rect">
                            <a:avLst/>
                          </a:prstGeom>
                        </pic:spPr>
                      </pic:pic>
                    </a:graphicData>
                  </a:graphic>
                </wp:inline>
              </w:drawing>
            </w:r>
            <w:r>
              <w:rPr>
                <w:rFonts w:ascii="Times New Roman" w:hAnsi="Times New Roman" w:eastAsia="Times New Roman" w:cs="Times New Roman"/>
                <w:color w:val="000000"/>
                <w:sz w:val="20"/>
                <w:szCs w:val="20"/>
              </w:rPr>
              <w:tab/>
            </w:r>
            <w:r>
              <w:rPr>
                <w:rFonts w:ascii="Times New Roman" w:hAnsi="Times New Roman" w:eastAsia="Times New Roman" w:cs="Times New Roman"/>
                <w:color w:val="000000"/>
                <w:sz w:val="33"/>
                <w:szCs w:val="33"/>
                <w:vertAlign w:val="superscript"/>
              </w:rPr>
              <w:drawing>
                <wp:inline distT="0" distB="0" distL="0" distR="0">
                  <wp:extent cx="927100" cy="196215"/>
                  <wp:effectExtent l="0" t="0" r="0" b="0"/>
                  <wp:docPr id="2115606165" name="image1.png"/>
                  <wp:cNvGraphicFramePr/>
                  <a:graphic xmlns:a="http://schemas.openxmlformats.org/drawingml/2006/main">
                    <a:graphicData uri="http://schemas.openxmlformats.org/drawingml/2006/picture">
                      <pic:pic xmlns:pic="http://schemas.openxmlformats.org/drawingml/2006/picture">
                        <pic:nvPicPr>
                          <pic:cNvPr id="2115606165" name="image1.png"/>
                          <pic:cNvPicPr preferRelativeResize="0"/>
                        </pic:nvPicPr>
                        <pic:blipFill>
                          <a:blip r:embed="rId7"/>
                          <a:srcRect/>
                          <a:stretch>
                            <a:fillRect/>
                          </a:stretch>
                        </pic:blipFill>
                        <pic:spPr>
                          <a:xfrm>
                            <a:off x="0" y="0"/>
                            <a:ext cx="927176" cy="196596"/>
                          </a:xfrm>
                          <a:prstGeom prst="rect">
                            <a:avLst/>
                          </a:prstGeom>
                        </pic:spPr>
                      </pic:pic>
                    </a:graphicData>
                  </a:graphic>
                </wp:inline>
              </w:drawing>
            </w:r>
          </w:p>
          <w:p w14:paraId="67C7A853">
            <w:pPr>
              <w:pBdr>
                <w:top w:val="none" w:color="auto" w:sz="0" w:space="0"/>
                <w:left w:val="none" w:color="auto" w:sz="0" w:space="0"/>
                <w:bottom w:val="none" w:color="auto" w:sz="0" w:space="0"/>
                <w:right w:val="none" w:color="auto" w:sz="0" w:space="0"/>
                <w:between w:val="none" w:color="auto" w:sz="0" w:space="0"/>
              </w:pBdr>
              <w:spacing w:before="8"/>
              <w:rPr>
                <w:rFonts w:ascii="Times New Roman" w:hAnsi="Times New Roman" w:eastAsia="Times New Roman" w:cs="Times New Roman"/>
                <w:color w:val="000000"/>
                <w:sz w:val="20"/>
                <w:szCs w:val="20"/>
              </w:rPr>
            </w:pPr>
          </w:p>
          <w:p w14:paraId="5D4899B5">
            <w:pPr>
              <w:pBdr>
                <w:top w:val="none" w:color="auto" w:sz="0" w:space="0"/>
                <w:left w:val="none" w:color="auto" w:sz="0" w:space="0"/>
                <w:bottom w:val="none" w:color="auto" w:sz="0" w:space="0"/>
                <w:right w:val="none" w:color="auto" w:sz="0" w:space="0"/>
                <w:between w:val="none" w:color="auto" w:sz="0" w:space="0"/>
              </w:pBdr>
              <w:ind w:left="3709" w:right="3595" w:firstLine="1"/>
              <w:jc w:val="center"/>
              <w:rPr>
                <w:b/>
                <w:color w:val="000000"/>
              </w:rPr>
            </w:pPr>
            <w:r>
              <w:rPr>
                <w:b/>
                <w:color w:val="000000"/>
              </w:rPr>
              <w:t>MINISTÉRIO DA EDUCAÇÃO UNIVERSIDADE FEDERAL FLUMINENSE PRO REITORIA DE ADMINISTRAÇÃO</w:t>
            </w:r>
          </w:p>
          <w:p w14:paraId="072CB5AC">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rPr>
            </w:pPr>
          </w:p>
          <w:p w14:paraId="7423EA35">
            <w:pPr>
              <w:pBdr>
                <w:top w:val="none" w:color="auto" w:sz="0" w:space="0"/>
                <w:left w:val="none" w:color="auto" w:sz="0" w:space="0"/>
                <w:bottom w:val="none" w:color="auto" w:sz="0" w:space="0"/>
                <w:right w:val="none" w:color="auto" w:sz="0" w:space="0"/>
                <w:between w:val="none" w:color="auto" w:sz="0" w:space="0"/>
              </w:pBdr>
              <w:spacing w:before="175" w:line="482" w:lineRule="auto"/>
              <w:ind w:left="2681" w:right="2565"/>
              <w:jc w:val="center"/>
              <w:rPr>
                <w:rFonts w:ascii="Arial" w:hAnsi="Arial" w:eastAsia="Arial" w:cs="Arial"/>
                <w:b/>
                <w:color w:val="FF0000"/>
                <w:sz w:val="18"/>
                <w:szCs w:val="18"/>
              </w:rPr>
            </w:pPr>
            <w:r>
              <w:rPr>
                <w:rFonts w:ascii="Arial" w:hAnsi="Arial" w:eastAsia="Arial" w:cs="Arial"/>
                <w:b/>
                <w:color w:val="FF0000"/>
                <w:sz w:val="18"/>
                <w:szCs w:val="18"/>
              </w:rPr>
              <w:t xml:space="preserve">ANEXO </w:t>
            </w:r>
            <w:r>
              <w:rPr>
                <w:rFonts w:hint="default" w:ascii="Arial" w:hAnsi="Arial" w:eastAsia="Arial" w:cs="Arial"/>
                <w:b/>
                <w:color w:val="FF0000"/>
                <w:sz w:val="18"/>
                <w:szCs w:val="18"/>
                <w:lang w:val="pt-BR"/>
              </w:rPr>
              <w:t xml:space="preserve">IV </w:t>
            </w:r>
            <w:r>
              <w:rPr>
                <w:rFonts w:ascii="Arial" w:hAnsi="Arial" w:eastAsia="Arial" w:cs="Arial"/>
                <w:b/>
                <w:color w:val="FF0000"/>
                <w:sz w:val="18"/>
                <w:szCs w:val="18"/>
              </w:rPr>
              <w:t xml:space="preserve">DO EDITAL DO PE N.º </w:t>
            </w:r>
            <w:r>
              <w:rPr>
                <w:rFonts w:ascii="Arial" w:hAnsi="Arial" w:eastAsia="Arial" w:cs="Arial"/>
                <w:b/>
                <w:color w:val="FF0000"/>
                <w:sz w:val="18"/>
                <w:szCs w:val="18"/>
                <w:lang w:val="pt-BR"/>
              </w:rPr>
              <w:t>90.045</w:t>
            </w:r>
            <w:r>
              <w:rPr>
                <w:rFonts w:ascii="Arial" w:hAnsi="Arial" w:eastAsia="Arial" w:cs="Arial"/>
                <w:b/>
                <w:color w:val="FF0000"/>
                <w:sz w:val="18"/>
                <w:szCs w:val="18"/>
              </w:rPr>
              <w:t xml:space="preserve">/2024/AD </w:t>
            </w:r>
          </w:p>
          <w:p w14:paraId="12CA2F9F">
            <w:pPr>
              <w:pBdr>
                <w:top w:val="none" w:color="auto" w:sz="0" w:space="0"/>
                <w:left w:val="none" w:color="auto" w:sz="0" w:space="0"/>
                <w:bottom w:val="none" w:color="auto" w:sz="0" w:space="0"/>
                <w:right w:val="none" w:color="auto" w:sz="0" w:space="0"/>
                <w:between w:val="none" w:color="auto" w:sz="0" w:space="0"/>
              </w:pBdr>
              <w:spacing w:before="175" w:line="482" w:lineRule="auto"/>
              <w:ind w:left="2681" w:right="2565"/>
              <w:jc w:val="center"/>
              <w:rPr>
                <w:rFonts w:ascii="Arial" w:hAnsi="Arial" w:eastAsia="Arial" w:cs="Arial"/>
                <w:b/>
                <w:color w:val="000000"/>
                <w:sz w:val="18"/>
                <w:szCs w:val="18"/>
              </w:rPr>
            </w:pPr>
            <w:r>
              <w:rPr>
                <w:rFonts w:ascii="Arial" w:hAnsi="Arial" w:eastAsia="Arial" w:cs="Arial"/>
                <w:b/>
                <w:color w:val="000000"/>
                <w:sz w:val="18"/>
                <w:szCs w:val="18"/>
              </w:rPr>
              <w:t>MINUTA ATA DE REGISTRO DE PREÇOS</w:t>
            </w:r>
          </w:p>
          <w:p w14:paraId="47ED1209">
            <w:pPr>
              <w:pBdr>
                <w:top w:val="none" w:color="auto" w:sz="0" w:space="0"/>
                <w:left w:val="none" w:color="auto" w:sz="0" w:space="0"/>
                <w:bottom w:val="none" w:color="auto" w:sz="0" w:space="0"/>
                <w:right w:val="none" w:color="auto" w:sz="0" w:space="0"/>
                <w:between w:val="none" w:color="auto" w:sz="0" w:space="0"/>
              </w:pBdr>
              <w:spacing w:before="3"/>
              <w:rPr>
                <w:rFonts w:ascii="Times New Roman" w:hAnsi="Times New Roman" w:eastAsia="Times New Roman" w:cs="Times New Roman"/>
                <w:color w:val="000000"/>
                <w:sz w:val="21"/>
                <w:szCs w:val="21"/>
              </w:rPr>
            </w:pPr>
          </w:p>
          <w:p w14:paraId="454ECCA2">
            <w:pPr>
              <w:pBdr>
                <w:top w:val="none" w:color="auto" w:sz="0" w:space="0"/>
                <w:left w:val="none" w:color="auto" w:sz="0" w:space="0"/>
                <w:bottom w:val="none" w:color="auto" w:sz="0" w:space="0"/>
                <w:right w:val="none" w:color="auto" w:sz="0" w:space="0"/>
                <w:between w:val="none" w:color="auto" w:sz="0" w:space="0"/>
              </w:pBdr>
              <w:spacing w:line="22" w:lineRule="auto"/>
              <w:ind w:left="1254"/>
              <w:rPr>
                <w:rFonts w:ascii="Times New Roman" w:hAnsi="Times New Roman" w:eastAsia="Times New Roman" w:cs="Times New Roman"/>
                <w:color w:val="000000"/>
                <w:sz w:val="2"/>
                <w:szCs w:val="2"/>
              </w:rPr>
            </w:pPr>
            <w:r>
              <w:rPr>
                <w:rFonts w:ascii="Times New Roman" w:hAnsi="Times New Roman" w:eastAsia="Times New Roman" w:cs="Times New Roman"/>
                <w:color w:val="000000"/>
                <w:sz w:val="2"/>
                <w:szCs w:val="2"/>
              </w:rPr>
              <mc:AlternateContent>
                <mc:Choice Requires="wpg">
                  <w:drawing>
                    <wp:inline distT="0" distB="0" distL="0" distR="0">
                      <wp:extent cx="5323205" cy="13335"/>
                      <wp:effectExtent l="0" t="0" r="0" b="0"/>
                      <wp:docPr id="2115606161" name="Agrupar 2115606161"/>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35138018" name="Agrupar 35138018"/>
                              <wpg:cNvGrpSpPr/>
                              <wpg:grpSpPr>
                                <a:xfrm>
                                  <a:off x="2684398" y="3773333"/>
                                  <a:ext cx="5323205" cy="13335"/>
                                  <a:chOff x="2684375" y="3773325"/>
                                  <a:chExt cx="5323250" cy="13350"/>
                                </a:xfrm>
                              </wpg:grpSpPr>
                              <wps:wsp>
                                <wps:cNvPr id="1713569935" name="Retângulo 1713569935"/>
                                <wps:cNvSpPr/>
                                <wps:spPr>
                                  <a:xfrm>
                                    <a:off x="2684375" y="3773325"/>
                                    <a:ext cx="5323250" cy="13350"/>
                                  </a:xfrm>
                                  <a:prstGeom prst="rect">
                                    <a:avLst/>
                                  </a:prstGeom>
                                  <a:noFill/>
                                  <a:ln>
                                    <a:noFill/>
                                  </a:ln>
                                </wps:spPr>
                                <wps:txbx>
                                  <w:txbxContent>
                                    <w:p w14:paraId="51BA63F0"/>
                                  </w:txbxContent>
                                </wps:txbx>
                                <wps:bodyPr spcFirstLastPara="1" wrap="square" lIns="91425" tIns="91425" rIns="91425" bIns="91425" anchor="ctr" anchorCtr="0">
                                  <a:noAutofit/>
                                </wps:bodyPr>
                              </wps:wsp>
                              <wpg:grpSp>
                                <wpg:cNvPr id="1308681890" name="Agrupar 1308681890"/>
                                <wpg:cNvGrpSpPr/>
                                <wpg:grpSpPr>
                                  <a:xfrm>
                                    <a:off x="2684398" y="3773333"/>
                                    <a:ext cx="5323205" cy="13335"/>
                                    <a:chOff x="2684375" y="3773325"/>
                                    <a:chExt cx="5323250" cy="13350"/>
                                  </a:xfrm>
                                </wpg:grpSpPr>
                                <wps:wsp>
                                  <wps:cNvPr id="1620555134" name="Retângulo 1620555134"/>
                                  <wps:cNvSpPr/>
                                  <wps:spPr>
                                    <a:xfrm>
                                      <a:off x="2684375" y="3773325"/>
                                      <a:ext cx="5323250" cy="13350"/>
                                    </a:xfrm>
                                    <a:prstGeom prst="rect">
                                      <a:avLst/>
                                    </a:prstGeom>
                                    <a:noFill/>
                                    <a:ln>
                                      <a:noFill/>
                                    </a:ln>
                                  </wps:spPr>
                                  <wps:txbx>
                                    <w:txbxContent>
                                      <w:p w14:paraId="4C3B91F8"/>
                                    </w:txbxContent>
                                  </wps:txbx>
                                  <wps:bodyPr spcFirstLastPara="1" wrap="square" lIns="91425" tIns="91425" rIns="91425" bIns="91425" anchor="ctr" anchorCtr="0">
                                    <a:noAutofit/>
                                  </wps:bodyPr>
                                </wps:wsp>
                                <wpg:grpSp>
                                  <wpg:cNvPr id="442400168" name="Agrupar 442400168"/>
                                  <wpg:cNvGrpSpPr/>
                                  <wpg:grpSpPr>
                                    <a:xfrm>
                                      <a:off x="2684398" y="3773333"/>
                                      <a:ext cx="5323205" cy="13335"/>
                                      <a:chOff x="2684375" y="3773100"/>
                                      <a:chExt cx="5323250" cy="13175"/>
                                    </a:xfrm>
                                  </wpg:grpSpPr>
                                  <wps:wsp>
                                    <wps:cNvPr id="78298609" name="Retângulo 78298609"/>
                                    <wps:cNvSpPr/>
                                    <wps:spPr>
                                      <a:xfrm>
                                        <a:off x="2684375" y="3773100"/>
                                        <a:ext cx="5323250" cy="13175"/>
                                      </a:xfrm>
                                      <a:prstGeom prst="rect">
                                        <a:avLst/>
                                      </a:prstGeom>
                                      <a:noFill/>
                                      <a:ln>
                                        <a:noFill/>
                                      </a:ln>
                                    </wps:spPr>
                                    <wps:txbx>
                                      <w:txbxContent>
                                        <w:p w14:paraId="4C2DE2C7"/>
                                      </w:txbxContent>
                                    </wps:txbx>
                                    <wps:bodyPr spcFirstLastPara="1" wrap="square" lIns="91425" tIns="91425" rIns="91425" bIns="91425" anchor="ctr" anchorCtr="0">
                                      <a:noAutofit/>
                                    </wps:bodyPr>
                                  </wps:wsp>
                                  <wpg:grpSp>
                                    <wpg:cNvPr id="1697166094" name="Agrupar 1697166094"/>
                                    <wpg:cNvGrpSpPr/>
                                    <wpg:grpSpPr>
                                      <a:xfrm>
                                        <a:off x="2684398" y="3773333"/>
                                        <a:ext cx="5323205" cy="7620"/>
                                        <a:chOff x="0" y="0"/>
                                        <a:chExt cx="8383" cy="12"/>
                                      </a:xfrm>
                                    </wpg:grpSpPr>
                                    <wps:wsp>
                                      <wps:cNvPr id="1103411709" name="Retângulo 1103411709"/>
                                      <wps:cNvSpPr/>
                                      <wps:spPr>
                                        <a:xfrm>
                                          <a:off x="0" y="0"/>
                                          <a:ext cx="8375" cy="0"/>
                                        </a:xfrm>
                                        <a:prstGeom prst="rect">
                                          <a:avLst/>
                                        </a:prstGeom>
                                        <a:noFill/>
                                        <a:ln>
                                          <a:noFill/>
                                        </a:ln>
                                      </wps:spPr>
                                      <wps:txbx>
                                        <w:txbxContent>
                                          <w:p w14:paraId="20BE5908"/>
                                        </w:txbxContent>
                                      </wps:txbx>
                                      <wps:bodyPr spcFirstLastPara="1" wrap="square" lIns="91425" tIns="91425" rIns="91425" bIns="91425" anchor="ctr" anchorCtr="0">
                                        <a:noAutofit/>
                                      </wps:bodyPr>
                                    </wps:wsp>
                                    <wps:wsp>
                                      <wps:cNvPr id="1912151619" name="Forma Livre: Forma 1912151619"/>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grpSp>
                          </wpg:wgp>
                        </a:graphicData>
                      </a:graphic>
                    </wp:inline>
                  </w:drawing>
                </mc:Choice>
                <mc:Fallback>
                  <w:pict>
                    <v:group id="Agrupar 2115606161" o:spid="_x0000_s1026" o:spt="203" style="height:1.05pt;width:419.15pt;" coordorigin="2684375,3773325" coordsize="5323250,13350" o:gfxdata="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">
                      <o:lock v:ext="edit" aspectratio="f"/>
                      <v:group id="Agrupar 35138018" o:spid="_x0000_s1026" o:spt="203" style="position:absolute;left:2684398;top:3773333;height:13335;width:5323205;" coordorigin="2684375,3773325" coordsize="5323250,13350" o:gfxdata="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m1j1McAAAADhAAAADwAAAAAAAAABACAAAAAiAAAAZHJzL2Rvd25yZXYu&#10;eG1sUEsBAhQAFAAAAAgAh07iQDMvBZ47AAAAOQAAABUAAAAAAAAAAQAgAAAADwEAAGRycy9ncm91&#10;cHNoYXBleG1sLnhtbFBLBQYAAAAABgAGAGABAADMAwAAAAA=&#10;">
                        <o:lock v:ext="edit" aspectratio="f"/>
                        <v:rect id="_x0000_s1026" o:spid="_x0000_s1026" o:spt="1" style="position:absolute;left:2684375;top:3773325;height:13350;width:5323250;v-text-anchor:middle;" filled="f" stroked="f" coordsize="21600,21600" o:gfxdata="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1CO6&#10;wAAAAOMAAAAPAAAAAAAAAAEAIAAAACIAAABkcnMvZG93bnJldi54bWxQSwECFAAUAAAACACHTuJA&#10;My8FnjsAAAA5AAAAEAAAAAAAAAABACAAAAAPAQAAZHJzL3NoYXBleG1sLnhtbFBLBQYAAAAABgAG&#10;AFsBAAC5AwAAAAA=&#10;">
                          <v:fill on="f" focussize="0,0"/>
                          <v:stroke on="f"/>
                          <v:imagedata o:title=""/>
                          <o:lock v:ext="edit" aspectratio="f"/>
                          <v:textbox inset="7.1988188976378pt,7.1988188976378pt,7.1988188976378pt,7.1988188976378pt">
                            <w:txbxContent>
                              <w:p w14:paraId="51BA63F0"/>
                            </w:txbxContent>
                          </v:textbox>
                        </v:rect>
                        <v:group id="Agrupar 1308681890" o:spid="_x0000_s1026" o:spt="203" style="position:absolute;left:2684398;top:3773333;height:13335;width:5323205;" coordorigin="2684375,3773325" coordsize="5323250,13350" o:gfxdata="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">
                          <o:lock v:ext="edit" aspectratio="f"/>
                          <v:rect id="_x0000_s1026" o:spid="_x0000_s1026" o:spt="1" style="position:absolute;left:2684375;top:3773325;height:13350;width:5323250;v-text-anchor:middle;" filled="f" stroked="f" coordsize="21600,21600" o:gfxdata="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r+1VS&#10;wAAAAOMAAAAPAAAAAAAAAAEAIAAAACIAAABkcnMvZG93bnJldi54bWxQSwECFAAUAAAACACHTuJA&#10;My8FnjsAAAA5AAAAEAAAAAAAAAABACAAAAAPAQAAZHJzL3NoYXBleG1sLnhtbFBLBQYAAAAABgAG&#10;AFsBAAC5AwAAAAA=&#10;">
                            <v:fill on="f" focussize="0,0"/>
                            <v:stroke on="f"/>
                            <v:imagedata o:title=""/>
                            <o:lock v:ext="edit" aspectratio="f"/>
                            <v:textbox inset="7.1988188976378pt,7.1988188976378pt,7.1988188976378pt,7.1988188976378pt">
                              <w:txbxContent>
                                <w:p w14:paraId="4C3B91F8"/>
                              </w:txbxContent>
                            </v:textbox>
                          </v:rect>
                          <v:group id="Agrupar 442400168" o:spid="_x0000_s1026" o:spt="203" style="position:absolute;left:2684398;top:3773333;height:13335;width:5323205;" coordorigin="2684375,3773100" coordsize="5323250,13175" o:gfxdata="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">
                            <o:lock v:ext="edit" aspectratio="f"/>
                            <v:rect id="_x0000_s1026" o:spid="_x0000_s1026" o:spt="1" style="position:absolute;left:2684375;top:3773100;height:13175;width:5323250;v-text-anchor:middle;" filled="f" stroked="f" coordsize="21600,21600" o:gfxdata="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aE&#10;z8EAAADhAAAADwAAAAAAAAABACAAAAAiAAAAZHJzL2Rvd25yZXYueG1sUEsBAhQAFAAAAAgAh07i&#10;QDMvBZ47AAAAOQAAABAAAAAAAAAAAQAgAAAAEAEAAGRycy9zaGFwZXhtbC54bWxQSwUGAAAAAAYA&#10;BgBbAQAAugMAAAAA&#10;">
                              <v:fill on="f" focussize="0,0"/>
                              <v:stroke on="f"/>
                              <v:imagedata o:title=""/>
                              <o:lock v:ext="edit" aspectratio="f"/>
                              <v:textbox inset="7.1988188976378pt,7.1988188976378pt,7.1988188976378pt,7.1988188976378pt">
                                <w:txbxContent>
                                  <w:p w14:paraId="4C2DE2C7"/>
                                </w:txbxContent>
                              </v:textbox>
                            </v:rect>
                            <v:group id="Agrupar 1697166094" o:spid="_x0000_s1026" o:spt="203" style="position:absolute;left:2684398;top:3773333;height:7620;width:5323205;" coordsize="8383,12" o:gfxdata="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BJsVxwwgAAAOMAAAAPAAAAAAAAAAEAIAAAACIAAABkcnMvZG93bnJl&#10;di54bWxQSwECFAAUAAAACACHTuJAMy8FnjsAAAA5AAAAFQAAAAAAAAABACAAAAARAQAAZHJzL2dy&#10;b3Vwc2hhcGV4bWwueG1sUEsFBgAAAAAGAAYAYAEAAM4DAAAAAA==&#10;">
                              <o:lock v:ext="edit" aspectratio="f"/>
                              <v:rect id="_x0000_s1026" o:spid="_x0000_s1026" o:spt="1" style="position:absolute;left:0;top:0;height:0;width:8375;v-text-anchor:middle;" filled="f" stroked="f" coordsize="21600,21600" o:gfxdata="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pCby+/&#10;AAAA4wAAAA8AAAAAAAAAAQAgAAAAIgAAAGRycy9kb3ducmV2LnhtbFBLAQIUABQAAAAIAIdO4kAz&#10;LwWeOwAAADkAAAAQAAAAAAAAAAEAIAAAAA4BAABkcnMvc2hhcGV4bWwueG1sUEsFBgAAAAAGAAYA&#10;WwEAALgDAAAAAA==&#10;">
                                <v:fill on="f" focussize="0,0"/>
                                <v:stroke on="f"/>
                                <v:imagedata o:title=""/>
                                <o:lock v:ext="edit" aspectratio="f"/>
                                <v:textbox inset="7.1988188976378pt,7.1988188976378pt,7.1988188976378pt,7.1988188976378pt">
                                  <w:txbxContent>
                                    <w:p w14:paraId="20BE5908"/>
                                  </w:txbxContent>
                                </v:textbox>
                              </v:rect>
                              <v:shape id="Forma Livre: Forma 1912151619" o:spid="_x0000_s1026" o:spt="100" style="position:absolute;left:0;top:10;height:2;width:8383;v-text-anchor:middle;" filled="f" stroked="t" coordsize="8383,120000" o:gfxdata="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wf3rr4A&#10;AADjAAAADwAAAAAAAAABACAAAAAiAAAAZHJzL2Rvd25yZXYueG1sUEsBAhQAFAAAAAgAh07iQDMv&#10;BZ47AAAAOQAAABAAAAAAAAAAAQAgAAAADQEAAGRycy9zaGFwZXhtbC54bWxQSwUGAAAAAAYABgBb&#10;AQAAtwMAAAAA&#10;" path="m0,0l2414,0m2416,0l4830,0m4832,0l7246,0m7248,0l8383,0e">
                                <v:fill on="f" focussize="0,0"/>
                                <v:stroke weight="1.03543307086614pt" color="#000000" joinstyle="round" startarrowwidth="narrow" startarrowlength="short" endarrowwidth="narrow" endarrowlength="short"/>
                                <v:imagedata o:title=""/>
                                <o:lock v:ext="edit" aspectratio="f"/>
                                <v:textbox inset="7.1988188976378pt,7.1988188976378pt,7.1988188976378pt,7.1988188976378pt"/>
                              </v:shape>
                            </v:group>
                          </v:group>
                        </v:group>
                      </v:group>
                      <w10:wrap type="none"/>
                      <w10:anchorlock/>
                    </v:group>
                  </w:pict>
                </mc:Fallback>
              </mc:AlternateContent>
            </w:r>
          </w:p>
          <w:p w14:paraId="5F6C32F5">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p w14:paraId="2577F89F">
            <w:pPr>
              <w:pBdr>
                <w:top w:val="none" w:color="auto" w:sz="0" w:space="0"/>
                <w:left w:val="none" w:color="auto" w:sz="0" w:space="0"/>
                <w:bottom w:val="none" w:color="auto" w:sz="0" w:space="0"/>
                <w:right w:val="none" w:color="auto" w:sz="0" w:space="0"/>
                <w:between w:val="none" w:color="auto" w:sz="0" w:space="0"/>
              </w:pBdr>
              <w:spacing w:before="136"/>
              <w:ind w:left="610" w:right="489"/>
              <w:jc w:val="both"/>
              <w:rPr>
                <w:color w:val="000000"/>
              </w:rPr>
            </w:pPr>
          </w:p>
          <w:p w14:paraId="1B5D7426">
            <w:pPr>
              <w:tabs>
                <w:tab w:val="center" w:pos="4779"/>
                <w:tab w:val="right" w:pos="9198"/>
              </w:tabs>
              <w:spacing w:before="120" w:after="120" w:line="276" w:lineRule="auto"/>
              <w:ind w:left="402" w:right="491" w:firstLine="1016"/>
              <w:jc w:val="both"/>
            </w:pPr>
            <w:bookmarkStart w:id="0" w:name="_heading=h.gjdgxs" w:colFirst="0" w:colLast="0"/>
            <w:bookmarkEnd w:id="0"/>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w:t>
            </w:r>
            <w:r>
              <w:rPr>
                <w:color w:val="000000"/>
              </w:rPr>
              <w:t xml:space="preserve">, </w:t>
            </w:r>
            <w:r>
              <w:t xml:space="preserve">portador da matrícula funcional nº 6308377, considerando o julgamento da licitação na modalidade de pregão, na forma eletrônica, para REGISTRO DE PREÇOS nº </w:t>
            </w:r>
            <w:r>
              <w:rPr>
                <w:lang w:val="pt-BR"/>
              </w:rPr>
              <w:t>90.045</w:t>
            </w:r>
            <w:r>
              <w:t xml:space="preserve">/2024, processo administrativo n.º </w:t>
            </w:r>
            <w:r>
              <w:rPr>
                <w:lang w:val="pt-BR"/>
              </w:rPr>
              <w:t>23069.189663/2023-70</w:t>
            </w:r>
            <w:r>
              <w:t>,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14:paraId="3C194B92">
            <w:pPr>
              <w:pBdr>
                <w:top w:val="none" w:color="auto" w:sz="0" w:space="0"/>
                <w:left w:val="none" w:color="auto" w:sz="0" w:space="0"/>
                <w:bottom w:val="none" w:color="auto" w:sz="0" w:space="0"/>
                <w:right w:val="none" w:color="auto" w:sz="0" w:space="0"/>
                <w:between w:val="none" w:color="auto" w:sz="0" w:space="0"/>
              </w:pBdr>
              <w:spacing w:before="136"/>
              <w:ind w:left="610" w:right="489"/>
              <w:jc w:val="both"/>
              <w:rPr>
                <w:color w:val="000000"/>
              </w:rPr>
            </w:pPr>
          </w:p>
          <w:p w14:paraId="4ECBDD34">
            <w:pPr>
              <w:pBdr>
                <w:top w:val="none" w:color="auto" w:sz="0" w:space="0"/>
                <w:left w:val="none" w:color="auto" w:sz="0" w:space="0"/>
                <w:bottom w:val="none" w:color="auto" w:sz="0" w:space="0"/>
                <w:right w:val="none" w:color="auto" w:sz="0" w:space="0"/>
                <w:between w:val="none" w:color="auto" w:sz="0" w:space="0"/>
              </w:pBdr>
              <w:tabs>
                <w:tab w:val="left" w:pos="1318"/>
              </w:tabs>
              <w:ind w:left="610"/>
              <w:rPr>
                <w:b/>
                <w:color w:val="000000"/>
              </w:rPr>
            </w:pPr>
            <w:r>
              <w:rPr>
                <w:b/>
                <w:color w:val="000000"/>
              </w:rPr>
              <w:t>1.</w:t>
            </w:r>
            <w:r>
              <w:rPr>
                <w:b/>
                <w:color w:val="000000"/>
              </w:rPr>
              <w:tab/>
            </w:r>
            <w:r>
              <w:rPr>
                <w:b/>
                <w:color w:val="000000"/>
              </w:rPr>
              <w:t>DO OBJETO</w:t>
            </w:r>
          </w:p>
          <w:p w14:paraId="7018411B">
            <w:pPr>
              <w:numPr>
                <w:ilvl w:val="1"/>
                <w:numId w:val="2"/>
              </w:numPr>
              <w:tabs>
                <w:tab w:val="left" w:pos="1314"/>
              </w:tabs>
              <w:spacing w:before="72"/>
              <w:ind w:right="489" w:hanging="846"/>
              <w:jc w:val="both"/>
              <w:rPr>
                <w:color w:val="000000"/>
              </w:rPr>
            </w:pPr>
            <w:bookmarkStart w:id="1" w:name="_heading=h.30j0zll" w:colFirst="0" w:colLast="0"/>
            <w:bookmarkEnd w:id="1"/>
            <w:r>
              <w:rPr>
                <w:color w:val="000000"/>
              </w:rPr>
              <w:t xml:space="preserve">A presente Ata tem por objeto o registro de preços </w:t>
            </w:r>
            <w:r>
              <w:rPr>
                <w:rFonts w:ascii="Arial" w:hAnsi="Arial" w:eastAsia="Arial" w:cs="Arial"/>
                <w:color w:val="000000"/>
                <w:sz w:val="20"/>
                <w:szCs w:val="20"/>
              </w:rPr>
              <w:t xml:space="preserve">contratação </w:t>
            </w:r>
            <w:r>
              <w:rPr>
                <w:color w:val="000000"/>
              </w:rPr>
              <w:t xml:space="preserve">de solução de tecnologia da informação e comunicação de eventual contratação de pessoa jurídica, para o fornecimento de forma futura ou entrega parcelada </w:t>
            </w:r>
            <w:r>
              <w:rPr>
                <w:rFonts w:ascii="Arial" w:hAnsi="Arial" w:eastAsia="Arial" w:cs="Arial"/>
                <w:b w:val="0"/>
                <w:bCs w:val="0"/>
                <w:color w:val="000000"/>
                <w:sz w:val="20"/>
                <w:szCs w:val="20"/>
              </w:rPr>
              <w:t xml:space="preserve">de </w:t>
            </w:r>
            <w:r>
              <w:rPr>
                <w:b/>
                <w:bCs/>
                <w:color w:val="000000"/>
                <w:lang w:val="pt-BR"/>
              </w:rPr>
              <w:t xml:space="preserve">Aquisição de </w:t>
            </w:r>
            <w:r>
              <w:rPr>
                <w:rFonts w:hint="default"/>
                <w:b/>
                <w:bCs/>
                <w:color w:val="000000"/>
                <w:lang w:val="pt-BR"/>
              </w:rPr>
              <w:t>C</w:t>
            </w:r>
            <w:r>
              <w:rPr>
                <w:b/>
                <w:bCs/>
                <w:color w:val="000000"/>
                <w:lang w:val="pt-BR"/>
              </w:rPr>
              <w:t xml:space="preserve">omputadores e </w:t>
            </w:r>
            <w:r>
              <w:rPr>
                <w:rFonts w:hint="default"/>
                <w:b/>
                <w:bCs/>
                <w:color w:val="000000"/>
                <w:lang w:val="pt-BR"/>
              </w:rPr>
              <w:t>M</w:t>
            </w:r>
            <w:r>
              <w:rPr>
                <w:b/>
                <w:bCs/>
                <w:color w:val="000000"/>
                <w:lang w:val="pt-BR"/>
              </w:rPr>
              <w:t>onitores</w:t>
            </w:r>
            <w:r>
              <w:rPr>
                <w:rFonts w:hint="default"/>
                <w:b/>
                <w:bCs/>
                <w:color w:val="000000"/>
                <w:lang w:val="pt-BR"/>
              </w:rPr>
              <w:t xml:space="preserve">, </w:t>
            </w:r>
            <w:r>
              <w:rPr>
                <w:b/>
                <w:bCs/>
                <w:color w:val="000000"/>
                <w:lang w:val="pt-BR"/>
              </w:rPr>
              <w:t>condições, quantidades e exigências estabelecidas neste Edital e seus anexos</w:t>
            </w:r>
            <w:r>
              <w:rPr>
                <w:color w:val="000000"/>
              </w:rPr>
              <w:t xml:space="preserve">,  especificado(s) no(s) item(ns) do Termo de Referência e Planilha de Itens, Anexos I e </w:t>
            </w:r>
            <w:r>
              <w:rPr>
                <w:rFonts w:hint="default"/>
                <w:color w:val="000000"/>
                <w:lang w:val="pt-BR"/>
              </w:rPr>
              <w:t xml:space="preserve">II </w:t>
            </w:r>
            <w:r>
              <w:rPr>
                <w:color w:val="000000"/>
              </w:rPr>
              <w:t xml:space="preserve">do edital de </w:t>
            </w:r>
            <w:r>
              <w:t xml:space="preserve">Pregão nº  </w:t>
            </w:r>
            <w:r>
              <w:rPr>
                <w:lang w:val="pt-BR"/>
              </w:rPr>
              <w:t>90.045</w:t>
            </w:r>
            <w:r>
              <w:t xml:space="preserve">/2024, que é parte </w:t>
            </w:r>
            <w:r>
              <w:rPr>
                <w:color w:val="000000"/>
              </w:rPr>
              <w:t>integrante desta Ata, assim como a proposta vencedora, independentemente de transcrição.</w:t>
            </w:r>
          </w:p>
          <w:p w14:paraId="2A9C29E9">
            <w:pPr>
              <w:pBdr>
                <w:top w:val="none" w:color="auto" w:sz="0" w:space="0"/>
                <w:left w:val="none" w:color="auto" w:sz="0" w:space="0"/>
                <w:bottom w:val="none" w:color="auto" w:sz="0" w:space="0"/>
                <w:right w:val="none" w:color="auto" w:sz="0" w:space="0"/>
                <w:between w:val="none" w:color="auto" w:sz="0" w:space="0"/>
              </w:pBdr>
              <w:spacing w:before="3"/>
              <w:rPr>
                <w:rFonts w:ascii="Times New Roman" w:hAnsi="Times New Roman" w:eastAsia="Times New Roman" w:cs="Times New Roman"/>
                <w:color w:val="000000"/>
                <w:sz w:val="29"/>
                <w:szCs w:val="29"/>
              </w:rPr>
            </w:pPr>
          </w:p>
          <w:p w14:paraId="3C38E74B">
            <w:pPr>
              <w:numPr>
                <w:ilvl w:val="2"/>
                <w:numId w:val="2"/>
              </w:numPr>
              <w:pBdr>
                <w:top w:val="none" w:color="auto" w:sz="0" w:space="0"/>
                <w:left w:val="none" w:color="auto" w:sz="0" w:space="0"/>
                <w:bottom w:val="none" w:color="auto" w:sz="0" w:space="0"/>
                <w:right w:val="none" w:color="auto" w:sz="0" w:space="0"/>
                <w:between w:val="none" w:color="auto" w:sz="0" w:space="0"/>
              </w:pBdr>
              <w:tabs>
                <w:tab w:val="left" w:pos="1462"/>
                <w:tab w:val="left" w:pos="1463"/>
              </w:tabs>
              <w:rPr>
                <w:b/>
                <w:color w:val="000000"/>
              </w:rPr>
            </w:pPr>
            <w:r>
              <w:rPr>
                <w:b/>
                <w:color w:val="000000"/>
              </w:rPr>
              <w:t>DOS PREÇOS, ESPECIFICAÇÕES E QUANTITATIVOS</w:t>
            </w:r>
          </w:p>
          <w:p w14:paraId="344FBAE1">
            <w:pPr>
              <w:numPr>
                <w:ilvl w:val="3"/>
                <w:numId w:val="2"/>
              </w:numPr>
              <w:pBdr>
                <w:top w:val="none" w:color="auto" w:sz="0" w:space="0"/>
                <w:left w:val="none" w:color="auto" w:sz="0" w:space="0"/>
                <w:bottom w:val="none" w:color="auto" w:sz="0" w:space="0"/>
                <w:right w:val="none" w:color="auto" w:sz="0" w:space="0"/>
                <w:between w:val="none" w:color="auto" w:sz="0" w:space="0"/>
              </w:pBdr>
              <w:tabs>
                <w:tab w:val="left" w:pos="1462"/>
                <w:tab w:val="left" w:pos="1463"/>
              </w:tabs>
              <w:spacing w:before="73"/>
              <w:ind w:right="488"/>
            </w:pPr>
            <w:r>
              <w:rPr>
                <w:color w:val="000000"/>
              </w:rPr>
              <w:t>O preço registrado, as especificações do objeto, a quantidade, fornecedor(es) e as demais condições ofertadas na(s) proposta(s) são as que seguem:</w:t>
            </w:r>
          </w:p>
          <w:p w14:paraId="791D73F5">
            <w:pPr>
              <w:pBdr>
                <w:top w:val="none" w:color="auto" w:sz="0" w:space="0"/>
                <w:left w:val="none" w:color="auto" w:sz="0" w:space="0"/>
                <w:bottom w:val="none" w:color="auto" w:sz="0" w:space="0"/>
                <w:right w:val="none" w:color="auto" w:sz="0" w:space="0"/>
                <w:between w:val="none" w:color="auto" w:sz="0" w:space="0"/>
              </w:pBdr>
              <w:spacing w:before="173"/>
              <w:ind w:left="4309"/>
              <w:rPr>
                <w:b/>
                <w:color w:val="000000"/>
              </w:rPr>
            </w:pPr>
            <w:r>
              <w:rPr>
                <w:b/>
                <w:color w:val="000000"/>
              </w:rPr>
              <w:t>Identificação da Empresa</w:t>
            </w:r>
          </w:p>
          <w:p w14:paraId="1253762C">
            <w:pPr>
              <w:pBdr>
                <w:top w:val="none" w:color="auto" w:sz="0" w:space="0"/>
                <w:left w:val="none" w:color="auto" w:sz="0" w:space="0"/>
                <w:bottom w:val="none" w:color="auto" w:sz="0" w:space="0"/>
                <w:right w:val="none" w:color="auto" w:sz="0" w:space="0"/>
                <w:between w:val="none" w:color="auto" w:sz="0" w:space="0"/>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4625FFF1">
            <w:pPr>
              <w:pBdr>
                <w:top w:val="none" w:color="auto" w:sz="0" w:space="0"/>
                <w:left w:val="none" w:color="auto" w:sz="0" w:space="0"/>
                <w:bottom w:val="none" w:color="auto" w:sz="0" w:space="0"/>
                <w:right w:val="none" w:color="auto" w:sz="0" w:space="0"/>
                <w:between w:val="none" w:color="auto" w:sz="0" w:space="0"/>
              </w:pBdr>
              <w:tabs>
                <w:tab w:val="left" w:pos="5259"/>
                <w:tab w:val="left" w:pos="8494"/>
              </w:tabs>
              <w:spacing w:before="118" w:line="348" w:lineRule="auto"/>
              <w:ind w:left="610" w:right="2303"/>
              <w:rPr>
                <w:color w:val="000000"/>
              </w:rPr>
            </w:pPr>
          </w:p>
        </w:tc>
      </w:tr>
      <w:tr w14:paraId="6348A6C0">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10" w:type="dxa"/>
            <w:bottom w:w="0" w:type="dxa"/>
            <w:right w:w="10" w:type="dxa"/>
          </w:tblCellMar>
        </w:tblPrEx>
        <w:trPr>
          <w:trHeight w:val="809" w:hRule="atLeast"/>
        </w:trPr>
        <w:tc>
          <w:tcPr>
            <w:tcW w:w="616" w:type="dxa"/>
            <w:tcBorders>
              <w:top w:val="single" w:color="000000" w:sz="4" w:space="0"/>
              <w:bottom w:val="single" w:color="000000" w:sz="4" w:space="0"/>
              <w:right w:val="single" w:color="000000" w:sz="4" w:space="0"/>
            </w:tcBorders>
            <w:shd w:val="clear" w:color="auto" w:fill="D9E0F1"/>
          </w:tcPr>
          <w:p w14:paraId="250CB540">
            <w:pPr>
              <w:pBdr>
                <w:top w:val="none" w:color="auto" w:sz="0" w:space="0"/>
                <w:left w:val="none" w:color="auto" w:sz="0" w:space="0"/>
                <w:bottom w:val="none" w:color="auto" w:sz="0" w:space="0"/>
                <w:right w:val="none" w:color="auto" w:sz="0" w:space="0"/>
                <w:between w:val="none" w:color="auto" w:sz="0" w:space="0"/>
              </w:pBdr>
              <w:ind w:left="56" w:right="5"/>
              <w:jc w:val="center"/>
              <w:rPr>
                <w:b/>
                <w:color w:val="000000"/>
              </w:rPr>
            </w:pPr>
            <w:r>
              <w:rPr>
                <w:rFonts w:ascii="Times New Roman" w:hAnsi="Times New Roman" w:eastAsia="Times New Roman" w:cs="Times New Roman"/>
                <w:sz w:val="27"/>
                <w:szCs w:val="27"/>
              </w:rPr>
              <w:t>i</w:t>
            </w:r>
          </w:p>
        </w:tc>
        <w:tc>
          <w:tcPr>
            <w:tcW w:w="938" w:type="dxa"/>
            <w:tcBorders>
              <w:top w:val="single" w:color="000000" w:sz="4" w:space="0"/>
              <w:left w:val="single" w:color="000000" w:sz="4" w:space="0"/>
              <w:bottom w:val="single" w:color="000000" w:sz="4" w:space="0"/>
              <w:right w:val="single" w:color="000000" w:sz="4" w:space="0"/>
            </w:tcBorders>
            <w:shd w:val="clear" w:color="auto" w:fill="D9E0F1"/>
          </w:tcPr>
          <w:p w14:paraId="76A96837">
            <w:pPr>
              <w:pBdr>
                <w:top w:val="none" w:color="auto" w:sz="0" w:space="0"/>
                <w:left w:val="none" w:color="auto" w:sz="0" w:space="0"/>
                <w:bottom w:val="none" w:color="auto" w:sz="0" w:space="0"/>
                <w:right w:val="none" w:color="auto" w:sz="0" w:space="0"/>
                <w:between w:val="none" w:color="auto" w:sz="0" w:space="0"/>
              </w:pBdr>
              <w:spacing w:before="5"/>
              <w:rPr>
                <w:rFonts w:ascii="Times New Roman" w:hAnsi="Times New Roman" w:eastAsia="Times New Roman" w:cs="Times New Roman"/>
                <w:color w:val="000000"/>
                <w:sz w:val="27"/>
                <w:szCs w:val="27"/>
              </w:rPr>
            </w:pPr>
          </w:p>
          <w:p w14:paraId="27C9DAC2">
            <w:pPr>
              <w:pBdr>
                <w:top w:val="none" w:color="auto" w:sz="0" w:space="0"/>
                <w:left w:val="none" w:color="auto" w:sz="0" w:space="0"/>
                <w:bottom w:val="none" w:color="auto" w:sz="0" w:space="0"/>
                <w:right w:val="none" w:color="auto" w:sz="0" w:space="0"/>
                <w:between w:val="none" w:color="auto" w:sz="0" w:space="0"/>
              </w:pBdr>
              <w:ind w:left="102"/>
              <w:rPr>
                <w:b/>
                <w:color w:val="000000"/>
              </w:rPr>
            </w:pPr>
            <w:r>
              <w:rPr>
                <w:b/>
                <w:color w:val="000000"/>
              </w:rPr>
              <w:t>CATMAT</w:t>
            </w:r>
          </w:p>
        </w:tc>
        <w:tc>
          <w:tcPr>
            <w:tcW w:w="2863" w:type="dxa"/>
            <w:tcBorders>
              <w:top w:val="single" w:color="000000" w:sz="4" w:space="0"/>
              <w:left w:val="single" w:color="000000" w:sz="4" w:space="0"/>
              <w:bottom w:val="single" w:color="000000" w:sz="4" w:space="0"/>
              <w:right w:val="single" w:color="000000" w:sz="4" w:space="0"/>
            </w:tcBorders>
            <w:shd w:val="clear" w:color="auto" w:fill="D9E0F1"/>
          </w:tcPr>
          <w:p w14:paraId="0BA0A368">
            <w:pPr>
              <w:pBdr>
                <w:top w:val="none" w:color="auto" w:sz="0" w:space="0"/>
                <w:left w:val="none" w:color="auto" w:sz="0" w:space="0"/>
                <w:bottom w:val="none" w:color="auto" w:sz="0" w:space="0"/>
                <w:right w:val="none" w:color="auto" w:sz="0" w:space="0"/>
                <w:between w:val="none" w:color="auto" w:sz="0" w:space="0"/>
              </w:pBdr>
              <w:spacing w:before="5"/>
              <w:rPr>
                <w:rFonts w:ascii="Times New Roman" w:hAnsi="Times New Roman" w:eastAsia="Times New Roman" w:cs="Times New Roman"/>
                <w:color w:val="000000"/>
                <w:sz w:val="27"/>
                <w:szCs w:val="27"/>
              </w:rPr>
            </w:pPr>
          </w:p>
          <w:p w14:paraId="5AA118EC">
            <w:pPr>
              <w:pBdr>
                <w:top w:val="none" w:color="auto" w:sz="0" w:space="0"/>
                <w:left w:val="none" w:color="auto" w:sz="0" w:space="0"/>
                <w:bottom w:val="none" w:color="auto" w:sz="0" w:space="0"/>
                <w:right w:val="none" w:color="auto" w:sz="0" w:space="0"/>
                <w:between w:val="none" w:color="auto" w:sz="0" w:space="0"/>
              </w:pBdr>
              <w:ind w:left="116"/>
              <w:rPr>
                <w:b/>
                <w:color w:val="000000"/>
              </w:rPr>
            </w:pPr>
            <w:r>
              <w:rPr>
                <w:b/>
                <w:color w:val="000000"/>
              </w:rPr>
              <w:t>DESCRIÇÃO COMPLEMENTAR</w:t>
            </w:r>
          </w:p>
        </w:tc>
        <w:tc>
          <w:tcPr>
            <w:tcW w:w="912" w:type="dxa"/>
            <w:tcBorders>
              <w:top w:val="single" w:color="000000" w:sz="4" w:space="0"/>
              <w:left w:val="single" w:color="000000" w:sz="4" w:space="0"/>
              <w:bottom w:val="single" w:color="000000" w:sz="4" w:space="0"/>
              <w:right w:val="single" w:color="000000" w:sz="4" w:space="0"/>
            </w:tcBorders>
            <w:shd w:val="clear" w:color="auto" w:fill="D9E0F1"/>
          </w:tcPr>
          <w:p w14:paraId="7A82FE98">
            <w:pPr>
              <w:pBdr>
                <w:top w:val="none" w:color="auto" w:sz="0" w:space="0"/>
                <w:left w:val="none" w:color="auto" w:sz="0" w:space="0"/>
                <w:bottom w:val="none" w:color="auto" w:sz="0" w:space="0"/>
                <w:right w:val="none" w:color="auto" w:sz="0" w:space="0"/>
                <w:between w:val="none" w:color="auto" w:sz="0" w:space="0"/>
              </w:pBdr>
              <w:spacing w:before="181"/>
              <w:ind w:left="101" w:right="11" w:firstLine="166"/>
              <w:rPr>
                <w:b/>
                <w:color w:val="000000"/>
              </w:rPr>
            </w:pPr>
            <w:r>
              <w:rPr>
                <w:b/>
                <w:color w:val="000000"/>
              </w:rPr>
              <w:t>UND MEDIDA</w:t>
            </w:r>
          </w:p>
        </w:tc>
        <w:tc>
          <w:tcPr>
            <w:tcW w:w="674" w:type="dxa"/>
            <w:tcBorders>
              <w:top w:val="single" w:color="000000" w:sz="4" w:space="0"/>
              <w:left w:val="single" w:color="000000" w:sz="4" w:space="0"/>
              <w:bottom w:val="single" w:color="000000" w:sz="4" w:space="0"/>
              <w:right w:val="single" w:color="000000" w:sz="4" w:space="0"/>
            </w:tcBorders>
            <w:shd w:val="clear" w:color="auto" w:fill="D9E0F1"/>
          </w:tcPr>
          <w:p w14:paraId="5A9AC6CD">
            <w:pPr>
              <w:pBdr>
                <w:top w:val="none" w:color="auto" w:sz="0" w:space="0"/>
                <w:left w:val="none" w:color="auto" w:sz="0" w:space="0"/>
                <w:bottom w:val="none" w:color="auto" w:sz="0" w:space="0"/>
                <w:right w:val="none" w:color="auto" w:sz="0" w:space="0"/>
                <w:between w:val="none" w:color="auto" w:sz="0" w:space="0"/>
              </w:pBdr>
              <w:spacing w:before="5"/>
              <w:rPr>
                <w:rFonts w:ascii="Times New Roman" w:hAnsi="Times New Roman" w:eastAsia="Times New Roman" w:cs="Times New Roman"/>
                <w:color w:val="000000"/>
                <w:sz w:val="27"/>
                <w:szCs w:val="27"/>
              </w:rPr>
            </w:pPr>
          </w:p>
          <w:p w14:paraId="32F0AA4C">
            <w:pPr>
              <w:pBdr>
                <w:top w:val="none" w:color="auto" w:sz="0" w:space="0"/>
                <w:left w:val="none" w:color="auto" w:sz="0" w:space="0"/>
                <w:bottom w:val="none" w:color="auto" w:sz="0" w:space="0"/>
                <w:right w:val="none" w:color="auto" w:sz="0" w:space="0"/>
                <w:between w:val="none" w:color="auto" w:sz="0" w:space="0"/>
              </w:pBdr>
              <w:ind w:left="99"/>
              <w:rPr>
                <w:b/>
                <w:color w:val="000000"/>
              </w:rPr>
            </w:pPr>
            <w:r>
              <w:rPr>
                <w:b/>
                <w:color w:val="000000"/>
              </w:rPr>
              <w:t>QTDA</w:t>
            </w:r>
          </w:p>
        </w:tc>
        <w:tc>
          <w:tcPr>
            <w:tcW w:w="2125" w:type="dxa"/>
            <w:tcBorders>
              <w:top w:val="single" w:color="000000" w:sz="4" w:space="0"/>
              <w:left w:val="single" w:color="000000" w:sz="4" w:space="0"/>
              <w:bottom w:val="single" w:color="000000" w:sz="4" w:space="0"/>
              <w:right w:val="single" w:color="000000" w:sz="4" w:space="0"/>
            </w:tcBorders>
            <w:shd w:val="clear" w:color="auto" w:fill="D9E0F1"/>
          </w:tcPr>
          <w:p w14:paraId="4994BAA5">
            <w:pPr>
              <w:pBdr>
                <w:top w:val="none" w:color="auto" w:sz="0" w:space="0"/>
                <w:left w:val="none" w:color="auto" w:sz="0" w:space="0"/>
                <w:bottom w:val="none" w:color="auto" w:sz="0" w:space="0"/>
                <w:right w:val="none" w:color="auto" w:sz="0" w:space="0"/>
                <w:between w:val="none" w:color="auto" w:sz="0" w:space="0"/>
              </w:pBdr>
              <w:spacing w:before="181"/>
              <w:ind w:left="1158" w:right="14" w:firstLine="142"/>
              <w:rPr>
                <w:b/>
                <w:color w:val="000000"/>
              </w:rPr>
            </w:pPr>
            <w:r>
              <w:rPr>
                <w:b/>
                <w:color w:val="000000"/>
              </w:rPr>
              <w:t>VALOR UNITÁRIO</w:t>
            </w:r>
          </w:p>
        </w:tc>
        <w:tc>
          <w:tcPr>
            <w:tcW w:w="963" w:type="dxa"/>
            <w:tcBorders>
              <w:top w:val="single" w:color="000000" w:sz="4" w:space="0"/>
              <w:left w:val="single" w:color="000000" w:sz="4" w:space="0"/>
              <w:bottom w:val="single" w:color="000000" w:sz="4" w:space="0"/>
              <w:right w:val="single" w:color="000000" w:sz="4" w:space="0"/>
            </w:tcBorders>
            <w:shd w:val="clear" w:color="auto" w:fill="D9E0F1"/>
          </w:tcPr>
          <w:p w14:paraId="55586A5F">
            <w:pPr>
              <w:pBdr>
                <w:top w:val="none" w:color="auto" w:sz="0" w:space="0"/>
                <w:left w:val="none" w:color="auto" w:sz="0" w:space="0"/>
                <w:bottom w:val="none" w:color="auto" w:sz="0" w:space="0"/>
                <w:right w:val="none" w:color="auto" w:sz="0" w:space="0"/>
                <w:between w:val="none" w:color="auto" w:sz="0" w:space="0"/>
              </w:pBdr>
              <w:spacing w:before="181"/>
              <w:ind w:left="209" w:right="113" w:hanging="20"/>
              <w:rPr>
                <w:b/>
                <w:color w:val="000000"/>
              </w:rPr>
            </w:pPr>
            <w:r>
              <w:rPr>
                <w:b/>
                <w:color w:val="000000"/>
              </w:rPr>
              <w:t>VALOR TOTAL</w:t>
            </w:r>
          </w:p>
        </w:tc>
        <w:tc>
          <w:tcPr>
            <w:tcW w:w="1807" w:type="dxa"/>
            <w:tcBorders>
              <w:top w:val="single" w:color="000000" w:sz="4" w:space="0"/>
              <w:left w:val="single" w:color="000000" w:sz="4" w:space="0"/>
              <w:bottom w:val="single" w:color="000000" w:sz="4" w:space="0"/>
            </w:tcBorders>
            <w:shd w:val="clear" w:color="auto" w:fill="D9E0F1"/>
          </w:tcPr>
          <w:p w14:paraId="4963ED22">
            <w:pPr>
              <w:pBdr>
                <w:top w:val="none" w:color="auto" w:sz="0" w:space="0"/>
                <w:left w:val="none" w:color="auto" w:sz="0" w:space="0"/>
                <w:bottom w:val="none" w:color="auto" w:sz="0" w:space="0"/>
                <w:right w:val="none" w:color="auto" w:sz="0" w:space="0"/>
                <w:between w:val="none" w:color="auto" w:sz="0" w:space="0"/>
              </w:pBdr>
              <w:spacing w:before="5"/>
              <w:rPr>
                <w:rFonts w:ascii="Times New Roman" w:hAnsi="Times New Roman" w:eastAsia="Times New Roman" w:cs="Times New Roman"/>
                <w:color w:val="000000"/>
                <w:sz w:val="27"/>
                <w:szCs w:val="27"/>
              </w:rPr>
            </w:pPr>
          </w:p>
          <w:p w14:paraId="676618F9">
            <w:pPr>
              <w:pBdr>
                <w:top w:val="none" w:color="auto" w:sz="0" w:space="0"/>
                <w:left w:val="none" w:color="auto" w:sz="0" w:space="0"/>
                <w:bottom w:val="none" w:color="auto" w:sz="0" w:space="0"/>
                <w:right w:val="none" w:color="auto" w:sz="0" w:space="0"/>
                <w:between w:val="none" w:color="auto" w:sz="0" w:space="0"/>
              </w:pBdr>
              <w:ind w:left="560"/>
              <w:rPr>
                <w:b/>
                <w:color w:val="000000"/>
              </w:rPr>
            </w:pPr>
            <w:r>
              <w:rPr>
                <w:b/>
                <w:color w:val="000000"/>
              </w:rPr>
              <w:t>MARCA</w:t>
            </w:r>
          </w:p>
        </w:tc>
      </w:tr>
      <w:tr w14:paraId="493832F7">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10" w:type="dxa"/>
            <w:bottom w:w="0" w:type="dxa"/>
            <w:right w:w="10" w:type="dxa"/>
          </w:tblCellMar>
        </w:tblPrEx>
        <w:trPr>
          <w:trHeight w:val="268" w:hRule="atLeast"/>
        </w:trPr>
        <w:tc>
          <w:tcPr>
            <w:tcW w:w="616" w:type="dxa"/>
            <w:tcBorders>
              <w:top w:val="single" w:color="000000" w:sz="4" w:space="0"/>
              <w:bottom w:val="single" w:color="000000" w:sz="4" w:space="0"/>
              <w:right w:val="single" w:color="000000" w:sz="4" w:space="0"/>
            </w:tcBorders>
          </w:tcPr>
          <w:p w14:paraId="28F036A4">
            <w:pPr>
              <w:pBdr>
                <w:top w:val="none" w:color="auto" w:sz="0" w:space="0"/>
                <w:left w:val="none" w:color="auto" w:sz="0" w:space="0"/>
                <w:bottom w:val="none" w:color="auto" w:sz="0" w:space="0"/>
                <w:right w:val="none" w:color="auto" w:sz="0" w:space="0"/>
                <w:between w:val="none" w:color="auto" w:sz="0" w:space="0"/>
              </w:pBdr>
              <w:spacing w:before="13" w:line="266" w:lineRule="auto"/>
              <w:ind w:left="56" w:right="5"/>
              <w:jc w:val="center"/>
              <w:rPr>
                <w:color w:val="000000"/>
              </w:rPr>
            </w:pPr>
            <w:r>
              <w:rPr>
                <w:color w:val="000000"/>
              </w:rPr>
              <w:t>XX</w:t>
            </w:r>
          </w:p>
        </w:tc>
        <w:tc>
          <w:tcPr>
            <w:tcW w:w="938" w:type="dxa"/>
            <w:tcBorders>
              <w:top w:val="single" w:color="000000" w:sz="4" w:space="0"/>
              <w:left w:val="single" w:color="000000" w:sz="4" w:space="0"/>
              <w:bottom w:val="single" w:color="000000" w:sz="4" w:space="0"/>
              <w:right w:val="single" w:color="000000" w:sz="4" w:space="0"/>
            </w:tcBorders>
          </w:tcPr>
          <w:p w14:paraId="5889473C">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2863" w:type="dxa"/>
            <w:tcBorders>
              <w:top w:val="single" w:color="000000" w:sz="4" w:space="0"/>
              <w:left w:val="single" w:color="000000" w:sz="4" w:space="0"/>
              <w:bottom w:val="single" w:color="000000" w:sz="4" w:space="0"/>
              <w:right w:val="single" w:color="000000" w:sz="4" w:space="0"/>
            </w:tcBorders>
          </w:tcPr>
          <w:p w14:paraId="7AAA2F41">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912" w:type="dxa"/>
            <w:tcBorders>
              <w:top w:val="single" w:color="000000" w:sz="4" w:space="0"/>
              <w:left w:val="single" w:color="000000" w:sz="4" w:space="0"/>
              <w:bottom w:val="single" w:color="000000" w:sz="4" w:space="0"/>
              <w:right w:val="single" w:color="000000" w:sz="4" w:space="0"/>
            </w:tcBorders>
          </w:tcPr>
          <w:p w14:paraId="510C42AB">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674" w:type="dxa"/>
            <w:tcBorders>
              <w:top w:val="single" w:color="000000" w:sz="4" w:space="0"/>
              <w:left w:val="single" w:color="000000" w:sz="4" w:space="0"/>
              <w:bottom w:val="single" w:color="000000" w:sz="4" w:space="0"/>
              <w:right w:val="single" w:color="000000" w:sz="4" w:space="0"/>
            </w:tcBorders>
          </w:tcPr>
          <w:p w14:paraId="4E9D0E8D">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2125" w:type="dxa"/>
            <w:tcBorders>
              <w:top w:val="single" w:color="000000" w:sz="4" w:space="0"/>
              <w:left w:val="single" w:color="000000" w:sz="4" w:space="0"/>
              <w:bottom w:val="single" w:color="000000" w:sz="4" w:space="0"/>
              <w:right w:val="single" w:color="000000" w:sz="4" w:space="0"/>
            </w:tcBorders>
          </w:tcPr>
          <w:p w14:paraId="7D537F2E">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963" w:type="dxa"/>
            <w:tcBorders>
              <w:top w:val="single" w:color="000000" w:sz="4" w:space="0"/>
              <w:left w:val="single" w:color="000000" w:sz="4" w:space="0"/>
              <w:bottom w:val="single" w:color="000000" w:sz="4" w:space="0"/>
              <w:right w:val="single" w:color="000000" w:sz="4" w:space="0"/>
            </w:tcBorders>
          </w:tcPr>
          <w:p w14:paraId="1F73860D">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1807" w:type="dxa"/>
            <w:tcBorders>
              <w:top w:val="single" w:color="000000" w:sz="4" w:space="0"/>
              <w:left w:val="single" w:color="000000" w:sz="4" w:space="0"/>
              <w:bottom w:val="single" w:color="000000" w:sz="4" w:space="0"/>
            </w:tcBorders>
          </w:tcPr>
          <w:p w14:paraId="061C78D8">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r>
      <w:tr w14:paraId="13F44A5F">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10" w:type="dxa"/>
            <w:bottom w:w="0" w:type="dxa"/>
            <w:right w:w="10" w:type="dxa"/>
          </w:tblCellMar>
        </w:tblPrEx>
        <w:trPr>
          <w:trHeight w:val="269" w:hRule="atLeast"/>
        </w:trPr>
        <w:tc>
          <w:tcPr>
            <w:tcW w:w="616" w:type="dxa"/>
            <w:tcBorders>
              <w:top w:val="single" w:color="000000" w:sz="4" w:space="0"/>
              <w:bottom w:val="single" w:color="000000" w:sz="4" w:space="0"/>
              <w:right w:val="single" w:color="000000" w:sz="4" w:space="0"/>
            </w:tcBorders>
          </w:tcPr>
          <w:p w14:paraId="3A3A4F60">
            <w:pPr>
              <w:pBdr>
                <w:top w:val="none" w:color="auto" w:sz="0" w:space="0"/>
                <w:left w:val="none" w:color="auto" w:sz="0" w:space="0"/>
                <w:bottom w:val="none" w:color="auto" w:sz="0" w:space="0"/>
                <w:right w:val="none" w:color="auto" w:sz="0" w:space="0"/>
                <w:between w:val="none" w:color="auto" w:sz="0" w:space="0"/>
              </w:pBdr>
              <w:spacing w:before="14" w:line="266" w:lineRule="auto"/>
              <w:ind w:left="56" w:right="5"/>
              <w:jc w:val="center"/>
              <w:rPr>
                <w:color w:val="000000"/>
              </w:rPr>
            </w:pPr>
            <w:r>
              <w:rPr>
                <w:color w:val="000000"/>
              </w:rPr>
              <w:t>XX</w:t>
            </w:r>
          </w:p>
        </w:tc>
        <w:tc>
          <w:tcPr>
            <w:tcW w:w="938" w:type="dxa"/>
            <w:tcBorders>
              <w:top w:val="single" w:color="000000" w:sz="4" w:space="0"/>
              <w:left w:val="single" w:color="000000" w:sz="4" w:space="0"/>
              <w:bottom w:val="single" w:color="000000" w:sz="4" w:space="0"/>
              <w:right w:val="single" w:color="000000" w:sz="4" w:space="0"/>
            </w:tcBorders>
          </w:tcPr>
          <w:p w14:paraId="68362793">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2863" w:type="dxa"/>
            <w:tcBorders>
              <w:top w:val="single" w:color="000000" w:sz="4" w:space="0"/>
              <w:left w:val="single" w:color="000000" w:sz="4" w:space="0"/>
              <w:bottom w:val="single" w:color="000000" w:sz="4" w:space="0"/>
              <w:right w:val="single" w:color="000000" w:sz="4" w:space="0"/>
            </w:tcBorders>
          </w:tcPr>
          <w:p w14:paraId="445B2D19">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912" w:type="dxa"/>
            <w:tcBorders>
              <w:top w:val="single" w:color="000000" w:sz="4" w:space="0"/>
              <w:left w:val="single" w:color="000000" w:sz="4" w:space="0"/>
              <w:bottom w:val="single" w:color="000000" w:sz="4" w:space="0"/>
              <w:right w:val="single" w:color="000000" w:sz="4" w:space="0"/>
            </w:tcBorders>
          </w:tcPr>
          <w:p w14:paraId="634D06CE">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674" w:type="dxa"/>
            <w:tcBorders>
              <w:top w:val="single" w:color="000000" w:sz="4" w:space="0"/>
              <w:left w:val="single" w:color="000000" w:sz="4" w:space="0"/>
              <w:bottom w:val="single" w:color="000000" w:sz="4" w:space="0"/>
              <w:right w:val="single" w:color="000000" w:sz="4" w:space="0"/>
            </w:tcBorders>
          </w:tcPr>
          <w:p w14:paraId="2E234D96">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2125" w:type="dxa"/>
            <w:tcBorders>
              <w:top w:val="single" w:color="000000" w:sz="4" w:space="0"/>
              <w:left w:val="single" w:color="000000" w:sz="4" w:space="0"/>
              <w:bottom w:val="single" w:color="000000" w:sz="4" w:space="0"/>
              <w:right w:val="single" w:color="000000" w:sz="4" w:space="0"/>
            </w:tcBorders>
          </w:tcPr>
          <w:p w14:paraId="0B95988F">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963" w:type="dxa"/>
            <w:tcBorders>
              <w:top w:val="single" w:color="000000" w:sz="4" w:space="0"/>
              <w:left w:val="single" w:color="000000" w:sz="4" w:space="0"/>
              <w:bottom w:val="single" w:color="000000" w:sz="4" w:space="0"/>
              <w:right w:val="single" w:color="000000" w:sz="4" w:space="0"/>
            </w:tcBorders>
          </w:tcPr>
          <w:p w14:paraId="22DA610F">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c>
          <w:tcPr>
            <w:tcW w:w="1807" w:type="dxa"/>
            <w:tcBorders>
              <w:top w:val="single" w:color="000000" w:sz="4" w:space="0"/>
              <w:left w:val="single" w:color="000000" w:sz="4" w:space="0"/>
              <w:bottom w:val="single" w:color="000000" w:sz="4" w:space="0"/>
            </w:tcBorders>
          </w:tcPr>
          <w:p w14:paraId="2EF542D6">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tc>
      </w:tr>
      <w:tr w14:paraId="069806E2">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10" w:type="dxa"/>
            <w:bottom w:w="0" w:type="dxa"/>
            <w:right w:w="10" w:type="dxa"/>
          </w:tblCellMar>
        </w:tblPrEx>
        <w:trPr>
          <w:trHeight w:val="70" w:hRule="atLeast"/>
        </w:trPr>
        <w:tc>
          <w:tcPr>
            <w:tcW w:w="10898" w:type="dxa"/>
            <w:gridSpan w:val="8"/>
            <w:tcBorders>
              <w:top w:val="single" w:color="000000" w:sz="4" w:space="0"/>
            </w:tcBorders>
          </w:tcPr>
          <w:p w14:paraId="357AFB67">
            <w:pPr>
              <w:pBdr>
                <w:top w:val="none" w:color="auto" w:sz="0" w:space="0"/>
                <w:left w:val="none" w:color="auto" w:sz="0" w:space="0"/>
                <w:bottom w:val="none" w:color="auto" w:sz="0" w:space="0"/>
                <w:right w:val="none" w:color="auto" w:sz="0" w:space="0"/>
                <w:between w:val="none" w:color="auto" w:sz="0" w:space="0"/>
              </w:pBdr>
              <w:rPr>
                <w:rFonts w:ascii="Times New Roman" w:hAnsi="Times New Roman" w:eastAsia="Times New Roman" w:cs="Times New Roman"/>
                <w:color w:val="000000"/>
                <w:sz w:val="20"/>
                <w:szCs w:val="20"/>
              </w:rPr>
            </w:pPr>
          </w:p>
          <w:p w14:paraId="13582D9D">
            <w:pPr>
              <w:pBdr>
                <w:top w:val="none" w:color="auto" w:sz="0" w:space="0"/>
                <w:left w:val="none" w:color="auto" w:sz="0" w:space="0"/>
                <w:bottom w:val="none" w:color="auto" w:sz="0" w:space="0"/>
                <w:right w:val="none" w:color="auto" w:sz="0" w:space="0"/>
                <w:between w:val="none" w:color="auto" w:sz="0" w:space="0"/>
              </w:pBdr>
              <w:tabs>
                <w:tab w:val="left" w:pos="9024"/>
              </w:tabs>
              <w:ind w:left="1203"/>
              <w:rPr>
                <w:rFonts w:ascii="Verdana" w:hAnsi="Verdana" w:eastAsia="Verdana" w:cs="Verdana"/>
                <w:color w:val="000000"/>
                <w:sz w:val="16"/>
                <w:szCs w:val="16"/>
              </w:rPr>
            </w:pPr>
          </w:p>
        </w:tc>
      </w:tr>
    </w:tbl>
    <w:p w14:paraId="1299EA0E">
      <w:pPr>
        <w:rPr>
          <w:sz w:val="2"/>
          <w:szCs w:val="2"/>
        </w:rPr>
      </w:pPr>
    </w:p>
    <w:p w14:paraId="6D6587E3">
      <w:pPr>
        <w:rPr>
          <w:sz w:val="2"/>
          <w:szCs w:val="2"/>
        </w:rPr>
        <w:sectPr>
          <w:pgSz w:w="11910" w:h="16840"/>
          <w:pgMar w:top="460" w:right="340" w:bottom="280" w:left="380" w:header="720" w:footer="720" w:gutter="0"/>
          <w:pgNumType w:start="1"/>
          <w:cols w:space="720" w:num="1"/>
        </w:sectPr>
      </w:pPr>
      <w:r>
        <mc:AlternateContent>
          <mc:Choice Requires="wps">
            <w:drawing>
              <wp:anchor distT="0" distB="0" distL="0" distR="0" simplePos="0" relativeHeight="251660288" behindDoc="1" locked="0" layoutInCell="1" allowOverlap="1">
                <wp:simplePos x="0" y="0"/>
                <wp:positionH relativeFrom="page">
                  <wp:posOffset>901065</wp:posOffset>
                </wp:positionH>
                <wp:positionV relativeFrom="page">
                  <wp:posOffset>2679700</wp:posOffset>
                </wp:positionV>
                <wp:extent cx="5695950" cy="5330825"/>
                <wp:effectExtent l="0" t="0" r="0" b="0"/>
                <wp:wrapNone/>
                <wp:docPr id="2146575438" name="Forma Livre: Forma 21465754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w:pict>
              <v:shape id="Forma Livre: Forma 2146575438" o:spid="_x0000_s1026" o:spt="100" style="position:absolute;left:0pt;margin-left:70.95pt;margin-top:211pt;height:419.75pt;width:448.5pt;mso-position-horizontal-relative:page;mso-position-vertical-relative:page;z-index:-251656192;v-text-anchor:middle;mso-width-relative:page;mso-height-relative:page;" fillcolor="#C0C0C0" filled="t" stroked="f" coordsize="8910,8335" o:gfxdata="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" path="m2877,6995l1340,5458,1090,5708,1237,5989,1639,6763,1823,7114,1969,7387,1995,7435,1940,7404,1700,7274,1488,7160,635,6708,280,6518,0,6798,1537,8335,1716,8155,408,6847,693,6998,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4,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0,4815,4351,4873,4386,4929,4414,5007,4444,5086,4463,5165,4470,5245,4466,5324,4451,5391,4431,5457,4401,5523,4364,5589,4318,5655,4265,5721,4203,5784,4135,5839,4067,5884,3998,5920,3929,5947,3859,5964,3789,5974,3706,5975,3625xm7096,2776l5740,1421,6205,957,6023,775,4911,1888,5092,2069,5555,1607,6910,2962,7096,2776xm8910,962l8715,872,7846,478,7846,764,7370,1239,7333,1164,7296,1088,7185,861,7148,786,7111,710,7074,635,7034,558,6992,482,6948,408,6903,336,6856,266,6911,297,6972,331,7039,366,7112,404,7190,443,7775,728,7846,764,7846,478,7379,266,6799,0,6599,200,6633,271,6737,486,6854,728,6918,861,7354,1775,7492,2061,7596,2276,7793,2078,7759,2010,7724,1941,7552,1596,7517,1527,7482,1459,7702,1239,8069,872,8698,1174,8910,962xe">
                <v:fill on="t" opacity="31868f" focussize="0,0"/>
                <v:stroke on="f"/>
                <v:imagedata o:title=""/>
                <o:lock v:ext="edit" aspectratio="f"/>
                <v:textbox inset="7.1988188976378pt,7.1988188976378pt,7.1988188976378pt,7.1988188976378pt"/>
              </v:shape>
            </w:pict>
          </mc:Fallback>
        </mc:AlternateContent>
      </w:r>
    </w:p>
    <w:p w14:paraId="27D0F2AF">
      <w:pPr>
        <w:tabs>
          <w:tab w:val="left" w:pos="9196"/>
        </w:tabs>
        <w:ind w:left="772"/>
        <w:rPr>
          <w:rFonts w:ascii="Times New Roman" w:hAnsi="Times New Roman" w:eastAsia="Times New Roman" w:cs="Times New Roman"/>
          <w:sz w:val="20"/>
          <w:szCs w:val="20"/>
        </w:rPr>
      </w:pPr>
      <w:r>
        <w:rPr>
          <w:rFonts w:ascii="Times New Roman" w:hAnsi="Times New Roman" w:eastAsia="Times New Roman" w:cs="Times New Roman"/>
          <w:sz w:val="20"/>
          <w:szCs w:val="20"/>
        </w:rPr>
        <w:drawing>
          <wp:inline distT="0" distB="0" distL="0" distR="0">
            <wp:extent cx="684530" cy="370205"/>
            <wp:effectExtent l="0" t="0" r="0" b="0"/>
            <wp:docPr id="2115606168" name="image3.jpg"/>
            <wp:cNvGraphicFramePr/>
            <a:graphic xmlns:a="http://schemas.openxmlformats.org/drawingml/2006/main">
              <a:graphicData uri="http://schemas.openxmlformats.org/drawingml/2006/picture">
                <pic:pic xmlns:pic="http://schemas.openxmlformats.org/drawingml/2006/picture">
                  <pic:nvPicPr>
                    <pic:cNvPr id="2115606168" name="image3.jpg"/>
                    <pic:cNvPicPr preferRelativeResize="0"/>
                  </pic:nvPicPr>
                  <pic:blipFill>
                    <a:blip r:embed="rId5"/>
                    <a:srcRect/>
                    <a:stretch>
                      <a:fillRect/>
                    </a:stretch>
                  </pic:blipFill>
                  <pic:spPr>
                    <a:xfrm>
                      <a:off x="0" y="0"/>
                      <a:ext cx="684860" cy="370331"/>
                    </a:xfrm>
                    <a:prstGeom prst="rect">
                      <a:avLst/>
                    </a:prstGeom>
                  </pic:spPr>
                </pic:pic>
              </a:graphicData>
            </a:graphic>
          </wp:inline>
        </w:drawing>
      </w:r>
      <w:r>
        <w:rPr>
          <w:rFonts w:ascii="Times New Roman" w:hAnsi="Times New Roman" w:eastAsia="Times New Roman" w:cs="Times New Roman"/>
          <w:sz w:val="20"/>
          <w:szCs w:val="20"/>
        </w:rPr>
        <w:tab/>
      </w:r>
      <w:r>
        <w:rPr>
          <w:rFonts w:ascii="Times New Roman" w:hAnsi="Times New Roman" w:eastAsia="Times New Roman" w:cs="Times New Roman"/>
          <w:sz w:val="33"/>
          <w:szCs w:val="33"/>
          <w:vertAlign w:val="superscript"/>
        </w:rPr>
        <w:drawing>
          <wp:inline distT="0" distB="0" distL="0" distR="0">
            <wp:extent cx="927100" cy="196215"/>
            <wp:effectExtent l="0" t="0" r="0" b="0"/>
            <wp:docPr id="2115606167" name="image1.png"/>
            <wp:cNvGraphicFramePr/>
            <a:graphic xmlns:a="http://schemas.openxmlformats.org/drawingml/2006/main">
              <a:graphicData uri="http://schemas.openxmlformats.org/drawingml/2006/picture">
                <pic:pic xmlns:pic="http://schemas.openxmlformats.org/drawingml/2006/picture">
                  <pic:nvPicPr>
                    <pic:cNvPr id="2115606167" name="image1.png"/>
                    <pic:cNvPicPr preferRelativeResize="0"/>
                  </pic:nvPicPr>
                  <pic:blipFill>
                    <a:blip r:embed="rId7"/>
                    <a:srcRect/>
                    <a:stretch>
                      <a:fillRect/>
                    </a:stretch>
                  </pic:blipFill>
                  <pic:spPr>
                    <a:xfrm>
                      <a:off x="0" y="0"/>
                      <a:ext cx="927176" cy="196596"/>
                    </a:xfrm>
                    <a:prstGeom prst="rect">
                      <a:avLst/>
                    </a:prstGeom>
                  </pic:spPr>
                </pic:pic>
              </a:graphicData>
            </a:graphic>
          </wp:inline>
        </w:drawing>
      </w:r>
    </w:p>
    <w:p w14:paraId="67093D41">
      <w:pPr>
        <w:pBdr>
          <w:top w:val="none" w:color="auto" w:sz="0" w:space="0"/>
          <w:left w:val="none" w:color="auto" w:sz="0" w:space="0"/>
          <w:bottom w:val="none" w:color="auto" w:sz="0" w:space="0"/>
          <w:right w:val="none" w:color="auto" w:sz="0" w:space="0"/>
          <w:between w:val="none" w:color="auto" w:sz="0" w:space="0"/>
        </w:pBdr>
        <w:spacing w:before="8"/>
        <w:rPr>
          <w:rFonts w:ascii="Times New Roman" w:hAnsi="Times New Roman" w:eastAsia="Times New Roman" w:cs="Times New Roman"/>
          <w:color w:val="000000"/>
          <w:sz w:val="15"/>
          <w:szCs w:val="15"/>
        </w:rPr>
      </w:pPr>
    </w:p>
    <w:p w14:paraId="5CAE7F0E">
      <w:pPr>
        <w:pBdr>
          <w:top w:val="none" w:color="auto" w:sz="0" w:space="0"/>
          <w:left w:val="none" w:color="auto" w:sz="0" w:space="0"/>
          <w:bottom w:val="none" w:color="auto" w:sz="0" w:space="0"/>
          <w:right w:val="none" w:color="auto" w:sz="0" w:space="0"/>
          <w:between w:val="none" w:color="auto" w:sz="0" w:space="0"/>
        </w:pBdr>
        <w:spacing w:before="56" w:line="276" w:lineRule="auto"/>
        <w:ind w:left="752" w:right="737"/>
        <w:jc w:val="both"/>
        <w:rPr>
          <w:color w:val="000000"/>
        </w:rPr>
      </w:pPr>
      <w:r>
        <w:rPr>
          <w:color w:val="000000"/>
        </w:rPr>
        <w:t>2.2. A listagem do cadastro de reserva referente ao presente registro de preços consta como anexo a esta Ata.</w:t>
      </w:r>
    </w:p>
    <w:p w14:paraId="5B1794B3">
      <w:pPr>
        <w:pBdr>
          <w:top w:val="none" w:color="auto" w:sz="0" w:space="0"/>
          <w:left w:val="none" w:color="auto" w:sz="0" w:space="0"/>
          <w:bottom w:val="none" w:color="auto" w:sz="0" w:space="0"/>
          <w:right w:val="none" w:color="auto" w:sz="0" w:space="0"/>
          <w:between w:val="none" w:color="auto" w:sz="0" w:space="0"/>
        </w:pBdr>
        <w:rPr>
          <w:color w:val="000000"/>
        </w:rPr>
      </w:pPr>
    </w:p>
    <w:p w14:paraId="061CE351">
      <w:pPr>
        <w:numPr>
          <w:ilvl w:val="0"/>
          <w:numId w:val="3"/>
        </w:numPr>
        <w:pBdr>
          <w:top w:val="none" w:color="auto" w:sz="0" w:space="0"/>
          <w:left w:val="none" w:color="auto" w:sz="0" w:space="0"/>
          <w:bottom w:val="none" w:color="auto" w:sz="0" w:space="0"/>
          <w:right w:val="none" w:color="auto" w:sz="0" w:space="0"/>
          <w:between w:val="none" w:color="auto" w:sz="0" w:space="0"/>
        </w:pBdr>
        <w:tabs>
          <w:tab w:val="left" w:pos="1461"/>
          <w:tab w:val="left" w:pos="1462"/>
        </w:tabs>
        <w:spacing w:before="187"/>
        <w:ind w:hanging="710"/>
        <w:rPr>
          <w:b/>
          <w:color w:val="000000"/>
        </w:rPr>
      </w:pPr>
      <w:r>
        <w:rPr>
          <w:b/>
          <w:color w:val="000000"/>
        </w:rPr>
        <w:t>ÓRGÃO(S) GERENCIADOR E PARTICIPANTE(S)</w:t>
      </w:r>
    </w:p>
    <w:p w14:paraId="6F7A93A1">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73"/>
        <w:ind w:hanging="710"/>
        <w:jc w:val="both"/>
      </w:pPr>
      <w:r>
        <w:rPr>
          <w:color w:val="000000"/>
        </w:rPr>
        <w:t>O órgão gerenciador será a Pró-Reitoria de Administração.</w:t>
      </w:r>
    </w:p>
    <w:p w14:paraId="4D7D1120">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73"/>
        <w:ind w:hanging="710"/>
        <w:jc w:val="both"/>
      </w:pPr>
      <w:r>
        <w:t>Além do gerenciador, são órgãos e entidades públicas participantes do registro de preços:</w:t>
      </w:r>
    </w:p>
    <w:p w14:paraId="1E1C909F">
      <w:pPr>
        <w:tabs>
          <w:tab w:val="left" w:pos="1462"/>
        </w:tabs>
        <w:spacing w:before="73"/>
        <w:ind w:left="1461"/>
        <w:jc w:val="both"/>
      </w:pPr>
    </w:p>
    <w:tbl>
      <w:tblPr>
        <w:tblStyle w:val="54"/>
        <w:tblW w:w="7815" w:type="dxa"/>
        <w:tblInd w:w="10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 w:type="dxa"/>
          <w:bottom w:w="0" w:type="dxa"/>
          <w:right w:w="10" w:type="dxa"/>
        </w:tblCellMar>
      </w:tblPr>
      <w:tblGrid>
        <w:gridCol w:w="1860"/>
        <w:gridCol w:w="3930"/>
        <w:gridCol w:w="2025"/>
      </w:tblGrid>
      <w:tr w14:paraId="73931E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9" w:hRule="atLeast"/>
        </w:trPr>
        <w:tc>
          <w:tcPr>
            <w:tcW w:w="1860" w:type="dxa"/>
          </w:tcPr>
          <w:p w14:paraId="70BEE123">
            <w:pPr>
              <w:spacing w:line="360" w:lineRule="auto"/>
              <w:ind w:right="-30"/>
              <w:jc w:val="center"/>
              <w:rPr>
                <w:rFonts w:ascii="Arial" w:hAnsi="Arial" w:eastAsia="Arial" w:cs="Arial"/>
                <w:i/>
                <w:color w:val="FF0000"/>
                <w:sz w:val="20"/>
                <w:szCs w:val="20"/>
              </w:rPr>
            </w:pPr>
            <w:r>
              <w:rPr>
                <w:rFonts w:ascii="Arial" w:hAnsi="Arial" w:eastAsia="Arial" w:cs="Arial"/>
                <w:i/>
                <w:color w:val="FF0000"/>
                <w:sz w:val="20"/>
                <w:szCs w:val="20"/>
              </w:rPr>
              <w:t>UASG</w:t>
            </w:r>
          </w:p>
        </w:tc>
        <w:tc>
          <w:tcPr>
            <w:tcW w:w="3930" w:type="dxa"/>
          </w:tcPr>
          <w:p w14:paraId="3B80874A">
            <w:pPr>
              <w:spacing w:line="360" w:lineRule="auto"/>
              <w:ind w:right="-30"/>
              <w:jc w:val="center"/>
              <w:rPr>
                <w:rFonts w:ascii="Arial" w:hAnsi="Arial" w:eastAsia="Arial" w:cs="Arial"/>
                <w:i/>
                <w:color w:val="FF0000"/>
                <w:sz w:val="20"/>
                <w:szCs w:val="20"/>
              </w:rPr>
            </w:pPr>
            <w:r>
              <w:rPr>
                <w:rFonts w:ascii="Arial" w:hAnsi="Arial" w:eastAsia="Arial" w:cs="Arial"/>
                <w:i/>
                <w:color w:val="FF0000"/>
                <w:sz w:val="20"/>
                <w:szCs w:val="20"/>
              </w:rPr>
              <w:t>Órgão Participante</w:t>
            </w:r>
          </w:p>
        </w:tc>
        <w:tc>
          <w:tcPr>
            <w:tcW w:w="2025" w:type="dxa"/>
          </w:tcPr>
          <w:p w14:paraId="0960BD8F">
            <w:pPr>
              <w:spacing w:line="360" w:lineRule="auto"/>
              <w:ind w:right="-30"/>
              <w:jc w:val="center"/>
              <w:rPr>
                <w:rFonts w:ascii="Arial" w:hAnsi="Arial" w:eastAsia="Arial" w:cs="Arial"/>
                <w:i/>
                <w:color w:val="FF0000"/>
                <w:sz w:val="20"/>
                <w:szCs w:val="20"/>
              </w:rPr>
            </w:pPr>
            <w:r>
              <w:rPr>
                <w:rFonts w:ascii="Arial" w:hAnsi="Arial" w:eastAsia="Arial" w:cs="Arial"/>
                <w:i/>
                <w:color w:val="FF0000"/>
                <w:sz w:val="20"/>
                <w:szCs w:val="20"/>
              </w:rPr>
              <w:t>Itens</w:t>
            </w:r>
          </w:p>
        </w:tc>
      </w:tr>
      <w:tr w14:paraId="6E663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795" w:hRule="atLeast"/>
        </w:trPr>
        <w:tc>
          <w:tcPr>
            <w:tcW w:w="1860" w:type="dxa"/>
            <w:vAlign w:val="center"/>
          </w:tcPr>
          <w:p w14:paraId="36B5E6CF">
            <w:pPr>
              <w:spacing w:line="360" w:lineRule="auto"/>
              <w:ind w:right="-30"/>
              <w:jc w:val="center"/>
              <w:rPr>
                <w:rFonts w:hint="default" w:ascii="Arial" w:hAnsi="Arial" w:eastAsia="Arial" w:cs="Arial"/>
                <w:i/>
                <w:color w:val="FF0000"/>
                <w:sz w:val="20"/>
                <w:szCs w:val="20"/>
                <w:lang w:val="pt-BR"/>
              </w:rPr>
            </w:pPr>
          </w:p>
          <w:p w14:paraId="2E261BDC">
            <w:pPr>
              <w:spacing w:line="360" w:lineRule="auto"/>
              <w:ind w:right="-30"/>
              <w:jc w:val="center"/>
              <w:rPr>
                <w:rFonts w:hint="default" w:ascii="Arial" w:hAnsi="Arial" w:eastAsia="Arial" w:cs="Arial"/>
                <w:i/>
                <w:color w:val="FF0000"/>
                <w:sz w:val="20"/>
                <w:szCs w:val="20"/>
                <w:lang w:val="pt-BR"/>
              </w:rPr>
            </w:pPr>
            <w:r>
              <w:rPr>
                <w:rFonts w:hint="default" w:ascii="Arial" w:hAnsi="Arial" w:eastAsia="Arial" w:cs="Arial"/>
                <w:i/>
                <w:color w:val="FF0000"/>
                <w:sz w:val="20"/>
                <w:szCs w:val="20"/>
                <w:lang w:val="pt-BR"/>
              </w:rPr>
              <w:t>731040</w:t>
            </w:r>
          </w:p>
          <w:p w14:paraId="3054EEE7">
            <w:pPr>
              <w:spacing w:line="360" w:lineRule="auto"/>
              <w:ind w:right="-30"/>
              <w:jc w:val="center"/>
              <w:rPr>
                <w:rFonts w:hint="default" w:ascii="Arial" w:hAnsi="Arial" w:eastAsia="Arial" w:cs="Arial"/>
                <w:i/>
                <w:color w:val="FF0000"/>
                <w:sz w:val="20"/>
                <w:szCs w:val="20"/>
                <w:lang w:val="pt-BR"/>
              </w:rPr>
            </w:pPr>
          </w:p>
        </w:tc>
        <w:tc>
          <w:tcPr>
            <w:tcW w:w="3930" w:type="dxa"/>
            <w:vAlign w:val="center"/>
          </w:tcPr>
          <w:p w14:paraId="18EB596C">
            <w:pPr>
              <w:spacing w:line="360" w:lineRule="auto"/>
              <w:ind w:right="-30"/>
              <w:jc w:val="center"/>
              <w:rPr>
                <w:rFonts w:hint="default" w:ascii="Arial" w:hAnsi="Arial" w:eastAsia="Arial" w:cs="Arial"/>
                <w:i/>
                <w:color w:val="FF0000"/>
                <w:sz w:val="20"/>
                <w:szCs w:val="20"/>
                <w:lang w:val="en-US" w:eastAsia="zh-CN"/>
              </w:rPr>
            </w:pPr>
          </w:p>
          <w:p w14:paraId="25A04D88">
            <w:pPr>
              <w:spacing w:line="360" w:lineRule="auto"/>
              <w:ind w:right="-30"/>
              <w:jc w:val="center"/>
              <w:rPr>
                <w:rFonts w:hint="default" w:ascii="Arial" w:hAnsi="Arial" w:eastAsia="Arial" w:cs="Arial"/>
                <w:i/>
                <w:color w:val="FF0000"/>
                <w:sz w:val="20"/>
                <w:szCs w:val="20"/>
                <w:lang w:val="pt-BR"/>
              </w:rPr>
            </w:pPr>
            <w:r>
              <w:rPr>
                <w:rFonts w:hint="default" w:ascii="Arial" w:hAnsi="Arial" w:eastAsia="Arial" w:cs="Arial"/>
                <w:i/>
                <w:color w:val="FF0000"/>
                <w:sz w:val="20"/>
                <w:szCs w:val="20"/>
                <w:lang w:val="en-US" w:eastAsia="zh-CN"/>
              </w:rPr>
              <w:t>CENTRO TECNOLÓGICO DO CORPO DE FUZILEIROS NAVAIS</w:t>
            </w:r>
            <w:bookmarkStart w:id="15" w:name="_GoBack"/>
            <w:bookmarkEnd w:id="15"/>
          </w:p>
        </w:tc>
        <w:tc>
          <w:tcPr>
            <w:tcW w:w="2025" w:type="dxa"/>
            <w:vAlign w:val="center"/>
          </w:tcPr>
          <w:p w14:paraId="2EF186B0">
            <w:pPr>
              <w:spacing w:line="360" w:lineRule="auto"/>
              <w:ind w:right="-30"/>
              <w:jc w:val="center"/>
              <w:rPr>
                <w:rFonts w:hint="default" w:ascii="Arial" w:hAnsi="Arial" w:eastAsia="Arial" w:cs="Arial"/>
                <w:i/>
                <w:color w:val="FF0000"/>
                <w:sz w:val="20"/>
                <w:szCs w:val="20"/>
                <w:lang w:val="pt-BR"/>
              </w:rPr>
            </w:pPr>
            <w:r>
              <w:rPr>
                <w:rFonts w:hint="default" w:ascii="Arial" w:hAnsi="Arial" w:eastAsia="Arial" w:cs="Arial"/>
                <w:i/>
                <w:color w:val="FF0000"/>
                <w:sz w:val="20"/>
                <w:szCs w:val="20"/>
                <w:lang w:val="pt-BR"/>
              </w:rPr>
              <w:t>1,2,3,6,7,8</w:t>
            </w:r>
          </w:p>
        </w:tc>
      </w:tr>
      <w:tr w14:paraId="5DF47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795" w:hRule="atLeast"/>
        </w:trPr>
        <w:tc>
          <w:tcPr>
            <w:tcW w:w="1860" w:type="dxa"/>
            <w:vAlign w:val="center"/>
          </w:tcPr>
          <w:p w14:paraId="1BADCADF">
            <w:pPr>
              <w:spacing w:line="360" w:lineRule="auto"/>
              <w:ind w:right="-30"/>
              <w:jc w:val="center"/>
              <w:rPr>
                <w:rFonts w:hint="default" w:ascii="Arial" w:hAnsi="Arial" w:eastAsia="Arial" w:cs="Arial"/>
                <w:i/>
                <w:color w:val="FF0000"/>
                <w:sz w:val="20"/>
                <w:szCs w:val="20"/>
                <w:lang w:val="pt-BR"/>
              </w:rPr>
            </w:pPr>
            <w:r>
              <w:rPr>
                <w:rFonts w:hint="default" w:ascii="Arial" w:hAnsi="Arial" w:eastAsia="Arial" w:cs="Arial"/>
                <w:i/>
                <w:color w:val="FF0000"/>
                <w:sz w:val="20"/>
                <w:szCs w:val="20"/>
                <w:lang w:val="pt-BR"/>
              </w:rPr>
              <w:t>762400</w:t>
            </w:r>
          </w:p>
        </w:tc>
        <w:tc>
          <w:tcPr>
            <w:tcW w:w="3930" w:type="dxa"/>
            <w:vAlign w:val="center"/>
          </w:tcPr>
          <w:p w14:paraId="247A3996">
            <w:pPr>
              <w:spacing w:line="360" w:lineRule="auto"/>
              <w:ind w:right="-30"/>
              <w:jc w:val="center"/>
              <w:rPr>
                <w:rFonts w:hint="default" w:ascii="Arial" w:hAnsi="Arial" w:eastAsia="Arial" w:cs="Arial"/>
                <w:i/>
                <w:color w:val="FF0000"/>
                <w:sz w:val="20"/>
                <w:szCs w:val="20"/>
                <w:lang w:val="pt-BR"/>
              </w:rPr>
            </w:pPr>
            <w:r>
              <w:rPr>
                <w:rFonts w:hint="default" w:ascii="Arial" w:hAnsi="Arial" w:eastAsia="Arial" w:cs="Arial"/>
                <w:i/>
                <w:color w:val="FF0000"/>
                <w:sz w:val="20"/>
                <w:szCs w:val="20"/>
                <w:lang w:val="pt-BR"/>
              </w:rPr>
              <w:t>ESCOLA NAVAL</w:t>
            </w:r>
          </w:p>
        </w:tc>
        <w:tc>
          <w:tcPr>
            <w:tcW w:w="2025" w:type="dxa"/>
            <w:vAlign w:val="center"/>
          </w:tcPr>
          <w:p w14:paraId="195D9201">
            <w:pPr>
              <w:spacing w:line="360" w:lineRule="auto"/>
              <w:ind w:right="-30"/>
              <w:jc w:val="center"/>
              <w:rPr>
                <w:rFonts w:hint="default" w:ascii="Arial" w:hAnsi="Arial" w:eastAsia="Arial" w:cs="Arial"/>
                <w:i/>
                <w:color w:val="FF0000"/>
                <w:sz w:val="20"/>
                <w:szCs w:val="20"/>
                <w:lang w:val="pt-BR"/>
              </w:rPr>
            </w:pPr>
            <w:r>
              <w:rPr>
                <w:rFonts w:hint="default" w:ascii="Arial" w:hAnsi="Arial" w:eastAsia="Arial" w:cs="Arial"/>
                <w:i/>
                <w:color w:val="FF0000"/>
                <w:sz w:val="20"/>
                <w:szCs w:val="20"/>
                <w:lang w:val="pt-BR"/>
              </w:rPr>
              <w:t>1,3,6,7,8</w:t>
            </w:r>
          </w:p>
        </w:tc>
      </w:tr>
    </w:tbl>
    <w:p w14:paraId="627DF82F">
      <w:pPr>
        <w:spacing w:before="5"/>
      </w:pPr>
    </w:p>
    <w:p w14:paraId="0814C99B">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73"/>
        <w:ind w:hanging="710"/>
        <w:jc w:val="both"/>
      </w:pPr>
      <w:r>
        <w:t xml:space="preserve"> A IRP nº </w:t>
      </w:r>
      <w:r>
        <w:rPr>
          <w:rFonts w:hint="default"/>
          <w:lang w:val="pt-BR"/>
        </w:rPr>
        <w:t>27</w:t>
      </w:r>
      <w:r>
        <w:t>/2024  foi divulgada, conforme art. 9º do Decreto nº 11.462/2023.</w:t>
      </w:r>
    </w:p>
    <w:p w14:paraId="362BEEB3">
      <w:pPr>
        <w:pBdr>
          <w:top w:val="none" w:color="auto" w:sz="0" w:space="0"/>
          <w:left w:val="none" w:color="auto" w:sz="0" w:space="0"/>
          <w:bottom w:val="none" w:color="auto" w:sz="0" w:space="0"/>
          <w:right w:val="none" w:color="auto" w:sz="0" w:space="0"/>
          <w:between w:val="none" w:color="auto" w:sz="0" w:space="0"/>
        </w:pBdr>
        <w:tabs>
          <w:tab w:val="left" w:pos="1462"/>
        </w:tabs>
        <w:spacing w:before="73"/>
        <w:jc w:val="both"/>
      </w:pPr>
    </w:p>
    <w:p w14:paraId="142E6990">
      <w:pPr>
        <w:pBdr>
          <w:top w:val="none" w:color="auto" w:sz="0" w:space="0"/>
          <w:left w:val="none" w:color="auto" w:sz="0" w:space="0"/>
          <w:bottom w:val="none" w:color="auto" w:sz="0" w:space="0"/>
          <w:right w:val="none" w:color="auto" w:sz="0" w:space="0"/>
          <w:between w:val="none" w:color="auto" w:sz="0" w:space="0"/>
        </w:pBdr>
        <w:spacing w:before="5"/>
        <w:rPr>
          <w:highlight w:val="yellow"/>
        </w:rPr>
      </w:pPr>
    </w:p>
    <w:p w14:paraId="45E3FD21">
      <w:pPr>
        <w:numPr>
          <w:ilvl w:val="0"/>
          <w:numId w:val="3"/>
        </w:numPr>
        <w:pBdr>
          <w:top w:val="none" w:color="auto" w:sz="0" w:space="0"/>
          <w:left w:val="none" w:color="auto" w:sz="0" w:space="0"/>
          <w:bottom w:val="none" w:color="auto" w:sz="0" w:space="0"/>
          <w:right w:val="none" w:color="auto" w:sz="0" w:space="0"/>
          <w:between w:val="none" w:color="auto" w:sz="0" w:space="0"/>
        </w:pBdr>
        <w:tabs>
          <w:tab w:val="left" w:pos="1461"/>
          <w:tab w:val="left" w:pos="1462"/>
        </w:tabs>
        <w:ind w:hanging="710"/>
      </w:pPr>
      <w:bookmarkStart w:id="2" w:name="_heading=h.7mvm06ou01a7" w:colFirst="0" w:colLast="0"/>
      <w:bookmarkEnd w:id="2"/>
      <w:r>
        <w:rPr>
          <w:b/>
          <w:color w:val="000000"/>
        </w:rPr>
        <w:t>DA ADESÃO À ATA DE REGISTRO DE PREÇOS</w:t>
      </w:r>
    </w:p>
    <w:p w14:paraId="49FB21AC">
      <w:pPr>
        <w:tabs>
          <w:tab w:val="left" w:pos="1462"/>
        </w:tabs>
        <w:spacing w:before="69"/>
        <w:ind w:right="700"/>
      </w:pPr>
    </w:p>
    <w:p w14:paraId="6A50F531">
      <w:pPr>
        <w:numPr>
          <w:ilvl w:val="1"/>
          <w:numId w:val="3"/>
        </w:numPr>
        <w:tabs>
          <w:tab w:val="left" w:pos="1462"/>
        </w:tabs>
        <w:spacing w:before="69"/>
        <w:ind w:right="700"/>
        <w:jc w:val="both"/>
        <w:rPr>
          <w:i/>
        </w:rPr>
      </w:pPr>
      <w:r>
        <w:rPr>
          <w:i/>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w:t>
      </w:r>
      <w:r>
        <w:t>23069.189647/2023-87</w:t>
      </w:r>
      <w:r>
        <w:rPr>
          <w:i/>
        </w:rPr>
        <w:t>.</w:t>
      </w:r>
    </w:p>
    <w:p w14:paraId="596D2A4C">
      <w:p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jc w:val="both"/>
      </w:pPr>
    </w:p>
    <w:p w14:paraId="4E6F0C1B">
      <w:pPr>
        <w:numPr>
          <w:ilvl w:val="0"/>
          <w:numId w:val="3"/>
        </w:numPr>
        <w:pBdr>
          <w:top w:val="none" w:color="auto" w:sz="0" w:space="0"/>
          <w:left w:val="none" w:color="auto" w:sz="0" w:space="0"/>
          <w:bottom w:val="none" w:color="auto" w:sz="0" w:space="0"/>
          <w:right w:val="none" w:color="auto" w:sz="0" w:space="0"/>
          <w:between w:val="none" w:color="auto" w:sz="0" w:space="0"/>
        </w:pBdr>
        <w:tabs>
          <w:tab w:val="left" w:pos="1461"/>
          <w:tab w:val="left" w:pos="1462"/>
        </w:tabs>
        <w:ind w:hanging="710"/>
        <w:rPr>
          <w:b/>
          <w:color w:val="000000"/>
        </w:rPr>
      </w:pPr>
      <w:r>
        <w:rPr>
          <w:b/>
          <w:color w:val="000000"/>
        </w:rPr>
        <w:t>VALIDADE, FORMALIZAÇÃO DA ATA DE REGISTRO DE PREÇOS E CADASTRO RESERVA</w:t>
      </w:r>
    </w:p>
    <w:p w14:paraId="1E2C3DF3">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1A582850">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65697F8D">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72494163">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4E4E804F">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0BCF15DB">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508EF8AE">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637E12CF">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14:paraId="74A2B492">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Será incluído na ata, na forma de anexo, o registro dos licitantes ou dos fornecedores que:</w:t>
      </w:r>
    </w:p>
    <w:p w14:paraId="794CC21F">
      <w:pPr>
        <w:widowControl/>
        <w:pBdr>
          <w:top w:val="none" w:color="auto" w:sz="0" w:space="0"/>
          <w:left w:val="none" w:color="auto" w:sz="0" w:space="0"/>
          <w:bottom w:val="none" w:color="auto" w:sz="0" w:space="0"/>
          <w:right w:val="none" w:color="auto" w:sz="0" w:space="0"/>
          <w:between w:val="none" w:color="auto" w:sz="0" w:space="0"/>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238E7767">
      <w:pPr>
        <w:widowControl/>
        <w:numPr>
          <w:ilvl w:val="3"/>
          <w:numId w:val="4"/>
        </w:numPr>
        <w:pBdr>
          <w:top w:val="none" w:color="auto" w:sz="0" w:space="0"/>
          <w:left w:val="none" w:color="auto" w:sz="0" w:space="0"/>
          <w:bottom w:val="none" w:color="auto" w:sz="0" w:space="0"/>
          <w:right w:val="none" w:color="auto" w:sz="0" w:space="0"/>
          <w:between w:val="none" w:color="auto" w:sz="0" w:space="0"/>
        </w:pBdr>
        <w:spacing w:before="120" w:after="120" w:line="276" w:lineRule="auto"/>
        <w:ind w:right="700"/>
        <w:jc w:val="both"/>
        <w:rPr>
          <w:color w:val="000000"/>
        </w:rPr>
      </w:pPr>
      <w:r>
        <w:rPr>
          <w:color w:val="000000"/>
        </w:rPr>
        <w:t xml:space="preserve">Mantiverem sua proposta original. </w:t>
      </w:r>
      <w:bookmarkStart w:id="3" w:name="bookmark=id.gjdgxs" w:colFirst="0" w:colLast="0"/>
      <w:bookmarkEnd w:id="3"/>
    </w:p>
    <w:p w14:paraId="42DAAE2A">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Será respeitada, nas contratações, a ordem de classificação dos licitantes ou dos fornecedores registrados na ata.</w:t>
      </w:r>
    </w:p>
    <w:p w14:paraId="4905F0BD">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3B9EF425">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471092D4">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4" w:name="bookmark=id.30j0zll" w:colFirst="0" w:colLast="0"/>
      <w:bookmarkEnd w:id="4"/>
    </w:p>
    <w:p w14:paraId="62CD9F87">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Quando o licitante vencedor não assinar a ata de registro de preços, no prazo e nas condições estabelecidos no edital ou no aviso de contratação direta; e</w:t>
      </w:r>
    </w:p>
    <w:p w14:paraId="289114F3">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rFonts w:ascii="Arial" w:hAnsi="Arial" w:eastAsia="Arial" w:cs="Arial"/>
          <w:i/>
          <w:color w:val="000000"/>
          <w:sz w:val="20"/>
          <w:szCs w:val="20"/>
        </w:rPr>
      </w:pPr>
      <w:r>
        <w:rPr>
          <w:color w:val="000000"/>
        </w:rPr>
        <w:t>Quando houver o cancelamento do registro do licitante ou do registro de preços nas hipóteses previstas no item 9</w:t>
      </w:r>
      <w:r>
        <w:rPr>
          <w:rFonts w:ascii="Arial" w:hAnsi="Arial" w:eastAsia="Arial" w:cs="Arial"/>
          <w:i/>
          <w:color w:val="000000"/>
          <w:sz w:val="20"/>
          <w:szCs w:val="20"/>
        </w:rPr>
        <w:t>.</w:t>
      </w:r>
    </w:p>
    <w:p w14:paraId="6A0A81A6">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65AC7E6B">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4E30B8F3">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rFonts w:ascii="Arial" w:hAnsi="Arial" w:eastAsia="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hAnsi="Arial" w:eastAsia="Arial" w:cs="Arial"/>
          <w:i/>
          <w:color w:val="000000"/>
          <w:sz w:val="20"/>
          <w:szCs w:val="20"/>
        </w:rPr>
        <w:t>.</w:t>
      </w:r>
    </w:p>
    <w:p w14:paraId="01CB06C3">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61F39DD7">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5" w:name="bookmark=id.1fob9te" w:colFirst="0" w:colLast="0"/>
      <w:bookmarkEnd w:id="5"/>
    </w:p>
    <w:p w14:paraId="6DC51FF7">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rPr>
          <w:i/>
        </w:rPr>
        <w:t xml:space="preserve">do edital </w:t>
      </w:r>
      <w:r>
        <w:t>poderá</w:t>
      </w:r>
      <w:r>
        <w:rPr>
          <w:color w:val="000000"/>
        </w:rPr>
        <w:t>:</w:t>
      </w:r>
    </w:p>
    <w:p w14:paraId="5E608B11">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681679B2">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73E57FCF">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1FCA7DF">
      <w:pPr>
        <w:pBdr>
          <w:top w:val="none" w:color="auto" w:sz="0" w:space="0"/>
          <w:left w:val="none" w:color="auto" w:sz="0" w:space="0"/>
          <w:bottom w:val="none" w:color="auto" w:sz="0" w:space="0"/>
          <w:right w:val="none" w:color="auto" w:sz="0" w:space="0"/>
          <w:between w:val="none" w:color="auto" w:sz="0" w:space="0"/>
        </w:pBdr>
        <w:tabs>
          <w:tab w:val="left" w:pos="1462"/>
        </w:tabs>
        <w:spacing w:before="69"/>
        <w:ind w:left="1461" w:right="700"/>
        <w:jc w:val="both"/>
        <w:rPr>
          <w:color w:val="000000"/>
        </w:rPr>
      </w:pPr>
    </w:p>
    <w:p w14:paraId="35210CD3">
      <w:pPr>
        <w:pBdr>
          <w:top w:val="none" w:color="auto" w:sz="0" w:space="0"/>
          <w:left w:val="none" w:color="auto" w:sz="0" w:space="0"/>
          <w:bottom w:val="none" w:color="auto" w:sz="0" w:space="0"/>
          <w:right w:val="none" w:color="auto" w:sz="0" w:space="0"/>
          <w:between w:val="none" w:color="auto" w:sz="0" w:space="0"/>
        </w:pBdr>
        <w:rPr>
          <w:color w:val="000000"/>
        </w:rPr>
      </w:pPr>
    </w:p>
    <w:p w14:paraId="0EC8CEC1">
      <w:pPr>
        <w:numPr>
          <w:ilvl w:val="0"/>
          <w:numId w:val="3"/>
        </w:numPr>
        <w:pBdr>
          <w:top w:val="none" w:color="auto" w:sz="0" w:space="0"/>
          <w:left w:val="none" w:color="auto" w:sz="0" w:space="0"/>
          <w:bottom w:val="none" w:color="auto" w:sz="0" w:space="0"/>
          <w:right w:val="none" w:color="auto" w:sz="0" w:space="0"/>
          <w:between w:val="none" w:color="auto" w:sz="0" w:space="0"/>
        </w:pBdr>
        <w:tabs>
          <w:tab w:val="left" w:pos="1461"/>
          <w:tab w:val="left" w:pos="1462"/>
        </w:tabs>
        <w:ind w:hanging="710"/>
        <w:rPr>
          <w:b/>
          <w:color w:val="000000"/>
        </w:rPr>
      </w:pPr>
      <w:r>
        <w:rPr>
          <w:b/>
          <w:color w:val="000000"/>
        </w:rPr>
        <w:t>ALTERAÇÃO OU ATUALIZAÇÃO DOS PREÇOS REGISTRADOS</w:t>
      </w:r>
    </w:p>
    <w:p w14:paraId="0E46435C">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089DBADD">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133DD65">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14:paraId="4AF60EC5">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30C89A24">
      <w:pPr>
        <w:widowControl/>
        <w:numPr>
          <w:ilvl w:val="3"/>
          <w:numId w:val="5"/>
        </w:numPr>
        <w:pBdr>
          <w:top w:val="none" w:color="auto" w:sz="0" w:space="0"/>
          <w:left w:val="none" w:color="auto" w:sz="0" w:space="0"/>
          <w:bottom w:val="none" w:color="auto" w:sz="0" w:space="0"/>
          <w:right w:val="none" w:color="auto" w:sz="0" w:space="0"/>
          <w:between w:val="none" w:color="auto" w:sz="0" w:space="0"/>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10DF2CB5">
      <w:pPr>
        <w:widowControl/>
        <w:numPr>
          <w:ilvl w:val="3"/>
          <w:numId w:val="5"/>
        </w:numPr>
        <w:pBdr>
          <w:top w:val="none" w:color="auto" w:sz="0" w:space="0"/>
          <w:left w:val="none" w:color="auto" w:sz="0" w:space="0"/>
          <w:bottom w:val="none" w:color="auto" w:sz="0" w:space="0"/>
          <w:right w:val="none" w:color="auto" w:sz="0" w:space="0"/>
          <w:between w:val="none" w:color="auto" w:sz="0" w:space="0"/>
        </w:pBdr>
        <w:spacing w:before="120" w:after="120"/>
        <w:ind w:right="700"/>
        <w:jc w:val="both"/>
        <w:rPr>
          <w:color w:val="000000"/>
        </w:rPr>
      </w:pPr>
      <w:r>
        <w:rPr>
          <w:color w:val="000000"/>
        </w:rPr>
        <w:t>No caso da repactuação, poderá ser a pedido do interessado, conforme critérios definidos para a contratação.</w:t>
      </w:r>
    </w:p>
    <w:p w14:paraId="1EC03A7F">
      <w:pPr>
        <w:pBdr>
          <w:top w:val="none" w:color="auto" w:sz="0" w:space="0"/>
          <w:left w:val="none" w:color="auto" w:sz="0" w:space="0"/>
          <w:bottom w:val="none" w:color="auto" w:sz="0" w:space="0"/>
          <w:right w:val="none" w:color="auto" w:sz="0" w:space="0"/>
          <w:between w:val="none" w:color="auto" w:sz="0" w:space="0"/>
        </w:pBdr>
        <w:tabs>
          <w:tab w:val="left" w:pos="1461"/>
          <w:tab w:val="left" w:pos="1462"/>
        </w:tabs>
        <w:ind w:left="1461"/>
        <w:rPr>
          <w:b/>
          <w:color w:val="000000"/>
        </w:rPr>
      </w:pPr>
    </w:p>
    <w:p w14:paraId="11E58690">
      <w:pPr>
        <w:keepNext/>
        <w:keepLines/>
        <w:widowControl/>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pPr>
      <w:r>
        <w:rPr>
          <w:rFonts w:ascii="Arial" w:hAnsi="Arial" w:eastAsia="Arial" w:cs="Arial"/>
          <w:b/>
          <w:color w:val="000000"/>
          <w:sz w:val="20"/>
          <w:szCs w:val="20"/>
        </w:rPr>
        <w:t>NEGOCIAÇÃO DE PREÇOS REGISTRADOS</w:t>
      </w:r>
    </w:p>
    <w:p w14:paraId="7BA24463">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03CC7F29">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650DC30A">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5F1DFD9B">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6" w:name="bookmark=id.3znysh7" w:colFirst="0" w:colLast="0"/>
      <w:bookmarkEnd w:id="6"/>
    </w:p>
    <w:p w14:paraId="100ECE15">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40E0C388">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 w:name="bookmark=id.2et92p0" w:colFirst="0" w:colLast="0"/>
      <w:bookmarkEnd w:id="7"/>
    </w:p>
    <w:p w14:paraId="1B4596CF">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8" w:name="bookmark=id.tyjcwt" w:colFirst="0" w:colLast="0"/>
      <w:bookmarkEnd w:id="8"/>
    </w:p>
    <w:p w14:paraId="6A4D391B">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9" w:name="bookmark=id.3dy6vkm" w:colFirst="0" w:colLast="0"/>
      <w:bookmarkEnd w:id="9"/>
    </w:p>
    <w:p w14:paraId="73A34985">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4F6EE275">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10" w:name="bookmark=id.1t3h5sf" w:colFirst="0" w:colLast="0"/>
      <w:bookmarkEnd w:id="10"/>
    </w:p>
    <w:p w14:paraId="2E834531">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648616AB">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33629B59"/>
    <w:p w14:paraId="053DCF2F">
      <w:pPr>
        <w:keepNext/>
        <w:keepLines/>
        <w:widowControl/>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pPr>
      <w:r>
        <w:rPr>
          <w:rFonts w:ascii="Arial" w:hAnsi="Arial" w:eastAsia="Arial" w:cs="Arial"/>
          <w:b/>
          <w:color w:val="000000"/>
          <w:sz w:val="20"/>
          <w:szCs w:val="20"/>
        </w:rPr>
        <w:t>REMANEJAMENTO DAS QUANTIDADES REGISTRADAS NA ATA DE REGISTRO DE PREÇOS</w:t>
      </w:r>
    </w:p>
    <w:p w14:paraId="61D4F964">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5681A75A">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 xml:space="preserve"> O remanejamento somente poderá ser feito:</w:t>
      </w:r>
    </w:p>
    <w:p w14:paraId="3078743F">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De órgão ou entidade participante para órgão ou entidade participante; ou</w:t>
      </w:r>
    </w:p>
    <w:p w14:paraId="000AFD8D">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De órgão ou entidade participante para órgão ou entidade não participante.</w:t>
      </w:r>
    </w:p>
    <w:p w14:paraId="0F9A5486">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11" w:name="bookmark=id.4d34og8" w:colFirst="0" w:colLast="0"/>
      <w:bookmarkEnd w:id="11"/>
    </w:p>
    <w:p w14:paraId="3F23B7D2">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Na hipótese de remanejamento de órgão ou entidade participante para órgão ou entidade não participante, serão observados os limites previstos no art. 32 do Decreto nº 11.462, de 2023.</w:t>
      </w:r>
    </w:p>
    <w:p w14:paraId="669FB87D">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1E96C86D">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116B1D6E">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64756277"/>
    <w:p w14:paraId="37A88F4E">
      <w:pPr>
        <w:keepNext/>
        <w:keepLines/>
        <w:widowControl/>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pPr>
      <w:r>
        <w:rPr>
          <w:rFonts w:ascii="Arial" w:hAnsi="Arial" w:eastAsia="Arial" w:cs="Arial"/>
          <w:b/>
          <w:color w:val="000000"/>
          <w:sz w:val="20"/>
          <w:szCs w:val="20"/>
        </w:rPr>
        <w:t>CANCELAMENTO DO REGISTRO DO LICITANTE VENCEDOR E DOS PREÇOS REGISTRADOS</w:t>
      </w:r>
      <w:bookmarkStart w:id="12" w:name="bookmark=id.2s8eyo1" w:colFirst="0" w:colLast="0"/>
      <w:bookmarkEnd w:id="12"/>
    </w:p>
    <w:p w14:paraId="55715EFE">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O registro do fornecedor será cancelado pelo gerenciador, quando o fornecedor:</w:t>
      </w:r>
      <w:bookmarkStart w:id="13" w:name="bookmark=id.17dp8vu" w:colFirst="0" w:colLast="0"/>
      <w:bookmarkEnd w:id="13"/>
    </w:p>
    <w:p w14:paraId="5FD1FBFD">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Descumprir as condições da ata de registro de preços, sem motivo justificado;</w:t>
      </w:r>
    </w:p>
    <w:p w14:paraId="6A7EFE0E">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597970A8">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Não aceitar manter seu preço registrado, na hipótese prevista no artigo 27, § 2º, do Decreto nº 11.462, de 2023; ou</w:t>
      </w:r>
    </w:p>
    <w:p w14:paraId="5D2140E6">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 xml:space="preserve"> Sofrer sanção prevista nos incisos III ou IV do caput do art. 156 da Lei nº 14.133, de 2021.</w:t>
      </w:r>
    </w:p>
    <w:p w14:paraId="6A934C46">
      <w:pPr>
        <w:widowControl/>
        <w:numPr>
          <w:ilvl w:val="3"/>
          <w:numId w:val="1"/>
        </w:numPr>
        <w:pBdr>
          <w:top w:val="none" w:color="auto" w:sz="0" w:space="0"/>
          <w:left w:val="none" w:color="auto" w:sz="0" w:space="0"/>
          <w:bottom w:val="none" w:color="auto" w:sz="0" w:space="0"/>
          <w:right w:val="none" w:color="auto" w:sz="0" w:space="0"/>
          <w:between w:val="none" w:color="auto" w:sz="0" w:space="0"/>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7C9D370F">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08A94B0B">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52226569">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4" w:name="bookmark=id.3rdcrjn" w:colFirst="0" w:colLast="0"/>
      <w:bookmarkEnd w:id="14"/>
      <w:r>
        <w:rPr>
          <w:color w:val="000000"/>
        </w:rPr>
        <w:t xml:space="preserve"> </w:t>
      </w:r>
    </w:p>
    <w:p w14:paraId="0E1867EF">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Por razão de interesse público;</w:t>
      </w:r>
    </w:p>
    <w:p w14:paraId="20956EC3">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A pedido do fornecedor, decorrente de caso fortuito ou força maior; ou</w:t>
      </w:r>
    </w:p>
    <w:p w14:paraId="1A903161">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4D9A0D73"/>
    <w:p w14:paraId="6340D29A">
      <w:pPr>
        <w:keepNext/>
        <w:keepLines/>
        <w:widowControl/>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pPr>
      <w:r>
        <w:rPr>
          <w:rFonts w:ascii="Arial" w:hAnsi="Arial" w:eastAsia="Arial" w:cs="Arial"/>
          <w:b/>
          <w:color w:val="000000"/>
          <w:sz w:val="20"/>
          <w:szCs w:val="20"/>
        </w:rPr>
        <w:t>DAS PENALIDADES</w:t>
      </w:r>
    </w:p>
    <w:p w14:paraId="1008CFB1">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t xml:space="preserve">O descumprimento da Ata de Registro de Preços ensejará aplicação das penalidades estabelecidas </w:t>
      </w:r>
      <w:r>
        <w:rPr>
          <w:i/>
        </w:rPr>
        <w:t>no edital</w:t>
      </w:r>
      <w:r>
        <w:t>.</w:t>
      </w:r>
    </w:p>
    <w:p w14:paraId="34EBC9F4">
      <w:pPr>
        <w:widowControl/>
        <w:numPr>
          <w:ilvl w:val="2"/>
          <w:numId w:val="3"/>
        </w:numPr>
        <w:pBdr>
          <w:top w:val="none" w:color="auto" w:sz="0" w:space="0"/>
          <w:left w:val="none" w:color="auto" w:sz="0" w:space="0"/>
          <w:bottom w:val="none" w:color="auto" w:sz="0" w:space="0"/>
          <w:right w:val="none" w:color="auto" w:sz="0" w:space="0"/>
          <w:between w:val="none" w:color="auto" w:sz="0" w:space="0"/>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47B72CA5">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2CF0582C">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148B9566"/>
    <w:p w14:paraId="31420398">
      <w:pPr>
        <w:keepNext/>
        <w:keepLines/>
        <w:widowControl/>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pPr>
      <w:r>
        <w:rPr>
          <w:rFonts w:ascii="Arial" w:hAnsi="Arial" w:eastAsia="Arial" w:cs="Arial"/>
          <w:b/>
          <w:color w:val="000000"/>
          <w:sz w:val="20"/>
          <w:szCs w:val="20"/>
        </w:rPr>
        <w:t>CONDIÇÕES GERAIS</w:t>
      </w:r>
    </w:p>
    <w:p w14:paraId="46CD6D4E">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14:paraId="3E226B84">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rPr>
          <w:color w:val="000000"/>
        </w:rPr>
      </w:pPr>
      <w:r>
        <w:rPr>
          <w:color w:val="000000"/>
        </w:rPr>
        <w:t>No caso de adjudicação por preço global de grupo de itens, só será admitida a contratação de parte de itens do grupo se houver prévia pesquisa de mercado e demonstração de sua vantagem para o órgão ou a entidade.</w:t>
      </w:r>
    </w:p>
    <w:p w14:paraId="2BC7CD02">
      <w:pPr>
        <w:numPr>
          <w:ilvl w:val="1"/>
          <w:numId w:val="3"/>
        </w:numPr>
        <w:pBdr>
          <w:top w:val="none" w:color="auto" w:sz="0" w:space="0"/>
          <w:left w:val="none" w:color="auto" w:sz="0" w:space="0"/>
          <w:bottom w:val="none" w:color="auto" w:sz="0" w:space="0"/>
          <w:right w:val="none" w:color="auto" w:sz="0" w:space="0"/>
          <w:between w:val="none" w:color="auto" w:sz="0" w:space="0"/>
        </w:pBdr>
        <w:tabs>
          <w:tab w:val="left" w:pos="1462"/>
        </w:tabs>
        <w:spacing w:before="69"/>
        <w:ind w:right="700" w:hanging="710"/>
        <w:jc w:val="both"/>
        <w:rPr>
          <w:color w:val="000000"/>
        </w:rPr>
      </w:pPr>
      <w:r>
        <w:rPr>
          <w:color w:val="000000"/>
        </w:rPr>
        <w:t>O Termo de Responsabilidade sobre a ata de registro de preços compõe anexo a esta Ata de Registro de Preços.</w:t>
      </w:r>
    </w:p>
    <w:p w14:paraId="7FA05668">
      <w:pPr>
        <w:pBdr>
          <w:top w:val="none" w:color="auto" w:sz="0" w:space="0"/>
          <w:left w:val="none" w:color="auto" w:sz="0" w:space="0"/>
          <w:bottom w:val="none" w:color="auto" w:sz="0" w:space="0"/>
          <w:right w:val="none" w:color="auto" w:sz="0" w:space="0"/>
          <w:between w:val="none" w:color="auto" w:sz="0" w:space="0"/>
        </w:pBdr>
        <w:tabs>
          <w:tab w:val="left" w:pos="1462"/>
        </w:tabs>
        <w:spacing w:before="69"/>
        <w:ind w:left="1461" w:right="700"/>
        <w:jc w:val="both"/>
        <w:rPr>
          <w:color w:val="000000"/>
          <w:highlight w:val="yellow"/>
        </w:rPr>
      </w:pPr>
    </w:p>
    <w:p w14:paraId="24570084">
      <w:pPr>
        <w:tabs>
          <w:tab w:val="left" w:pos="1462"/>
        </w:tabs>
        <w:spacing w:before="69"/>
        <w:ind w:left="751" w:right="700"/>
        <w:rPr>
          <w:rFonts w:ascii="Arial" w:hAnsi="Arial" w:eastAsia="Arial" w:cs="Arial"/>
          <w:sz w:val="20"/>
          <w:szCs w:val="20"/>
        </w:rPr>
      </w:pPr>
    </w:p>
    <w:p w14:paraId="43A84118">
      <w:pPr>
        <w:tabs>
          <w:tab w:val="left" w:pos="1462"/>
        </w:tabs>
        <w:spacing w:before="69"/>
        <w:ind w:left="751" w:right="700"/>
      </w:pPr>
      <w:r>
        <w:rPr>
          <w:rFonts w:ascii="Arial" w:hAnsi="Arial" w:eastAsia="Arial" w:cs="Arial"/>
          <w:sz w:val="20"/>
          <w:szCs w:val="20"/>
        </w:rPr>
        <w:tab/>
      </w:r>
    </w:p>
    <w:p w14:paraId="4F25D633">
      <w:pPr>
        <w:pBdr>
          <w:top w:val="none" w:color="auto" w:sz="0" w:space="0"/>
          <w:left w:val="none" w:color="auto" w:sz="0" w:space="0"/>
          <w:bottom w:val="none" w:color="auto" w:sz="0" w:space="0"/>
          <w:right w:val="none" w:color="auto" w:sz="0" w:space="0"/>
          <w:between w:val="none" w:color="auto" w:sz="0" w:space="0"/>
        </w:pBdr>
        <w:tabs>
          <w:tab w:val="left" w:pos="1461"/>
          <w:tab w:val="left" w:pos="1462"/>
        </w:tabs>
        <w:ind w:left="1461"/>
        <w:rPr>
          <w:b/>
          <w:color w:val="000000"/>
        </w:rPr>
      </w:pPr>
    </w:p>
    <w:p w14:paraId="2C0FC0BD">
      <w:pPr>
        <w:pBdr>
          <w:top w:val="none" w:color="auto" w:sz="0" w:space="0"/>
          <w:left w:val="none" w:color="auto" w:sz="0" w:space="0"/>
          <w:bottom w:val="none" w:color="auto" w:sz="0" w:space="0"/>
          <w:right w:val="none" w:color="auto" w:sz="0" w:space="0"/>
          <w:between w:val="none" w:color="auto" w:sz="0" w:space="0"/>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de 202</w:t>
      </w:r>
      <w:r>
        <w:t>4</w:t>
      </w:r>
      <w:r>
        <w:rPr>
          <w:color w:val="000000"/>
        </w:rPr>
        <w:t>.</w:t>
      </w:r>
    </w:p>
    <w:p w14:paraId="5827B373">
      <w:pPr>
        <w:pBdr>
          <w:top w:val="none" w:color="auto" w:sz="0" w:space="0"/>
          <w:left w:val="none" w:color="auto" w:sz="0" w:space="0"/>
          <w:bottom w:val="none" w:color="auto" w:sz="0" w:space="0"/>
          <w:right w:val="none" w:color="auto" w:sz="0" w:space="0"/>
          <w:between w:val="none" w:color="auto" w:sz="0" w:space="0"/>
        </w:pBdr>
        <w:rPr>
          <w:color w:val="000000"/>
        </w:rPr>
      </w:pPr>
    </w:p>
    <w:p w14:paraId="1591EAC3">
      <w:pPr>
        <w:pBdr>
          <w:top w:val="none" w:color="auto" w:sz="0" w:space="0"/>
          <w:left w:val="none" w:color="auto" w:sz="0" w:space="0"/>
          <w:bottom w:val="none" w:color="auto" w:sz="0" w:space="0"/>
          <w:right w:val="none" w:color="auto" w:sz="0" w:space="0"/>
          <w:between w:val="none" w:color="auto" w:sz="0" w:space="0"/>
        </w:pBdr>
        <w:spacing w:before="6"/>
        <w:rPr>
          <w:color w:val="000000"/>
        </w:rPr>
      </w:pPr>
    </w:p>
    <w:p w14:paraId="2A7A566A">
      <w:pPr>
        <w:pBdr>
          <w:top w:val="none" w:color="auto" w:sz="0" w:space="0"/>
          <w:left w:val="none" w:color="auto" w:sz="0" w:space="0"/>
          <w:bottom w:val="none" w:color="auto" w:sz="0" w:space="0"/>
          <w:right w:val="none" w:color="auto" w:sz="0" w:space="0"/>
          <w:between w:val="none" w:color="auto" w:sz="0" w:space="0"/>
        </w:pBdr>
        <w:ind w:left="3564" w:right="3551"/>
        <w:jc w:val="center"/>
        <w:rPr>
          <w:color w:val="000000"/>
        </w:rPr>
      </w:pPr>
      <w:r>
        <w:rPr>
          <w:color w:val="BEBEBE"/>
        </w:rPr>
        <w:t>DOCUMENTO ASSINADO ELETRONICAMENTE</w:t>
      </w:r>
    </w:p>
    <w:p w14:paraId="5A336A5A">
      <w:pPr>
        <w:pBdr>
          <w:top w:val="none" w:color="auto" w:sz="0" w:space="0"/>
          <w:left w:val="none" w:color="auto" w:sz="0" w:space="0"/>
          <w:bottom w:val="none" w:color="auto" w:sz="0" w:space="0"/>
          <w:right w:val="none" w:color="auto" w:sz="0" w:space="0"/>
          <w:between w:val="none" w:color="auto" w:sz="0" w:space="0"/>
        </w:pBdr>
        <w:spacing w:before="1"/>
        <w:ind w:left="3564" w:right="3553"/>
        <w:jc w:val="center"/>
        <w:rPr>
          <w:b/>
          <w:color w:val="000000"/>
        </w:rPr>
      </w:pPr>
      <w:r>
        <w:rPr>
          <w:b/>
          <w:color w:val="000000"/>
        </w:rPr>
        <w:t>VERA LÚCIA LAVRADO CUPELLO CAJAZEIRAS</w:t>
      </w:r>
    </w:p>
    <w:p w14:paraId="4324158A">
      <w:pPr>
        <w:pBdr>
          <w:top w:val="none" w:color="auto" w:sz="0" w:space="0"/>
          <w:left w:val="none" w:color="auto" w:sz="0" w:space="0"/>
          <w:bottom w:val="none" w:color="auto" w:sz="0" w:space="0"/>
          <w:right w:val="none" w:color="auto" w:sz="0" w:space="0"/>
          <w:between w:val="none" w:color="auto" w:sz="0" w:space="0"/>
        </w:pBdr>
        <w:ind w:left="3564" w:right="3551"/>
        <w:jc w:val="center"/>
        <w:rPr>
          <w:color w:val="000000"/>
        </w:rPr>
      </w:pPr>
      <w:r>
        <w:rPr>
          <w:color w:val="000000"/>
        </w:rPr>
        <w:t>Pró-Reitora de Administração</w:t>
      </w:r>
    </w:p>
    <w:p w14:paraId="78A9F56A">
      <w:r>
        <w:br w:type="page"/>
      </w:r>
    </w:p>
    <w:p w14:paraId="0B7FB479">
      <w:pPr>
        <w:pBdr>
          <w:top w:val="none" w:color="auto" w:sz="0" w:space="0"/>
          <w:left w:val="none" w:color="auto" w:sz="0" w:space="0"/>
          <w:bottom w:val="none" w:color="auto" w:sz="0" w:space="0"/>
          <w:right w:val="none" w:color="auto" w:sz="0" w:space="0"/>
          <w:between w:val="none" w:color="auto" w:sz="0" w:space="0"/>
        </w:pBdr>
        <w:ind w:left="3564" w:right="3551"/>
        <w:jc w:val="center"/>
        <w:rPr>
          <w:color w:val="000000"/>
        </w:rPr>
      </w:pPr>
    </w:p>
    <w:p w14:paraId="6C868539">
      <w:pPr>
        <w:spacing w:line="360" w:lineRule="auto"/>
        <w:ind w:right="-30"/>
        <w:jc w:val="center"/>
        <w:rPr>
          <w:rFonts w:ascii="Arial" w:hAnsi="Arial" w:eastAsia="Arial" w:cs="Arial"/>
          <w:b/>
          <w:i/>
          <w:sz w:val="18"/>
          <w:szCs w:val="18"/>
          <w:u w:val="single"/>
        </w:rPr>
      </w:pPr>
      <w:r>
        <w:rPr>
          <w:rFonts w:ascii="Arial" w:hAnsi="Arial" w:eastAsia="Arial" w:cs="Arial"/>
          <w:b/>
          <w:i/>
          <w:sz w:val="18"/>
          <w:szCs w:val="18"/>
          <w:u w:val="single"/>
        </w:rPr>
        <w:t>ANEXO</w:t>
      </w:r>
    </w:p>
    <w:p w14:paraId="360B75BE">
      <w:pPr>
        <w:spacing w:line="360" w:lineRule="auto"/>
        <w:ind w:right="-30"/>
        <w:jc w:val="center"/>
        <w:rPr>
          <w:rFonts w:ascii="Arial" w:hAnsi="Arial" w:eastAsia="Arial" w:cs="Arial"/>
          <w:b/>
          <w:i/>
          <w:sz w:val="18"/>
          <w:szCs w:val="18"/>
          <w:u w:val="single"/>
        </w:rPr>
      </w:pPr>
      <w:r>
        <w:rPr>
          <w:rFonts w:ascii="Arial" w:hAnsi="Arial" w:eastAsia="Arial" w:cs="Arial"/>
          <w:b/>
          <w:i/>
          <w:sz w:val="18"/>
          <w:szCs w:val="18"/>
          <w:u w:val="single"/>
        </w:rPr>
        <w:t>CADASTRO RESERVA</w:t>
      </w:r>
    </w:p>
    <w:p w14:paraId="205D80F6">
      <w:pPr>
        <w:spacing w:line="360" w:lineRule="auto"/>
        <w:ind w:right="-30"/>
        <w:jc w:val="center"/>
        <w:rPr>
          <w:rFonts w:ascii="Arial" w:hAnsi="Arial" w:eastAsia="Arial" w:cs="Arial"/>
          <w:color w:val="000000"/>
          <w:sz w:val="20"/>
          <w:szCs w:val="20"/>
        </w:rPr>
      </w:pPr>
    </w:p>
    <w:p w14:paraId="7A56B7BE">
      <w:pPr>
        <w:spacing w:line="360" w:lineRule="auto"/>
        <w:ind w:right="-30"/>
        <w:jc w:val="center"/>
        <w:rPr>
          <w:rFonts w:ascii="Arial" w:hAnsi="Arial" w:eastAsia="Arial" w:cs="Arial"/>
          <w:color w:val="000000"/>
          <w:sz w:val="20"/>
          <w:szCs w:val="20"/>
        </w:rPr>
      </w:pPr>
      <w:r>
        <w:rPr>
          <w:rFonts w:ascii="Arial" w:hAnsi="Arial" w:eastAsia="Arial" w:cs="Arial"/>
          <w:color w:val="000000"/>
          <w:sz w:val="20"/>
          <w:szCs w:val="20"/>
        </w:rPr>
        <w:t>Seguindo a ordem de classificação, segue relação de fornecedores que aceitaram cotar os itens com preços iguais ao adjudicatário:</w:t>
      </w:r>
    </w:p>
    <w:p w14:paraId="4E8C354C">
      <w:pPr>
        <w:spacing w:line="360" w:lineRule="auto"/>
        <w:ind w:right="-30"/>
        <w:jc w:val="center"/>
        <w:rPr>
          <w:rFonts w:ascii="Arial" w:hAnsi="Arial" w:eastAsia="Arial" w:cs="Arial"/>
          <w:color w:val="000000"/>
          <w:sz w:val="20"/>
          <w:szCs w:val="20"/>
        </w:rPr>
      </w:pPr>
    </w:p>
    <w:tbl>
      <w:tblPr>
        <w:tblStyle w:val="55"/>
        <w:tblW w:w="9392" w:type="dxa"/>
        <w:tblInd w:w="877" w:type="dxa"/>
        <w:tblLayout w:type="fixed"/>
        <w:tblCellMar>
          <w:top w:w="0" w:type="dxa"/>
          <w:left w:w="10" w:type="dxa"/>
          <w:bottom w:w="0" w:type="dxa"/>
          <w:right w:w="10" w:type="dxa"/>
        </w:tblCellMar>
      </w:tblPr>
      <w:tblGrid>
        <w:gridCol w:w="497"/>
        <w:gridCol w:w="1333"/>
        <w:gridCol w:w="1253"/>
        <w:gridCol w:w="1541"/>
        <w:gridCol w:w="1121"/>
        <w:gridCol w:w="1121"/>
        <w:gridCol w:w="841"/>
        <w:gridCol w:w="841"/>
        <w:gridCol w:w="844"/>
      </w:tblGrid>
      <w:tr w14:paraId="1E87B3F5">
        <w:tblPrEx>
          <w:tblCellMar>
            <w:top w:w="0" w:type="dxa"/>
            <w:left w:w="10" w:type="dxa"/>
            <w:bottom w:w="0" w:type="dxa"/>
            <w:right w:w="10" w:type="dxa"/>
          </w:tblCellMar>
        </w:tblPrEx>
        <w:trPr>
          <w:trHeight w:val="511" w:hRule="atLeast"/>
        </w:trPr>
        <w:tc>
          <w:tcPr>
            <w:tcW w:w="497" w:type="dxa"/>
            <w:tcBorders>
              <w:top w:val="single" w:color="000000" w:sz="4" w:space="0"/>
              <w:left w:val="single" w:color="000000" w:sz="4" w:space="0"/>
              <w:bottom w:val="single" w:color="000000" w:sz="4" w:space="0"/>
              <w:right w:val="single" w:color="000000" w:sz="4" w:space="0"/>
            </w:tcBorders>
            <w:vAlign w:val="center"/>
          </w:tcPr>
          <w:p w14:paraId="5C30071C">
            <w:pPr>
              <w:spacing w:line="360" w:lineRule="auto"/>
              <w:ind w:right="-30"/>
              <w:jc w:val="center"/>
              <w:rPr>
                <w:rFonts w:ascii="Arial" w:hAnsi="Arial" w:eastAsia="Arial" w:cs="Arial"/>
                <w:sz w:val="20"/>
                <w:szCs w:val="20"/>
              </w:rPr>
            </w:pPr>
            <w:r>
              <w:rPr>
                <w:rFonts w:ascii="Arial" w:hAnsi="Arial" w:eastAsia="Arial" w:cs="Arial"/>
                <w:sz w:val="20"/>
                <w:szCs w:val="20"/>
              </w:rPr>
              <w:t>Item</w:t>
            </w:r>
          </w:p>
          <w:p w14:paraId="15C22233">
            <w:pPr>
              <w:spacing w:line="360" w:lineRule="auto"/>
              <w:ind w:right="-30"/>
              <w:jc w:val="center"/>
              <w:rPr>
                <w:rFonts w:ascii="Arial" w:hAnsi="Arial" w:eastAsia="Arial" w:cs="Arial"/>
                <w:sz w:val="20"/>
                <w:szCs w:val="20"/>
              </w:rPr>
            </w:pPr>
            <w:r>
              <w:rPr>
                <w:rFonts w:ascii="Arial" w:hAnsi="Arial" w:eastAsia="Arial" w:cs="Arial"/>
                <w:sz w:val="20"/>
                <w:szCs w:val="20"/>
              </w:rPr>
              <w:t>do</w:t>
            </w:r>
          </w:p>
          <w:p w14:paraId="3EAC4590">
            <w:pPr>
              <w:spacing w:line="360" w:lineRule="auto"/>
              <w:ind w:right="-30"/>
              <w:jc w:val="center"/>
              <w:rPr>
                <w:rFonts w:ascii="Arial" w:hAnsi="Arial" w:eastAsia="Arial" w:cs="Arial"/>
                <w:sz w:val="20"/>
                <w:szCs w:val="20"/>
              </w:rPr>
            </w:pPr>
            <w:r>
              <w:rPr>
                <w:rFonts w:ascii="Arial" w:hAnsi="Arial" w:eastAsia="Arial" w:cs="Arial"/>
                <w:sz w:val="20"/>
                <w:szCs w:val="20"/>
              </w:rPr>
              <w:t>TR</w:t>
            </w:r>
          </w:p>
        </w:tc>
        <w:tc>
          <w:tcPr>
            <w:tcW w:w="8895" w:type="dxa"/>
            <w:gridSpan w:val="8"/>
            <w:tcBorders>
              <w:top w:val="single" w:color="000000" w:sz="4" w:space="0"/>
              <w:left w:val="single" w:color="000000" w:sz="4" w:space="0"/>
              <w:bottom w:val="single" w:color="000000" w:sz="4" w:space="0"/>
              <w:right w:val="single" w:color="000000" w:sz="4" w:space="0"/>
            </w:tcBorders>
          </w:tcPr>
          <w:p w14:paraId="4A0B2182">
            <w:pPr>
              <w:spacing w:line="360" w:lineRule="auto"/>
              <w:ind w:right="-30"/>
              <w:jc w:val="center"/>
              <w:rPr>
                <w:rFonts w:ascii="Arial" w:hAnsi="Arial" w:eastAsia="Arial" w:cs="Arial"/>
                <w:i/>
                <w:color w:val="FF0000"/>
                <w:sz w:val="20"/>
                <w:szCs w:val="20"/>
              </w:rPr>
            </w:pPr>
            <w:r>
              <w:rPr>
                <w:rFonts w:ascii="Arial" w:hAnsi="Arial" w:eastAsia="Arial" w:cs="Arial"/>
                <w:sz w:val="20"/>
                <w:szCs w:val="20"/>
              </w:rPr>
              <w:t xml:space="preserve">Fornecedor </w:t>
            </w:r>
            <w:r>
              <w:rPr>
                <w:rFonts w:ascii="Arial" w:hAnsi="Arial" w:eastAsia="Arial" w:cs="Arial"/>
                <w:i/>
                <w:color w:val="FF0000"/>
                <w:sz w:val="20"/>
                <w:szCs w:val="20"/>
              </w:rPr>
              <w:t>(razão social, CNPJ/MF, endereço, contatos, representante)</w:t>
            </w:r>
          </w:p>
          <w:p w14:paraId="28768D3F">
            <w:pPr>
              <w:spacing w:line="360" w:lineRule="auto"/>
              <w:ind w:right="-30"/>
              <w:jc w:val="center"/>
              <w:rPr>
                <w:rFonts w:ascii="Arial" w:hAnsi="Arial" w:eastAsia="Arial" w:cs="Arial"/>
                <w:sz w:val="20"/>
                <w:szCs w:val="20"/>
              </w:rPr>
            </w:pPr>
          </w:p>
        </w:tc>
      </w:tr>
      <w:tr w14:paraId="0D828D6F">
        <w:tblPrEx>
          <w:tblCellMar>
            <w:top w:w="0" w:type="dxa"/>
            <w:left w:w="10" w:type="dxa"/>
            <w:bottom w:w="0" w:type="dxa"/>
            <w:right w:w="10" w:type="dxa"/>
          </w:tblCellMar>
        </w:tblPrEx>
        <w:trPr>
          <w:trHeight w:val="674" w:hRule="atLeast"/>
        </w:trPr>
        <w:tc>
          <w:tcPr>
            <w:tcW w:w="497" w:type="dxa"/>
            <w:tcBorders>
              <w:top w:val="nil"/>
              <w:left w:val="single" w:color="000000" w:sz="4" w:space="0"/>
              <w:bottom w:val="single" w:color="000000" w:sz="4" w:space="0"/>
              <w:right w:val="nil"/>
            </w:tcBorders>
            <w:vAlign w:val="center"/>
          </w:tcPr>
          <w:p w14:paraId="0C0BF544">
            <w:pPr>
              <w:spacing w:line="360" w:lineRule="auto"/>
              <w:ind w:right="-30"/>
              <w:jc w:val="center"/>
              <w:rPr>
                <w:rFonts w:ascii="Arial" w:hAnsi="Arial" w:eastAsia="Arial" w:cs="Arial"/>
                <w:sz w:val="20"/>
                <w:szCs w:val="20"/>
              </w:rPr>
            </w:pPr>
            <w:r>
              <w:rPr>
                <w:rFonts w:ascii="Arial" w:hAnsi="Arial" w:eastAsia="Arial" w:cs="Arial"/>
                <w:sz w:val="20"/>
                <w:szCs w:val="20"/>
              </w:rPr>
              <w:t>X</w:t>
            </w:r>
          </w:p>
        </w:tc>
        <w:tc>
          <w:tcPr>
            <w:tcW w:w="1333" w:type="dxa"/>
            <w:tcBorders>
              <w:top w:val="nil"/>
              <w:left w:val="single" w:color="000000" w:sz="4" w:space="0"/>
              <w:bottom w:val="single" w:color="000000" w:sz="4" w:space="0"/>
              <w:right w:val="nil"/>
            </w:tcBorders>
          </w:tcPr>
          <w:p w14:paraId="0A58E786">
            <w:pPr>
              <w:spacing w:line="360" w:lineRule="auto"/>
              <w:ind w:right="-30"/>
              <w:jc w:val="both"/>
              <w:rPr>
                <w:rFonts w:ascii="Arial" w:hAnsi="Arial" w:eastAsia="Arial" w:cs="Arial"/>
                <w:sz w:val="20"/>
                <w:szCs w:val="20"/>
              </w:rPr>
            </w:pPr>
            <w:r>
              <w:rPr>
                <w:rFonts w:ascii="Arial" w:hAnsi="Arial" w:eastAsia="Arial" w:cs="Arial"/>
                <w:sz w:val="20"/>
                <w:szCs w:val="20"/>
              </w:rPr>
              <w:t>Especificação</w:t>
            </w:r>
          </w:p>
        </w:tc>
        <w:tc>
          <w:tcPr>
            <w:tcW w:w="1253" w:type="dxa"/>
            <w:tcBorders>
              <w:top w:val="nil"/>
              <w:left w:val="single" w:color="000000" w:sz="4" w:space="0"/>
              <w:bottom w:val="single" w:color="000000" w:sz="4" w:space="0"/>
              <w:right w:val="nil"/>
            </w:tcBorders>
          </w:tcPr>
          <w:p w14:paraId="4A28BC90">
            <w:pPr>
              <w:spacing w:line="360" w:lineRule="auto"/>
              <w:ind w:right="-30"/>
              <w:jc w:val="center"/>
              <w:rPr>
                <w:rFonts w:ascii="Arial" w:hAnsi="Arial" w:eastAsia="Arial" w:cs="Arial"/>
                <w:i/>
                <w:sz w:val="20"/>
                <w:szCs w:val="20"/>
              </w:rPr>
            </w:pPr>
            <w:r>
              <w:rPr>
                <w:rFonts w:ascii="Arial" w:hAnsi="Arial" w:eastAsia="Arial" w:cs="Arial"/>
                <w:i/>
                <w:sz w:val="20"/>
                <w:szCs w:val="20"/>
              </w:rPr>
              <w:t xml:space="preserve">Marca </w:t>
            </w:r>
          </w:p>
          <w:p w14:paraId="2D99BB25">
            <w:pPr>
              <w:spacing w:line="360" w:lineRule="auto"/>
              <w:ind w:right="-30"/>
              <w:jc w:val="center"/>
              <w:rPr>
                <w:rFonts w:ascii="Arial" w:hAnsi="Arial" w:eastAsia="Arial" w:cs="Arial"/>
                <w:i/>
                <w:sz w:val="20"/>
                <w:szCs w:val="20"/>
              </w:rPr>
            </w:pPr>
            <w:r>
              <w:rPr>
                <w:rFonts w:ascii="Arial" w:hAnsi="Arial" w:eastAsia="Arial" w:cs="Arial"/>
                <w:i/>
                <w:sz w:val="20"/>
                <w:szCs w:val="20"/>
              </w:rPr>
              <w:t>(se exigida no edital)</w:t>
            </w:r>
          </w:p>
        </w:tc>
        <w:tc>
          <w:tcPr>
            <w:tcW w:w="1541" w:type="dxa"/>
            <w:tcBorders>
              <w:top w:val="nil"/>
              <w:left w:val="single" w:color="000000" w:sz="4" w:space="0"/>
              <w:bottom w:val="single" w:color="000000" w:sz="4" w:space="0"/>
              <w:right w:val="nil"/>
            </w:tcBorders>
          </w:tcPr>
          <w:p w14:paraId="0A04DE3B">
            <w:pPr>
              <w:spacing w:line="360" w:lineRule="auto"/>
              <w:ind w:right="-30"/>
              <w:jc w:val="center"/>
              <w:rPr>
                <w:rFonts w:ascii="Arial" w:hAnsi="Arial" w:eastAsia="Arial" w:cs="Arial"/>
                <w:i/>
                <w:sz w:val="20"/>
                <w:szCs w:val="20"/>
              </w:rPr>
            </w:pPr>
            <w:r>
              <w:rPr>
                <w:rFonts w:ascii="Arial" w:hAnsi="Arial" w:eastAsia="Arial" w:cs="Arial"/>
                <w:i/>
                <w:sz w:val="20"/>
                <w:szCs w:val="20"/>
              </w:rPr>
              <w:t>Modelo</w:t>
            </w:r>
          </w:p>
          <w:p w14:paraId="5E30A36A">
            <w:pPr>
              <w:spacing w:line="360" w:lineRule="auto"/>
              <w:ind w:right="-30"/>
              <w:jc w:val="center"/>
              <w:rPr>
                <w:rFonts w:ascii="Arial" w:hAnsi="Arial" w:eastAsia="Arial" w:cs="Arial"/>
                <w:i/>
                <w:sz w:val="20"/>
                <w:szCs w:val="20"/>
              </w:rPr>
            </w:pPr>
            <w:r>
              <w:rPr>
                <w:rFonts w:ascii="Arial" w:hAnsi="Arial" w:eastAsia="Arial" w:cs="Arial"/>
                <w:i/>
                <w:sz w:val="20"/>
                <w:szCs w:val="20"/>
              </w:rPr>
              <w:t>(se exigido no edital)</w:t>
            </w:r>
          </w:p>
        </w:tc>
        <w:tc>
          <w:tcPr>
            <w:tcW w:w="1121" w:type="dxa"/>
            <w:tcBorders>
              <w:top w:val="nil"/>
              <w:left w:val="single" w:color="000000" w:sz="4" w:space="0"/>
              <w:bottom w:val="single" w:color="000000" w:sz="4" w:space="0"/>
              <w:right w:val="nil"/>
            </w:tcBorders>
          </w:tcPr>
          <w:p w14:paraId="13F94CAA">
            <w:pPr>
              <w:spacing w:line="360" w:lineRule="auto"/>
              <w:ind w:right="-30"/>
              <w:jc w:val="center"/>
              <w:rPr>
                <w:rFonts w:ascii="Arial" w:hAnsi="Arial" w:eastAsia="Arial" w:cs="Arial"/>
                <w:sz w:val="20"/>
                <w:szCs w:val="20"/>
              </w:rPr>
            </w:pPr>
            <w:r>
              <w:rPr>
                <w:rFonts w:ascii="Arial" w:hAnsi="Arial" w:eastAsia="Arial" w:cs="Arial"/>
                <w:sz w:val="20"/>
                <w:szCs w:val="20"/>
              </w:rPr>
              <w:t>Unidade</w:t>
            </w:r>
          </w:p>
        </w:tc>
        <w:tc>
          <w:tcPr>
            <w:tcW w:w="1121" w:type="dxa"/>
            <w:tcBorders>
              <w:top w:val="nil"/>
              <w:left w:val="single" w:color="000000" w:sz="4" w:space="0"/>
              <w:bottom w:val="single" w:color="000000" w:sz="4" w:space="0"/>
              <w:right w:val="nil"/>
            </w:tcBorders>
          </w:tcPr>
          <w:p w14:paraId="255D4E91">
            <w:pPr>
              <w:spacing w:line="360" w:lineRule="auto"/>
              <w:ind w:right="-30"/>
              <w:jc w:val="center"/>
              <w:rPr>
                <w:rFonts w:ascii="Arial" w:hAnsi="Arial" w:eastAsia="Arial" w:cs="Arial"/>
                <w:sz w:val="20"/>
                <w:szCs w:val="20"/>
              </w:rPr>
            </w:pPr>
            <w:r>
              <w:rPr>
                <w:rFonts w:ascii="Arial" w:hAnsi="Arial" w:eastAsia="Arial" w:cs="Arial"/>
                <w:sz w:val="20"/>
                <w:szCs w:val="20"/>
              </w:rPr>
              <w:t>QuantidadeMáxima</w:t>
            </w:r>
          </w:p>
        </w:tc>
        <w:tc>
          <w:tcPr>
            <w:tcW w:w="841" w:type="dxa"/>
            <w:tcBorders>
              <w:top w:val="nil"/>
              <w:left w:val="single" w:color="000000" w:sz="4" w:space="0"/>
              <w:bottom w:val="single" w:color="000000" w:sz="4" w:space="0"/>
              <w:right w:val="single" w:color="000000" w:sz="4" w:space="0"/>
            </w:tcBorders>
          </w:tcPr>
          <w:p w14:paraId="721F07A8">
            <w:pPr>
              <w:spacing w:line="360" w:lineRule="auto"/>
              <w:ind w:right="-30"/>
              <w:jc w:val="center"/>
              <w:rPr>
                <w:rFonts w:ascii="Arial" w:hAnsi="Arial" w:eastAsia="Arial" w:cs="Arial"/>
                <w:sz w:val="20"/>
                <w:szCs w:val="20"/>
              </w:rPr>
            </w:pPr>
            <w:r>
              <w:rPr>
                <w:rFonts w:ascii="Arial" w:hAnsi="Arial" w:eastAsia="Arial" w:cs="Arial"/>
                <w:sz w:val="20"/>
                <w:szCs w:val="20"/>
              </w:rPr>
              <w:t>Quantidade Mínima</w:t>
            </w:r>
          </w:p>
        </w:tc>
        <w:tc>
          <w:tcPr>
            <w:tcW w:w="841" w:type="dxa"/>
            <w:tcBorders>
              <w:top w:val="nil"/>
              <w:left w:val="single" w:color="000000" w:sz="4" w:space="0"/>
              <w:bottom w:val="single" w:color="000000" w:sz="4" w:space="0"/>
              <w:right w:val="nil"/>
            </w:tcBorders>
          </w:tcPr>
          <w:p w14:paraId="681D9E3E">
            <w:pPr>
              <w:spacing w:line="360" w:lineRule="auto"/>
              <w:ind w:right="-30"/>
              <w:jc w:val="center"/>
              <w:rPr>
                <w:rFonts w:ascii="Arial" w:hAnsi="Arial" w:eastAsia="Arial" w:cs="Arial"/>
                <w:sz w:val="20"/>
                <w:szCs w:val="20"/>
              </w:rPr>
            </w:pPr>
            <w:r>
              <w:rPr>
                <w:rFonts w:ascii="Arial" w:hAnsi="Arial" w:eastAsia="Arial" w:cs="Arial"/>
                <w:sz w:val="20"/>
                <w:szCs w:val="20"/>
              </w:rPr>
              <w:t>Valor Un</w:t>
            </w:r>
          </w:p>
        </w:tc>
        <w:tc>
          <w:tcPr>
            <w:tcW w:w="844" w:type="dxa"/>
            <w:tcBorders>
              <w:top w:val="nil"/>
              <w:left w:val="single" w:color="000000" w:sz="4" w:space="0"/>
              <w:bottom w:val="single" w:color="000000" w:sz="4" w:space="0"/>
              <w:right w:val="single" w:color="000000" w:sz="4" w:space="0"/>
            </w:tcBorders>
          </w:tcPr>
          <w:p w14:paraId="2DACB884">
            <w:pPr>
              <w:spacing w:line="360" w:lineRule="auto"/>
              <w:ind w:right="-30"/>
              <w:jc w:val="center"/>
              <w:rPr>
                <w:rFonts w:ascii="Arial" w:hAnsi="Arial" w:eastAsia="Arial" w:cs="Arial"/>
                <w:sz w:val="20"/>
                <w:szCs w:val="20"/>
              </w:rPr>
            </w:pPr>
            <w:r>
              <w:rPr>
                <w:rFonts w:ascii="Arial" w:hAnsi="Arial" w:eastAsia="Arial" w:cs="Arial"/>
                <w:i/>
                <w:sz w:val="20"/>
                <w:szCs w:val="20"/>
              </w:rPr>
              <w:t>Prazo garantia ou validade</w:t>
            </w:r>
          </w:p>
        </w:tc>
      </w:tr>
      <w:tr w14:paraId="30862BB4">
        <w:tblPrEx>
          <w:tblCellMar>
            <w:top w:w="0" w:type="dxa"/>
            <w:left w:w="10" w:type="dxa"/>
            <w:bottom w:w="0" w:type="dxa"/>
            <w:right w:w="10" w:type="dxa"/>
          </w:tblCellMar>
        </w:tblPrEx>
        <w:trPr>
          <w:trHeight w:val="174" w:hRule="atLeast"/>
        </w:trPr>
        <w:tc>
          <w:tcPr>
            <w:tcW w:w="497" w:type="dxa"/>
            <w:tcBorders>
              <w:top w:val="nil"/>
              <w:left w:val="single" w:color="000000" w:sz="4" w:space="0"/>
              <w:bottom w:val="single" w:color="000000" w:sz="4" w:space="0"/>
              <w:right w:val="nil"/>
            </w:tcBorders>
          </w:tcPr>
          <w:p w14:paraId="1E7C7847">
            <w:pPr>
              <w:spacing w:line="360" w:lineRule="auto"/>
              <w:ind w:right="-30"/>
              <w:jc w:val="both"/>
              <w:rPr>
                <w:rFonts w:ascii="Arial" w:hAnsi="Arial" w:eastAsia="Arial" w:cs="Arial"/>
                <w:sz w:val="20"/>
                <w:szCs w:val="20"/>
              </w:rPr>
            </w:pPr>
          </w:p>
        </w:tc>
        <w:tc>
          <w:tcPr>
            <w:tcW w:w="1333" w:type="dxa"/>
            <w:tcBorders>
              <w:top w:val="nil"/>
              <w:left w:val="single" w:color="000000" w:sz="4" w:space="0"/>
              <w:bottom w:val="single" w:color="000000" w:sz="4" w:space="0"/>
              <w:right w:val="nil"/>
            </w:tcBorders>
          </w:tcPr>
          <w:p w14:paraId="1DD16B74">
            <w:pPr>
              <w:spacing w:line="360" w:lineRule="auto"/>
              <w:ind w:right="-30"/>
              <w:jc w:val="both"/>
              <w:rPr>
                <w:rFonts w:ascii="Arial" w:hAnsi="Arial" w:eastAsia="Arial" w:cs="Arial"/>
                <w:sz w:val="20"/>
                <w:szCs w:val="20"/>
              </w:rPr>
            </w:pPr>
          </w:p>
        </w:tc>
        <w:tc>
          <w:tcPr>
            <w:tcW w:w="1253" w:type="dxa"/>
            <w:tcBorders>
              <w:top w:val="nil"/>
              <w:left w:val="single" w:color="000000" w:sz="4" w:space="0"/>
              <w:bottom w:val="single" w:color="000000" w:sz="4" w:space="0"/>
              <w:right w:val="nil"/>
            </w:tcBorders>
          </w:tcPr>
          <w:p w14:paraId="50CD9433">
            <w:pPr>
              <w:spacing w:line="360" w:lineRule="auto"/>
              <w:ind w:right="-30"/>
              <w:jc w:val="both"/>
              <w:rPr>
                <w:rFonts w:ascii="Arial" w:hAnsi="Arial" w:eastAsia="Arial" w:cs="Arial"/>
                <w:sz w:val="20"/>
                <w:szCs w:val="20"/>
              </w:rPr>
            </w:pPr>
          </w:p>
        </w:tc>
        <w:tc>
          <w:tcPr>
            <w:tcW w:w="1541" w:type="dxa"/>
            <w:tcBorders>
              <w:top w:val="nil"/>
              <w:left w:val="single" w:color="000000" w:sz="4" w:space="0"/>
              <w:bottom w:val="single" w:color="000000" w:sz="4" w:space="0"/>
              <w:right w:val="nil"/>
            </w:tcBorders>
          </w:tcPr>
          <w:p w14:paraId="2E2AAD25">
            <w:pPr>
              <w:spacing w:line="360" w:lineRule="auto"/>
              <w:ind w:right="-30"/>
              <w:jc w:val="both"/>
              <w:rPr>
                <w:rFonts w:ascii="Arial" w:hAnsi="Arial" w:eastAsia="Arial" w:cs="Arial"/>
                <w:sz w:val="20"/>
                <w:szCs w:val="20"/>
              </w:rPr>
            </w:pPr>
          </w:p>
        </w:tc>
        <w:tc>
          <w:tcPr>
            <w:tcW w:w="1121" w:type="dxa"/>
            <w:tcBorders>
              <w:top w:val="nil"/>
              <w:left w:val="single" w:color="000000" w:sz="4" w:space="0"/>
              <w:bottom w:val="single" w:color="000000" w:sz="4" w:space="0"/>
              <w:right w:val="nil"/>
            </w:tcBorders>
          </w:tcPr>
          <w:p w14:paraId="426372DB">
            <w:pPr>
              <w:spacing w:line="360" w:lineRule="auto"/>
              <w:ind w:right="-30"/>
              <w:jc w:val="both"/>
              <w:rPr>
                <w:rFonts w:ascii="Arial" w:hAnsi="Arial" w:eastAsia="Arial" w:cs="Arial"/>
                <w:sz w:val="20"/>
                <w:szCs w:val="20"/>
              </w:rPr>
            </w:pPr>
          </w:p>
        </w:tc>
        <w:tc>
          <w:tcPr>
            <w:tcW w:w="1121" w:type="dxa"/>
            <w:tcBorders>
              <w:top w:val="nil"/>
              <w:left w:val="single" w:color="000000" w:sz="4" w:space="0"/>
              <w:bottom w:val="single" w:color="000000" w:sz="4" w:space="0"/>
              <w:right w:val="nil"/>
            </w:tcBorders>
          </w:tcPr>
          <w:p w14:paraId="5B5356E6">
            <w:pPr>
              <w:spacing w:line="360" w:lineRule="auto"/>
              <w:ind w:right="-30"/>
              <w:jc w:val="both"/>
              <w:rPr>
                <w:rFonts w:ascii="Arial" w:hAnsi="Arial" w:eastAsia="Arial" w:cs="Arial"/>
                <w:sz w:val="20"/>
                <w:szCs w:val="20"/>
              </w:rPr>
            </w:pPr>
          </w:p>
        </w:tc>
        <w:tc>
          <w:tcPr>
            <w:tcW w:w="841" w:type="dxa"/>
            <w:tcBorders>
              <w:top w:val="nil"/>
              <w:left w:val="single" w:color="000000" w:sz="4" w:space="0"/>
              <w:bottom w:val="single" w:color="000000" w:sz="4" w:space="0"/>
              <w:right w:val="single" w:color="000000" w:sz="4" w:space="0"/>
            </w:tcBorders>
          </w:tcPr>
          <w:p w14:paraId="54D00908">
            <w:pPr>
              <w:spacing w:line="360" w:lineRule="auto"/>
              <w:ind w:right="-30"/>
              <w:jc w:val="both"/>
              <w:rPr>
                <w:rFonts w:ascii="Arial" w:hAnsi="Arial" w:eastAsia="Arial" w:cs="Arial"/>
                <w:sz w:val="20"/>
                <w:szCs w:val="20"/>
              </w:rPr>
            </w:pPr>
          </w:p>
        </w:tc>
        <w:tc>
          <w:tcPr>
            <w:tcW w:w="841" w:type="dxa"/>
            <w:tcBorders>
              <w:top w:val="nil"/>
              <w:left w:val="single" w:color="000000" w:sz="4" w:space="0"/>
              <w:bottom w:val="single" w:color="000000" w:sz="4" w:space="0"/>
              <w:right w:val="nil"/>
            </w:tcBorders>
          </w:tcPr>
          <w:p w14:paraId="506A7ABB">
            <w:pPr>
              <w:spacing w:line="360" w:lineRule="auto"/>
              <w:ind w:right="-30"/>
              <w:jc w:val="both"/>
              <w:rPr>
                <w:rFonts w:ascii="Arial" w:hAnsi="Arial" w:eastAsia="Arial" w:cs="Arial"/>
                <w:sz w:val="20"/>
                <w:szCs w:val="20"/>
              </w:rPr>
            </w:pPr>
          </w:p>
        </w:tc>
        <w:tc>
          <w:tcPr>
            <w:tcW w:w="844" w:type="dxa"/>
            <w:tcBorders>
              <w:top w:val="nil"/>
              <w:left w:val="single" w:color="000000" w:sz="4" w:space="0"/>
              <w:bottom w:val="single" w:color="000000" w:sz="4" w:space="0"/>
              <w:right w:val="single" w:color="000000" w:sz="4" w:space="0"/>
            </w:tcBorders>
          </w:tcPr>
          <w:p w14:paraId="3F67C92B">
            <w:pPr>
              <w:spacing w:line="360" w:lineRule="auto"/>
              <w:ind w:right="-30"/>
              <w:jc w:val="both"/>
              <w:rPr>
                <w:rFonts w:ascii="Arial" w:hAnsi="Arial" w:eastAsia="Arial" w:cs="Arial"/>
                <w:sz w:val="20"/>
                <w:szCs w:val="20"/>
              </w:rPr>
            </w:pPr>
          </w:p>
        </w:tc>
      </w:tr>
    </w:tbl>
    <w:p w14:paraId="43A15EDB">
      <w:pPr>
        <w:spacing w:line="360" w:lineRule="auto"/>
        <w:ind w:right="-30"/>
        <w:jc w:val="center"/>
        <w:rPr>
          <w:rFonts w:ascii="Arial" w:hAnsi="Arial" w:eastAsia="Arial" w:cs="Arial"/>
          <w:color w:val="000000"/>
          <w:sz w:val="20"/>
          <w:szCs w:val="20"/>
        </w:rPr>
      </w:pPr>
    </w:p>
    <w:p w14:paraId="5FA42FD7">
      <w:pPr>
        <w:spacing w:line="360" w:lineRule="auto"/>
        <w:ind w:right="-30"/>
        <w:jc w:val="center"/>
        <w:rPr>
          <w:rFonts w:ascii="Arial" w:hAnsi="Arial" w:eastAsia="Arial" w:cs="Arial"/>
          <w:color w:val="000000"/>
          <w:sz w:val="20"/>
          <w:szCs w:val="20"/>
        </w:rPr>
      </w:pPr>
    </w:p>
    <w:p w14:paraId="087FF6CF">
      <w:pPr>
        <w:spacing w:line="360" w:lineRule="auto"/>
        <w:ind w:right="-30"/>
        <w:jc w:val="center"/>
        <w:rPr>
          <w:rFonts w:ascii="Arial" w:hAnsi="Arial" w:eastAsia="Arial" w:cs="Arial"/>
          <w:color w:val="000000"/>
          <w:sz w:val="20"/>
          <w:szCs w:val="20"/>
        </w:rPr>
      </w:pPr>
    </w:p>
    <w:p w14:paraId="361FEB44">
      <w:pPr>
        <w:spacing w:line="360" w:lineRule="auto"/>
        <w:ind w:right="-30"/>
        <w:jc w:val="center"/>
        <w:rPr>
          <w:rFonts w:ascii="Arial" w:hAnsi="Arial" w:eastAsia="Arial" w:cs="Arial"/>
          <w:color w:val="000000"/>
          <w:sz w:val="20"/>
          <w:szCs w:val="20"/>
        </w:rPr>
      </w:pPr>
      <w:r>
        <w:rPr>
          <w:rFonts w:ascii="Arial" w:hAnsi="Arial" w:eastAsia="Arial" w:cs="Arial"/>
          <w:color w:val="000000"/>
          <w:sz w:val="20"/>
          <w:szCs w:val="20"/>
        </w:rPr>
        <w:t>Seguindo a ordem de classificação, segue relação de fornecedores que mantiveram sua proposta original:</w:t>
      </w:r>
    </w:p>
    <w:p w14:paraId="7D104F20">
      <w:pPr>
        <w:spacing w:line="360" w:lineRule="auto"/>
        <w:ind w:right="-30"/>
        <w:jc w:val="center"/>
        <w:rPr>
          <w:rFonts w:ascii="Arial" w:hAnsi="Arial" w:eastAsia="Arial" w:cs="Arial"/>
          <w:color w:val="000000"/>
          <w:sz w:val="20"/>
          <w:szCs w:val="20"/>
        </w:rPr>
      </w:pPr>
    </w:p>
    <w:tbl>
      <w:tblPr>
        <w:tblStyle w:val="56"/>
        <w:tblW w:w="9392" w:type="dxa"/>
        <w:tblInd w:w="877" w:type="dxa"/>
        <w:tblLayout w:type="fixed"/>
        <w:tblCellMar>
          <w:top w:w="0" w:type="dxa"/>
          <w:left w:w="10" w:type="dxa"/>
          <w:bottom w:w="0" w:type="dxa"/>
          <w:right w:w="10" w:type="dxa"/>
        </w:tblCellMar>
      </w:tblPr>
      <w:tblGrid>
        <w:gridCol w:w="696"/>
        <w:gridCol w:w="1134"/>
        <w:gridCol w:w="1253"/>
        <w:gridCol w:w="1541"/>
        <w:gridCol w:w="1121"/>
        <w:gridCol w:w="1121"/>
        <w:gridCol w:w="841"/>
        <w:gridCol w:w="841"/>
        <w:gridCol w:w="844"/>
      </w:tblGrid>
      <w:tr w14:paraId="2541EE0F">
        <w:tblPrEx>
          <w:tblCellMar>
            <w:top w:w="0" w:type="dxa"/>
            <w:left w:w="10" w:type="dxa"/>
            <w:bottom w:w="0" w:type="dxa"/>
            <w:right w:w="10" w:type="dxa"/>
          </w:tblCellMar>
        </w:tblPrEx>
        <w:trPr>
          <w:trHeight w:val="511" w:hRule="atLeast"/>
        </w:trPr>
        <w:tc>
          <w:tcPr>
            <w:tcW w:w="696" w:type="dxa"/>
            <w:tcBorders>
              <w:top w:val="single" w:color="000000" w:sz="4" w:space="0"/>
              <w:left w:val="single" w:color="000000" w:sz="4" w:space="0"/>
              <w:bottom w:val="single" w:color="000000" w:sz="4" w:space="0"/>
              <w:right w:val="single" w:color="000000" w:sz="4" w:space="0"/>
            </w:tcBorders>
            <w:vAlign w:val="center"/>
          </w:tcPr>
          <w:p w14:paraId="0A0F7A43">
            <w:pPr>
              <w:spacing w:line="360" w:lineRule="auto"/>
              <w:ind w:right="-30"/>
              <w:jc w:val="center"/>
              <w:rPr>
                <w:rFonts w:ascii="Arial" w:hAnsi="Arial" w:eastAsia="Arial" w:cs="Arial"/>
                <w:sz w:val="20"/>
                <w:szCs w:val="20"/>
              </w:rPr>
            </w:pPr>
            <w:r>
              <w:rPr>
                <w:rFonts w:ascii="Arial" w:hAnsi="Arial" w:eastAsia="Arial" w:cs="Arial"/>
                <w:sz w:val="20"/>
                <w:szCs w:val="20"/>
              </w:rPr>
              <w:t>Item</w:t>
            </w:r>
          </w:p>
          <w:p w14:paraId="13C8FAE0">
            <w:pPr>
              <w:spacing w:line="360" w:lineRule="auto"/>
              <w:ind w:right="-30"/>
              <w:jc w:val="center"/>
              <w:rPr>
                <w:rFonts w:ascii="Arial" w:hAnsi="Arial" w:eastAsia="Arial" w:cs="Arial"/>
                <w:sz w:val="20"/>
                <w:szCs w:val="20"/>
              </w:rPr>
            </w:pPr>
            <w:r>
              <w:rPr>
                <w:rFonts w:ascii="Arial" w:hAnsi="Arial" w:eastAsia="Arial" w:cs="Arial"/>
                <w:sz w:val="20"/>
                <w:szCs w:val="20"/>
              </w:rPr>
              <w:t>do</w:t>
            </w:r>
          </w:p>
          <w:p w14:paraId="4DDF2F16">
            <w:pPr>
              <w:spacing w:line="360" w:lineRule="auto"/>
              <w:ind w:right="-30"/>
              <w:jc w:val="center"/>
              <w:rPr>
                <w:rFonts w:ascii="Arial" w:hAnsi="Arial" w:eastAsia="Arial" w:cs="Arial"/>
                <w:sz w:val="20"/>
                <w:szCs w:val="20"/>
              </w:rPr>
            </w:pPr>
            <w:r>
              <w:rPr>
                <w:rFonts w:ascii="Arial" w:hAnsi="Arial" w:eastAsia="Arial" w:cs="Arial"/>
                <w:sz w:val="20"/>
                <w:szCs w:val="20"/>
              </w:rPr>
              <w:t>TR</w:t>
            </w:r>
          </w:p>
        </w:tc>
        <w:tc>
          <w:tcPr>
            <w:tcW w:w="8696" w:type="dxa"/>
            <w:gridSpan w:val="8"/>
            <w:tcBorders>
              <w:top w:val="single" w:color="000000" w:sz="4" w:space="0"/>
              <w:left w:val="single" w:color="000000" w:sz="4" w:space="0"/>
              <w:bottom w:val="single" w:color="000000" w:sz="4" w:space="0"/>
              <w:right w:val="single" w:color="000000" w:sz="4" w:space="0"/>
            </w:tcBorders>
          </w:tcPr>
          <w:p w14:paraId="7176E46E">
            <w:pPr>
              <w:spacing w:line="360" w:lineRule="auto"/>
              <w:ind w:right="-30"/>
              <w:jc w:val="center"/>
              <w:rPr>
                <w:rFonts w:ascii="Arial" w:hAnsi="Arial" w:eastAsia="Arial" w:cs="Arial"/>
                <w:i/>
                <w:color w:val="FF0000"/>
                <w:sz w:val="20"/>
                <w:szCs w:val="20"/>
              </w:rPr>
            </w:pPr>
            <w:r>
              <w:rPr>
                <w:rFonts w:ascii="Arial" w:hAnsi="Arial" w:eastAsia="Arial" w:cs="Arial"/>
                <w:sz w:val="20"/>
                <w:szCs w:val="20"/>
              </w:rPr>
              <w:t xml:space="preserve">Fornecedor </w:t>
            </w:r>
            <w:r>
              <w:rPr>
                <w:rFonts w:ascii="Arial" w:hAnsi="Arial" w:eastAsia="Arial" w:cs="Arial"/>
                <w:i/>
                <w:color w:val="FF0000"/>
                <w:sz w:val="20"/>
                <w:szCs w:val="20"/>
              </w:rPr>
              <w:t>(razão social, CNPJ/MF, endereço, contatos, representante)</w:t>
            </w:r>
          </w:p>
          <w:p w14:paraId="2298C106">
            <w:pPr>
              <w:spacing w:line="360" w:lineRule="auto"/>
              <w:ind w:right="-30"/>
              <w:jc w:val="center"/>
              <w:rPr>
                <w:rFonts w:ascii="Arial" w:hAnsi="Arial" w:eastAsia="Arial" w:cs="Arial"/>
                <w:sz w:val="20"/>
                <w:szCs w:val="20"/>
              </w:rPr>
            </w:pPr>
          </w:p>
        </w:tc>
      </w:tr>
      <w:tr w14:paraId="402B6831">
        <w:tblPrEx>
          <w:tblCellMar>
            <w:top w:w="0" w:type="dxa"/>
            <w:left w:w="10" w:type="dxa"/>
            <w:bottom w:w="0" w:type="dxa"/>
            <w:right w:w="10" w:type="dxa"/>
          </w:tblCellMar>
        </w:tblPrEx>
        <w:trPr>
          <w:trHeight w:val="674" w:hRule="atLeast"/>
        </w:trPr>
        <w:tc>
          <w:tcPr>
            <w:tcW w:w="696" w:type="dxa"/>
            <w:tcBorders>
              <w:top w:val="nil"/>
              <w:left w:val="single" w:color="000000" w:sz="4" w:space="0"/>
              <w:bottom w:val="single" w:color="000000" w:sz="4" w:space="0"/>
              <w:right w:val="nil"/>
            </w:tcBorders>
            <w:vAlign w:val="center"/>
          </w:tcPr>
          <w:p w14:paraId="696F5956">
            <w:pPr>
              <w:spacing w:line="360" w:lineRule="auto"/>
              <w:ind w:right="-30"/>
              <w:jc w:val="center"/>
              <w:rPr>
                <w:rFonts w:ascii="Arial" w:hAnsi="Arial" w:eastAsia="Arial" w:cs="Arial"/>
                <w:sz w:val="20"/>
                <w:szCs w:val="20"/>
              </w:rPr>
            </w:pPr>
            <w:r>
              <w:rPr>
                <w:rFonts w:ascii="Arial" w:hAnsi="Arial" w:eastAsia="Arial" w:cs="Arial"/>
                <w:sz w:val="20"/>
                <w:szCs w:val="20"/>
              </w:rPr>
              <w:t>X</w:t>
            </w:r>
          </w:p>
        </w:tc>
        <w:tc>
          <w:tcPr>
            <w:tcW w:w="1134" w:type="dxa"/>
            <w:tcBorders>
              <w:top w:val="nil"/>
              <w:left w:val="single" w:color="000000" w:sz="4" w:space="0"/>
              <w:bottom w:val="single" w:color="000000" w:sz="4" w:space="0"/>
              <w:right w:val="nil"/>
            </w:tcBorders>
          </w:tcPr>
          <w:p w14:paraId="076FB94C">
            <w:pPr>
              <w:spacing w:line="360" w:lineRule="auto"/>
              <w:ind w:right="-30"/>
              <w:jc w:val="both"/>
              <w:rPr>
                <w:rFonts w:ascii="Arial" w:hAnsi="Arial" w:eastAsia="Arial" w:cs="Arial"/>
                <w:sz w:val="20"/>
                <w:szCs w:val="20"/>
              </w:rPr>
            </w:pPr>
            <w:r>
              <w:rPr>
                <w:rFonts w:ascii="Arial" w:hAnsi="Arial" w:eastAsia="Arial" w:cs="Arial"/>
                <w:sz w:val="20"/>
                <w:szCs w:val="20"/>
              </w:rPr>
              <w:t>Especificação</w:t>
            </w:r>
          </w:p>
        </w:tc>
        <w:tc>
          <w:tcPr>
            <w:tcW w:w="1253" w:type="dxa"/>
            <w:tcBorders>
              <w:top w:val="nil"/>
              <w:left w:val="single" w:color="000000" w:sz="4" w:space="0"/>
              <w:bottom w:val="single" w:color="000000" w:sz="4" w:space="0"/>
              <w:right w:val="nil"/>
            </w:tcBorders>
          </w:tcPr>
          <w:p w14:paraId="512F9650">
            <w:pPr>
              <w:spacing w:line="360" w:lineRule="auto"/>
              <w:ind w:right="-30"/>
              <w:jc w:val="center"/>
              <w:rPr>
                <w:rFonts w:ascii="Arial" w:hAnsi="Arial" w:eastAsia="Arial" w:cs="Arial"/>
                <w:i/>
                <w:sz w:val="20"/>
                <w:szCs w:val="20"/>
              </w:rPr>
            </w:pPr>
            <w:r>
              <w:rPr>
                <w:rFonts w:ascii="Arial" w:hAnsi="Arial" w:eastAsia="Arial" w:cs="Arial"/>
                <w:i/>
                <w:sz w:val="20"/>
                <w:szCs w:val="20"/>
              </w:rPr>
              <w:t xml:space="preserve">Marca </w:t>
            </w:r>
          </w:p>
          <w:p w14:paraId="7E9D5466">
            <w:pPr>
              <w:spacing w:line="360" w:lineRule="auto"/>
              <w:ind w:right="-30"/>
              <w:jc w:val="center"/>
              <w:rPr>
                <w:rFonts w:ascii="Arial" w:hAnsi="Arial" w:eastAsia="Arial" w:cs="Arial"/>
                <w:i/>
                <w:sz w:val="20"/>
                <w:szCs w:val="20"/>
              </w:rPr>
            </w:pPr>
            <w:r>
              <w:rPr>
                <w:rFonts w:ascii="Arial" w:hAnsi="Arial" w:eastAsia="Arial" w:cs="Arial"/>
                <w:i/>
                <w:sz w:val="20"/>
                <w:szCs w:val="20"/>
              </w:rPr>
              <w:t>(se exigida no edital)</w:t>
            </w:r>
          </w:p>
        </w:tc>
        <w:tc>
          <w:tcPr>
            <w:tcW w:w="1541" w:type="dxa"/>
            <w:tcBorders>
              <w:top w:val="nil"/>
              <w:left w:val="single" w:color="000000" w:sz="4" w:space="0"/>
              <w:bottom w:val="single" w:color="000000" w:sz="4" w:space="0"/>
              <w:right w:val="nil"/>
            </w:tcBorders>
          </w:tcPr>
          <w:p w14:paraId="1DD2F96E">
            <w:pPr>
              <w:spacing w:line="360" w:lineRule="auto"/>
              <w:ind w:right="-30"/>
              <w:jc w:val="center"/>
              <w:rPr>
                <w:rFonts w:ascii="Arial" w:hAnsi="Arial" w:eastAsia="Arial" w:cs="Arial"/>
                <w:i/>
                <w:sz w:val="20"/>
                <w:szCs w:val="20"/>
              </w:rPr>
            </w:pPr>
            <w:r>
              <w:rPr>
                <w:rFonts w:ascii="Arial" w:hAnsi="Arial" w:eastAsia="Arial" w:cs="Arial"/>
                <w:i/>
                <w:sz w:val="20"/>
                <w:szCs w:val="20"/>
              </w:rPr>
              <w:t>Modelo</w:t>
            </w:r>
          </w:p>
          <w:p w14:paraId="55470698">
            <w:pPr>
              <w:spacing w:line="360" w:lineRule="auto"/>
              <w:ind w:right="-30"/>
              <w:jc w:val="center"/>
              <w:rPr>
                <w:rFonts w:ascii="Arial" w:hAnsi="Arial" w:eastAsia="Arial" w:cs="Arial"/>
                <w:i/>
                <w:sz w:val="20"/>
                <w:szCs w:val="20"/>
              </w:rPr>
            </w:pPr>
            <w:r>
              <w:rPr>
                <w:rFonts w:ascii="Arial" w:hAnsi="Arial" w:eastAsia="Arial" w:cs="Arial"/>
                <w:i/>
                <w:sz w:val="20"/>
                <w:szCs w:val="20"/>
              </w:rPr>
              <w:t>(se exigido no edital)</w:t>
            </w:r>
          </w:p>
        </w:tc>
        <w:tc>
          <w:tcPr>
            <w:tcW w:w="1121" w:type="dxa"/>
            <w:tcBorders>
              <w:top w:val="nil"/>
              <w:left w:val="single" w:color="000000" w:sz="4" w:space="0"/>
              <w:bottom w:val="single" w:color="000000" w:sz="4" w:space="0"/>
              <w:right w:val="nil"/>
            </w:tcBorders>
          </w:tcPr>
          <w:p w14:paraId="009C9FE7">
            <w:pPr>
              <w:spacing w:line="360" w:lineRule="auto"/>
              <w:ind w:right="-30"/>
              <w:jc w:val="center"/>
              <w:rPr>
                <w:rFonts w:ascii="Arial" w:hAnsi="Arial" w:eastAsia="Arial" w:cs="Arial"/>
                <w:sz w:val="20"/>
                <w:szCs w:val="20"/>
              </w:rPr>
            </w:pPr>
            <w:r>
              <w:rPr>
                <w:rFonts w:ascii="Arial" w:hAnsi="Arial" w:eastAsia="Arial" w:cs="Arial"/>
                <w:sz w:val="20"/>
                <w:szCs w:val="20"/>
              </w:rPr>
              <w:t>Unidade</w:t>
            </w:r>
          </w:p>
        </w:tc>
        <w:tc>
          <w:tcPr>
            <w:tcW w:w="1121" w:type="dxa"/>
            <w:tcBorders>
              <w:top w:val="nil"/>
              <w:left w:val="single" w:color="000000" w:sz="4" w:space="0"/>
              <w:bottom w:val="single" w:color="000000" w:sz="4" w:space="0"/>
              <w:right w:val="nil"/>
            </w:tcBorders>
          </w:tcPr>
          <w:p w14:paraId="33117DD0">
            <w:pPr>
              <w:spacing w:line="360" w:lineRule="auto"/>
              <w:ind w:right="-30"/>
              <w:jc w:val="center"/>
              <w:rPr>
                <w:rFonts w:ascii="Arial" w:hAnsi="Arial" w:eastAsia="Arial" w:cs="Arial"/>
                <w:sz w:val="20"/>
                <w:szCs w:val="20"/>
              </w:rPr>
            </w:pPr>
            <w:r>
              <w:rPr>
                <w:rFonts w:ascii="Arial" w:hAnsi="Arial" w:eastAsia="Arial" w:cs="Arial"/>
                <w:sz w:val="20"/>
                <w:szCs w:val="20"/>
              </w:rPr>
              <w:t>QuantidadeMáxima</w:t>
            </w:r>
          </w:p>
        </w:tc>
        <w:tc>
          <w:tcPr>
            <w:tcW w:w="841" w:type="dxa"/>
            <w:tcBorders>
              <w:top w:val="nil"/>
              <w:left w:val="single" w:color="000000" w:sz="4" w:space="0"/>
              <w:bottom w:val="single" w:color="000000" w:sz="4" w:space="0"/>
              <w:right w:val="single" w:color="000000" w:sz="4" w:space="0"/>
            </w:tcBorders>
          </w:tcPr>
          <w:p w14:paraId="32A46F6C">
            <w:pPr>
              <w:spacing w:line="360" w:lineRule="auto"/>
              <w:ind w:right="-30"/>
              <w:jc w:val="center"/>
              <w:rPr>
                <w:rFonts w:ascii="Arial" w:hAnsi="Arial" w:eastAsia="Arial" w:cs="Arial"/>
                <w:sz w:val="20"/>
                <w:szCs w:val="20"/>
              </w:rPr>
            </w:pPr>
            <w:r>
              <w:rPr>
                <w:rFonts w:ascii="Arial" w:hAnsi="Arial" w:eastAsia="Arial" w:cs="Arial"/>
                <w:sz w:val="20"/>
                <w:szCs w:val="20"/>
              </w:rPr>
              <w:t>Quantidade Mínima</w:t>
            </w:r>
          </w:p>
        </w:tc>
        <w:tc>
          <w:tcPr>
            <w:tcW w:w="841" w:type="dxa"/>
            <w:tcBorders>
              <w:top w:val="nil"/>
              <w:left w:val="single" w:color="000000" w:sz="4" w:space="0"/>
              <w:bottom w:val="single" w:color="000000" w:sz="4" w:space="0"/>
              <w:right w:val="nil"/>
            </w:tcBorders>
          </w:tcPr>
          <w:p w14:paraId="268136A7">
            <w:pPr>
              <w:spacing w:line="360" w:lineRule="auto"/>
              <w:ind w:right="-30"/>
              <w:jc w:val="center"/>
              <w:rPr>
                <w:rFonts w:ascii="Arial" w:hAnsi="Arial" w:eastAsia="Arial" w:cs="Arial"/>
                <w:sz w:val="20"/>
                <w:szCs w:val="20"/>
              </w:rPr>
            </w:pPr>
            <w:r>
              <w:rPr>
                <w:rFonts w:ascii="Arial" w:hAnsi="Arial" w:eastAsia="Arial" w:cs="Arial"/>
                <w:sz w:val="20"/>
                <w:szCs w:val="20"/>
              </w:rPr>
              <w:t>Valor Un</w:t>
            </w:r>
          </w:p>
        </w:tc>
        <w:tc>
          <w:tcPr>
            <w:tcW w:w="844" w:type="dxa"/>
            <w:tcBorders>
              <w:top w:val="nil"/>
              <w:left w:val="single" w:color="000000" w:sz="4" w:space="0"/>
              <w:bottom w:val="single" w:color="000000" w:sz="4" w:space="0"/>
              <w:right w:val="single" w:color="000000" w:sz="4" w:space="0"/>
            </w:tcBorders>
          </w:tcPr>
          <w:p w14:paraId="36589AD9">
            <w:pPr>
              <w:spacing w:line="360" w:lineRule="auto"/>
              <w:ind w:right="-30"/>
              <w:jc w:val="center"/>
              <w:rPr>
                <w:rFonts w:ascii="Arial" w:hAnsi="Arial" w:eastAsia="Arial" w:cs="Arial"/>
                <w:sz w:val="20"/>
                <w:szCs w:val="20"/>
              </w:rPr>
            </w:pPr>
            <w:r>
              <w:rPr>
                <w:rFonts w:ascii="Arial" w:hAnsi="Arial" w:eastAsia="Arial" w:cs="Arial"/>
                <w:i/>
                <w:sz w:val="20"/>
                <w:szCs w:val="20"/>
              </w:rPr>
              <w:t>Prazo garantia ou validade</w:t>
            </w:r>
          </w:p>
        </w:tc>
      </w:tr>
      <w:tr w14:paraId="49CB8A39">
        <w:tblPrEx>
          <w:tblCellMar>
            <w:top w:w="0" w:type="dxa"/>
            <w:left w:w="10" w:type="dxa"/>
            <w:bottom w:w="0" w:type="dxa"/>
            <w:right w:w="10" w:type="dxa"/>
          </w:tblCellMar>
        </w:tblPrEx>
        <w:trPr>
          <w:trHeight w:val="174" w:hRule="atLeast"/>
        </w:trPr>
        <w:tc>
          <w:tcPr>
            <w:tcW w:w="696" w:type="dxa"/>
            <w:tcBorders>
              <w:top w:val="nil"/>
              <w:left w:val="single" w:color="000000" w:sz="4" w:space="0"/>
              <w:bottom w:val="single" w:color="000000" w:sz="4" w:space="0"/>
              <w:right w:val="nil"/>
            </w:tcBorders>
          </w:tcPr>
          <w:p w14:paraId="76057F6E">
            <w:pPr>
              <w:spacing w:line="360" w:lineRule="auto"/>
              <w:ind w:right="-30"/>
              <w:jc w:val="both"/>
              <w:rPr>
                <w:rFonts w:ascii="Arial" w:hAnsi="Arial" w:eastAsia="Arial" w:cs="Arial"/>
                <w:sz w:val="20"/>
                <w:szCs w:val="20"/>
              </w:rPr>
            </w:pPr>
          </w:p>
        </w:tc>
        <w:tc>
          <w:tcPr>
            <w:tcW w:w="1134" w:type="dxa"/>
            <w:tcBorders>
              <w:top w:val="nil"/>
              <w:left w:val="single" w:color="000000" w:sz="4" w:space="0"/>
              <w:bottom w:val="single" w:color="000000" w:sz="4" w:space="0"/>
              <w:right w:val="nil"/>
            </w:tcBorders>
          </w:tcPr>
          <w:p w14:paraId="7A4FDDE9">
            <w:pPr>
              <w:spacing w:line="360" w:lineRule="auto"/>
              <w:ind w:right="-30"/>
              <w:jc w:val="both"/>
              <w:rPr>
                <w:rFonts w:ascii="Arial" w:hAnsi="Arial" w:eastAsia="Arial" w:cs="Arial"/>
                <w:sz w:val="20"/>
                <w:szCs w:val="20"/>
              </w:rPr>
            </w:pPr>
          </w:p>
        </w:tc>
        <w:tc>
          <w:tcPr>
            <w:tcW w:w="1253" w:type="dxa"/>
            <w:tcBorders>
              <w:top w:val="nil"/>
              <w:left w:val="single" w:color="000000" w:sz="4" w:space="0"/>
              <w:bottom w:val="single" w:color="000000" w:sz="4" w:space="0"/>
              <w:right w:val="nil"/>
            </w:tcBorders>
          </w:tcPr>
          <w:p w14:paraId="27B4E88B">
            <w:pPr>
              <w:spacing w:line="360" w:lineRule="auto"/>
              <w:ind w:right="-30"/>
              <w:jc w:val="both"/>
              <w:rPr>
                <w:rFonts w:ascii="Arial" w:hAnsi="Arial" w:eastAsia="Arial" w:cs="Arial"/>
                <w:sz w:val="20"/>
                <w:szCs w:val="20"/>
              </w:rPr>
            </w:pPr>
          </w:p>
        </w:tc>
        <w:tc>
          <w:tcPr>
            <w:tcW w:w="1541" w:type="dxa"/>
            <w:tcBorders>
              <w:top w:val="nil"/>
              <w:left w:val="single" w:color="000000" w:sz="4" w:space="0"/>
              <w:bottom w:val="single" w:color="000000" w:sz="4" w:space="0"/>
              <w:right w:val="nil"/>
            </w:tcBorders>
          </w:tcPr>
          <w:p w14:paraId="488FE056">
            <w:pPr>
              <w:spacing w:line="360" w:lineRule="auto"/>
              <w:ind w:right="-30"/>
              <w:jc w:val="both"/>
              <w:rPr>
                <w:rFonts w:ascii="Arial" w:hAnsi="Arial" w:eastAsia="Arial" w:cs="Arial"/>
                <w:sz w:val="20"/>
                <w:szCs w:val="20"/>
              </w:rPr>
            </w:pPr>
          </w:p>
        </w:tc>
        <w:tc>
          <w:tcPr>
            <w:tcW w:w="1121" w:type="dxa"/>
            <w:tcBorders>
              <w:top w:val="nil"/>
              <w:left w:val="single" w:color="000000" w:sz="4" w:space="0"/>
              <w:bottom w:val="single" w:color="000000" w:sz="4" w:space="0"/>
              <w:right w:val="nil"/>
            </w:tcBorders>
          </w:tcPr>
          <w:p w14:paraId="4C8DD0D5">
            <w:pPr>
              <w:spacing w:line="360" w:lineRule="auto"/>
              <w:ind w:right="-30"/>
              <w:jc w:val="both"/>
              <w:rPr>
                <w:rFonts w:ascii="Arial" w:hAnsi="Arial" w:eastAsia="Arial" w:cs="Arial"/>
                <w:sz w:val="20"/>
                <w:szCs w:val="20"/>
              </w:rPr>
            </w:pPr>
          </w:p>
        </w:tc>
        <w:tc>
          <w:tcPr>
            <w:tcW w:w="1121" w:type="dxa"/>
            <w:tcBorders>
              <w:top w:val="nil"/>
              <w:left w:val="single" w:color="000000" w:sz="4" w:space="0"/>
              <w:bottom w:val="single" w:color="000000" w:sz="4" w:space="0"/>
              <w:right w:val="nil"/>
            </w:tcBorders>
          </w:tcPr>
          <w:p w14:paraId="40C2DEF9">
            <w:pPr>
              <w:spacing w:line="360" w:lineRule="auto"/>
              <w:ind w:right="-30"/>
              <w:jc w:val="both"/>
              <w:rPr>
                <w:rFonts w:ascii="Arial" w:hAnsi="Arial" w:eastAsia="Arial" w:cs="Arial"/>
                <w:sz w:val="20"/>
                <w:szCs w:val="20"/>
              </w:rPr>
            </w:pPr>
          </w:p>
        </w:tc>
        <w:tc>
          <w:tcPr>
            <w:tcW w:w="841" w:type="dxa"/>
            <w:tcBorders>
              <w:top w:val="nil"/>
              <w:left w:val="single" w:color="000000" w:sz="4" w:space="0"/>
              <w:bottom w:val="single" w:color="000000" w:sz="4" w:space="0"/>
              <w:right w:val="single" w:color="000000" w:sz="4" w:space="0"/>
            </w:tcBorders>
          </w:tcPr>
          <w:p w14:paraId="73F22C17">
            <w:pPr>
              <w:spacing w:line="360" w:lineRule="auto"/>
              <w:ind w:right="-30"/>
              <w:jc w:val="both"/>
              <w:rPr>
                <w:rFonts w:ascii="Arial" w:hAnsi="Arial" w:eastAsia="Arial" w:cs="Arial"/>
                <w:sz w:val="20"/>
                <w:szCs w:val="20"/>
              </w:rPr>
            </w:pPr>
          </w:p>
        </w:tc>
        <w:tc>
          <w:tcPr>
            <w:tcW w:w="841" w:type="dxa"/>
            <w:tcBorders>
              <w:top w:val="nil"/>
              <w:left w:val="single" w:color="000000" w:sz="4" w:space="0"/>
              <w:bottom w:val="single" w:color="000000" w:sz="4" w:space="0"/>
              <w:right w:val="nil"/>
            </w:tcBorders>
          </w:tcPr>
          <w:p w14:paraId="6CDAACBA">
            <w:pPr>
              <w:spacing w:line="360" w:lineRule="auto"/>
              <w:ind w:right="-30"/>
              <w:jc w:val="both"/>
              <w:rPr>
                <w:rFonts w:ascii="Arial" w:hAnsi="Arial" w:eastAsia="Arial" w:cs="Arial"/>
                <w:sz w:val="20"/>
                <w:szCs w:val="20"/>
              </w:rPr>
            </w:pPr>
          </w:p>
        </w:tc>
        <w:tc>
          <w:tcPr>
            <w:tcW w:w="844" w:type="dxa"/>
            <w:tcBorders>
              <w:top w:val="nil"/>
              <w:left w:val="single" w:color="000000" w:sz="4" w:space="0"/>
              <w:bottom w:val="single" w:color="000000" w:sz="4" w:space="0"/>
              <w:right w:val="single" w:color="000000" w:sz="4" w:space="0"/>
            </w:tcBorders>
          </w:tcPr>
          <w:p w14:paraId="21178A99">
            <w:pPr>
              <w:spacing w:line="360" w:lineRule="auto"/>
              <w:ind w:right="-30"/>
              <w:jc w:val="both"/>
              <w:rPr>
                <w:rFonts w:ascii="Arial" w:hAnsi="Arial" w:eastAsia="Arial" w:cs="Arial"/>
                <w:sz w:val="20"/>
                <w:szCs w:val="20"/>
              </w:rPr>
            </w:pPr>
          </w:p>
        </w:tc>
      </w:tr>
    </w:tbl>
    <w:p w14:paraId="6E174914">
      <w:pPr>
        <w:spacing w:line="360" w:lineRule="auto"/>
        <w:ind w:right="-30"/>
        <w:jc w:val="center"/>
        <w:rPr>
          <w:rFonts w:ascii="Arial" w:hAnsi="Arial" w:eastAsia="Arial" w:cs="Arial"/>
          <w:color w:val="000000"/>
          <w:sz w:val="20"/>
          <w:szCs w:val="20"/>
        </w:rPr>
      </w:pPr>
    </w:p>
    <w:p w14:paraId="769045C8">
      <w:pPr>
        <w:pBdr>
          <w:top w:val="none" w:color="auto" w:sz="0" w:space="0"/>
          <w:left w:val="none" w:color="auto" w:sz="0" w:space="0"/>
          <w:bottom w:val="none" w:color="auto" w:sz="0" w:space="0"/>
          <w:right w:val="none" w:color="auto" w:sz="0" w:space="0"/>
          <w:between w:val="none" w:color="auto" w:sz="0" w:space="0"/>
        </w:pBdr>
        <w:ind w:left="3564" w:right="3551"/>
        <w:jc w:val="center"/>
        <w:rPr>
          <w:color w:val="000000"/>
        </w:rPr>
      </w:pPr>
    </w:p>
    <w:sectPr>
      <w:footerReference r:id="rId3" w:type="default"/>
      <w:pgSz w:w="11910" w:h="16840"/>
      <w:pgMar w:top="600" w:right="340" w:bottom="1040" w:left="380" w:header="0" w:footer="8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Ecofont_Spranq_eco_Sans">
    <w:altName w:val="Calibri"/>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33917">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ind w:left="567"/>
      <w:rPr>
        <w:rFonts w:ascii="Arial" w:hAnsi="Arial" w:eastAsia="Arial" w:cs="Arial"/>
        <w:color w:val="000000"/>
        <w:sz w:val="12"/>
        <w:szCs w:val="12"/>
      </w:rPr>
    </w:pPr>
    <w:r>
      <w:rPr>
        <w:rFonts w:ascii="Arial" w:hAnsi="Arial" w:eastAsia="Arial" w:cs="Arial"/>
        <w:color w:val="000000"/>
        <w:sz w:val="12"/>
        <w:szCs w:val="12"/>
      </w:rPr>
      <w:t>Câmara Nacional de Modelos de Licitações e Contratos da Consultoria-Geral da União</w:t>
    </w:r>
  </w:p>
  <w:p w14:paraId="006A536A">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ind w:left="567"/>
      <w:rPr>
        <w:rFonts w:ascii="Arial" w:hAnsi="Arial" w:eastAsia="Arial" w:cs="Arial"/>
        <w:color w:val="000000"/>
        <w:sz w:val="12"/>
        <w:szCs w:val="12"/>
      </w:rPr>
    </w:pPr>
    <w:r>
      <w:rPr>
        <w:rFonts w:ascii="Arial" w:hAnsi="Arial" w:eastAsia="Arial" w:cs="Arial"/>
        <w:color w:val="000000"/>
        <w:sz w:val="12"/>
        <w:szCs w:val="12"/>
      </w:rPr>
      <w:t>Atualização: maio/2023</w:t>
    </w:r>
  </w:p>
  <w:p w14:paraId="353AE90F">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ind w:left="567"/>
      <w:rPr>
        <w:rFonts w:ascii="Arial" w:hAnsi="Arial" w:eastAsia="Arial" w:cs="Arial"/>
        <w:color w:val="000000"/>
        <w:sz w:val="12"/>
        <w:szCs w:val="12"/>
      </w:rPr>
    </w:pPr>
    <w:r>
      <w:rPr>
        <w:rFonts w:ascii="Arial" w:hAnsi="Arial" w:eastAsia="Arial" w:cs="Arial"/>
        <w:color w:val="000000"/>
        <w:sz w:val="12"/>
        <w:szCs w:val="12"/>
      </w:rPr>
      <w:t>Ata de Registro de Preços –  Lei nº 14.133, de 2021.</w:t>
    </w:r>
  </w:p>
  <w:p w14:paraId="6647B61F">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ind w:left="567"/>
      <w:rPr>
        <w:rFonts w:ascii="Arial" w:hAnsi="Arial" w:eastAsia="Arial" w:cs="Arial"/>
        <w:color w:val="000000"/>
        <w:sz w:val="12"/>
        <w:szCs w:val="12"/>
      </w:rPr>
    </w:pPr>
    <w:r>
      <w:rPr>
        <w:rFonts w:ascii="Arial" w:hAnsi="Arial" w:eastAsia="Arial" w:cs="Arial"/>
        <w:color w:val="000000"/>
        <w:sz w:val="12"/>
        <w:szCs w:val="12"/>
      </w:rPr>
      <w:t>Aprovado pela Secretaria de Gestão e Inovação.</w:t>
    </w:r>
  </w:p>
  <w:p w14:paraId="15A544A4">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ind w:left="567"/>
      <w:rPr>
        <w:rFonts w:ascii="Arial" w:hAnsi="Arial" w:eastAsia="Arial" w:cs="Arial"/>
        <w:color w:val="000000"/>
        <w:sz w:val="12"/>
        <w:szCs w:val="12"/>
      </w:rPr>
    </w:pPr>
    <w:r>
      <w:rPr>
        <w:rFonts w:ascii="Arial" w:hAnsi="Arial" w:eastAsia="Arial" w:cs="Arial"/>
        <w:color w:val="000000"/>
        <w:sz w:val="12"/>
        <w:szCs w:val="12"/>
      </w:rPr>
      <w:t>Identidade visual pela Secretaria de Gestão e Inovação</w:t>
    </w:r>
  </w:p>
  <w:p w14:paraId="273085F6">
    <w:pPr>
      <w:pBdr>
        <w:top w:val="none" w:color="auto" w:sz="0" w:space="0"/>
        <w:left w:val="none" w:color="auto" w:sz="0" w:space="0"/>
        <w:bottom w:val="none" w:color="auto" w:sz="0" w:space="0"/>
        <w:right w:val="none" w:color="auto" w:sz="0" w:space="0"/>
        <w:between w:val="none" w:color="auto" w:sz="0" w:space="0"/>
      </w:pBdr>
      <w:spacing w:line="14" w:lineRule="auto"/>
      <w:rPr>
        <w:color w:val="000000"/>
        <w:sz w:val="20"/>
        <w:szCs w:val="20"/>
      </w:rPr>
    </w:pPr>
    <w:r>
      <mc:AlternateContent>
        <mc:Choice Requires="wps">
          <w:drawing>
            <wp:anchor distT="0" distB="0" distL="0" distR="0" simplePos="0" relativeHeight="251660288" behindDoc="1" locked="0" layoutInCell="1" allowOverlap="1">
              <wp:simplePos x="0" y="0"/>
              <wp:positionH relativeFrom="column">
                <wp:posOffset>5753100</wp:posOffset>
              </wp:positionH>
              <wp:positionV relativeFrom="paragraph">
                <wp:posOffset>9969500</wp:posOffset>
              </wp:positionV>
              <wp:extent cx="537210" cy="187960"/>
              <wp:effectExtent l="0" t="0" r="0" b="0"/>
              <wp:wrapNone/>
              <wp:docPr id="2115606163" name="Retângulo 2115606163"/>
              <wp:cNvGraphicFramePr/>
              <a:graphic xmlns:a="http://schemas.openxmlformats.org/drawingml/2006/main">
                <a:graphicData uri="http://schemas.microsoft.com/office/word/2010/wordprocessingShape">
                  <wps:wsp>
                    <wps:cNvSpPr/>
                    <wps:spPr>
                      <a:xfrm>
                        <a:off x="5096445" y="3705070"/>
                        <a:ext cx="499110" cy="149860"/>
                      </a:xfrm>
                      <a:prstGeom prst="rect">
                        <a:avLst/>
                      </a:prstGeom>
                      <a:noFill/>
                      <a:ln>
                        <a:noFill/>
                      </a:ln>
                    </wps:spPr>
                    <wps:txbx>
                      <w:txbxContent>
                        <w:p w14:paraId="184CC411">
                          <w:pPr>
                            <w:spacing w:before="20"/>
                            <w:ind w:left="20" w:firstLine="80"/>
                          </w:pPr>
                          <w:r>
                            <w:rPr>
                              <w:rFonts w:ascii="Verdana" w:hAnsi="Verdana" w:eastAsia="Verdana" w:cs="Verdana"/>
                              <w:color w:val="000000"/>
                              <w:sz w:val="16"/>
                            </w:rPr>
                            <w:t xml:space="preserve">Pág.  PAGE </w:t>
                          </w:r>
                          <w:r>
                            <w:rPr>
                              <w:color w:val="000000"/>
                            </w:rPr>
                            <w:t>2</w:t>
                          </w:r>
                          <w:r>
                            <w:rPr>
                              <w:rFonts w:ascii="Verdana" w:hAnsi="Verdana" w:eastAsia="Verdana" w:cs="Verdana"/>
                              <w:color w:val="000000"/>
                              <w:sz w:val="16"/>
                            </w:rPr>
                            <w:t>/8</w:t>
                          </w:r>
                        </w:p>
                      </w:txbxContent>
                    </wps:txbx>
                    <wps:bodyPr spcFirstLastPara="1" wrap="square" lIns="0" tIns="0" rIns="0" bIns="0" anchor="t" anchorCtr="0">
                      <a:noAutofit/>
                    </wps:bodyPr>
                  </wps:wsp>
                </a:graphicData>
              </a:graphic>
            </wp:anchor>
          </w:drawing>
        </mc:Choice>
        <mc:Fallback>
          <w:pict>
            <v:rect id="_x0000_s1026" o:spid="_x0000_s1026" o:spt="1" style="position:absolute;left:0pt;margin-left:453pt;margin-top:785pt;height:14.8pt;width:42.3pt;z-index:-251656192;mso-width-relative:page;mso-height-relative:page;" filled="f" stroked="f" coordsize="21600,21600" o:gfxdata="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fq+gDZAAAADQEAAA8AAAAAAAAAAQAgAAAAIgAAAGRycy9kb3ducmV2LnhtbFBLAQIUABQAAAAI&#10;AIdO4kCO/Uq67AEAANADAAAOAAAAAAAAAAEAIAAAACgBAABkcnMvZTJvRG9jLnhtbFBLBQYAAAAA&#10;BgAGAFkBAACGBQAAAAA=&#10;">
              <v:fill on="f" focussize="0,0"/>
              <v:stroke on="f"/>
              <v:imagedata o:title=""/>
              <o:lock v:ext="edit" aspectratio="f"/>
              <v:textbox inset="0mm,0mm,0mm,0mm">
                <w:txbxContent>
                  <w:p w14:paraId="184CC411">
                    <w:pPr>
                      <w:spacing w:before="20"/>
                      <w:ind w:left="20" w:firstLine="80"/>
                    </w:pPr>
                    <w:r>
                      <w:rPr>
                        <w:rFonts w:ascii="Verdana" w:hAnsi="Verdana" w:eastAsia="Verdana" w:cs="Verdana"/>
                        <w:color w:val="000000"/>
                        <w:sz w:val="16"/>
                      </w:rPr>
                      <w:t xml:space="preserve">Pág.  PAGE </w:t>
                    </w:r>
                    <w:r>
                      <w:rPr>
                        <w:color w:val="000000"/>
                      </w:rPr>
                      <w:t>2</w:t>
                    </w:r>
                    <w:r>
                      <w:rPr>
                        <w:rFonts w:ascii="Verdana" w:hAnsi="Verdana" w:eastAsia="Verdana" w:cs="Verdana"/>
                        <w:color w:val="000000"/>
                        <w:sz w:val="16"/>
                      </w:rPr>
                      <w:t>/8</w:t>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A10B7B"/>
    <w:multiLevelType w:val="multilevel"/>
    <w:tmpl w:val="02A10B7B"/>
    <w:lvl w:ilvl="0" w:tentative="0">
      <w:start w:val="5"/>
      <w:numFmt w:val="decimal"/>
      <w:lvlText w:val="%1"/>
      <w:lvlJc w:val="left"/>
      <w:pPr>
        <w:ind w:left="612" w:hanging="612"/>
      </w:pPr>
    </w:lvl>
    <w:lvl w:ilvl="1" w:tentative="0">
      <w:start w:val="4"/>
      <w:numFmt w:val="decimal"/>
      <w:lvlText w:val="%1.%2"/>
      <w:lvlJc w:val="left"/>
      <w:pPr>
        <w:ind w:left="1561" w:hanging="612"/>
      </w:pPr>
    </w:lvl>
    <w:lvl w:ilvl="2" w:tentative="0">
      <w:start w:val="2"/>
      <w:numFmt w:val="decimal"/>
      <w:lvlText w:val="%1.%2.%3"/>
      <w:lvlJc w:val="left"/>
      <w:pPr>
        <w:ind w:left="2618" w:hanging="720"/>
      </w:pPr>
    </w:lvl>
    <w:lvl w:ilvl="3" w:tentative="0">
      <w:start w:val="2"/>
      <w:numFmt w:val="decimal"/>
      <w:lvlText w:val="%1.%2.%3.%4"/>
      <w:lvlJc w:val="left"/>
      <w:pPr>
        <w:ind w:left="3567" w:hanging="720"/>
      </w:pPr>
    </w:lvl>
    <w:lvl w:ilvl="4" w:tentative="0">
      <w:start w:val="1"/>
      <w:numFmt w:val="decimal"/>
      <w:lvlText w:val="%1.%2.%3.%4.%5"/>
      <w:lvlJc w:val="left"/>
      <w:pPr>
        <w:ind w:left="4876" w:hanging="1080"/>
      </w:pPr>
    </w:lvl>
    <w:lvl w:ilvl="5" w:tentative="0">
      <w:start w:val="1"/>
      <w:numFmt w:val="decimal"/>
      <w:lvlText w:val="%1.%2.%3.%4.%5.%6"/>
      <w:lvlJc w:val="left"/>
      <w:pPr>
        <w:ind w:left="5825" w:hanging="1080"/>
      </w:pPr>
    </w:lvl>
    <w:lvl w:ilvl="6" w:tentative="0">
      <w:start w:val="1"/>
      <w:numFmt w:val="decimal"/>
      <w:lvlText w:val="%1.%2.%3.%4.%5.%6.%7"/>
      <w:lvlJc w:val="left"/>
      <w:pPr>
        <w:ind w:left="7134" w:hanging="1440"/>
      </w:pPr>
    </w:lvl>
    <w:lvl w:ilvl="7" w:tentative="0">
      <w:start w:val="1"/>
      <w:numFmt w:val="decimal"/>
      <w:lvlText w:val="%1.%2.%3.%4.%5.%6.%7.%8"/>
      <w:lvlJc w:val="left"/>
      <w:pPr>
        <w:ind w:left="8083" w:hanging="1440"/>
      </w:pPr>
    </w:lvl>
    <w:lvl w:ilvl="8" w:tentative="0">
      <w:start w:val="1"/>
      <w:numFmt w:val="decimal"/>
      <w:lvlText w:val="%1.%2.%3.%4.%5.%6.%7.%8.%9"/>
      <w:lvlJc w:val="left"/>
      <w:pPr>
        <w:ind w:left="9392" w:hanging="1800"/>
      </w:pPr>
    </w:lvl>
  </w:abstractNum>
  <w:abstractNum w:abstractNumId="1">
    <w:nsid w:val="0AB20729"/>
    <w:multiLevelType w:val="multilevel"/>
    <w:tmpl w:val="0AB20729"/>
    <w:lvl w:ilvl="0" w:tentative="0">
      <w:start w:val="9"/>
      <w:numFmt w:val="decimal"/>
      <w:pStyle w:val="24"/>
      <w:lvlText w:val="%1"/>
      <w:lvlJc w:val="left"/>
      <w:pPr>
        <w:ind w:left="612" w:hanging="612"/>
      </w:pPr>
    </w:lvl>
    <w:lvl w:ilvl="1" w:tentative="0">
      <w:start w:val="1"/>
      <w:numFmt w:val="decimal"/>
      <w:pStyle w:val="26"/>
      <w:lvlText w:val="%1.%2"/>
      <w:lvlJc w:val="left"/>
      <w:pPr>
        <w:ind w:left="1332" w:hanging="612"/>
      </w:pPr>
    </w:lvl>
    <w:lvl w:ilvl="2" w:tentative="0">
      <w:start w:val="4"/>
      <w:numFmt w:val="decimal"/>
      <w:pStyle w:val="29"/>
      <w:lvlText w:val="%1.%2.%3"/>
      <w:lvlJc w:val="left"/>
      <w:pPr>
        <w:ind w:left="2160" w:hanging="720"/>
      </w:pPr>
    </w:lvl>
    <w:lvl w:ilvl="3" w:tentative="0">
      <w:start w:val="1"/>
      <w:numFmt w:val="decimal"/>
      <w:pStyle w:val="30"/>
      <w:lvlText w:val="%1.%2.%3.%4"/>
      <w:lvlJc w:val="left"/>
      <w:pPr>
        <w:ind w:left="2880" w:hanging="720"/>
      </w:pPr>
    </w:lvl>
    <w:lvl w:ilvl="4" w:tentative="0">
      <w:start w:val="1"/>
      <w:numFmt w:val="decimal"/>
      <w:lvlText w:val="%1.%2.%3.%4.%5"/>
      <w:lvlJc w:val="left"/>
      <w:pPr>
        <w:ind w:left="3960" w:hanging="1080"/>
      </w:pPr>
    </w:lvl>
    <w:lvl w:ilvl="5" w:tentative="0">
      <w:start w:val="1"/>
      <w:numFmt w:val="decimal"/>
      <w:lvlText w:val="%1.%2.%3.%4.%5.%6"/>
      <w:lvlJc w:val="left"/>
      <w:pPr>
        <w:ind w:left="4680" w:hanging="1080"/>
      </w:pPr>
    </w:lvl>
    <w:lvl w:ilvl="6" w:tentative="0">
      <w:start w:val="1"/>
      <w:numFmt w:val="decimal"/>
      <w:lvlText w:val="%1.%2.%3.%4.%5.%6.%7"/>
      <w:lvlJc w:val="left"/>
      <w:pPr>
        <w:ind w:left="5760" w:hanging="1440"/>
      </w:pPr>
    </w:lvl>
    <w:lvl w:ilvl="7" w:tentative="0">
      <w:start w:val="1"/>
      <w:numFmt w:val="decimal"/>
      <w:lvlText w:val="%1.%2.%3.%4.%5.%6.%7.%8"/>
      <w:lvlJc w:val="left"/>
      <w:pPr>
        <w:ind w:left="6480" w:hanging="1440"/>
      </w:pPr>
    </w:lvl>
    <w:lvl w:ilvl="8" w:tentative="0">
      <w:start w:val="1"/>
      <w:numFmt w:val="decimal"/>
      <w:lvlText w:val="%1.%2.%3.%4.%5.%6.%7.%8.%9"/>
      <w:lvlJc w:val="left"/>
      <w:pPr>
        <w:ind w:left="7200" w:hanging="1440"/>
      </w:pPr>
    </w:lvl>
  </w:abstractNum>
  <w:abstractNum w:abstractNumId="2">
    <w:nsid w:val="247F54BD"/>
    <w:multiLevelType w:val="multilevel"/>
    <w:tmpl w:val="247F54BD"/>
    <w:lvl w:ilvl="0" w:tentative="0">
      <w:start w:val="6"/>
      <w:numFmt w:val="decimal"/>
      <w:lvlText w:val="%1"/>
      <w:lvlJc w:val="left"/>
      <w:pPr>
        <w:ind w:left="612" w:hanging="612"/>
      </w:pPr>
    </w:lvl>
    <w:lvl w:ilvl="1" w:tentative="0">
      <w:start w:val="1"/>
      <w:numFmt w:val="decimal"/>
      <w:lvlText w:val="%1.%2"/>
      <w:lvlJc w:val="left"/>
      <w:pPr>
        <w:ind w:left="1542" w:hanging="612"/>
      </w:pPr>
    </w:lvl>
    <w:lvl w:ilvl="2" w:tentative="0">
      <w:start w:val="3"/>
      <w:numFmt w:val="decimal"/>
      <w:lvlText w:val="%1.%2.%3"/>
      <w:lvlJc w:val="left"/>
      <w:pPr>
        <w:ind w:left="2580" w:hanging="720"/>
      </w:pPr>
    </w:lvl>
    <w:lvl w:ilvl="3" w:tentative="0">
      <w:start w:val="1"/>
      <w:numFmt w:val="decimal"/>
      <w:lvlText w:val="%1.%2.%3.%4"/>
      <w:lvlJc w:val="left"/>
      <w:pPr>
        <w:ind w:left="3510" w:hanging="720"/>
      </w:pPr>
    </w:lvl>
    <w:lvl w:ilvl="4" w:tentative="0">
      <w:start w:val="1"/>
      <w:numFmt w:val="decimal"/>
      <w:lvlText w:val="%1.%2.%3.%4.%5"/>
      <w:lvlJc w:val="left"/>
      <w:pPr>
        <w:ind w:left="4800" w:hanging="1080"/>
      </w:pPr>
    </w:lvl>
    <w:lvl w:ilvl="5" w:tentative="0">
      <w:start w:val="1"/>
      <w:numFmt w:val="decimal"/>
      <w:lvlText w:val="%1.%2.%3.%4.%5.%6"/>
      <w:lvlJc w:val="left"/>
      <w:pPr>
        <w:ind w:left="5730" w:hanging="1080"/>
      </w:pPr>
    </w:lvl>
    <w:lvl w:ilvl="6" w:tentative="0">
      <w:start w:val="1"/>
      <w:numFmt w:val="decimal"/>
      <w:lvlText w:val="%1.%2.%3.%4.%5.%6.%7"/>
      <w:lvlJc w:val="left"/>
      <w:pPr>
        <w:ind w:left="7020" w:hanging="1440"/>
      </w:pPr>
    </w:lvl>
    <w:lvl w:ilvl="7" w:tentative="0">
      <w:start w:val="1"/>
      <w:numFmt w:val="decimal"/>
      <w:lvlText w:val="%1.%2.%3.%4.%5.%6.%7.%8"/>
      <w:lvlJc w:val="left"/>
      <w:pPr>
        <w:ind w:left="7950" w:hanging="1440"/>
      </w:pPr>
    </w:lvl>
    <w:lvl w:ilvl="8" w:tentative="0">
      <w:start w:val="1"/>
      <w:numFmt w:val="decimal"/>
      <w:lvlText w:val="%1.%2.%3.%4.%5.%6.%7.%8.%9"/>
      <w:lvlJc w:val="left"/>
      <w:pPr>
        <w:ind w:left="8880" w:hanging="1440"/>
      </w:pPr>
    </w:lvl>
  </w:abstractNum>
  <w:abstractNum w:abstractNumId="3">
    <w:nsid w:val="5D24032F"/>
    <w:multiLevelType w:val="multilevel"/>
    <w:tmpl w:val="5D24032F"/>
    <w:lvl w:ilvl="0" w:tentative="0">
      <w:start w:val="3"/>
      <w:numFmt w:val="decimal"/>
      <w:lvlText w:val="%1."/>
      <w:lvlJc w:val="left"/>
      <w:pPr>
        <w:ind w:left="1461" w:hanging="709"/>
      </w:pPr>
      <w:rPr>
        <w:rFonts w:ascii="Calibri" w:hAnsi="Calibri" w:eastAsia="Calibri" w:cs="Calibri"/>
        <w:b/>
        <w:sz w:val="22"/>
        <w:szCs w:val="22"/>
      </w:rPr>
    </w:lvl>
    <w:lvl w:ilvl="1" w:tentative="0">
      <w:start w:val="1"/>
      <w:numFmt w:val="decimal"/>
      <w:lvlText w:val="%1.%2."/>
      <w:lvlJc w:val="left"/>
      <w:pPr>
        <w:ind w:left="1461" w:hanging="709"/>
      </w:pPr>
      <w:rPr>
        <w:rFonts w:ascii="Calibri" w:hAnsi="Calibri" w:eastAsia="Calibri" w:cs="Calibri"/>
        <w:sz w:val="22"/>
        <w:szCs w:val="22"/>
      </w:rPr>
    </w:lvl>
    <w:lvl w:ilvl="2" w:tentative="0">
      <w:start w:val="1"/>
      <w:numFmt w:val="decimal"/>
      <w:lvlText w:val="%1.%2.%3."/>
      <w:lvlJc w:val="left"/>
      <w:pPr>
        <w:ind w:left="752" w:hanging="709"/>
      </w:pPr>
    </w:lvl>
    <w:lvl w:ilvl="3" w:tentative="0">
      <w:start w:val="0"/>
      <w:numFmt w:val="bullet"/>
      <w:lvlText w:val="•"/>
      <w:lvlJc w:val="left"/>
      <w:pPr>
        <w:ind w:left="3621" w:hanging="708"/>
      </w:pPr>
    </w:lvl>
    <w:lvl w:ilvl="4" w:tentative="0">
      <w:start w:val="0"/>
      <w:numFmt w:val="bullet"/>
      <w:lvlText w:val="•"/>
      <w:lvlJc w:val="left"/>
      <w:pPr>
        <w:ind w:left="4702" w:hanging="709"/>
      </w:pPr>
    </w:lvl>
    <w:lvl w:ilvl="5" w:tentative="0">
      <w:start w:val="0"/>
      <w:numFmt w:val="bullet"/>
      <w:lvlText w:val="•"/>
      <w:lvlJc w:val="left"/>
      <w:pPr>
        <w:ind w:left="5782" w:hanging="708"/>
      </w:pPr>
    </w:lvl>
    <w:lvl w:ilvl="6" w:tentative="0">
      <w:start w:val="0"/>
      <w:numFmt w:val="bullet"/>
      <w:lvlText w:val="•"/>
      <w:lvlJc w:val="left"/>
      <w:pPr>
        <w:ind w:left="6863" w:hanging="709"/>
      </w:pPr>
    </w:lvl>
    <w:lvl w:ilvl="7" w:tentative="0">
      <w:start w:val="0"/>
      <w:numFmt w:val="bullet"/>
      <w:lvlText w:val="•"/>
      <w:lvlJc w:val="left"/>
      <w:pPr>
        <w:ind w:left="7944" w:hanging="709"/>
      </w:pPr>
    </w:lvl>
    <w:lvl w:ilvl="8" w:tentative="0">
      <w:start w:val="0"/>
      <w:numFmt w:val="bullet"/>
      <w:lvlText w:val="•"/>
      <w:lvlJc w:val="left"/>
      <w:pPr>
        <w:ind w:left="9024" w:hanging="709"/>
      </w:pPr>
    </w:lvl>
  </w:abstractNum>
  <w:abstractNum w:abstractNumId="4">
    <w:nsid w:val="68FE2288"/>
    <w:multiLevelType w:val="multilevel"/>
    <w:tmpl w:val="68FE2288"/>
    <w:lvl w:ilvl="0" w:tentative="0">
      <w:start w:val="1"/>
      <w:numFmt w:val="decimal"/>
      <w:lvlText w:val="%1"/>
      <w:lvlJc w:val="left"/>
      <w:pPr>
        <w:ind w:left="1313" w:hanging="844"/>
      </w:pPr>
    </w:lvl>
    <w:lvl w:ilvl="1" w:tentative="0">
      <w:start w:val="1"/>
      <w:numFmt w:val="decimal"/>
      <w:lvlText w:val="%1.%2."/>
      <w:lvlJc w:val="left"/>
      <w:pPr>
        <w:ind w:left="1313" w:hanging="844"/>
      </w:pPr>
      <w:rPr>
        <w:rFonts w:ascii="Calibri" w:hAnsi="Calibri" w:eastAsia="Calibri" w:cs="Calibri"/>
        <w:sz w:val="22"/>
        <w:szCs w:val="22"/>
      </w:rPr>
    </w:lvl>
    <w:lvl w:ilvl="2" w:tentative="0">
      <w:start w:val="2"/>
      <w:numFmt w:val="decimal"/>
      <w:pStyle w:val="36"/>
      <w:lvlText w:val="%3."/>
      <w:lvlJc w:val="left"/>
      <w:pPr>
        <w:ind w:left="1462" w:hanging="846"/>
      </w:pPr>
      <w:rPr>
        <w:rFonts w:ascii="Calibri" w:hAnsi="Calibri" w:eastAsia="Calibri" w:cs="Calibri"/>
        <w:b/>
        <w:sz w:val="22"/>
        <w:szCs w:val="22"/>
      </w:rPr>
    </w:lvl>
    <w:lvl w:ilvl="3" w:tentative="0">
      <w:start w:val="1"/>
      <w:numFmt w:val="decimal"/>
      <w:lvlText w:val="%3.%4."/>
      <w:lvlJc w:val="left"/>
      <w:pPr>
        <w:ind w:left="1462" w:hanging="846"/>
      </w:pPr>
      <w:rPr>
        <w:rFonts w:ascii="Calibri" w:hAnsi="Calibri" w:eastAsia="Calibri" w:cs="Calibri"/>
        <w:sz w:val="22"/>
        <w:szCs w:val="22"/>
      </w:rPr>
    </w:lvl>
    <w:lvl w:ilvl="4" w:tentative="0">
      <w:start w:val="0"/>
      <w:numFmt w:val="bullet"/>
      <w:lvlText w:val="•"/>
      <w:lvlJc w:val="left"/>
      <w:pPr>
        <w:ind w:left="4573" w:hanging="845"/>
      </w:pPr>
    </w:lvl>
    <w:lvl w:ilvl="5" w:tentative="0">
      <w:start w:val="0"/>
      <w:numFmt w:val="bullet"/>
      <w:lvlText w:val="•"/>
      <w:lvlJc w:val="left"/>
      <w:pPr>
        <w:ind w:left="5611" w:hanging="846"/>
      </w:pPr>
    </w:lvl>
    <w:lvl w:ilvl="6" w:tentative="0">
      <w:start w:val="0"/>
      <w:numFmt w:val="bullet"/>
      <w:lvlText w:val="•"/>
      <w:lvlJc w:val="left"/>
      <w:pPr>
        <w:ind w:left="6648" w:hanging="846"/>
      </w:pPr>
    </w:lvl>
    <w:lvl w:ilvl="7" w:tentative="0">
      <w:start w:val="0"/>
      <w:numFmt w:val="bullet"/>
      <w:lvlText w:val="•"/>
      <w:lvlJc w:val="left"/>
      <w:pPr>
        <w:ind w:left="7686" w:hanging="846"/>
      </w:pPr>
    </w:lvl>
    <w:lvl w:ilvl="8" w:tentative="0">
      <w:start w:val="0"/>
      <w:numFmt w:val="bullet"/>
      <w:lvlText w:val="•"/>
      <w:lvlJc w:val="left"/>
      <w:pPr>
        <w:ind w:left="8724" w:hanging="846"/>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050"/>
    <w:rsid w:val="00030D38"/>
    <w:rsid w:val="00085711"/>
    <w:rsid w:val="001F5050"/>
    <w:rsid w:val="00381F32"/>
    <w:rsid w:val="00846CB5"/>
    <w:rsid w:val="00871CC2"/>
    <w:rsid w:val="00A12828"/>
    <w:rsid w:val="00B35EFB"/>
    <w:rsid w:val="00BA48F0"/>
    <w:rsid w:val="00C87B35"/>
    <w:rsid w:val="05B078CA"/>
    <w:rsid w:val="285240B8"/>
    <w:rsid w:val="60AC7A8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List Paragraph"/>
  </w:latentStyles>
  <w:style w:type="paragraph" w:default="1" w:styleId="1">
    <w:name w:val="Normal"/>
    <w:autoRedefine/>
    <w:qFormat/>
    <w:uiPriority w:val="0"/>
    <w:pPr>
      <w:widowControl w:val="0"/>
    </w:pPr>
    <w:rPr>
      <w:rFonts w:ascii="Calibri" w:hAnsi="Calibri" w:eastAsia="Calibri" w:cs="Calibri"/>
      <w:sz w:val="22"/>
      <w:szCs w:val="22"/>
      <w:lang w:val="pt-PT" w:eastAsia="pt-BR" w:bidi="ar-SA"/>
    </w:rPr>
  </w:style>
  <w:style w:type="paragraph" w:styleId="2">
    <w:name w:val="heading 1"/>
    <w:basedOn w:val="1"/>
    <w:autoRedefine/>
    <w:qFormat/>
    <w:uiPriority w:val="9"/>
    <w:pPr>
      <w:ind w:left="1461" w:hanging="710"/>
      <w:outlineLvl w:val="0"/>
    </w:pPr>
    <w:rPr>
      <w:b/>
      <w:bCs/>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autoRedefine/>
    <w:semiHidden/>
    <w:unhideWhenUsed/>
    <w:qFormat/>
    <w:uiPriority w:val="9"/>
    <w:pPr>
      <w:keepNext/>
      <w:keepLines/>
      <w:spacing w:before="280" w:after="80"/>
      <w:outlineLvl w:val="2"/>
    </w:pPr>
    <w:rPr>
      <w:b/>
      <w:sz w:val="28"/>
      <w:szCs w:val="28"/>
    </w:rPr>
  </w:style>
  <w:style w:type="paragraph" w:styleId="5">
    <w:name w:val="heading 4"/>
    <w:basedOn w:val="1"/>
    <w:next w:val="1"/>
    <w:autoRedefine/>
    <w:semiHidden/>
    <w:unhideWhenUsed/>
    <w:qFormat/>
    <w:uiPriority w:val="9"/>
    <w:pPr>
      <w:keepNext/>
      <w:keepLines/>
      <w:spacing w:before="240" w:after="40"/>
      <w:outlineLvl w:val="3"/>
    </w:pPr>
    <w:rPr>
      <w:b/>
      <w:sz w:val="24"/>
      <w:szCs w:val="24"/>
    </w:rPr>
  </w:style>
  <w:style w:type="paragraph" w:styleId="6">
    <w:name w:val="heading 5"/>
    <w:basedOn w:val="1"/>
    <w:next w:val="1"/>
    <w:autoRedefine/>
    <w:semiHidden/>
    <w:unhideWhenUsed/>
    <w:qFormat/>
    <w:uiPriority w:val="9"/>
    <w:pPr>
      <w:keepNext/>
      <w:keepLines/>
      <w:spacing w:before="220" w:after="40"/>
      <w:outlineLvl w:val="4"/>
    </w:pPr>
    <w:rPr>
      <w:b/>
    </w:rPr>
  </w:style>
  <w:style w:type="paragraph" w:styleId="7">
    <w:name w:val="heading 6"/>
    <w:basedOn w:val="1"/>
    <w:next w:val="1"/>
    <w:autoRedefine/>
    <w:semiHidden/>
    <w:unhideWhenUsed/>
    <w:qFormat/>
    <w:uiPriority w:val="9"/>
    <w:pPr>
      <w:keepNext/>
      <w:keepLines/>
      <w:spacing w:before="200" w:after="40"/>
      <w:outlineLvl w:val="5"/>
    </w:pPr>
    <w:rPr>
      <w:b/>
      <w:sz w:val="20"/>
      <w:szCs w:val="20"/>
    </w:rPr>
  </w:style>
  <w:style w:type="character" w:default="1" w:styleId="8">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character" w:styleId="10">
    <w:name w:val="annotation reference"/>
    <w:basedOn w:val="8"/>
    <w:semiHidden/>
    <w:unhideWhenUsed/>
    <w:qFormat/>
    <w:uiPriority w:val="0"/>
    <w:rPr>
      <w:sz w:val="16"/>
      <w:szCs w:val="16"/>
    </w:rPr>
  </w:style>
  <w:style w:type="paragraph" w:styleId="11">
    <w:name w:val="Body Text"/>
    <w:basedOn w:val="1"/>
    <w:autoRedefine/>
    <w:qFormat/>
    <w:uiPriority w:val="1"/>
    <w:pPr>
      <w:ind w:left="752"/>
      <w:jc w:val="both"/>
    </w:pPr>
  </w:style>
  <w:style w:type="paragraph" w:styleId="12">
    <w:name w:val="annotation text"/>
    <w:basedOn w:val="1"/>
    <w:link w:val="25"/>
    <w:unhideWhenUsed/>
    <w:qFormat/>
    <w:uiPriority w:val="0"/>
    <w:pPr>
      <w:widowControl/>
    </w:pPr>
    <w:rPr>
      <w:rFonts w:ascii="Ecofont_Spranq_eco_Sans" w:hAnsi="Ecofont_Spranq_eco_Sans" w:eastAsia="Times New Roman" w:cs="Tahoma"/>
      <w:sz w:val="20"/>
      <w:szCs w:val="20"/>
      <w:lang w:val="pt-BR"/>
    </w:rPr>
  </w:style>
  <w:style w:type="paragraph" w:styleId="13">
    <w:name w:val="Title"/>
    <w:basedOn w:val="1"/>
    <w:next w:val="1"/>
    <w:autoRedefine/>
    <w:qFormat/>
    <w:uiPriority w:val="10"/>
    <w:pPr>
      <w:keepNext/>
      <w:keepLines/>
      <w:spacing w:before="480" w:after="120"/>
    </w:pPr>
    <w:rPr>
      <w:b/>
      <w:sz w:val="72"/>
      <w:szCs w:val="72"/>
    </w:rPr>
  </w:style>
  <w:style w:type="paragraph" w:styleId="14">
    <w:name w:val="header"/>
    <w:basedOn w:val="1"/>
    <w:link w:val="39"/>
    <w:unhideWhenUsed/>
    <w:qFormat/>
    <w:uiPriority w:val="99"/>
    <w:pPr>
      <w:tabs>
        <w:tab w:val="center" w:pos="4252"/>
        <w:tab w:val="right" w:pos="8504"/>
      </w:tabs>
    </w:pPr>
  </w:style>
  <w:style w:type="paragraph" w:styleId="15">
    <w:name w:val="footer"/>
    <w:basedOn w:val="1"/>
    <w:link w:val="40"/>
    <w:unhideWhenUsed/>
    <w:qFormat/>
    <w:uiPriority w:val="99"/>
    <w:pPr>
      <w:tabs>
        <w:tab w:val="center" w:pos="4252"/>
        <w:tab w:val="right" w:pos="8504"/>
      </w:tabs>
    </w:pPr>
  </w:style>
  <w:style w:type="paragraph" w:styleId="16">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customStyle="1" w:styleId="17">
    <w:name w:val="Table Normal"/>
    <w:autoRedefine/>
    <w:qFormat/>
    <w:uiPriority w:val="0"/>
    <w:tblPr>
      <w:tblCellMar>
        <w:top w:w="0" w:type="dxa"/>
        <w:left w:w="0" w:type="dxa"/>
        <w:bottom w:w="0" w:type="dxa"/>
        <w:right w:w="0" w:type="dxa"/>
      </w:tblCellMar>
    </w:tblPr>
  </w:style>
  <w:style w:type="table" w:customStyle="1" w:styleId="18">
    <w:name w:val="Table Normal4"/>
    <w:autoRedefine/>
    <w:qFormat/>
    <w:uiPriority w:val="0"/>
    <w:tblPr>
      <w:tblCellMar>
        <w:top w:w="0" w:type="dxa"/>
        <w:left w:w="0" w:type="dxa"/>
        <w:bottom w:w="0" w:type="dxa"/>
        <w:right w:w="0" w:type="dxa"/>
      </w:tblCellMar>
    </w:tblPr>
  </w:style>
  <w:style w:type="table" w:customStyle="1" w:styleId="19">
    <w:name w:val="Table Normal3"/>
    <w:qFormat/>
    <w:uiPriority w:val="0"/>
    <w:tblPr>
      <w:tblCellMar>
        <w:top w:w="0" w:type="dxa"/>
        <w:left w:w="0" w:type="dxa"/>
        <w:bottom w:w="0" w:type="dxa"/>
        <w:right w:w="0" w:type="dxa"/>
      </w:tblCellMar>
    </w:tblPr>
  </w:style>
  <w:style w:type="table" w:customStyle="1" w:styleId="20">
    <w:name w:val="Table Normal2"/>
    <w:autoRedefine/>
    <w:qFormat/>
    <w:uiPriority w:val="0"/>
    <w:tblPr>
      <w:tblCellMar>
        <w:top w:w="0" w:type="dxa"/>
        <w:left w:w="0" w:type="dxa"/>
        <w:bottom w:w="0" w:type="dxa"/>
        <w:right w:w="0" w:type="dxa"/>
      </w:tblCellMar>
    </w:tblPr>
  </w:style>
  <w:style w:type="table" w:customStyle="1" w:styleId="21">
    <w:name w:val="Table Normal1"/>
    <w:autoRedefine/>
    <w:semiHidden/>
    <w:unhideWhenUsed/>
    <w:qFormat/>
    <w:uiPriority w:val="2"/>
    <w:tblPr>
      <w:tblCellMar>
        <w:top w:w="0" w:type="dxa"/>
        <w:left w:w="0" w:type="dxa"/>
        <w:bottom w:w="0" w:type="dxa"/>
        <w:right w:w="0" w:type="dxa"/>
      </w:tblCellMar>
    </w:tblPr>
  </w:style>
  <w:style w:type="paragraph" w:styleId="22">
    <w:name w:val="List Paragraph"/>
    <w:basedOn w:val="1"/>
    <w:autoRedefine/>
    <w:qFormat/>
    <w:uiPriority w:val="1"/>
    <w:pPr>
      <w:spacing w:before="70"/>
      <w:ind w:left="752"/>
      <w:jc w:val="both"/>
    </w:pPr>
  </w:style>
  <w:style w:type="paragraph" w:customStyle="1" w:styleId="23">
    <w:name w:val="Table Paragraph"/>
    <w:basedOn w:val="1"/>
    <w:qFormat/>
    <w:uiPriority w:val="1"/>
  </w:style>
  <w:style w:type="paragraph" w:customStyle="1" w:styleId="24">
    <w:name w:val="Nivel 01"/>
    <w:basedOn w:val="2"/>
    <w:next w:val="1"/>
    <w:link w:val="34"/>
    <w:qFormat/>
    <w:uiPriority w:val="0"/>
    <w:pPr>
      <w:keepNext/>
      <w:keepLines/>
      <w:widowControl/>
      <w:numPr>
        <w:ilvl w:val="0"/>
        <w:numId w:val="1"/>
      </w:numPr>
      <w:tabs>
        <w:tab w:val="left" w:pos="567"/>
      </w:tabs>
      <w:spacing w:before="120" w:after="120" w:line="276" w:lineRule="auto"/>
      <w:ind w:left="0" w:firstLine="0"/>
      <w:jc w:val="both"/>
    </w:pPr>
    <w:rPr>
      <w:rFonts w:ascii="Arial" w:hAnsi="Arial" w:cs="Arial" w:eastAsiaTheme="majorEastAsia"/>
      <w:sz w:val="20"/>
      <w:szCs w:val="20"/>
      <w:lang w:val="pt-BR"/>
    </w:rPr>
  </w:style>
  <w:style w:type="character" w:customStyle="1" w:styleId="25">
    <w:name w:val="Texto de comentário Char"/>
    <w:basedOn w:val="8"/>
    <w:link w:val="12"/>
    <w:autoRedefine/>
    <w:qFormat/>
    <w:uiPriority w:val="0"/>
    <w:rPr>
      <w:rFonts w:ascii="Ecofont_Spranq_eco_Sans" w:hAnsi="Ecofont_Spranq_eco_Sans" w:eastAsia="Times New Roman" w:cs="Tahoma"/>
      <w:sz w:val="20"/>
      <w:szCs w:val="20"/>
      <w:lang w:val="pt-BR" w:eastAsia="pt-BR"/>
    </w:rPr>
  </w:style>
  <w:style w:type="paragraph" w:customStyle="1" w:styleId="26">
    <w:name w:val="Nivel 2"/>
    <w:basedOn w:val="1"/>
    <w:link w:val="35"/>
    <w:qFormat/>
    <w:uiPriority w:val="0"/>
    <w:pPr>
      <w:widowControl/>
      <w:numPr>
        <w:ilvl w:val="1"/>
        <w:numId w:val="1"/>
      </w:numPr>
      <w:adjustRightInd w:val="0"/>
      <w:spacing w:before="120" w:after="120" w:line="276" w:lineRule="auto"/>
      <w:ind w:left="0" w:firstLine="0"/>
      <w:jc w:val="both"/>
    </w:pPr>
    <w:rPr>
      <w:rFonts w:ascii="Arial" w:hAnsi="Arial" w:eastAsia="Times New Roman" w:cs="Arial"/>
      <w:sz w:val="20"/>
      <w:szCs w:val="20"/>
      <w:lang w:val="pt-BR"/>
    </w:rPr>
  </w:style>
  <w:style w:type="paragraph" w:customStyle="1" w:styleId="27">
    <w:name w:val="Nível 2 -Red"/>
    <w:basedOn w:val="26"/>
    <w:link w:val="28"/>
    <w:qFormat/>
    <w:uiPriority w:val="0"/>
    <w:rPr>
      <w:i/>
      <w:iCs/>
      <w:color w:val="FF0000"/>
    </w:rPr>
  </w:style>
  <w:style w:type="character" w:customStyle="1" w:styleId="28">
    <w:name w:val="Nível 2 -Red Char"/>
    <w:basedOn w:val="8"/>
    <w:link w:val="27"/>
    <w:autoRedefine/>
    <w:qFormat/>
    <w:uiPriority w:val="0"/>
    <w:rPr>
      <w:rFonts w:ascii="Arial" w:hAnsi="Arial" w:eastAsia="Times New Roman" w:cs="Arial"/>
      <w:i/>
      <w:iCs/>
      <w:color w:val="FF0000"/>
      <w:sz w:val="20"/>
      <w:szCs w:val="20"/>
      <w:lang w:val="pt-BR" w:eastAsia="pt-BR"/>
    </w:rPr>
  </w:style>
  <w:style w:type="paragraph" w:customStyle="1" w:styleId="29">
    <w:name w:val="Nível 3-R"/>
    <w:basedOn w:val="1"/>
    <w:link w:val="31"/>
    <w:autoRedefine/>
    <w:qFormat/>
    <w:uiPriority w:val="0"/>
    <w:pPr>
      <w:widowControl/>
      <w:numPr>
        <w:ilvl w:val="2"/>
        <w:numId w:val="1"/>
      </w:numPr>
      <w:spacing w:before="120" w:after="120" w:line="276" w:lineRule="auto"/>
      <w:jc w:val="both"/>
    </w:pPr>
    <w:rPr>
      <w:rFonts w:ascii="Arial" w:hAnsi="Arial" w:cs="Arial" w:eastAsiaTheme="minorEastAsia"/>
      <w:i/>
      <w:iCs/>
      <w:color w:val="FF0000"/>
      <w:sz w:val="20"/>
      <w:szCs w:val="20"/>
      <w:lang w:val="pt-BR"/>
    </w:rPr>
  </w:style>
  <w:style w:type="paragraph" w:customStyle="1" w:styleId="30">
    <w:name w:val="Nível 4"/>
    <w:basedOn w:val="1"/>
    <w:link w:val="38"/>
    <w:qFormat/>
    <w:uiPriority w:val="0"/>
    <w:pPr>
      <w:widowControl/>
      <w:numPr>
        <w:ilvl w:val="3"/>
        <w:numId w:val="1"/>
      </w:numPr>
      <w:spacing w:before="120" w:after="120" w:line="276" w:lineRule="auto"/>
      <w:ind w:left="567" w:firstLine="0"/>
      <w:jc w:val="both"/>
    </w:pPr>
    <w:rPr>
      <w:rFonts w:ascii="Arial" w:hAnsi="Arial" w:eastAsia="Times New Roman" w:cs="Arial"/>
      <w:sz w:val="20"/>
      <w:szCs w:val="20"/>
      <w:lang w:val="pt-BR"/>
    </w:rPr>
  </w:style>
  <w:style w:type="character" w:customStyle="1" w:styleId="31">
    <w:name w:val="Nível 3-R Char"/>
    <w:basedOn w:val="8"/>
    <w:link w:val="29"/>
    <w:qFormat/>
    <w:uiPriority w:val="0"/>
    <w:rPr>
      <w:rFonts w:ascii="Arial" w:hAnsi="Arial" w:cs="Arial" w:eastAsiaTheme="minorEastAsia"/>
      <w:i/>
      <w:iCs/>
      <w:color w:val="FF0000"/>
      <w:sz w:val="20"/>
      <w:szCs w:val="20"/>
      <w:lang w:val="pt-BR" w:eastAsia="pt-BR"/>
    </w:rPr>
  </w:style>
  <w:style w:type="paragraph" w:customStyle="1" w:styleId="32">
    <w:name w:val="SubTitNN"/>
    <w:basedOn w:val="1"/>
    <w:link w:val="33"/>
    <w:qFormat/>
    <w:uiPriority w:val="0"/>
    <w:pPr>
      <w:widowControl/>
      <w:spacing w:before="240" w:after="120" w:line="276" w:lineRule="auto"/>
      <w:jc w:val="both"/>
    </w:pPr>
    <w:rPr>
      <w:rFonts w:ascii="Arial" w:hAnsi="Arial" w:eastAsia="Times New Roman" w:cs="Arial"/>
      <w:b/>
      <w:bCs/>
      <w:iCs/>
      <w:sz w:val="20"/>
      <w:szCs w:val="20"/>
      <w:lang w:val="pt-BR"/>
    </w:rPr>
  </w:style>
  <w:style w:type="character" w:customStyle="1" w:styleId="33">
    <w:name w:val="SubTitNN Char"/>
    <w:basedOn w:val="8"/>
    <w:link w:val="32"/>
    <w:autoRedefine/>
    <w:qFormat/>
    <w:uiPriority w:val="0"/>
    <w:rPr>
      <w:rFonts w:ascii="Arial" w:hAnsi="Arial" w:eastAsia="Times New Roman" w:cs="Arial"/>
      <w:b/>
      <w:bCs/>
      <w:iCs/>
      <w:sz w:val="20"/>
      <w:szCs w:val="20"/>
      <w:lang w:val="pt-BR" w:eastAsia="pt-BR"/>
    </w:rPr>
  </w:style>
  <w:style w:type="character" w:customStyle="1" w:styleId="34">
    <w:name w:val="Nivel 01 Char"/>
    <w:basedOn w:val="8"/>
    <w:link w:val="24"/>
    <w:qFormat/>
    <w:uiPriority w:val="0"/>
    <w:rPr>
      <w:rFonts w:ascii="Arial" w:hAnsi="Arial" w:cs="Arial" w:eastAsiaTheme="majorEastAsia"/>
      <w:b/>
      <w:bCs/>
      <w:sz w:val="20"/>
      <w:szCs w:val="20"/>
      <w:lang w:val="pt-BR"/>
    </w:rPr>
  </w:style>
  <w:style w:type="character" w:customStyle="1" w:styleId="35">
    <w:name w:val="Nivel 2 Char"/>
    <w:basedOn w:val="8"/>
    <w:link w:val="26"/>
    <w:qFormat/>
    <w:locked/>
    <w:uiPriority w:val="0"/>
    <w:rPr>
      <w:rFonts w:ascii="Arial" w:hAnsi="Arial" w:eastAsia="Times New Roman" w:cs="Arial"/>
      <w:sz w:val="20"/>
      <w:szCs w:val="20"/>
      <w:lang w:val="pt-BR" w:eastAsia="pt-BR"/>
    </w:rPr>
  </w:style>
  <w:style w:type="paragraph" w:customStyle="1" w:styleId="36">
    <w:name w:val="Nível 3"/>
    <w:basedOn w:val="29"/>
    <w:link w:val="37"/>
    <w:qFormat/>
    <w:uiPriority w:val="0"/>
    <w:pPr>
      <w:numPr>
        <w:numId w:val="2"/>
      </w:numPr>
      <w:ind w:left="284" w:firstLine="0"/>
    </w:pPr>
    <w:rPr>
      <w:rFonts w:eastAsia="Times New Roman"/>
      <w:i w:val="0"/>
      <w:iCs w:val="0"/>
    </w:rPr>
  </w:style>
  <w:style w:type="character" w:customStyle="1" w:styleId="37">
    <w:name w:val="Nível 3 Char"/>
    <w:basedOn w:val="31"/>
    <w:link w:val="36"/>
    <w:qFormat/>
    <w:uiPriority w:val="0"/>
    <w:rPr>
      <w:rFonts w:ascii="Arial" w:hAnsi="Arial" w:eastAsia="Times New Roman" w:cs="Arial"/>
      <w:i w:val="0"/>
      <w:iCs w:val="0"/>
      <w:color w:val="FF0000"/>
      <w:sz w:val="20"/>
      <w:szCs w:val="20"/>
      <w:lang w:val="pt-BR" w:eastAsia="pt-BR"/>
    </w:rPr>
  </w:style>
  <w:style w:type="character" w:customStyle="1" w:styleId="38">
    <w:name w:val="Nível 4 Char"/>
    <w:basedOn w:val="37"/>
    <w:link w:val="30"/>
    <w:qFormat/>
    <w:uiPriority w:val="0"/>
    <w:rPr>
      <w:rFonts w:ascii="Arial" w:hAnsi="Arial" w:eastAsia="Times New Roman" w:cs="Arial"/>
      <w:color w:val="FF0000"/>
      <w:sz w:val="20"/>
      <w:szCs w:val="20"/>
      <w:lang w:val="pt-BR" w:eastAsia="pt-BR"/>
    </w:rPr>
  </w:style>
  <w:style w:type="character" w:customStyle="1" w:styleId="39">
    <w:name w:val="Cabeçalho Char"/>
    <w:basedOn w:val="8"/>
    <w:link w:val="14"/>
    <w:autoRedefine/>
    <w:qFormat/>
    <w:uiPriority w:val="99"/>
    <w:rPr>
      <w:rFonts w:ascii="Calibri" w:hAnsi="Calibri" w:eastAsia="Calibri" w:cs="Calibri"/>
      <w:lang w:val="pt-PT"/>
    </w:rPr>
  </w:style>
  <w:style w:type="character" w:customStyle="1" w:styleId="40">
    <w:name w:val="Rodapé Char"/>
    <w:basedOn w:val="8"/>
    <w:link w:val="15"/>
    <w:autoRedefine/>
    <w:qFormat/>
    <w:uiPriority w:val="99"/>
    <w:rPr>
      <w:rFonts w:ascii="Calibri" w:hAnsi="Calibri" w:eastAsia="Calibri" w:cs="Calibri"/>
      <w:lang w:val="pt-PT"/>
    </w:rPr>
  </w:style>
  <w:style w:type="table" w:customStyle="1" w:styleId="41">
    <w:name w:val="16"/>
    <w:basedOn w:val="21"/>
    <w:qFormat/>
    <w:uiPriority w:val="0"/>
  </w:style>
  <w:style w:type="table" w:customStyle="1" w:styleId="42">
    <w:name w:val="15"/>
    <w:basedOn w:val="21"/>
    <w:autoRedefine/>
    <w:qFormat/>
    <w:uiPriority w:val="0"/>
    <w:tblPr>
      <w:tblCellMar>
        <w:left w:w="115" w:type="dxa"/>
        <w:right w:w="115" w:type="dxa"/>
      </w:tblCellMar>
    </w:tblPr>
  </w:style>
  <w:style w:type="table" w:customStyle="1" w:styleId="43">
    <w:name w:val="14"/>
    <w:basedOn w:val="21"/>
    <w:qFormat/>
    <w:uiPriority w:val="0"/>
    <w:tblPr>
      <w:tblCellMar>
        <w:left w:w="10" w:type="dxa"/>
        <w:right w:w="10" w:type="dxa"/>
      </w:tblCellMar>
    </w:tblPr>
  </w:style>
  <w:style w:type="table" w:customStyle="1" w:styleId="44">
    <w:name w:val="13"/>
    <w:basedOn w:val="21"/>
    <w:autoRedefine/>
    <w:qFormat/>
    <w:uiPriority w:val="0"/>
    <w:tblPr>
      <w:tblCellMar>
        <w:left w:w="10" w:type="dxa"/>
        <w:right w:w="10" w:type="dxa"/>
      </w:tblCellMar>
    </w:tblPr>
  </w:style>
  <w:style w:type="table" w:customStyle="1" w:styleId="45">
    <w:name w:val="12"/>
    <w:basedOn w:val="20"/>
    <w:qFormat/>
    <w:uiPriority w:val="0"/>
    <w:tblPr>
      <w:tblCellMar>
        <w:left w:w="10" w:type="dxa"/>
        <w:right w:w="10" w:type="dxa"/>
      </w:tblCellMar>
    </w:tblPr>
  </w:style>
  <w:style w:type="table" w:customStyle="1" w:styleId="46">
    <w:name w:val="11"/>
    <w:basedOn w:val="20"/>
    <w:qFormat/>
    <w:uiPriority w:val="0"/>
    <w:tblPr>
      <w:tblCellMar>
        <w:left w:w="115" w:type="dxa"/>
        <w:right w:w="115" w:type="dxa"/>
      </w:tblCellMar>
    </w:tblPr>
  </w:style>
  <w:style w:type="table" w:customStyle="1" w:styleId="47">
    <w:name w:val="10"/>
    <w:basedOn w:val="20"/>
    <w:qFormat/>
    <w:uiPriority w:val="0"/>
    <w:tblPr>
      <w:tblCellMar>
        <w:left w:w="10" w:type="dxa"/>
        <w:right w:w="10" w:type="dxa"/>
      </w:tblCellMar>
    </w:tblPr>
  </w:style>
  <w:style w:type="table" w:customStyle="1" w:styleId="48">
    <w:name w:val="9"/>
    <w:basedOn w:val="20"/>
    <w:qFormat/>
    <w:uiPriority w:val="0"/>
    <w:tblPr>
      <w:tblCellMar>
        <w:left w:w="10" w:type="dxa"/>
        <w:right w:w="10" w:type="dxa"/>
      </w:tblCellMar>
    </w:tblPr>
  </w:style>
  <w:style w:type="table" w:customStyle="1" w:styleId="49">
    <w:name w:val="8"/>
    <w:basedOn w:val="20"/>
    <w:qFormat/>
    <w:uiPriority w:val="0"/>
    <w:tblPr>
      <w:tblCellMar>
        <w:left w:w="10" w:type="dxa"/>
        <w:right w:w="10" w:type="dxa"/>
      </w:tblCellMar>
    </w:tblPr>
  </w:style>
  <w:style w:type="table" w:customStyle="1" w:styleId="50">
    <w:name w:val="7"/>
    <w:basedOn w:val="20"/>
    <w:qFormat/>
    <w:uiPriority w:val="0"/>
    <w:tblPr>
      <w:tblCellMar>
        <w:left w:w="10" w:type="dxa"/>
        <w:right w:w="10" w:type="dxa"/>
      </w:tblCellMar>
    </w:tblPr>
  </w:style>
  <w:style w:type="table" w:customStyle="1" w:styleId="51">
    <w:name w:val="6"/>
    <w:basedOn w:val="20"/>
    <w:autoRedefine/>
    <w:qFormat/>
    <w:uiPriority w:val="0"/>
    <w:tblPr>
      <w:tblCellMar>
        <w:left w:w="10" w:type="dxa"/>
        <w:right w:w="10" w:type="dxa"/>
      </w:tblCellMar>
    </w:tblPr>
  </w:style>
  <w:style w:type="table" w:customStyle="1" w:styleId="52">
    <w:name w:val="5"/>
    <w:basedOn w:val="20"/>
    <w:autoRedefine/>
    <w:qFormat/>
    <w:uiPriority w:val="0"/>
    <w:tblPr>
      <w:tblCellMar>
        <w:left w:w="10" w:type="dxa"/>
        <w:right w:w="10" w:type="dxa"/>
      </w:tblCellMar>
    </w:tblPr>
  </w:style>
  <w:style w:type="table" w:customStyle="1" w:styleId="53">
    <w:name w:val="4"/>
    <w:basedOn w:val="20"/>
    <w:qFormat/>
    <w:uiPriority w:val="0"/>
    <w:tblPr>
      <w:tblCellMar>
        <w:left w:w="10" w:type="dxa"/>
        <w:right w:w="10" w:type="dxa"/>
      </w:tblCellMar>
    </w:tblPr>
  </w:style>
  <w:style w:type="table" w:customStyle="1" w:styleId="54">
    <w:name w:val="3"/>
    <w:basedOn w:val="20"/>
    <w:qFormat/>
    <w:uiPriority w:val="0"/>
    <w:tblPr>
      <w:tblCellMar>
        <w:left w:w="10" w:type="dxa"/>
        <w:right w:w="10" w:type="dxa"/>
      </w:tblCellMar>
    </w:tblPr>
  </w:style>
  <w:style w:type="table" w:customStyle="1" w:styleId="55">
    <w:name w:val="2"/>
    <w:basedOn w:val="20"/>
    <w:qFormat/>
    <w:uiPriority w:val="0"/>
    <w:tblPr>
      <w:tblCellMar>
        <w:left w:w="10" w:type="dxa"/>
        <w:right w:w="10" w:type="dxa"/>
      </w:tblCellMar>
    </w:tblPr>
  </w:style>
  <w:style w:type="table" w:customStyle="1" w:styleId="56">
    <w:name w:val="1"/>
    <w:basedOn w:val="20"/>
    <w:qFormat/>
    <w:uiPriority w:val="0"/>
    <w:tblPr>
      <w:tblCellMar>
        <w:left w:w="10" w:type="dxa"/>
        <w:right w:w="1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8s2qBVbBSSLI9YBmyFLiXYb6g==">CgMxLjAyCGguZ2pkZ3hzMgloLjMwajB6bGwyDmguN212bTA2b3UwMWE3MglpZC5namRneHMyCmlkLjMwajB6bGwyCmlkLjFmb2I5dGUyCmlkLjN6bnlzaDcyCmlkLjJldDkycDAyCWlkLnR5amN3dDIKaWQuM2R5NnZrbTIKaWQuMXQzaDVzZjIKaWQuNGQzNG9nODIKaWQuMnM4ZXlvMTIKaWQuMTdkcDh2dTIKaWQuM3JkY3JqbjgAciExM1Z4ajVmWG80VjBEOFFHQXZ1N2QtakdLRnE1U3RPZGI=</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2924</Words>
  <Characters>15794</Characters>
  <Lines>131</Lines>
  <Paragraphs>37</Paragraphs>
  <TotalTime>1</TotalTime>
  <ScaleCrop>false</ScaleCrop>
  <LinksUpToDate>false</LinksUpToDate>
  <CharactersWithSpaces>18681</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lastModifiedBy>jubor</cp:lastModifiedBy>
  <dcterms:modified xsi:type="dcterms:W3CDTF">2024-08-06T11:51:55Z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1046-12.2.0.17153</vt:lpwstr>
  </property>
  <property fmtid="{D5CDD505-2E9C-101B-9397-08002B2CF9AE}" pid="6" name="ICV">
    <vt:lpwstr>2F3A2130700948C9AACAC10911C5048E_12</vt:lpwstr>
  </property>
</Properties>
</file>