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33F5F" w14:textId="77777777" w:rsidR="0035251D" w:rsidRDefault="00240C8D" w:rsidP="00222366">
      <w:pPr>
        <w:pStyle w:val="Recuodecorpodetexto2"/>
      </w:pPr>
      <w:r>
        <w:rPr>
          <w:noProof/>
        </w:rPr>
        <w:drawing>
          <wp:anchor distT="0" distB="0" distL="0" distR="0" simplePos="0" relativeHeight="14" behindDoc="0" locked="0" layoutInCell="1" allowOverlap="1" wp14:anchorId="213F6FC8" wp14:editId="19B022CD">
            <wp:simplePos x="0" y="0"/>
            <wp:positionH relativeFrom="column">
              <wp:posOffset>2571750</wp:posOffset>
            </wp:positionH>
            <wp:positionV relativeFrom="paragraph">
              <wp:posOffset>635</wp:posOffset>
            </wp:positionV>
            <wp:extent cx="640080" cy="619125"/>
            <wp:effectExtent l="0" t="0" r="0" b="0"/>
            <wp:wrapNone/>
            <wp:docPr id="1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</w:t>
      </w:r>
      <w:r>
        <w:br/>
      </w:r>
    </w:p>
    <w:p w14:paraId="09A2E952" w14:textId="77777777" w:rsidR="0035251D" w:rsidRDefault="0035251D">
      <w:pPr>
        <w:jc w:val="center"/>
        <w:rPr>
          <w:rFonts w:asciiTheme="minorHAnsi" w:hAnsiTheme="minorHAnsi" w:cs="Arial"/>
          <w:sz w:val="16"/>
          <w:szCs w:val="16"/>
        </w:rPr>
      </w:pPr>
    </w:p>
    <w:p w14:paraId="49DD9F0B" w14:textId="77777777" w:rsidR="0035251D" w:rsidRDefault="0035251D">
      <w:pPr>
        <w:jc w:val="center"/>
        <w:rPr>
          <w:rFonts w:asciiTheme="minorHAnsi" w:hAnsiTheme="minorHAnsi" w:cs="Arial"/>
          <w:sz w:val="16"/>
          <w:szCs w:val="16"/>
        </w:rPr>
      </w:pPr>
    </w:p>
    <w:p w14:paraId="562B41EF" w14:textId="77777777" w:rsidR="0035251D" w:rsidRDefault="0035251D">
      <w:pPr>
        <w:jc w:val="center"/>
        <w:rPr>
          <w:rFonts w:asciiTheme="minorHAnsi" w:hAnsiTheme="minorHAnsi" w:cs="Arial"/>
          <w:sz w:val="16"/>
          <w:szCs w:val="16"/>
        </w:rPr>
      </w:pPr>
    </w:p>
    <w:p w14:paraId="548D5EF7" w14:textId="77777777" w:rsidR="0035251D" w:rsidRDefault="0035251D">
      <w:pPr>
        <w:jc w:val="center"/>
        <w:rPr>
          <w:rFonts w:asciiTheme="minorHAnsi" w:hAnsiTheme="minorHAnsi" w:cs="Arial"/>
          <w:sz w:val="16"/>
          <w:szCs w:val="16"/>
        </w:rPr>
      </w:pPr>
    </w:p>
    <w:p w14:paraId="4E810E35" w14:textId="77777777" w:rsidR="0035251D" w:rsidRDefault="00240C8D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MINISTÉRIO DA EDUCAÇÃO</w:t>
      </w:r>
    </w:p>
    <w:p w14:paraId="480AF759" w14:textId="77777777" w:rsidR="0035251D" w:rsidRDefault="00240C8D">
      <w:pPr>
        <w:pStyle w:val="Ttulo1"/>
        <w:spacing w:before="0"/>
        <w:jc w:val="center"/>
        <w:rPr>
          <w:rFonts w:asciiTheme="minorHAnsi" w:hAnsiTheme="minorHAnsi" w:cstheme="minorHAnsi"/>
          <w:b w:val="0"/>
          <w:color w:val="auto"/>
          <w:sz w:val="20"/>
          <w:szCs w:val="20"/>
        </w:rPr>
      </w:pPr>
      <w:r>
        <w:rPr>
          <w:rFonts w:asciiTheme="minorHAnsi" w:hAnsiTheme="minorHAnsi" w:cstheme="minorHAnsi"/>
          <w:color w:val="auto"/>
          <w:sz w:val="20"/>
          <w:szCs w:val="20"/>
        </w:rPr>
        <w:t>UNIVERSIDADE FEDERAL FLUMINENSE</w:t>
      </w:r>
    </w:p>
    <w:p w14:paraId="67BFE0FB" w14:textId="77777777" w:rsidR="0035251D" w:rsidRDefault="00240C8D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 REITORIA DE ADMINISTRAÇÃO</w:t>
      </w:r>
    </w:p>
    <w:p w14:paraId="4726DA3F" w14:textId="77777777" w:rsidR="0035251D" w:rsidRDefault="0035251D">
      <w:pPr>
        <w:pStyle w:val="Default"/>
        <w:rPr>
          <w:rFonts w:asciiTheme="minorHAnsi" w:hAnsiTheme="minorHAnsi"/>
          <w:b/>
          <w:sz w:val="16"/>
          <w:szCs w:val="16"/>
        </w:rPr>
      </w:pPr>
    </w:p>
    <w:p w14:paraId="388F6D4B" w14:textId="020E4D1E" w:rsidR="0035251D" w:rsidRDefault="00240C8D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PREGÃO ELETRÔNICO Nº </w:t>
      </w:r>
      <w:r w:rsidR="00082F21">
        <w:rPr>
          <w:rFonts w:asciiTheme="minorHAnsi" w:hAnsiTheme="minorHAnsi" w:cstheme="minorHAnsi"/>
          <w:b/>
          <w:color w:val="FF0000"/>
        </w:rPr>
        <w:t>3</w:t>
      </w:r>
      <w:r w:rsidR="00051E98">
        <w:rPr>
          <w:rFonts w:asciiTheme="minorHAnsi" w:hAnsiTheme="minorHAnsi" w:cstheme="minorHAnsi"/>
          <w:b/>
          <w:color w:val="FF0000"/>
        </w:rPr>
        <w:t>3</w:t>
      </w:r>
      <w:r w:rsidR="00081D06" w:rsidRPr="00C90D31">
        <w:rPr>
          <w:rFonts w:asciiTheme="minorHAnsi" w:hAnsiTheme="minorHAnsi" w:cstheme="minorHAnsi"/>
          <w:b/>
          <w:color w:val="FF0000"/>
        </w:rPr>
        <w:t>/202</w:t>
      </w:r>
      <w:r w:rsidR="00924433">
        <w:rPr>
          <w:rFonts w:asciiTheme="minorHAnsi" w:hAnsiTheme="minorHAnsi" w:cstheme="minorHAnsi"/>
          <w:b/>
          <w:color w:val="FF0000"/>
        </w:rPr>
        <w:t>2</w:t>
      </w:r>
    </w:p>
    <w:p w14:paraId="716097E1" w14:textId="77777777" w:rsidR="0035251D" w:rsidRDefault="0035251D">
      <w:pPr>
        <w:pStyle w:val="Default"/>
        <w:rPr>
          <w:rFonts w:asciiTheme="minorHAnsi" w:hAnsiTheme="minorHAnsi"/>
          <w:b/>
          <w:sz w:val="16"/>
          <w:szCs w:val="16"/>
        </w:rPr>
      </w:pPr>
    </w:p>
    <w:p w14:paraId="21AF9770" w14:textId="6277C627" w:rsidR="0035251D" w:rsidRPr="00B7108B" w:rsidRDefault="00F136AD">
      <w:pPr>
        <w:pStyle w:val="Ttulo7"/>
        <w:rPr>
          <w:rFonts w:asciiTheme="minorHAnsi" w:hAnsiTheme="minorHAnsi" w:cs="Arial"/>
          <w:color w:val="FF0000"/>
          <w:sz w:val="22"/>
          <w:szCs w:val="22"/>
          <w:u w:val="none"/>
        </w:rPr>
      </w:pPr>
      <w:r w:rsidRPr="00B7108B">
        <w:rPr>
          <w:rFonts w:asciiTheme="minorHAnsi" w:hAnsiTheme="minorHAnsi" w:cs="Arial"/>
          <w:color w:val="FF0000"/>
          <w:sz w:val="22"/>
          <w:szCs w:val="22"/>
          <w:u w:val="none"/>
        </w:rPr>
        <w:t xml:space="preserve">ANEXO </w:t>
      </w:r>
      <w:r w:rsidR="004539BC">
        <w:rPr>
          <w:rFonts w:asciiTheme="minorHAnsi" w:hAnsiTheme="minorHAnsi" w:cs="Arial"/>
          <w:color w:val="FF0000"/>
          <w:sz w:val="22"/>
          <w:szCs w:val="22"/>
          <w:u w:val="none"/>
        </w:rPr>
        <w:t>IX</w:t>
      </w:r>
      <w:r w:rsidR="00240C8D" w:rsidRPr="00B7108B">
        <w:rPr>
          <w:rFonts w:asciiTheme="minorHAnsi" w:hAnsiTheme="minorHAnsi" w:cs="Arial"/>
          <w:color w:val="FF0000"/>
          <w:sz w:val="22"/>
          <w:szCs w:val="22"/>
          <w:u w:val="none"/>
        </w:rPr>
        <w:t xml:space="preserve"> DO EDITAL</w:t>
      </w:r>
    </w:p>
    <w:p w14:paraId="78EC1B69" w14:textId="14E4771F" w:rsidR="00D66379" w:rsidRDefault="00D66379" w:rsidP="00D66379">
      <w:pPr>
        <w:rPr>
          <w:lang w:val="pt-PT"/>
        </w:rPr>
      </w:pPr>
    </w:p>
    <w:p w14:paraId="1BBA8A00" w14:textId="77777777" w:rsidR="00D66379" w:rsidRPr="00D66379" w:rsidRDefault="00D66379" w:rsidP="00D66379">
      <w:pPr>
        <w:rPr>
          <w:lang w:val="pt-PT"/>
        </w:rPr>
      </w:pPr>
    </w:p>
    <w:p w14:paraId="68517189" w14:textId="77777777" w:rsidR="0035251D" w:rsidRDefault="0035251D">
      <w:pPr>
        <w:pStyle w:val="Ttulo7"/>
        <w:rPr>
          <w:rFonts w:asciiTheme="minorHAnsi" w:hAnsiTheme="minorHAnsi" w:cs="Arial"/>
          <w:sz w:val="16"/>
          <w:szCs w:val="16"/>
        </w:rPr>
      </w:pPr>
    </w:p>
    <w:p w14:paraId="177D8A69" w14:textId="77777777" w:rsidR="0035251D" w:rsidRDefault="00240C8D">
      <w:pPr>
        <w:pStyle w:val="Ttulo7"/>
        <w:rPr>
          <w:rFonts w:asciiTheme="minorHAnsi" w:hAnsiTheme="minorHAnsi" w:cs="Arial"/>
          <w:sz w:val="20"/>
        </w:rPr>
      </w:pPr>
      <w:r>
        <w:rPr>
          <w:rFonts w:asciiTheme="minorHAnsi" w:hAnsiTheme="minorHAnsi" w:cs="Arial"/>
          <w:sz w:val="20"/>
        </w:rPr>
        <w:t>MEMÓRIA DE CÁLCULO DA PLANILHA DE CUSTO E FORMAÇÃO DE PREÇO</w:t>
      </w:r>
    </w:p>
    <w:p w14:paraId="4633985D" w14:textId="77777777" w:rsidR="0035251D" w:rsidRDefault="0035251D">
      <w:pPr>
        <w:rPr>
          <w:rFonts w:asciiTheme="minorHAnsi" w:hAnsiTheme="minorHAnsi" w:cs="Arial"/>
          <w:sz w:val="16"/>
          <w:szCs w:val="16"/>
          <w:lang w:val="pt-PT"/>
        </w:rPr>
      </w:pPr>
    </w:p>
    <w:p w14:paraId="446906CB" w14:textId="77777777" w:rsidR="0035251D" w:rsidRDefault="0035251D">
      <w:pPr>
        <w:rPr>
          <w:rFonts w:asciiTheme="minorHAnsi" w:hAnsiTheme="minorHAnsi" w:cs="Arial"/>
          <w:b/>
          <w:sz w:val="16"/>
          <w:szCs w:val="16"/>
          <w:u w:val="single"/>
          <w:lang w:val="pt-PT"/>
        </w:rPr>
      </w:pPr>
    </w:p>
    <w:p w14:paraId="0C367FE0" w14:textId="4BB9C3E1" w:rsidR="0035251D" w:rsidRDefault="00240C8D">
      <w:pPr>
        <w:pStyle w:val="A010165"/>
        <w:rPr>
          <w:rFonts w:ascii="Calibri" w:hAnsi="Calibri" w:cs="Arial"/>
          <w:b/>
          <w:i/>
          <w:sz w:val="22"/>
          <w:szCs w:val="22"/>
        </w:rPr>
      </w:pPr>
      <w:r w:rsidRPr="002E31AA">
        <w:rPr>
          <w:rFonts w:ascii="Calibri" w:hAnsi="Calibri" w:cs="Arial"/>
          <w:b/>
          <w:i/>
          <w:sz w:val="22"/>
          <w:szCs w:val="22"/>
        </w:rPr>
        <w:t>A empresa deverá declarar em qual REGIME DE TRIBUTAÇÃO se enquadra, e não poderá se beneficiar da condição de optante pelo Simples Nacional, salvo as exceções previstas no § 5º-C do art. 18 da Lei Complementar nº 123, de 14 de dezembro de 2006; pois se caso vencedora será obrigatória à exclusão desse regime, logo os custos atribuídos a esta prestação de serviço, com cessão de mão de obra deverão estar corretamente previstos.</w:t>
      </w:r>
    </w:p>
    <w:p w14:paraId="309C5BEA" w14:textId="77777777" w:rsidR="004033A6" w:rsidRPr="002E31AA" w:rsidRDefault="004033A6">
      <w:pPr>
        <w:pStyle w:val="A010165"/>
        <w:rPr>
          <w:rFonts w:ascii="Calibri" w:hAnsi="Calibri" w:cs="Arial"/>
          <w:b/>
          <w:i/>
          <w:sz w:val="22"/>
          <w:szCs w:val="22"/>
        </w:rPr>
      </w:pPr>
    </w:p>
    <w:p w14:paraId="21D47DF5" w14:textId="77777777" w:rsidR="0035251D" w:rsidRPr="002E31AA" w:rsidRDefault="0035251D">
      <w:pPr>
        <w:pStyle w:val="Default"/>
        <w:jc w:val="both"/>
        <w:rPr>
          <w:rFonts w:ascii="Calibri" w:hAnsi="Calibri"/>
          <w:bCs/>
          <w:color w:val="auto"/>
          <w:sz w:val="22"/>
          <w:szCs w:val="22"/>
        </w:rPr>
      </w:pPr>
    </w:p>
    <w:p w14:paraId="6FF0E1B7" w14:textId="77777777" w:rsidR="0035251D" w:rsidRPr="002E31AA" w:rsidRDefault="0035251D">
      <w:pPr>
        <w:pStyle w:val="Default"/>
        <w:jc w:val="both"/>
        <w:rPr>
          <w:rFonts w:ascii="Calibri" w:hAnsi="Calibri"/>
          <w:b/>
          <w:sz w:val="22"/>
          <w:szCs w:val="22"/>
          <w:u w:val="single"/>
        </w:rPr>
      </w:pPr>
    </w:p>
    <w:p w14:paraId="07100ECA" w14:textId="77777777" w:rsidR="0035251D" w:rsidRPr="002E31AA" w:rsidRDefault="00240C8D">
      <w:pPr>
        <w:rPr>
          <w:rFonts w:ascii="Calibri" w:hAnsi="Calibri" w:cs="Arial"/>
          <w:b/>
          <w:sz w:val="22"/>
          <w:szCs w:val="22"/>
          <w:u w:val="single"/>
          <w:lang w:val="pt-PT"/>
        </w:rPr>
      </w:pPr>
      <w:r w:rsidRPr="002E31AA">
        <w:rPr>
          <w:rFonts w:ascii="Calibri" w:hAnsi="Calibri" w:cs="Arial"/>
          <w:b/>
          <w:sz w:val="22"/>
          <w:szCs w:val="22"/>
          <w:u w:val="single"/>
          <w:lang w:val="pt-PT"/>
        </w:rPr>
        <w:t>Módulo 1 – Composição da Remuneração</w:t>
      </w:r>
    </w:p>
    <w:p w14:paraId="0E13FEAD" w14:textId="77777777" w:rsidR="0035251D" w:rsidRPr="002E31AA" w:rsidRDefault="0035251D">
      <w:pPr>
        <w:rPr>
          <w:rFonts w:ascii="Calibri" w:hAnsi="Calibri" w:cs="Arial"/>
          <w:sz w:val="22"/>
          <w:szCs w:val="22"/>
        </w:rPr>
      </w:pPr>
    </w:p>
    <w:p w14:paraId="301DFB88" w14:textId="77777777" w:rsidR="0035251D" w:rsidRPr="002E31AA" w:rsidRDefault="00240C8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2E31AA">
        <w:rPr>
          <w:rFonts w:ascii="Calibri" w:hAnsi="Calibri" w:cs="Arial"/>
          <w:b/>
          <w:sz w:val="22"/>
          <w:szCs w:val="22"/>
        </w:rPr>
        <w:t xml:space="preserve">A) Salário Base </w:t>
      </w:r>
    </w:p>
    <w:p w14:paraId="09474B3B" w14:textId="77777777" w:rsidR="0035251D" w:rsidRPr="002E31AA" w:rsidRDefault="0035251D">
      <w:pPr>
        <w:pStyle w:val="Default"/>
        <w:jc w:val="both"/>
        <w:rPr>
          <w:rStyle w:val="Fontepargpadro6"/>
          <w:rFonts w:ascii="Calibri" w:hAnsi="Calibri"/>
          <w:sz w:val="22"/>
          <w:szCs w:val="22"/>
        </w:rPr>
      </w:pPr>
    </w:p>
    <w:p w14:paraId="17DD18E6" w14:textId="495ADDE7" w:rsidR="00C63B37" w:rsidRDefault="00240C8D" w:rsidP="00C63B37">
      <w:pPr>
        <w:pStyle w:val="Default"/>
        <w:jc w:val="both"/>
        <w:rPr>
          <w:rStyle w:val="Fontepargpadro6"/>
          <w:rFonts w:ascii="Calibri" w:hAnsi="Calibri"/>
          <w:sz w:val="22"/>
          <w:szCs w:val="22"/>
        </w:rPr>
      </w:pPr>
      <w:r w:rsidRPr="002E31AA">
        <w:rPr>
          <w:rStyle w:val="Fontepargpadro6"/>
          <w:rFonts w:ascii="Calibri" w:hAnsi="Calibri"/>
          <w:sz w:val="22"/>
          <w:szCs w:val="22"/>
        </w:rPr>
        <w:t xml:space="preserve">A empresa deverá indicar qual seu enquadramento sindical, sendo a elaboração de sua proposta de acordo com a convenção coletiva do sindicato relacionado à sua atividade preponderante (Arts. 570, 577 e 581, §2º da CLT, Art. 8º, II, CF e Acórdão TCU 1097/2019, Plenário). </w:t>
      </w:r>
      <w:r w:rsidR="00C63B37" w:rsidRPr="001A0C8E">
        <w:rPr>
          <w:rStyle w:val="Fontepargpadro6"/>
          <w:rFonts w:ascii="Calibri" w:hAnsi="Calibri"/>
          <w:sz w:val="22"/>
          <w:szCs w:val="22"/>
        </w:rPr>
        <w:t xml:space="preserve">Os valores dos salários </w:t>
      </w:r>
      <w:r w:rsidR="00C63B37" w:rsidRPr="002E31AA">
        <w:rPr>
          <w:rStyle w:val="Fontepargpadro6"/>
          <w:rFonts w:ascii="Calibri" w:hAnsi="Calibri"/>
          <w:sz w:val="22"/>
          <w:szCs w:val="22"/>
        </w:rPr>
        <w:t xml:space="preserve">dos profissionais previstos neste Edital foram considerados de acordo com o estabelecido </w:t>
      </w:r>
      <w:r w:rsidR="00C63B37">
        <w:rPr>
          <w:rStyle w:val="Fontepargpadro6"/>
          <w:rFonts w:ascii="Calibri" w:hAnsi="Calibri"/>
          <w:b/>
          <w:bCs/>
          <w:sz w:val="22"/>
          <w:szCs w:val="22"/>
        </w:rPr>
        <w:t xml:space="preserve">Lei 8.315 de 19 de março de 2019 (RJ) </w:t>
      </w:r>
      <w:r w:rsidR="00C63B37" w:rsidRPr="001A0C8E">
        <w:rPr>
          <w:rStyle w:val="Fontepargpadro6"/>
          <w:rFonts w:ascii="Calibri" w:hAnsi="Calibri"/>
          <w:sz w:val="22"/>
          <w:szCs w:val="22"/>
        </w:rPr>
        <w:t xml:space="preserve">e benefícios dos profissionais previstos neste Edital foram considerados de acordo com o estabelecido pelo </w:t>
      </w:r>
      <w:r w:rsidR="00C63B37" w:rsidRPr="001A0C8E">
        <w:rPr>
          <w:rStyle w:val="Fontepargpadro6"/>
          <w:rFonts w:ascii="Calibri" w:hAnsi="Calibri"/>
          <w:b/>
          <w:sz w:val="22"/>
          <w:szCs w:val="22"/>
        </w:rPr>
        <w:t>SINDICATO DAS EMP ASSEIO E CONS EST DO RIO DE JANEIRO</w:t>
      </w:r>
      <w:r w:rsidR="00C63B37" w:rsidRPr="001A0C8E">
        <w:rPr>
          <w:rStyle w:val="Fontepargpadro6"/>
          <w:rFonts w:ascii="Calibri" w:hAnsi="Calibri"/>
          <w:sz w:val="22"/>
          <w:szCs w:val="22"/>
        </w:rPr>
        <w:t>, por meio da Convenção Coletiva de Trabalho 20</w:t>
      </w:r>
      <w:r w:rsidR="00082F21">
        <w:rPr>
          <w:rStyle w:val="Fontepargpadro6"/>
          <w:rFonts w:ascii="Calibri" w:hAnsi="Calibri"/>
          <w:sz w:val="22"/>
          <w:szCs w:val="22"/>
        </w:rPr>
        <w:t>22</w:t>
      </w:r>
      <w:r w:rsidR="00C63B37" w:rsidRPr="001A0C8E">
        <w:rPr>
          <w:rStyle w:val="Fontepargpadro6"/>
          <w:rFonts w:ascii="Calibri" w:hAnsi="Calibri"/>
          <w:sz w:val="22"/>
          <w:szCs w:val="22"/>
        </w:rPr>
        <w:t>/202</w:t>
      </w:r>
      <w:r w:rsidR="00082F21">
        <w:rPr>
          <w:rStyle w:val="Fontepargpadro6"/>
          <w:rFonts w:ascii="Calibri" w:hAnsi="Calibri"/>
          <w:sz w:val="22"/>
          <w:szCs w:val="22"/>
        </w:rPr>
        <w:t>3</w:t>
      </w:r>
      <w:r w:rsidR="00C63B37" w:rsidRPr="001A0C8E">
        <w:rPr>
          <w:rStyle w:val="Fontepargpadro6"/>
          <w:rFonts w:ascii="Calibri" w:hAnsi="Calibri"/>
          <w:sz w:val="22"/>
          <w:szCs w:val="22"/>
        </w:rPr>
        <w:t xml:space="preserve">, registrada sob o nº </w:t>
      </w:r>
      <w:r w:rsidR="00C63B37" w:rsidRPr="001A0C8E">
        <w:rPr>
          <w:rStyle w:val="Fontepargpadro6"/>
          <w:rFonts w:ascii="Calibri" w:hAnsi="Calibri"/>
          <w:b/>
          <w:sz w:val="22"/>
          <w:szCs w:val="22"/>
        </w:rPr>
        <w:t>RJ000</w:t>
      </w:r>
      <w:r w:rsidR="00082F21">
        <w:rPr>
          <w:rStyle w:val="Fontepargpadro6"/>
          <w:rFonts w:ascii="Calibri" w:hAnsi="Calibri"/>
          <w:b/>
          <w:sz w:val="22"/>
          <w:szCs w:val="22"/>
        </w:rPr>
        <w:t>597</w:t>
      </w:r>
      <w:r w:rsidR="00C63B37" w:rsidRPr="001A0C8E">
        <w:rPr>
          <w:rStyle w:val="Fontepargpadro6"/>
          <w:rFonts w:ascii="Calibri" w:hAnsi="Calibri"/>
          <w:b/>
          <w:sz w:val="22"/>
          <w:szCs w:val="22"/>
        </w:rPr>
        <w:t>/202</w:t>
      </w:r>
      <w:r w:rsidR="00082F21">
        <w:rPr>
          <w:rStyle w:val="Fontepargpadro6"/>
          <w:rFonts w:ascii="Calibri" w:hAnsi="Calibri"/>
          <w:b/>
          <w:sz w:val="22"/>
          <w:szCs w:val="22"/>
        </w:rPr>
        <w:t>2</w:t>
      </w:r>
      <w:r w:rsidR="00C63B37" w:rsidRPr="001A0C8E">
        <w:rPr>
          <w:rStyle w:val="Fontepargpadro6"/>
          <w:rFonts w:ascii="Calibri" w:hAnsi="Calibri"/>
          <w:sz w:val="22"/>
          <w:szCs w:val="22"/>
        </w:rPr>
        <w:t>.</w:t>
      </w:r>
    </w:p>
    <w:p w14:paraId="286496AF" w14:textId="7ED33EC7" w:rsidR="004033A6" w:rsidRPr="004033A6" w:rsidRDefault="004033A6" w:rsidP="004033A6">
      <w:pPr>
        <w:tabs>
          <w:tab w:val="left" w:pos="2552"/>
        </w:tabs>
        <w:spacing w:before="120" w:after="120" w:line="276" w:lineRule="auto"/>
        <w:ind w:right="-15"/>
        <w:jc w:val="both"/>
        <w:rPr>
          <w:rFonts w:asciiTheme="minorHAnsi" w:hAnsiTheme="minorHAnsi" w:cstheme="minorHAnsi"/>
          <w:iCs/>
          <w:sz w:val="22"/>
          <w:szCs w:val="22"/>
          <w:lang w:eastAsia="en-US"/>
        </w:rPr>
      </w:pPr>
      <w:r w:rsidRPr="004033A6">
        <w:rPr>
          <w:rFonts w:asciiTheme="minorHAnsi" w:hAnsiTheme="minorHAnsi" w:cstheme="minorHAnsi"/>
          <w:iCs/>
          <w:sz w:val="22"/>
          <w:szCs w:val="22"/>
          <w:lang w:eastAsia="en-US"/>
        </w:rPr>
        <w:t xml:space="preserve">Considerando que </w:t>
      </w:r>
      <w:r>
        <w:rPr>
          <w:rFonts w:asciiTheme="minorHAnsi" w:hAnsiTheme="minorHAnsi" w:cstheme="minorHAnsi"/>
          <w:iCs/>
          <w:sz w:val="22"/>
          <w:szCs w:val="22"/>
          <w:lang w:eastAsia="en-US"/>
        </w:rPr>
        <w:t>na maioria dos</w:t>
      </w:r>
      <w:r w:rsidRPr="004033A6">
        <w:rPr>
          <w:rFonts w:asciiTheme="minorHAnsi" w:hAnsiTheme="minorHAnsi" w:cstheme="minorHAnsi"/>
          <w:iCs/>
          <w:sz w:val="22"/>
          <w:szCs w:val="22"/>
          <w:lang w:eastAsia="en-US"/>
        </w:rPr>
        <w:t xml:space="preserve"> contatos com cessão de mão de obra executados por esta Universidade foram realizados com base n</w:t>
      </w:r>
      <w:r>
        <w:rPr>
          <w:rFonts w:asciiTheme="minorHAnsi" w:hAnsiTheme="minorHAnsi" w:cstheme="minorHAnsi"/>
          <w:iCs/>
          <w:sz w:val="22"/>
          <w:szCs w:val="22"/>
          <w:lang w:eastAsia="en-US"/>
        </w:rPr>
        <w:t>as convenções coletivas</w:t>
      </w:r>
      <w:r w:rsidRPr="004033A6">
        <w:rPr>
          <w:rFonts w:asciiTheme="minorHAnsi" w:hAnsiTheme="minorHAnsi" w:cstheme="minorHAnsi"/>
          <w:iCs/>
          <w:sz w:val="22"/>
          <w:szCs w:val="22"/>
          <w:lang w:eastAsia="en-US"/>
        </w:rPr>
        <w:t xml:space="preserve"> </w:t>
      </w:r>
      <w:r>
        <w:rPr>
          <w:rFonts w:asciiTheme="minorHAnsi" w:hAnsiTheme="minorHAnsi" w:cstheme="minorHAnsi"/>
          <w:iCs/>
          <w:sz w:val="22"/>
          <w:szCs w:val="22"/>
          <w:lang w:eastAsia="en-US"/>
        </w:rPr>
        <w:t xml:space="preserve">do </w:t>
      </w:r>
      <w:r w:rsidRPr="004033A6">
        <w:rPr>
          <w:rStyle w:val="Fontepargpadro6"/>
          <w:rFonts w:asciiTheme="minorHAnsi" w:hAnsiTheme="minorHAnsi" w:cstheme="minorHAnsi"/>
          <w:iCs/>
          <w:sz w:val="22"/>
          <w:szCs w:val="22"/>
        </w:rPr>
        <w:t xml:space="preserve">SINDICATO DAS EMP ASSEIO E CONS EST DO RIO DE JANEIRO adotou-se </w:t>
      </w:r>
      <w:r>
        <w:rPr>
          <w:rStyle w:val="Fontepargpadro6"/>
          <w:rFonts w:asciiTheme="minorHAnsi" w:hAnsiTheme="minorHAnsi" w:cstheme="minorHAnsi"/>
          <w:iCs/>
          <w:sz w:val="22"/>
          <w:szCs w:val="22"/>
        </w:rPr>
        <w:t xml:space="preserve">este, </w:t>
      </w:r>
      <w:r w:rsidRPr="004033A6">
        <w:rPr>
          <w:rStyle w:val="Fontepargpadro6"/>
          <w:rFonts w:asciiTheme="minorHAnsi" w:hAnsiTheme="minorHAnsi" w:cstheme="minorHAnsi"/>
          <w:iCs/>
          <w:sz w:val="22"/>
          <w:szCs w:val="22"/>
        </w:rPr>
        <w:t>apenas como fonte de referência para estimativa de valores no processo licitatório, sendo de responsabilidade de cada licitante utilizar o sindicato relacionado às suas atividades, nos termos da Legislação.</w:t>
      </w:r>
    </w:p>
    <w:p w14:paraId="35F59071" w14:textId="77777777" w:rsidR="004033A6" w:rsidRPr="004033A6" w:rsidRDefault="004033A6" w:rsidP="004033A6">
      <w:pPr>
        <w:tabs>
          <w:tab w:val="left" w:pos="2552"/>
        </w:tabs>
        <w:spacing w:before="120" w:after="120" w:line="276" w:lineRule="auto"/>
        <w:ind w:right="-15"/>
        <w:jc w:val="both"/>
        <w:rPr>
          <w:rFonts w:cs="Arial"/>
          <w:i/>
          <w:color w:val="FF0000"/>
          <w:lang w:eastAsia="en-US"/>
        </w:rPr>
      </w:pPr>
      <w:r w:rsidRPr="004033A6">
        <w:rPr>
          <w:rFonts w:asciiTheme="minorHAnsi" w:hAnsiTheme="minorHAnsi" w:cstheme="minorHAnsi"/>
          <w:iCs/>
          <w:sz w:val="22"/>
          <w:szCs w:val="22"/>
          <w:lang w:eastAsia="en-US"/>
        </w:rPr>
        <w:t xml:space="preserve">O(s) sindicato(s) indicado(s) nos subitens acima não são de utilização obrigatória pelos licitantes (Acórdão TCU nº 369/2012), mas sempre se exigirá o cumprimento dos </w:t>
      </w:r>
      <w:r w:rsidRPr="004033A6">
        <w:rPr>
          <w:rFonts w:asciiTheme="minorHAnsi" w:hAnsiTheme="minorHAnsi" w:cstheme="minorHAnsi"/>
          <w:iCs/>
          <w:sz w:val="22"/>
          <w:szCs w:val="22"/>
        </w:rPr>
        <w:t>acordos, dissídios ou</w:t>
      </w:r>
      <w:r w:rsidRPr="004033A6">
        <w:rPr>
          <w:rFonts w:asciiTheme="minorHAnsi" w:hAnsiTheme="minorHAnsi" w:cstheme="minorHAnsi"/>
          <w:iCs/>
          <w:sz w:val="22"/>
          <w:szCs w:val="22"/>
          <w:lang w:eastAsia="en-US"/>
        </w:rPr>
        <w:t xml:space="preserve"> convenções coletivas adotados por cada licitante/contratante.</w:t>
      </w:r>
      <w:r w:rsidRPr="004033A6">
        <w:rPr>
          <w:rFonts w:cs="Arial"/>
          <w:i/>
          <w:lang w:eastAsia="en-US"/>
        </w:rPr>
        <w:t xml:space="preserve"> </w:t>
      </w:r>
    </w:p>
    <w:p w14:paraId="34908C56" w14:textId="77777777" w:rsidR="004033A6" w:rsidRDefault="004033A6" w:rsidP="00C63B37">
      <w:pPr>
        <w:pStyle w:val="Default"/>
        <w:jc w:val="both"/>
        <w:rPr>
          <w:rStyle w:val="Fontepargpadro6"/>
          <w:rFonts w:ascii="Calibri" w:hAnsi="Calibri"/>
          <w:sz w:val="22"/>
          <w:szCs w:val="22"/>
        </w:rPr>
      </w:pPr>
    </w:p>
    <w:p w14:paraId="309D3846" w14:textId="6CD4E249" w:rsidR="004137FC" w:rsidRDefault="004137FC" w:rsidP="00C63B37">
      <w:pPr>
        <w:pStyle w:val="Default"/>
        <w:jc w:val="both"/>
        <w:rPr>
          <w:rStyle w:val="Fontepargpadro6"/>
          <w:rFonts w:ascii="Calibri" w:hAnsi="Calibri"/>
          <w:sz w:val="22"/>
          <w:szCs w:val="22"/>
          <w:highlight w:val="yellow"/>
        </w:rPr>
      </w:pPr>
    </w:p>
    <w:p w14:paraId="3DF9F777" w14:textId="091C4F0F" w:rsidR="004033A6" w:rsidRDefault="004033A6" w:rsidP="00C63B37">
      <w:pPr>
        <w:pStyle w:val="Default"/>
        <w:jc w:val="both"/>
        <w:rPr>
          <w:rStyle w:val="Fontepargpadro6"/>
          <w:rFonts w:ascii="Calibri" w:hAnsi="Calibri"/>
          <w:sz w:val="22"/>
          <w:szCs w:val="22"/>
          <w:highlight w:val="yellow"/>
        </w:rPr>
      </w:pPr>
    </w:p>
    <w:p w14:paraId="1E11A22E" w14:textId="77777777" w:rsidR="004033A6" w:rsidRPr="001A0C8E" w:rsidRDefault="004033A6" w:rsidP="00C63B37">
      <w:pPr>
        <w:pStyle w:val="Default"/>
        <w:jc w:val="both"/>
        <w:rPr>
          <w:rStyle w:val="Fontepargpadro6"/>
          <w:rFonts w:ascii="Calibri" w:hAnsi="Calibri"/>
          <w:sz w:val="22"/>
          <w:szCs w:val="22"/>
          <w:highlight w:val="yellow"/>
        </w:rPr>
      </w:pPr>
    </w:p>
    <w:p w14:paraId="23884F36" w14:textId="77777777" w:rsidR="007B1961" w:rsidRPr="002E31AA" w:rsidRDefault="007B1961">
      <w:pPr>
        <w:pStyle w:val="Default"/>
        <w:jc w:val="both"/>
        <w:rPr>
          <w:rStyle w:val="Fontepargpadro6"/>
          <w:rFonts w:ascii="Calibri" w:hAnsi="Calibri"/>
          <w:sz w:val="22"/>
          <w:szCs w:val="22"/>
        </w:rPr>
      </w:pPr>
    </w:p>
    <w:p w14:paraId="02793C9C" w14:textId="77777777" w:rsidR="0035251D" w:rsidRDefault="0035251D">
      <w:pPr>
        <w:pStyle w:val="Default"/>
        <w:jc w:val="both"/>
        <w:rPr>
          <w:rFonts w:ascii="Calibri" w:hAnsi="Calibri"/>
          <w:b/>
          <w:u w:val="single"/>
        </w:rPr>
      </w:pPr>
    </w:p>
    <w:tbl>
      <w:tblPr>
        <w:tblStyle w:val="TabeladeGrade4-nfase1"/>
        <w:tblW w:w="9351" w:type="dxa"/>
        <w:tblLook w:val="04E0" w:firstRow="1" w:lastRow="1" w:firstColumn="1" w:lastColumn="0" w:noHBand="0" w:noVBand="1"/>
      </w:tblPr>
      <w:tblGrid>
        <w:gridCol w:w="3680"/>
        <w:gridCol w:w="1559"/>
        <w:gridCol w:w="4112"/>
      </w:tblGrid>
      <w:tr w:rsidR="000904BD" w:rsidRPr="000904BD" w14:paraId="78BE1969" w14:textId="77777777" w:rsidTr="00AA3D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0016D2E4" w14:textId="77777777" w:rsidR="0035251D" w:rsidRPr="00AA3D68" w:rsidRDefault="00240C8D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AA3D6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>CATEGORIA</w:t>
            </w:r>
          </w:p>
        </w:tc>
        <w:tc>
          <w:tcPr>
            <w:tcW w:w="1559" w:type="dxa"/>
          </w:tcPr>
          <w:p w14:paraId="06A51A60" w14:textId="77777777" w:rsidR="0035251D" w:rsidRPr="00AA3D68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AA3D6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SALÁRIO (R$)</w:t>
            </w:r>
          </w:p>
        </w:tc>
        <w:tc>
          <w:tcPr>
            <w:tcW w:w="4112" w:type="dxa"/>
          </w:tcPr>
          <w:p w14:paraId="06F17910" w14:textId="77777777" w:rsidR="0035251D" w:rsidRPr="00AA3D68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AA3D6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REFERÊNCIA </w:t>
            </w:r>
          </w:p>
        </w:tc>
      </w:tr>
      <w:tr w:rsidR="000904BD" w:rsidRPr="000904BD" w14:paraId="07344C3F" w14:textId="77777777" w:rsidTr="00AA3D68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</w:tcPr>
          <w:p w14:paraId="2FE1DB5A" w14:textId="505F3575" w:rsidR="001776C1" w:rsidRPr="00AA3D68" w:rsidRDefault="00B7108B" w:rsidP="00150365">
            <w:pP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Tradutor e </w:t>
            </w:r>
            <w:r w:rsidR="00880F3E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intérprete</w:t>
            </w:r>
            <w: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 de </w:t>
            </w:r>
            <w:r w:rsidR="00880F3E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línguas</w:t>
            </w:r>
            <w:r w:rsidR="00F136AD" w:rsidRPr="00AA3D6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 </w:t>
            </w:r>
            <w:r w:rsidR="001776C1" w:rsidRPr="00AA3D6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(4</w:t>
            </w:r>
            <w:r w:rsidR="002E05C2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0</w:t>
            </w:r>
            <w:r w:rsidR="001776C1" w:rsidRPr="00AA3D6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 horas)</w:t>
            </w:r>
          </w:p>
        </w:tc>
        <w:tc>
          <w:tcPr>
            <w:tcW w:w="1559" w:type="dxa"/>
          </w:tcPr>
          <w:p w14:paraId="06A8D3DB" w14:textId="13B8A299" w:rsidR="001776C1" w:rsidRPr="00AA3D68" w:rsidRDefault="00F136AD" w:rsidP="001776C1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A3D68">
              <w:rPr>
                <w:rFonts w:asciiTheme="minorHAnsi" w:hAnsiTheme="minorHAnsi" w:cstheme="minorHAnsi"/>
                <w:sz w:val="22"/>
                <w:szCs w:val="22"/>
              </w:rPr>
              <w:t>R</w:t>
            </w:r>
            <w:r w:rsidR="003858BC" w:rsidRPr="00AA3D68">
              <w:rPr>
                <w:rFonts w:asciiTheme="minorHAnsi" w:hAnsiTheme="minorHAnsi" w:cstheme="minorHAnsi"/>
                <w:sz w:val="22"/>
                <w:szCs w:val="22"/>
              </w:rPr>
              <w:t>$</w:t>
            </w:r>
            <w:r w:rsidR="00B7108B">
              <w:rPr>
                <w:rFonts w:asciiTheme="minorHAnsi" w:hAnsiTheme="minorHAnsi" w:cstheme="minorHAnsi"/>
                <w:sz w:val="22"/>
                <w:szCs w:val="22"/>
              </w:rPr>
              <w:t>2.512,59</w:t>
            </w:r>
          </w:p>
        </w:tc>
        <w:tc>
          <w:tcPr>
            <w:tcW w:w="4112" w:type="dxa"/>
          </w:tcPr>
          <w:p w14:paraId="15D428F7" w14:textId="30A2C10B" w:rsidR="001776C1" w:rsidRPr="00AA3D68" w:rsidRDefault="00C63B37" w:rsidP="001776C1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Fontepargpadro6"/>
                <w:rFonts w:ascii="Calibri" w:hAnsi="Calibri"/>
                <w:sz w:val="22"/>
                <w:szCs w:val="22"/>
              </w:rPr>
              <w:t xml:space="preserve">CCT </w:t>
            </w:r>
            <w:r w:rsidRPr="001A0C8E">
              <w:rPr>
                <w:rStyle w:val="Fontepargpadro6"/>
                <w:rFonts w:ascii="Calibri" w:hAnsi="Calibri"/>
                <w:sz w:val="22"/>
                <w:szCs w:val="22"/>
              </w:rPr>
              <w:t>RJ000</w:t>
            </w:r>
            <w:r w:rsidR="00082F21">
              <w:rPr>
                <w:rStyle w:val="Fontepargpadro6"/>
                <w:rFonts w:ascii="Calibri" w:hAnsi="Calibri"/>
                <w:sz w:val="22"/>
                <w:szCs w:val="22"/>
              </w:rPr>
              <w:t>5</w:t>
            </w:r>
            <w:r w:rsidR="00082F21">
              <w:rPr>
                <w:rStyle w:val="Fontepargpadro6"/>
                <w:rFonts w:ascii="Calibri" w:hAnsi="Calibri"/>
                <w:sz w:val="22"/>
              </w:rPr>
              <w:t>97</w:t>
            </w:r>
            <w:r w:rsidRPr="001A0C8E">
              <w:rPr>
                <w:rStyle w:val="Fontepargpadro6"/>
                <w:rFonts w:ascii="Calibri" w:hAnsi="Calibri"/>
                <w:sz w:val="22"/>
                <w:szCs w:val="22"/>
              </w:rPr>
              <w:t>/202</w:t>
            </w:r>
            <w:r w:rsidR="00082F21">
              <w:rPr>
                <w:rStyle w:val="Fontepargpadro6"/>
                <w:rFonts w:ascii="Calibri" w:hAnsi="Calibri"/>
                <w:sz w:val="22"/>
                <w:szCs w:val="22"/>
              </w:rPr>
              <w:t>2</w:t>
            </w:r>
            <w:r w:rsidRPr="001A0C8E">
              <w:rPr>
                <w:rStyle w:val="Fontepargpadro6"/>
                <w:rFonts w:ascii="Calibri" w:hAnsi="Calibri"/>
                <w:sz w:val="22"/>
                <w:szCs w:val="22"/>
              </w:rPr>
              <w:t>.</w:t>
            </w:r>
          </w:p>
        </w:tc>
      </w:tr>
    </w:tbl>
    <w:p w14:paraId="2B60CAC2" w14:textId="77777777" w:rsidR="0035251D" w:rsidRDefault="0035251D">
      <w:pPr>
        <w:spacing w:line="276" w:lineRule="auto"/>
        <w:jc w:val="both"/>
        <w:rPr>
          <w:rFonts w:ascii="Calibri" w:hAnsi="Calibri" w:cs="Arial"/>
          <w:b/>
        </w:rPr>
      </w:pPr>
    </w:p>
    <w:p w14:paraId="3B4F3105" w14:textId="77777777" w:rsidR="0035251D" w:rsidRPr="002E31AA" w:rsidRDefault="00240C8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2E31AA">
        <w:rPr>
          <w:rFonts w:ascii="Calibri" w:hAnsi="Calibri" w:cs="Arial"/>
          <w:b/>
          <w:sz w:val="22"/>
          <w:szCs w:val="22"/>
        </w:rPr>
        <w:t>B e C) Adicional de Insalubridade/Periculosidade</w:t>
      </w:r>
    </w:p>
    <w:p w14:paraId="77ADABA8" w14:textId="5444A8F1" w:rsidR="00481D1C" w:rsidRPr="002E31AA" w:rsidRDefault="00AA3D68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 w:rsidRPr="002E31AA">
        <w:rPr>
          <w:rFonts w:ascii="Calibri" w:hAnsi="Calibri" w:cs="Arial"/>
          <w:sz w:val="22"/>
          <w:szCs w:val="22"/>
        </w:rPr>
        <w:t>Não h</w:t>
      </w:r>
      <w:r w:rsidR="00E941AC" w:rsidRPr="002E31AA">
        <w:rPr>
          <w:rFonts w:ascii="Calibri" w:hAnsi="Calibri" w:cs="Arial"/>
          <w:sz w:val="22"/>
          <w:szCs w:val="22"/>
        </w:rPr>
        <w:t xml:space="preserve">á previsão de 30% de adicional de periculosidade, conforme </w:t>
      </w:r>
      <w:r w:rsidR="00710621" w:rsidRPr="002E31AA">
        <w:rPr>
          <w:rFonts w:ascii="Calibri" w:hAnsi="Calibri" w:cs="Arial"/>
          <w:sz w:val="22"/>
          <w:szCs w:val="22"/>
        </w:rPr>
        <w:t>Lei 12.997 de 18/06/2014</w:t>
      </w:r>
      <w:r w:rsidR="00E941AC" w:rsidRPr="002E31AA">
        <w:rPr>
          <w:rFonts w:ascii="Calibri" w:hAnsi="Calibri" w:cs="Arial"/>
          <w:sz w:val="22"/>
          <w:szCs w:val="22"/>
        </w:rPr>
        <w:t>.</w:t>
      </w:r>
    </w:p>
    <w:p w14:paraId="7B34FBA5" w14:textId="77777777" w:rsidR="00481D1C" w:rsidRPr="002E31AA" w:rsidRDefault="00481D1C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5F8CE48C" w14:textId="77777777" w:rsidR="0035251D" w:rsidRPr="002E31AA" w:rsidRDefault="00240C8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2E31AA">
        <w:rPr>
          <w:rFonts w:ascii="Calibri" w:hAnsi="Calibri" w:cs="Arial"/>
          <w:b/>
          <w:sz w:val="22"/>
          <w:szCs w:val="22"/>
        </w:rPr>
        <w:t>D) Adicional Noturno</w:t>
      </w:r>
    </w:p>
    <w:p w14:paraId="3A4ED511" w14:textId="2923060D" w:rsidR="00AC0F0D" w:rsidRPr="002E31AA" w:rsidRDefault="00B7108B" w:rsidP="00AC0F0D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Não foi previsto Adicional Noturno.</w:t>
      </w:r>
    </w:p>
    <w:p w14:paraId="7D50B69A" w14:textId="374FDEBC" w:rsidR="00AC0F0D" w:rsidRDefault="00AC0F0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168F8B5B" w14:textId="47498E46" w:rsidR="00951E7B" w:rsidRDefault="00951E7B" w:rsidP="00951E7B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2E31AA">
        <w:rPr>
          <w:rFonts w:ascii="Calibri" w:hAnsi="Calibri" w:cs="Arial"/>
          <w:b/>
          <w:sz w:val="22"/>
          <w:szCs w:val="22"/>
        </w:rPr>
        <w:t>E) Adicional de hora noturna reduzida</w:t>
      </w:r>
    </w:p>
    <w:p w14:paraId="2120CC9B" w14:textId="77777777" w:rsidR="00951E7B" w:rsidRPr="00012274" w:rsidRDefault="00951E7B" w:rsidP="00951E7B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  <w:r w:rsidRPr="0001227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Foi calculado na fórmula do adicional noturno. </w:t>
      </w:r>
    </w:p>
    <w:p w14:paraId="6BE3E6F9" w14:textId="77777777" w:rsidR="00951E7B" w:rsidRPr="002E31AA" w:rsidRDefault="00951E7B" w:rsidP="00951E7B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0E20ACBD" w14:textId="77777777" w:rsidR="00951E7B" w:rsidRPr="002E31AA" w:rsidRDefault="00951E7B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1C7A3273" w14:textId="77777777" w:rsidR="0035251D" w:rsidRPr="002E31AA" w:rsidRDefault="00240C8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2E31AA">
        <w:rPr>
          <w:rFonts w:ascii="Calibri" w:hAnsi="Calibri" w:cs="Arial"/>
          <w:b/>
          <w:sz w:val="22"/>
          <w:szCs w:val="22"/>
        </w:rPr>
        <w:t>1-A) Intrajornada</w:t>
      </w:r>
    </w:p>
    <w:p w14:paraId="77FC7738" w14:textId="3D52782D" w:rsidR="00363E9E" w:rsidRDefault="00F77BB2" w:rsidP="00F77BB2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</w:t>
      </w:r>
      <w:r w:rsidR="00363E9E" w:rsidRPr="00B229AD">
        <w:rPr>
          <w:rFonts w:asciiTheme="minorHAnsi" w:hAnsiTheme="minorHAnsi" w:cstheme="minorHAnsi"/>
          <w:sz w:val="22"/>
          <w:szCs w:val="22"/>
        </w:rPr>
        <w:t>averá previsão de indenização pelo intervalor de intrajornada</w:t>
      </w:r>
    </w:p>
    <w:p w14:paraId="7C178292" w14:textId="77777777" w:rsidR="00363E9E" w:rsidRPr="00B229AD" w:rsidRDefault="00363E9E" w:rsidP="00363E9E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4A428225" w14:textId="77777777" w:rsidR="0035251D" w:rsidRDefault="00240C8D" w:rsidP="00363E9E">
      <w:pPr>
        <w:tabs>
          <w:tab w:val="left" w:pos="8130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7487910B" w14:textId="77777777" w:rsidR="00694321" w:rsidRDefault="00694321">
      <w:pPr>
        <w:tabs>
          <w:tab w:val="left" w:pos="8130"/>
        </w:tabs>
        <w:ind w:left="720"/>
        <w:jc w:val="both"/>
        <w:rPr>
          <w:rFonts w:asciiTheme="minorHAnsi" w:hAnsiTheme="minorHAnsi" w:cstheme="minorHAnsi"/>
        </w:rPr>
      </w:pPr>
    </w:p>
    <w:p w14:paraId="1EC995A4" w14:textId="77777777" w:rsidR="00B807D1" w:rsidRPr="00012274" w:rsidRDefault="00B807D1" w:rsidP="00B807D1">
      <w:pPr>
        <w:jc w:val="both"/>
        <w:rPr>
          <w:rFonts w:asciiTheme="minorHAnsi" w:hAnsiTheme="minorHAnsi"/>
          <w:iCs/>
          <w:sz w:val="22"/>
          <w:szCs w:val="22"/>
          <w:u w:val="single"/>
        </w:rPr>
      </w:pPr>
      <w:r w:rsidRPr="00012274">
        <w:rPr>
          <w:rFonts w:asciiTheme="minorHAnsi" w:hAnsiTheme="minorHAnsi"/>
          <w:b/>
          <w:iCs/>
          <w:sz w:val="22"/>
          <w:szCs w:val="22"/>
          <w:u w:val="single"/>
        </w:rPr>
        <w:t>Média Mensal de Dias Trabalhados (44 horas semanai</w:t>
      </w:r>
      <w:r w:rsidRPr="00E95B63">
        <w:rPr>
          <w:rFonts w:asciiTheme="minorHAnsi" w:hAnsiTheme="minorHAnsi"/>
          <w:b/>
          <w:iCs/>
          <w:sz w:val="22"/>
          <w:szCs w:val="22"/>
          <w:u w:val="single"/>
        </w:rPr>
        <w:t>s) – 2ª a 6ª Feira</w:t>
      </w:r>
    </w:p>
    <w:p w14:paraId="367E6CDA" w14:textId="77777777" w:rsidR="00B807D1" w:rsidRPr="00012274" w:rsidRDefault="00B807D1" w:rsidP="00B807D1">
      <w:pPr>
        <w:pStyle w:val="rtecenter"/>
        <w:spacing w:beforeAutospacing="0" w:afterAutospacing="0"/>
        <w:jc w:val="center"/>
        <w:rPr>
          <w:rFonts w:asciiTheme="minorHAnsi" w:hAnsiTheme="minorHAnsi"/>
          <w:iCs/>
          <w:sz w:val="22"/>
          <w:szCs w:val="22"/>
          <w:u w:val="single"/>
        </w:rPr>
      </w:pPr>
    </w:p>
    <w:p w14:paraId="2B22AA7C" w14:textId="77777777" w:rsidR="00B807D1" w:rsidRPr="00012274" w:rsidRDefault="00B807D1" w:rsidP="00B807D1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iCs/>
          <w:sz w:val="22"/>
          <w:szCs w:val="22"/>
        </w:rPr>
        <w:t>Considerando 8 feriados nacionais, 01 feriado estadual (data magna), 04 feriados municipais (incluindo sexta-feira da paixão).</w:t>
      </w:r>
    </w:p>
    <w:p w14:paraId="6BF30EDE" w14:textId="77777777" w:rsidR="00B807D1" w:rsidRPr="00012274" w:rsidRDefault="00B807D1" w:rsidP="00B807D1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iCs/>
          <w:sz w:val="22"/>
          <w:szCs w:val="22"/>
        </w:rPr>
        <w:t>13 feriados por ano, sendo 10 com data fixa.</w:t>
      </w:r>
    </w:p>
    <w:p w14:paraId="668E40D9" w14:textId="77777777" w:rsidR="00B807D1" w:rsidRPr="00012274" w:rsidRDefault="00B807D1" w:rsidP="00B807D1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iCs/>
          <w:sz w:val="22"/>
          <w:szCs w:val="22"/>
        </w:rPr>
        <w:t>Sendo assim, considerando 05 dias de trabalho (jornada de 44 horas), temos:</w:t>
      </w:r>
    </w:p>
    <w:p w14:paraId="7A5ABBBD" w14:textId="77777777" w:rsidR="00B807D1" w:rsidRPr="00012274" w:rsidRDefault="00B807D1" w:rsidP="00B807D1">
      <w:pPr>
        <w:rPr>
          <w:rFonts w:asciiTheme="minorHAnsi" w:hAnsiTheme="minorHAnsi"/>
          <w:iCs/>
          <w:sz w:val="22"/>
          <w:szCs w:val="22"/>
        </w:rPr>
      </w:pPr>
    </w:p>
    <w:p w14:paraId="05E14BFB" w14:textId="77777777" w:rsidR="00B807D1" w:rsidRPr="00012274" w:rsidRDefault="00B807D1" w:rsidP="00B807D1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b/>
          <w:iCs/>
          <w:sz w:val="22"/>
          <w:szCs w:val="22"/>
        </w:rPr>
        <w:t>(a)</w:t>
      </w:r>
      <w:r w:rsidRPr="00012274">
        <w:rPr>
          <w:rFonts w:asciiTheme="minorHAnsi" w:hAnsiTheme="minorHAnsi"/>
          <w:iCs/>
          <w:sz w:val="22"/>
          <w:szCs w:val="22"/>
        </w:rPr>
        <w:t xml:space="preserve"> 10 x (5/7)    = 7,1429    </w:t>
      </w:r>
    </w:p>
    <w:p w14:paraId="2F2C9BA6" w14:textId="77777777" w:rsidR="00B807D1" w:rsidRPr="00012274" w:rsidRDefault="00B807D1" w:rsidP="00B807D1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iCs/>
          <w:sz w:val="22"/>
          <w:szCs w:val="22"/>
        </w:rPr>
        <w:t xml:space="preserve">              </w:t>
      </w:r>
    </w:p>
    <w:p w14:paraId="5D5C035F" w14:textId="77777777" w:rsidR="00B807D1" w:rsidRPr="00012274" w:rsidRDefault="00B807D1" w:rsidP="00B807D1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iCs/>
          <w:sz w:val="22"/>
          <w:szCs w:val="22"/>
        </w:rPr>
        <w:t xml:space="preserve">Somando-se aos feriados com data móvel (03):   7,1429 + 3= </w:t>
      </w:r>
      <w:r w:rsidRPr="00012274">
        <w:rPr>
          <w:rFonts w:asciiTheme="minorHAnsi" w:hAnsiTheme="minorHAnsi"/>
          <w:b/>
          <w:iCs/>
          <w:sz w:val="22"/>
          <w:szCs w:val="22"/>
        </w:rPr>
        <w:t>10,1429</w:t>
      </w:r>
      <w:r w:rsidRPr="00012274">
        <w:rPr>
          <w:rFonts w:asciiTheme="minorHAnsi" w:hAnsiTheme="minorHAnsi"/>
          <w:iCs/>
          <w:sz w:val="22"/>
          <w:szCs w:val="22"/>
        </w:rPr>
        <w:t xml:space="preserve"> (por ano)</w:t>
      </w:r>
    </w:p>
    <w:p w14:paraId="2DFA4C13" w14:textId="77777777" w:rsidR="00B807D1" w:rsidRPr="00012274" w:rsidRDefault="00B807D1" w:rsidP="00B807D1">
      <w:pPr>
        <w:rPr>
          <w:rFonts w:asciiTheme="minorHAnsi" w:hAnsiTheme="minorHAnsi"/>
          <w:iCs/>
          <w:sz w:val="22"/>
          <w:szCs w:val="22"/>
        </w:rPr>
      </w:pPr>
    </w:p>
    <w:p w14:paraId="76453257" w14:textId="77777777" w:rsidR="00B807D1" w:rsidRPr="00012274" w:rsidRDefault="00B807D1" w:rsidP="00B807D1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b/>
          <w:iCs/>
          <w:sz w:val="22"/>
          <w:szCs w:val="22"/>
        </w:rPr>
        <w:t>(b)</w:t>
      </w:r>
      <w:r w:rsidRPr="00012274">
        <w:rPr>
          <w:rFonts w:asciiTheme="minorHAnsi" w:hAnsiTheme="minorHAnsi"/>
          <w:iCs/>
          <w:sz w:val="22"/>
          <w:szCs w:val="22"/>
        </w:rPr>
        <w:t xml:space="preserve"> 365:7 = 52,1429   (semanas no ano)</w:t>
      </w:r>
    </w:p>
    <w:p w14:paraId="57A931B5" w14:textId="77777777" w:rsidR="00B807D1" w:rsidRPr="00012274" w:rsidRDefault="00B807D1" w:rsidP="00B807D1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b/>
          <w:iCs/>
          <w:sz w:val="22"/>
          <w:szCs w:val="22"/>
        </w:rPr>
        <w:t>(c)</w:t>
      </w:r>
      <w:r w:rsidRPr="00012274">
        <w:rPr>
          <w:rFonts w:asciiTheme="minorHAnsi" w:hAnsiTheme="minorHAnsi"/>
          <w:iCs/>
          <w:sz w:val="22"/>
          <w:szCs w:val="22"/>
        </w:rPr>
        <w:t xml:space="preserve"> 52,1429 x 2 = 104,2858  (dias de final de semana no ano)</w:t>
      </w:r>
    </w:p>
    <w:p w14:paraId="10E4E192" w14:textId="77777777" w:rsidR="00B807D1" w:rsidRPr="00012274" w:rsidRDefault="00B807D1" w:rsidP="00B807D1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b/>
          <w:iCs/>
          <w:sz w:val="22"/>
          <w:szCs w:val="22"/>
        </w:rPr>
        <w:t>(d)</w:t>
      </w:r>
      <w:r w:rsidRPr="00012274">
        <w:rPr>
          <w:rFonts w:asciiTheme="minorHAnsi" w:hAnsiTheme="minorHAnsi"/>
          <w:iCs/>
          <w:sz w:val="22"/>
          <w:szCs w:val="22"/>
        </w:rPr>
        <w:t xml:space="preserve"> 104,2858 + 10,1429 = 114,4287 (dias não trabalhados no ano)</w:t>
      </w:r>
    </w:p>
    <w:p w14:paraId="37AE5856" w14:textId="77777777" w:rsidR="00B807D1" w:rsidRPr="00012274" w:rsidRDefault="00B807D1" w:rsidP="00B807D1">
      <w:pPr>
        <w:rPr>
          <w:rFonts w:asciiTheme="minorHAnsi" w:hAnsiTheme="minorHAnsi"/>
          <w:iCs/>
          <w:sz w:val="22"/>
          <w:szCs w:val="22"/>
        </w:rPr>
      </w:pPr>
      <w:r w:rsidRPr="00012274">
        <w:rPr>
          <w:rFonts w:asciiTheme="minorHAnsi" w:hAnsiTheme="minorHAnsi"/>
          <w:b/>
          <w:iCs/>
          <w:sz w:val="22"/>
          <w:szCs w:val="22"/>
        </w:rPr>
        <w:t>(e)</w:t>
      </w:r>
      <w:r w:rsidRPr="00012274">
        <w:rPr>
          <w:rFonts w:asciiTheme="minorHAnsi" w:hAnsiTheme="minorHAnsi"/>
          <w:iCs/>
          <w:sz w:val="22"/>
          <w:szCs w:val="22"/>
        </w:rPr>
        <w:t xml:space="preserve"> 365 – 114,4287 = 250,5713 (dias de trabalho no ano)</w:t>
      </w:r>
    </w:p>
    <w:p w14:paraId="367F9ADB" w14:textId="77777777" w:rsidR="00B807D1" w:rsidRPr="00012274" w:rsidRDefault="00B807D1" w:rsidP="00B807D1">
      <w:pPr>
        <w:rPr>
          <w:rFonts w:asciiTheme="minorHAnsi" w:hAnsiTheme="minorHAnsi"/>
          <w:iCs/>
          <w:color w:val="FF0000"/>
          <w:sz w:val="22"/>
          <w:szCs w:val="22"/>
        </w:rPr>
      </w:pPr>
      <w:r w:rsidRPr="00012274">
        <w:rPr>
          <w:rFonts w:asciiTheme="minorHAnsi" w:hAnsiTheme="minorHAnsi"/>
          <w:b/>
          <w:iCs/>
          <w:sz w:val="22"/>
          <w:szCs w:val="22"/>
        </w:rPr>
        <w:t>(f)</w:t>
      </w:r>
      <w:r w:rsidRPr="00012274">
        <w:rPr>
          <w:rFonts w:asciiTheme="minorHAnsi" w:hAnsiTheme="minorHAnsi"/>
          <w:iCs/>
          <w:sz w:val="22"/>
          <w:szCs w:val="22"/>
        </w:rPr>
        <w:t xml:space="preserve"> 250,5713 : 12 = </w:t>
      </w:r>
      <w:r w:rsidRPr="00012274">
        <w:rPr>
          <w:rFonts w:asciiTheme="minorHAnsi" w:hAnsiTheme="minorHAnsi"/>
          <w:b/>
          <w:iCs/>
          <w:color w:val="FF0000"/>
          <w:sz w:val="22"/>
          <w:szCs w:val="22"/>
        </w:rPr>
        <w:t>20,88</w:t>
      </w:r>
      <w:r w:rsidRPr="00012274"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 w:rsidRPr="00012274"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 w:rsidRPr="00012274"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trabalhados)</w:t>
      </w:r>
    </w:p>
    <w:p w14:paraId="5864A590" w14:textId="77777777" w:rsidR="00B807D1" w:rsidRPr="00012274" w:rsidRDefault="00B807D1" w:rsidP="00B807D1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283075A2" w14:textId="77777777" w:rsidR="00B807D1" w:rsidRDefault="00B807D1" w:rsidP="00B807D1">
      <w:pPr>
        <w:pStyle w:val="rtecenter"/>
        <w:spacing w:beforeAutospacing="0" w:afterAutospacing="0"/>
        <w:rPr>
          <w:rFonts w:asciiTheme="minorHAnsi" w:hAnsiTheme="minorHAnsi"/>
          <w:b/>
          <w:iCs/>
          <w:sz w:val="20"/>
          <w:szCs w:val="20"/>
          <w:u w:val="single"/>
        </w:rPr>
      </w:pPr>
    </w:p>
    <w:p w14:paraId="5903F10F" w14:textId="77777777" w:rsidR="0035251D" w:rsidRDefault="0035251D">
      <w:pPr>
        <w:spacing w:line="276" w:lineRule="auto"/>
        <w:jc w:val="both"/>
        <w:rPr>
          <w:rFonts w:ascii="Calibri" w:hAnsi="Calibri" w:cs="Arial"/>
          <w:b/>
        </w:rPr>
      </w:pPr>
    </w:p>
    <w:p w14:paraId="0743A0E6" w14:textId="77777777" w:rsidR="0035251D" w:rsidRPr="00442149" w:rsidRDefault="00240C8D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 w:rsidRPr="00442149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15" behindDoc="0" locked="0" layoutInCell="1" allowOverlap="1" wp14:anchorId="58DAE7C8" wp14:editId="60FABB19">
                <wp:simplePos x="0" y="0"/>
                <wp:positionH relativeFrom="column">
                  <wp:posOffset>337820</wp:posOffset>
                </wp:positionH>
                <wp:positionV relativeFrom="paragraph">
                  <wp:posOffset>1437005</wp:posOffset>
                </wp:positionV>
                <wp:extent cx="222885" cy="635"/>
                <wp:effectExtent l="0" t="0" r="25400" b="19050"/>
                <wp:wrapNone/>
                <wp:docPr id="4" name="Conector re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12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CAC37F" id="Conector reto 9" o:spid="_x0000_s1026" style="position:absolute;z-index:15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26.6pt,113.15pt" to="44.15pt,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" strokecolor="black [3040]"/>
            </w:pict>
          </mc:Fallback>
        </mc:AlternateContent>
      </w:r>
      <w:r w:rsidRPr="00442149">
        <w:rPr>
          <w:rFonts w:ascii="Calibri" w:hAnsi="Calibri" w:cs="Arial"/>
          <w:b/>
          <w:sz w:val="22"/>
          <w:szCs w:val="22"/>
          <w:u w:val="single"/>
        </w:rPr>
        <w:t>Modulo 2 – Encargos e Benefícios Anuais, Mensais e Diários</w:t>
      </w:r>
    </w:p>
    <w:p w14:paraId="48803FDE" w14:textId="77777777" w:rsidR="0035251D" w:rsidRPr="00442149" w:rsidRDefault="0035251D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7B1EF6D8" w14:textId="77777777" w:rsidR="0035251D" w:rsidRPr="00442149" w:rsidRDefault="00240C8D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 w:rsidRPr="00442149">
        <w:rPr>
          <w:rFonts w:ascii="Calibri" w:hAnsi="Calibri" w:cs="Arial"/>
          <w:sz w:val="22"/>
          <w:szCs w:val="22"/>
          <w:u w:val="single"/>
          <w:lang w:val="pt-PT"/>
        </w:rPr>
        <w:t>Submódulo 2.1 – 13º Salário, Férias e Adicional de Férias</w:t>
      </w:r>
    </w:p>
    <w:p w14:paraId="6DF0BC72" w14:textId="77777777" w:rsidR="0035251D" w:rsidRDefault="0035251D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TabeladeGrade4-nfase1"/>
        <w:tblW w:w="8917" w:type="dxa"/>
        <w:tblLook w:val="04A0" w:firstRow="1" w:lastRow="0" w:firstColumn="1" w:lastColumn="0" w:noHBand="0" w:noVBand="1"/>
      </w:tblPr>
      <w:tblGrid>
        <w:gridCol w:w="1140"/>
        <w:gridCol w:w="22"/>
        <w:gridCol w:w="2218"/>
        <w:gridCol w:w="839"/>
        <w:gridCol w:w="2809"/>
        <w:gridCol w:w="1667"/>
        <w:gridCol w:w="222"/>
      </w:tblGrid>
      <w:tr w:rsidR="0035251D" w14:paraId="721FF7A7" w14:textId="77777777" w:rsidTr="00F147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477A448B" w14:textId="77777777" w:rsidR="0035251D" w:rsidRDefault="00240C8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291" w:type="dxa"/>
            <w:gridSpan w:val="2"/>
          </w:tcPr>
          <w:p w14:paraId="38A46E53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1" w:type="dxa"/>
          </w:tcPr>
          <w:p w14:paraId="17293A3A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2900" w:type="dxa"/>
          </w:tcPr>
          <w:p w14:paraId="23AB6EE8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687" w:type="dxa"/>
          </w:tcPr>
          <w:p w14:paraId="02CA77BA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FUNDAMENTO</w:t>
            </w:r>
          </w:p>
        </w:tc>
        <w:tc>
          <w:tcPr>
            <w:tcW w:w="15" w:type="dxa"/>
          </w:tcPr>
          <w:p w14:paraId="2C5FCBF3" w14:textId="77777777" w:rsidR="0035251D" w:rsidRDefault="003525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251D" w14:paraId="320AC720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4F6CB25C" w14:textId="77777777" w:rsidR="0035251D" w:rsidRDefault="00240C8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2291" w:type="dxa"/>
            <w:gridSpan w:val="2"/>
          </w:tcPr>
          <w:p w14:paraId="18035475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13º Salário</w:t>
            </w:r>
          </w:p>
        </w:tc>
        <w:tc>
          <w:tcPr>
            <w:tcW w:w="851" w:type="dxa"/>
          </w:tcPr>
          <w:p w14:paraId="52CBC898" w14:textId="77777777" w:rsidR="0035251D" w:rsidRDefault="00240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8,33</w:t>
            </w:r>
          </w:p>
        </w:tc>
        <w:tc>
          <w:tcPr>
            <w:tcW w:w="2900" w:type="dxa"/>
          </w:tcPr>
          <w:p w14:paraId="6EDB62FB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DTS = 1/12 x Remuneração</w:t>
            </w:r>
          </w:p>
        </w:tc>
        <w:tc>
          <w:tcPr>
            <w:tcW w:w="1687" w:type="dxa"/>
          </w:tcPr>
          <w:p w14:paraId="7171295F" w14:textId="77777777" w:rsidR="0035251D" w:rsidRDefault="00240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Art.7º, VIII, CF/88</w:t>
            </w:r>
          </w:p>
        </w:tc>
        <w:tc>
          <w:tcPr>
            <w:tcW w:w="15" w:type="dxa"/>
          </w:tcPr>
          <w:p w14:paraId="1D4D1AD3" w14:textId="77777777" w:rsidR="0035251D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5251D" w14:paraId="4991E1ED" w14:textId="77777777" w:rsidTr="00F1472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6285F27C" w14:textId="77777777" w:rsidR="0035251D" w:rsidRDefault="00240C8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2291" w:type="dxa"/>
            <w:gridSpan w:val="2"/>
          </w:tcPr>
          <w:p w14:paraId="47B47369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Férias e Adicional de Férias</w:t>
            </w:r>
          </w:p>
        </w:tc>
        <w:tc>
          <w:tcPr>
            <w:tcW w:w="851" w:type="dxa"/>
          </w:tcPr>
          <w:p w14:paraId="70BC605A" w14:textId="77777777" w:rsidR="0035251D" w:rsidRDefault="00240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12,10</w:t>
            </w:r>
          </w:p>
        </w:tc>
        <w:tc>
          <w:tcPr>
            <w:tcW w:w="2900" w:type="dxa"/>
          </w:tcPr>
          <w:p w14:paraId="05C95B67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FAF = 1/11 x R + 1/3 x 1/11 x R</w:t>
            </w:r>
          </w:p>
        </w:tc>
        <w:tc>
          <w:tcPr>
            <w:tcW w:w="1687" w:type="dxa"/>
          </w:tcPr>
          <w:p w14:paraId="18C437E4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  <w:tc>
          <w:tcPr>
            <w:tcW w:w="15" w:type="dxa"/>
          </w:tcPr>
          <w:p w14:paraId="3AA0E585" w14:textId="77777777" w:rsidR="0035251D" w:rsidRDefault="003525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251D" w14:paraId="42EAF5C5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4" w:type="dxa"/>
            <w:gridSpan w:val="3"/>
          </w:tcPr>
          <w:p w14:paraId="7C952D4A" w14:textId="77777777" w:rsidR="0035251D" w:rsidRDefault="00240C8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850" w:type="dxa"/>
          </w:tcPr>
          <w:p w14:paraId="01F77B2E" w14:textId="77777777" w:rsidR="0035251D" w:rsidRDefault="00240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20,43</w:t>
            </w:r>
          </w:p>
        </w:tc>
        <w:tc>
          <w:tcPr>
            <w:tcW w:w="2901" w:type="dxa"/>
          </w:tcPr>
          <w:p w14:paraId="0E3D3A9A" w14:textId="77777777" w:rsidR="0035251D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87" w:type="dxa"/>
          </w:tcPr>
          <w:p w14:paraId="5DFDE3D6" w14:textId="77777777" w:rsidR="0035251D" w:rsidRDefault="003525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4" w:type="dxa"/>
          </w:tcPr>
          <w:p w14:paraId="701A7AEE" w14:textId="77777777" w:rsidR="0035251D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5251D" w14:paraId="6B53098B" w14:textId="77777777" w:rsidTr="00F1472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  <w:gridSpan w:val="2"/>
          </w:tcPr>
          <w:p w14:paraId="4AE36367" w14:textId="77777777" w:rsidR="0035251D" w:rsidRDefault="00240C8D">
            <w:pPr>
              <w:ind w:right="-4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lastRenderedPageBreak/>
              <w:t>C</w:t>
            </w:r>
          </w:p>
        </w:tc>
        <w:tc>
          <w:tcPr>
            <w:tcW w:w="2268" w:type="dxa"/>
          </w:tcPr>
          <w:p w14:paraId="10694249" w14:textId="77777777" w:rsidR="0035251D" w:rsidRDefault="00240C8D">
            <w:pPr>
              <w:ind w:right="-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Incidência do Submódulo 2.2 - Encargos previdenciários (GPS), FGTS e outras contribuições</w:t>
            </w:r>
          </w:p>
        </w:tc>
        <w:tc>
          <w:tcPr>
            <w:tcW w:w="851" w:type="dxa"/>
          </w:tcPr>
          <w:p w14:paraId="31209228" w14:textId="77777777" w:rsidR="0035251D" w:rsidRDefault="00240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7,82</w:t>
            </w:r>
            <w:r>
              <w:rPr>
                <w:rStyle w:val="ncoradanotaderodap"/>
                <w:rFonts w:ascii="Calibri" w:hAnsi="Calibri" w:cs="Arial"/>
                <w:sz w:val="18"/>
                <w:szCs w:val="18"/>
              </w:rPr>
              <w:footnoteReference w:id="1"/>
            </w:r>
          </w:p>
        </w:tc>
        <w:tc>
          <w:tcPr>
            <w:tcW w:w="2900" w:type="dxa"/>
          </w:tcPr>
          <w:p w14:paraId="4993E5BE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=Total da remuneração x Percentual da tabela do Anexo XII</w:t>
            </w:r>
          </w:p>
        </w:tc>
        <w:tc>
          <w:tcPr>
            <w:tcW w:w="1702" w:type="dxa"/>
            <w:gridSpan w:val="2"/>
          </w:tcPr>
          <w:p w14:paraId="49E1825D" w14:textId="77777777" w:rsidR="0035251D" w:rsidRDefault="00240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</w:tr>
    </w:tbl>
    <w:p w14:paraId="6BA1F894" w14:textId="77777777" w:rsidR="0035251D" w:rsidRDefault="0035251D">
      <w:pPr>
        <w:jc w:val="center"/>
        <w:rPr>
          <w:rFonts w:ascii="Calibri" w:hAnsi="Calibri" w:cs="Arial"/>
        </w:rPr>
      </w:pPr>
    </w:p>
    <w:p w14:paraId="3FCA32F0" w14:textId="77777777" w:rsidR="0035251D" w:rsidRPr="00B807D1" w:rsidRDefault="00240C8D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B807D1"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1:</w:t>
      </w:r>
      <w:r w:rsidRPr="00B807D1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Como a planilha de custos e formação de preços é calculada </w:t>
      </w:r>
      <w:r w:rsidRPr="00B807D1">
        <w:rPr>
          <w:rFonts w:asciiTheme="minorHAnsi" w:hAnsiTheme="minorHAnsi" w:cstheme="minorHAnsi"/>
          <w:color w:val="000000"/>
          <w:sz w:val="22"/>
          <w:szCs w:val="22"/>
          <w:u w:val="single"/>
          <w:shd w:val="clear" w:color="auto" w:fill="FFFFFF"/>
        </w:rPr>
        <w:t>mensalmente</w:t>
      </w:r>
      <w:r w:rsidRPr="00B807D1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, provisiona-se proporcionalmente 1/12 (um doze avos) dos valores referentes a gratificação natalina, férias e adicional de férias.</w:t>
      </w:r>
    </w:p>
    <w:p w14:paraId="4B10EDB0" w14:textId="77777777" w:rsidR="0035251D" w:rsidRPr="00B807D1" w:rsidRDefault="0035251D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</w:p>
    <w:p w14:paraId="637B643C" w14:textId="77777777" w:rsidR="0035251D" w:rsidRPr="00B807D1" w:rsidRDefault="00240C8D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B807D1"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2:</w:t>
      </w:r>
      <w:r w:rsidRPr="00B807D1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O adicional de férias contido no Submódulo 2.1 corresponde a 1/3 (um terço) da remuneração que, por sua vez, é divido por 12 (doze) conforme Nota 1 acima.</w:t>
      </w:r>
    </w:p>
    <w:p w14:paraId="0FC12FD6" w14:textId="77777777" w:rsidR="0035251D" w:rsidRPr="00B807D1" w:rsidRDefault="0035251D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0154D6A6" w14:textId="77777777" w:rsidR="0035251D" w:rsidRPr="00B807D1" w:rsidRDefault="00240C8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 w:rsidRPr="00B807D1"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 w:rsidRPr="00B807D1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Levando em consideração a vigência contratual prevista no art. 57 da Lei nº 8.666, de 23 de junho de 1993, a rubrica férias tem como objetivo principal suprir a necessidade do pagamento das férias remuneradas ao final do contrato de 12 meses. Esta rubrica, quando da prorrogação contratual, </w:t>
      </w:r>
      <w:r w:rsidRPr="00B807D1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torna-se custo não renovável.</w:t>
      </w:r>
    </w:p>
    <w:p w14:paraId="2EBB50BC" w14:textId="77777777" w:rsidR="0035251D" w:rsidRPr="00B807D1" w:rsidRDefault="0035251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6314F923" w14:textId="77777777" w:rsidR="0035251D" w:rsidRDefault="0035251D">
      <w:pPr>
        <w:jc w:val="both"/>
        <w:rPr>
          <w:rFonts w:ascii="Calibri" w:hAnsi="Calibri" w:cs="Arial"/>
          <w:u w:val="single"/>
          <w:lang w:val="pt-PT"/>
        </w:rPr>
      </w:pPr>
    </w:p>
    <w:p w14:paraId="36A6ABF0" w14:textId="77777777" w:rsidR="0035251D" w:rsidRPr="00B807D1" w:rsidRDefault="00240C8D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 w:rsidRPr="00B807D1">
        <w:rPr>
          <w:rFonts w:ascii="Calibri" w:hAnsi="Calibri" w:cs="Arial"/>
          <w:sz w:val="22"/>
          <w:szCs w:val="22"/>
          <w:u w:val="single"/>
          <w:lang w:val="pt-PT"/>
        </w:rPr>
        <w:t xml:space="preserve">Submódulo 2.2 - Encargos Previdenciários (GPS), Fundo de Garantia por Tempo de Serviço (FGTS) e outras contribuições. </w:t>
      </w:r>
    </w:p>
    <w:p w14:paraId="331EEDDB" w14:textId="77777777" w:rsidR="0035251D" w:rsidRDefault="0035251D">
      <w:pPr>
        <w:rPr>
          <w:rFonts w:ascii="Calibri" w:hAnsi="Calibri" w:cs="Arial"/>
        </w:rPr>
      </w:pPr>
    </w:p>
    <w:tbl>
      <w:tblPr>
        <w:tblStyle w:val="TabeladeGrade4-nfase1"/>
        <w:tblW w:w="9007" w:type="dxa"/>
        <w:tblLook w:val="04A0" w:firstRow="1" w:lastRow="0" w:firstColumn="1" w:lastColumn="0" w:noHBand="0" w:noVBand="1"/>
      </w:tblPr>
      <w:tblGrid>
        <w:gridCol w:w="845"/>
        <w:gridCol w:w="2126"/>
        <w:gridCol w:w="850"/>
        <w:gridCol w:w="1842"/>
        <w:gridCol w:w="3344"/>
      </w:tblGrid>
      <w:tr w:rsidR="0035251D" w14:paraId="23276474" w14:textId="77777777" w:rsidTr="00F147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4497B1F7" w14:textId="77777777" w:rsidR="0035251D" w:rsidRDefault="00240C8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126" w:type="dxa"/>
          </w:tcPr>
          <w:p w14:paraId="0A932E8B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0" w:type="dxa"/>
          </w:tcPr>
          <w:p w14:paraId="4B6D4DDB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842" w:type="dxa"/>
          </w:tcPr>
          <w:p w14:paraId="3B50AFB6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MEMÓRIA DE CALCULO </w:t>
            </w:r>
          </w:p>
        </w:tc>
        <w:tc>
          <w:tcPr>
            <w:tcW w:w="3344" w:type="dxa"/>
          </w:tcPr>
          <w:p w14:paraId="2171BB33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FUNDAMENTO</w:t>
            </w:r>
          </w:p>
        </w:tc>
      </w:tr>
      <w:tr w:rsidR="0035251D" w14:paraId="26B9C40C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39457036" w14:textId="77777777" w:rsidR="0035251D" w:rsidRDefault="00240C8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</w:t>
            </w:r>
          </w:p>
        </w:tc>
        <w:tc>
          <w:tcPr>
            <w:tcW w:w="2126" w:type="dxa"/>
          </w:tcPr>
          <w:p w14:paraId="37EE98B1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INSS</w:t>
            </w:r>
          </w:p>
        </w:tc>
        <w:tc>
          <w:tcPr>
            <w:tcW w:w="850" w:type="dxa"/>
          </w:tcPr>
          <w:p w14:paraId="5764864E" w14:textId="77777777" w:rsidR="0035251D" w:rsidRDefault="00240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1842" w:type="dxa"/>
          </w:tcPr>
          <w:p w14:paraId="46814D88" w14:textId="77777777" w:rsidR="0035251D" w:rsidRDefault="00240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69882329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Art.22, Inciso I da Lei 8.212/91</w:t>
            </w:r>
          </w:p>
        </w:tc>
      </w:tr>
      <w:tr w:rsidR="0035251D" w14:paraId="66C5E51B" w14:textId="77777777" w:rsidTr="00F147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3FA2C645" w14:textId="77777777" w:rsidR="0035251D" w:rsidRDefault="00240C8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629D0A99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SALÁRIO EDUCAÇÃO</w:t>
            </w:r>
          </w:p>
        </w:tc>
        <w:tc>
          <w:tcPr>
            <w:tcW w:w="850" w:type="dxa"/>
          </w:tcPr>
          <w:p w14:paraId="3DAC7F00" w14:textId="77777777" w:rsidR="0035251D" w:rsidRDefault="00240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2,50</w:t>
            </w:r>
          </w:p>
        </w:tc>
        <w:tc>
          <w:tcPr>
            <w:tcW w:w="1842" w:type="dxa"/>
          </w:tcPr>
          <w:p w14:paraId="1D9100AA" w14:textId="77777777" w:rsidR="0035251D" w:rsidRDefault="00240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5ED32F2E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Inciso I, Decreto 87.043/82</w:t>
            </w:r>
          </w:p>
        </w:tc>
      </w:tr>
      <w:tr w:rsidR="0035251D" w14:paraId="7007D69A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50F31E24" w14:textId="77777777" w:rsidR="0035251D" w:rsidRDefault="00240C8D">
            <w:pPr>
              <w:jc w:val="center"/>
              <w:rPr>
                <w:rFonts w:ascii="Calibri" w:hAnsi="Calibri" w:cs="Arial"/>
                <w:b w:val="0"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color w:val="FF0000"/>
                <w:sz w:val="18"/>
                <w:szCs w:val="18"/>
              </w:rPr>
              <w:t>C</w:t>
            </w:r>
          </w:p>
        </w:tc>
        <w:tc>
          <w:tcPr>
            <w:tcW w:w="2126" w:type="dxa"/>
          </w:tcPr>
          <w:p w14:paraId="19D8230C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Seguro de Acidente de Trabalho (SAT)</w:t>
            </w:r>
          </w:p>
        </w:tc>
        <w:tc>
          <w:tcPr>
            <w:tcW w:w="850" w:type="dxa"/>
          </w:tcPr>
          <w:p w14:paraId="13C54047" w14:textId="77777777" w:rsidR="0035251D" w:rsidRDefault="00240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6,0</w:t>
            </w:r>
          </w:p>
        </w:tc>
        <w:tc>
          <w:tcPr>
            <w:tcW w:w="1842" w:type="dxa"/>
          </w:tcPr>
          <w:p w14:paraId="113FB11F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  <w:p w14:paraId="537AB71F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  <w:highlight w:val="white"/>
              </w:rPr>
            </w:pP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RAT: 1%, 2% ou </w:t>
            </w:r>
            <w:r>
              <w:rPr>
                <w:rStyle w:val="Forte"/>
                <w:rFonts w:asciiTheme="minorHAnsi" w:hAnsiTheme="minorHAnsi"/>
                <w:b w:val="0"/>
                <w:sz w:val="16"/>
                <w:szCs w:val="16"/>
                <w:shd w:val="clear" w:color="auto" w:fill="FFFFFF"/>
              </w:rPr>
              <w:t>3%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 x </w:t>
            </w:r>
            <w:r>
              <w:rPr>
                <w:rStyle w:val="qtip-link"/>
                <w:rFonts w:asciiTheme="minorHAnsi" w:hAnsiTheme="minorHAnsi"/>
                <w:sz w:val="16"/>
                <w:szCs w:val="16"/>
                <w:shd w:val="clear" w:color="auto" w:fill="FFFFFF"/>
              </w:rPr>
              <w:t>FAP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: 0,5 a 2% </w:t>
            </w:r>
          </w:p>
          <w:p w14:paraId="25CFF755" w14:textId="77777777" w:rsidR="0035251D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  <w:highlight w:val="white"/>
              </w:rPr>
            </w:pPr>
          </w:p>
          <w:p w14:paraId="36502DE7" w14:textId="22508308" w:rsidR="0035251D" w:rsidRDefault="000D4F19" w:rsidP="00327B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8B650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CNAE </w:t>
            </w:r>
            <w:r w:rsidR="003858BC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7820</w:t>
            </w:r>
            <w:r w:rsidRPr="008B650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-</w:t>
            </w:r>
            <w:r w:rsidR="0030302C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5</w:t>
            </w:r>
            <w:r w:rsidRPr="008B650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/</w:t>
            </w:r>
            <w:r w:rsidR="003858BC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00</w:t>
            </w:r>
            <w:r w:rsidR="00240C8D" w:rsidRPr="008B6503"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 xml:space="preserve">= </w:t>
            </w:r>
            <w:r w:rsidR="00240C8D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RAT </w:t>
            </w:r>
            <w:r w:rsidR="00240C8D">
              <w:rPr>
                <w:rFonts w:asciiTheme="minorHAnsi" w:hAnsiTheme="minorHAnsi"/>
                <w:b/>
                <w:sz w:val="16"/>
                <w:szCs w:val="16"/>
                <w:shd w:val="clear" w:color="auto" w:fill="FFFFFF"/>
              </w:rPr>
              <w:t>3% x</w:t>
            </w:r>
            <w:r w:rsidR="00240C8D" w:rsidRPr="00327BF6">
              <w:rPr>
                <w:rFonts w:asciiTheme="minorHAnsi" w:hAnsiTheme="minorHAnsi"/>
                <w:b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r w:rsidR="00327BF6" w:rsidRPr="00327BF6">
              <w:rPr>
                <w:rFonts w:asciiTheme="minorHAnsi" w:hAnsiTheme="minorHAnsi"/>
                <w:b/>
                <w:color w:val="FF0000"/>
                <w:sz w:val="16"/>
                <w:szCs w:val="16"/>
                <w:shd w:val="clear" w:color="auto" w:fill="FFFFFF"/>
              </w:rPr>
              <w:t>2</w:t>
            </w:r>
            <w:r w:rsidR="00240C8D" w:rsidRPr="00327BF6">
              <w:rPr>
                <w:rFonts w:asciiTheme="minorHAnsi" w:hAnsiTheme="minorHAnsi"/>
                <w:b/>
                <w:color w:val="FF0000"/>
                <w:sz w:val="16"/>
                <w:szCs w:val="16"/>
                <w:shd w:val="clear" w:color="auto" w:fill="FFFFFF"/>
              </w:rPr>
              <w:t>%</w:t>
            </w:r>
            <w:r w:rsidR="00240C8D">
              <w:rPr>
                <w:rFonts w:asciiTheme="minorHAnsi" w:hAnsiTheme="minorHAnsi"/>
                <w:b/>
                <w:color w:val="FF0000"/>
                <w:sz w:val="16"/>
                <w:szCs w:val="16"/>
                <w:shd w:val="clear" w:color="auto" w:fill="FFFFFF"/>
              </w:rPr>
              <w:t xml:space="preserve"> FAP </w:t>
            </w:r>
            <w:r w:rsidR="00240C8D"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(considerando a maior)</w:t>
            </w:r>
            <w:r w:rsidR="00240C8D"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</w:p>
        </w:tc>
        <w:tc>
          <w:tcPr>
            <w:tcW w:w="3344" w:type="dxa"/>
          </w:tcPr>
          <w:p w14:paraId="3CFDCF55" w14:textId="77777777" w:rsidR="0035251D" w:rsidRDefault="00240C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RATxFAT – </w:t>
            </w:r>
            <w:r>
              <w:rPr>
                <w:rStyle w:val="nfase"/>
                <w:rFonts w:asciiTheme="minorHAnsi" w:hAnsiTheme="minorHAnsi"/>
                <w:sz w:val="18"/>
                <w:szCs w:val="18"/>
                <w:shd w:val="clear" w:color="auto" w:fill="FFFFFF"/>
              </w:rPr>
              <w:t>Fundamentação: art. 22, inciso II, alíneas ‘b’ e ‘c’, da Lei nº 8.212/91.</w:t>
            </w: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> C</w:t>
            </w:r>
            <w:r>
              <w:rPr>
                <w:rFonts w:ascii="Calibri" w:hAnsi="Calibri" w:cs="Arial"/>
                <w:sz w:val="18"/>
                <w:szCs w:val="18"/>
              </w:rPr>
              <w:t>onforme GFIP do mês anterior à data da proposta – Para estimativa, considerado o maior valor possível.</w:t>
            </w:r>
          </w:p>
        </w:tc>
      </w:tr>
      <w:tr w:rsidR="0035251D" w14:paraId="1F9254B9" w14:textId="77777777" w:rsidTr="00F14725">
        <w:trPr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77C0D345" w14:textId="77777777" w:rsidR="0035251D" w:rsidRDefault="00240C8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D</w:t>
            </w:r>
          </w:p>
        </w:tc>
        <w:tc>
          <w:tcPr>
            <w:tcW w:w="2126" w:type="dxa"/>
          </w:tcPr>
          <w:p w14:paraId="3B75EBB0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SESC OU SESI</w:t>
            </w:r>
          </w:p>
        </w:tc>
        <w:tc>
          <w:tcPr>
            <w:tcW w:w="850" w:type="dxa"/>
          </w:tcPr>
          <w:p w14:paraId="35DF8EE3" w14:textId="77777777" w:rsidR="0035251D" w:rsidRDefault="00240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1,50</w:t>
            </w:r>
          </w:p>
        </w:tc>
        <w:tc>
          <w:tcPr>
            <w:tcW w:w="1842" w:type="dxa"/>
          </w:tcPr>
          <w:p w14:paraId="5C796D09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3958D28E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da lei 8036/90</w:t>
            </w:r>
          </w:p>
        </w:tc>
      </w:tr>
      <w:tr w:rsidR="0035251D" w14:paraId="24C010FB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4BC90D74" w14:textId="77777777" w:rsidR="0035251D" w:rsidRDefault="00240C8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E</w:t>
            </w:r>
          </w:p>
        </w:tc>
        <w:tc>
          <w:tcPr>
            <w:tcW w:w="2126" w:type="dxa"/>
          </w:tcPr>
          <w:p w14:paraId="7B160995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SENAI OU SENAC</w:t>
            </w:r>
          </w:p>
        </w:tc>
        <w:tc>
          <w:tcPr>
            <w:tcW w:w="850" w:type="dxa"/>
          </w:tcPr>
          <w:p w14:paraId="177A8F4B" w14:textId="77777777" w:rsidR="0035251D" w:rsidRDefault="00240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842" w:type="dxa"/>
          </w:tcPr>
          <w:p w14:paraId="53D7F4F4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1EDD2423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Decreto 2.318/86</w:t>
            </w:r>
          </w:p>
        </w:tc>
      </w:tr>
      <w:tr w:rsidR="0035251D" w14:paraId="4A08D97A" w14:textId="77777777" w:rsidTr="00F14725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775844D9" w14:textId="77777777" w:rsidR="0035251D" w:rsidRDefault="00240C8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2126" w:type="dxa"/>
          </w:tcPr>
          <w:p w14:paraId="1056269B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SEBRAE</w:t>
            </w:r>
          </w:p>
        </w:tc>
        <w:tc>
          <w:tcPr>
            <w:tcW w:w="850" w:type="dxa"/>
          </w:tcPr>
          <w:p w14:paraId="5413BFD4" w14:textId="77777777" w:rsidR="0035251D" w:rsidRDefault="00240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0,60</w:t>
            </w:r>
          </w:p>
        </w:tc>
        <w:tc>
          <w:tcPr>
            <w:tcW w:w="1842" w:type="dxa"/>
          </w:tcPr>
          <w:p w14:paraId="14B318B6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35C7B8C9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Art.8º, Lei 8029/90 e Lei 8154/90</w:t>
            </w:r>
          </w:p>
        </w:tc>
      </w:tr>
      <w:tr w:rsidR="0035251D" w14:paraId="2D007F7E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508BEAB8" w14:textId="77777777" w:rsidR="0035251D" w:rsidRDefault="00240C8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G</w:t>
            </w:r>
          </w:p>
        </w:tc>
        <w:tc>
          <w:tcPr>
            <w:tcW w:w="2126" w:type="dxa"/>
          </w:tcPr>
          <w:p w14:paraId="22B88709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INCRA</w:t>
            </w:r>
          </w:p>
        </w:tc>
        <w:tc>
          <w:tcPr>
            <w:tcW w:w="850" w:type="dxa"/>
          </w:tcPr>
          <w:p w14:paraId="1C213738" w14:textId="77777777" w:rsidR="0035251D" w:rsidRDefault="00240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842" w:type="dxa"/>
          </w:tcPr>
          <w:p w14:paraId="415015BE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385EEEEB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Lei 7787/89 e DL 1146/70</w:t>
            </w:r>
          </w:p>
        </w:tc>
      </w:tr>
      <w:tr w:rsidR="0035251D" w14:paraId="4070CCAF" w14:textId="77777777" w:rsidTr="00F14725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0727E19D" w14:textId="77777777" w:rsidR="0035251D" w:rsidRDefault="00240C8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H</w:t>
            </w:r>
          </w:p>
        </w:tc>
        <w:tc>
          <w:tcPr>
            <w:tcW w:w="2126" w:type="dxa"/>
          </w:tcPr>
          <w:p w14:paraId="2006F989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FGTS</w:t>
            </w:r>
          </w:p>
        </w:tc>
        <w:tc>
          <w:tcPr>
            <w:tcW w:w="850" w:type="dxa"/>
          </w:tcPr>
          <w:p w14:paraId="469FCAC5" w14:textId="77777777" w:rsidR="0035251D" w:rsidRDefault="00240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8,00</w:t>
            </w:r>
          </w:p>
        </w:tc>
        <w:tc>
          <w:tcPr>
            <w:tcW w:w="1842" w:type="dxa"/>
          </w:tcPr>
          <w:p w14:paraId="7B32C4C6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65B3DEA2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Art.15, da Lei 8036/90 e Art.7º III, CF</w:t>
            </w:r>
          </w:p>
        </w:tc>
      </w:tr>
      <w:tr w:rsidR="0035251D" w14:paraId="54B74C09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42693BA0" w14:textId="77777777" w:rsidR="0035251D" w:rsidRDefault="0035251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A215219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</w:tcPr>
          <w:p w14:paraId="4B577547" w14:textId="77777777" w:rsidR="0035251D" w:rsidRDefault="00240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39,80</w:t>
            </w:r>
          </w:p>
        </w:tc>
        <w:tc>
          <w:tcPr>
            <w:tcW w:w="1842" w:type="dxa"/>
          </w:tcPr>
          <w:p w14:paraId="753B09B8" w14:textId="77777777" w:rsidR="0035251D" w:rsidRDefault="003525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344" w:type="dxa"/>
          </w:tcPr>
          <w:p w14:paraId="74F0CB61" w14:textId="77777777" w:rsidR="0035251D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16ECE298" w14:textId="77777777" w:rsidR="0035251D" w:rsidRPr="00B807D1" w:rsidRDefault="00240C8D">
      <w:pPr>
        <w:pStyle w:val="textojustificado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807D1">
        <w:rPr>
          <w:rStyle w:val="Forte"/>
          <w:rFonts w:asciiTheme="minorHAnsi" w:hAnsiTheme="minorHAnsi" w:cstheme="minorHAnsi"/>
          <w:color w:val="000000"/>
          <w:sz w:val="22"/>
          <w:szCs w:val="22"/>
        </w:rPr>
        <w:t>Nota 1:</w:t>
      </w:r>
      <w:r w:rsidRPr="00B807D1">
        <w:rPr>
          <w:rFonts w:asciiTheme="minorHAnsi" w:hAnsiTheme="minorHAnsi" w:cstheme="minorHAnsi"/>
          <w:color w:val="000000"/>
          <w:sz w:val="22"/>
          <w:szCs w:val="22"/>
        </w:rPr>
        <w:t> Os percentuais dos encargos previdenciários, do FGTS e demais contribuições são aqueles estabelecidos pela legislação vigente.</w:t>
      </w:r>
    </w:p>
    <w:p w14:paraId="18BD9539" w14:textId="77777777" w:rsidR="0035251D" w:rsidRPr="00B807D1" w:rsidRDefault="0035251D">
      <w:pPr>
        <w:pStyle w:val="textojustificado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</w:p>
    <w:p w14:paraId="3C12616E" w14:textId="71019E8A" w:rsidR="00AC0F0D" w:rsidRPr="00B807D1" w:rsidRDefault="00240C8D" w:rsidP="00AC0F0D">
      <w:pPr>
        <w:pStyle w:val="textojustificado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807D1">
        <w:rPr>
          <w:rStyle w:val="Forte"/>
          <w:rFonts w:asciiTheme="minorHAnsi" w:hAnsiTheme="minorHAnsi" w:cstheme="minorHAnsi"/>
          <w:color w:val="000000"/>
          <w:sz w:val="22"/>
          <w:szCs w:val="22"/>
        </w:rPr>
        <w:t>Nota 2:</w:t>
      </w:r>
      <w:r w:rsidRPr="00B807D1">
        <w:rPr>
          <w:rFonts w:asciiTheme="minorHAnsi" w:hAnsiTheme="minorHAnsi" w:cstheme="minorHAnsi"/>
          <w:color w:val="000000"/>
          <w:sz w:val="22"/>
          <w:szCs w:val="22"/>
        </w:rPr>
        <w:t xml:space="preserve"> O SAT a depender do grau de risco do serviço irá variar entre 1%, para risco leve, de 2%, para risco médio, e de 3% de risco grave. No caso, consideraremos as alíquotas de 3%, </w:t>
      </w:r>
      <w:r w:rsidR="00AC0F0D" w:rsidRPr="00B807D1">
        <w:rPr>
          <w:rFonts w:asciiTheme="minorHAnsi" w:hAnsiTheme="minorHAnsi" w:cstheme="minorHAnsi"/>
          <w:color w:val="000000"/>
          <w:sz w:val="22"/>
          <w:szCs w:val="22"/>
        </w:rPr>
        <w:t xml:space="preserve">relativa </w:t>
      </w:r>
      <w:r w:rsidR="00B807D1" w:rsidRPr="00B807D1">
        <w:rPr>
          <w:rFonts w:asciiTheme="minorHAnsi" w:hAnsiTheme="minorHAnsi" w:cstheme="minorHAnsi"/>
          <w:color w:val="000000"/>
          <w:sz w:val="22"/>
          <w:szCs w:val="22"/>
        </w:rPr>
        <w:t>à</w:t>
      </w:r>
      <w:r w:rsidR="00327BF6" w:rsidRPr="00B807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3858BC" w:rsidRPr="00B807D1">
        <w:rPr>
          <w:rFonts w:asciiTheme="minorHAnsi" w:hAnsiTheme="minorHAnsi" w:cstheme="minorHAnsi"/>
          <w:color w:val="000000"/>
          <w:sz w:val="22"/>
          <w:szCs w:val="22"/>
        </w:rPr>
        <w:t>Locação de mão de obra temporária</w:t>
      </w:r>
      <w:r w:rsidR="00327BF6" w:rsidRPr="00B807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AC0F0D" w:rsidRPr="00B807D1">
        <w:rPr>
          <w:rFonts w:asciiTheme="minorHAnsi" w:hAnsiTheme="minorHAnsi" w:cstheme="minorHAnsi"/>
          <w:color w:val="000000"/>
          <w:sz w:val="22"/>
          <w:szCs w:val="22"/>
        </w:rPr>
        <w:t>(</w:t>
      </w:r>
      <w:r w:rsidR="000D4F19" w:rsidRPr="00B807D1">
        <w:rPr>
          <w:rFonts w:asciiTheme="minorHAnsi" w:hAnsiTheme="minorHAnsi" w:cstheme="minorHAnsi"/>
          <w:color w:val="000000"/>
          <w:sz w:val="22"/>
          <w:szCs w:val="22"/>
        </w:rPr>
        <w:t xml:space="preserve">CNAE </w:t>
      </w:r>
      <w:r w:rsidR="003858BC" w:rsidRPr="00B807D1">
        <w:rPr>
          <w:rFonts w:asciiTheme="minorHAnsi" w:hAnsiTheme="minorHAnsi" w:cstheme="minorHAnsi"/>
          <w:color w:val="000000"/>
          <w:sz w:val="22"/>
          <w:szCs w:val="22"/>
        </w:rPr>
        <w:t>7820</w:t>
      </w:r>
      <w:r w:rsidR="000D4F19" w:rsidRPr="00B807D1">
        <w:rPr>
          <w:rFonts w:asciiTheme="minorHAnsi" w:hAnsiTheme="minorHAnsi" w:cstheme="minorHAnsi"/>
          <w:color w:val="000000"/>
          <w:sz w:val="22"/>
          <w:szCs w:val="22"/>
        </w:rPr>
        <w:t>-</w:t>
      </w:r>
      <w:r w:rsidR="0030302C" w:rsidRPr="00B807D1">
        <w:rPr>
          <w:rFonts w:asciiTheme="minorHAnsi" w:hAnsiTheme="minorHAnsi" w:cstheme="minorHAnsi"/>
          <w:color w:val="000000"/>
          <w:sz w:val="22"/>
          <w:szCs w:val="22"/>
        </w:rPr>
        <w:t>5</w:t>
      </w:r>
      <w:r w:rsidR="003858BC" w:rsidRPr="00B807D1">
        <w:rPr>
          <w:rFonts w:asciiTheme="minorHAnsi" w:hAnsiTheme="minorHAnsi" w:cstheme="minorHAnsi"/>
          <w:color w:val="000000"/>
          <w:sz w:val="22"/>
          <w:szCs w:val="22"/>
        </w:rPr>
        <w:t>-00</w:t>
      </w:r>
      <w:r w:rsidR="00AC0F0D" w:rsidRPr="00B807D1">
        <w:rPr>
          <w:rFonts w:asciiTheme="minorHAnsi" w:hAnsiTheme="minorHAnsi" w:cstheme="minorHAnsi"/>
          <w:color w:val="000000"/>
          <w:sz w:val="22"/>
          <w:szCs w:val="22"/>
        </w:rPr>
        <w:t>).</w:t>
      </w:r>
    </w:p>
    <w:p w14:paraId="28309BDE" w14:textId="77777777" w:rsidR="0035251D" w:rsidRPr="00B807D1" w:rsidRDefault="0035251D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6BD8647E" w14:textId="77777777" w:rsidR="0035251D" w:rsidRPr="00B807D1" w:rsidRDefault="00240C8D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B807D1">
        <w:rPr>
          <w:rFonts w:asciiTheme="minorHAnsi" w:hAnsiTheme="minorHAnsi" w:cstheme="minorHAnsi"/>
          <w:noProof/>
          <w:sz w:val="22"/>
          <w:szCs w:val="22"/>
        </w:rPr>
        <w:lastRenderedPageBreak/>
        <mc:AlternateContent>
          <mc:Choice Requires="wps">
            <w:drawing>
              <wp:anchor distT="91440" distB="91440" distL="137160" distR="137160" simplePos="0" relativeHeight="13" behindDoc="0" locked="0" layoutInCell="1" allowOverlap="1" wp14:anchorId="0DE886F3" wp14:editId="2C8DDC17">
                <wp:simplePos x="0" y="0"/>
                <wp:positionH relativeFrom="margin">
                  <wp:posOffset>-635</wp:posOffset>
                </wp:positionH>
                <wp:positionV relativeFrom="margin">
                  <wp:posOffset>-4182745</wp:posOffset>
                </wp:positionV>
                <wp:extent cx="1802765" cy="2482215"/>
                <wp:effectExtent l="3175" t="0" r="0" b="0"/>
                <wp:wrapSquare wrapText="bothSides"/>
                <wp:docPr id="5" name="AutoForm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02160" cy="248148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1918F3E" w14:textId="77777777" w:rsidR="0030302C" w:rsidRDefault="0030302C">
                            <w:pPr>
                              <w:pStyle w:val="rtecenter"/>
                              <w:spacing w:beforeAutospacing="0" w:afterAutospacing="0"/>
                              <w:rPr>
                                <w:rFonts w:asciiTheme="minorHAnsi" w:hAnsiTheme="minorHAnsi" w:cs="Arial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Fórmula dias: [(365 / 7) x 5 – 9] /12 = </w:t>
                            </w:r>
                            <w:r>
                              <w:rPr>
                                <w:rStyle w:val="Forte"/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20,98</w:t>
                            </w:r>
                          </w:p>
                          <w:p w14:paraId="4830E409" w14:textId="77777777" w:rsidR="0030302C" w:rsidRDefault="0030302C">
                            <w:pPr>
                              <w:pStyle w:val="NormalWeb"/>
                              <w:spacing w:beforeAutospacing="0" w:afterAutospacing="0"/>
                              <w:rPr>
                                <w:rFonts w:asciiTheme="minorHAnsi" w:hAnsiTheme="minorHAnsi" w:cs="Arial"/>
                                <w:i/>
                                <w:iCs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Style w:val="nfase"/>
                                <w:rFonts w:asciiTheme="minorHAnsi" w:hAnsiTheme="minorHAnsi"/>
                                <w:sz w:val="20"/>
                                <w:szCs w:val="20"/>
                                <w:u w:val="single"/>
                              </w:rPr>
                              <w:t>Onde:</w:t>
                            </w:r>
                          </w:p>
                          <w:p w14:paraId="16A9150D" w14:textId="77777777" w:rsidR="0030302C" w:rsidRDefault="0030302C">
                            <w:pPr>
                              <w:pStyle w:val="rteindent1"/>
                              <w:spacing w:beforeAutospacing="0" w:afterAutospacing="0"/>
                              <w:ind w:left="600"/>
                            </w:pP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365 = número de dias no ano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7 = número de dias na semana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5 = número de dias úteis (segunda a sexta)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9 = número de feriados nacionais em dias úteis (média)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12 = número de meses no ano</w:t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DE886F3" id="AutoForma 2" o:spid="_x0000_s1026" style="position:absolute;left:0;text-align:left;margin-left:-.05pt;margin-top:-329.35pt;width:141.95pt;height:195.45pt;rotation:90;z-index:13;visibility:visible;mso-wrap-style:square;mso-wrap-distance-left:10.8pt;mso-wrap-distance-top:7.2pt;mso-wrap-distance-right:10.8pt;mso-wrap-distance-bottom:7.2pt;mso-position-horizontal:absolute;mso-position-horizontal-relative:margin;mso-position-vertical:absolute;mso-position-vertical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" fillcolor="#d6e3bc [1302]" stroked="f">
                <v:textbox>
                  <w:txbxContent>
                    <w:p w14:paraId="01918F3E" w14:textId="77777777" w:rsidR="0030302C" w:rsidRDefault="0030302C">
                      <w:pPr>
                        <w:pStyle w:val="rtecenter"/>
                        <w:spacing w:beforeAutospacing="0" w:afterAutospacing="0"/>
                        <w:rPr>
                          <w:rFonts w:asciiTheme="minorHAnsi" w:hAnsiTheme="minorHAnsi" w:cs="Arial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Fórmula dias: [(365 / 7) x 5 – 9] /12 = </w:t>
                      </w:r>
                      <w:r>
                        <w:rPr>
                          <w:rStyle w:val="Forte"/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20,98</w:t>
                      </w:r>
                    </w:p>
                    <w:p w14:paraId="4830E409" w14:textId="77777777" w:rsidR="0030302C" w:rsidRDefault="0030302C">
                      <w:pPr>
                        <w:pStyle w:val="NormalWeb"/>
                        <w:spacing w:beforeAutospacing="0" w:afterAutospacing="0"/>
                        <w:rPr>
                          <w:rFonts w:asciiTheme="minorHAnsi" w:hAnsiTheme="minorHAnsi" w:cs="Arial"/>
                          <w:i/>
                          <w:iCs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Style w:val="nfase"/>
                          <w:rFonts w:asciiTheme="minorHAnsi" w:hAnsiTheme="minorHAnsi"/>
                          <w:sz w:val="20"/>
                          <w:szCs w:val="20"/>
                          <w:u w:val="single"/>
                        </w:rPr>
                        <w:t>Onde:</w:t>
                      </w:r>
                    </w:p>
                    <w:p w14:paraId="16A9150D" w14:textId="77777777" w:rsidR="0030302C" w:rsidRDefault="0030302C">
                      <w:pPr>
                        <w:pStyle w:val="rteindent1"/>
                        <w:spacing w:beforeAutospacing="0" w:afterAutospacing="0"/>
                        <w:ind w:left="600"/>
                      </w:pP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365 = número de dias no ano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7 = número de dias na semana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5 = número de dias úteis (segunda a sexta)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9 = número de feriados nacionais em dias úteis (média)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12 = número de meses no ano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Pr="00B807D1"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 w:rsidRPr="00B807D1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Esses percentuais incidem sobre o Módulo 1, o Submódulo 2.1.  </w:t>
      </w:r>
    </w:p>
    <w:p w14:paraId="67943599" w14:textId="0001CD6D" w:rsidR="0035251D" w:rsidRPr="00B807D1" w:rsidRDefault="0030302C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B807D1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Obs.</w:t>
      </w:r>
      <w:r w:rsidR="00240C8D" w:rsidRPr="00B807D1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: </w:t>
      </w:r>
      <w:r w:rsidRPr="00B807D1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Incidirá</w:t>
      </w:r>
      <w:r w:rsidR="00240C8D" w:rsidRPr="00B807D1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apenas na linha A do Submódulo 2.1 pois, na base de cálculo no primeiro ano, consideraremos que, inicialmente, não haverá prorrogação do contrato e segundo a tabela de incidência do </w:t>
      </w:r>
      <w:r w:rsidR="00240C8D" w:rsidRPr="00B807D1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GPS e FGTS não incide sobre indenizações</w:t>
      </w:r>
      <w:r w:rsidR="00240C8D" w:rsidRPr="00B807D1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.</w:t>
      </w:r>
    </w:p>
    <w:p w14:paraId="3BD92A4A" w14:textId="77777777" w:rsidR="0035251D" w:rsidRPr="00B807D1" w:rsidRDefault="00240C8D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B807D1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No segundo ano, no caso de prorrogação, utilizar somente o 1/3 constitucional.</w:t>
      </w:r>
    </w:p>
    <w:p w14:paraId="15382E74" w14:textId="77777777" w:rsidR="0035251D" w:rsidRPr="00B807D1" w:rsidRDefault="0035251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275ADC41" w14:textId="77777777" w:rsidR="0035251D" w:rsidRPr="00B807D1" w:rsidRDefault="00240C8D">
      <w:pPr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 w:rsidRPr="00B807D1">
        <w:rPr>
          <w:rFonts w:asciiTheme="minorHAnsi" w:hAnsiTheme="minorHAnsi" w:cstheme="minorHAnsi"/>
          <w:sz w:val="22"/>
          <w:szCs w:val="22"/>
          <w:u w:val="single"/>
          <w:lang w:val="pt-PT"/>
        </w:rPr>
        <w:t>OBS</w:t>
      </w:r>
      <w:r w:rsidRPr="00B807D1">
        <w:rPr>
          <w:rFonts w:asciiTheme="minorHAnsi" w:hAnsiTheme="minorHAnsi" w:cstheme="minorHAnsi"/>
          <w:sz w:val="22"/>
          <w:szCs w:val="22"/>
          <w:lang w:val="pt-PT"/>
        </w:rPr>
        <w:t xml:space="preserve">.: Para fins de cálculo do GPS, FGTS e outras contribuições (item 2.2 do quadro resumo do Módulo 2), deverá ser considerado o </w:t>
      </w:r>
      <w:r w:rsidRPr="00B807D1">
        <w:rPr>
          <w:rFonts w:asciiTheme="minorHAnsi" w:hAnsiTheme="minorHAnsi" w:cstheme="minorHAnsi"/>
          <w:b/>
          <w:sz w:val="22"/>
          <w:szCs w:val="22"/>
          <w:lang w:val="pt-PT"/>
        </w:rPr>
        <w:t>total do Submódulo 2.2</w:t>
      </w:r>
      <w:r w:rsidRPr="00B807D1">
        <w:rPr>
          <w:rFonts w:asciiTheme="minorHAnsi" w:hAnsiTheme="minorHAnsi" w:cstheme="minorHAnsi"/>
          <w:sz w:val="22"/>
          <w:szCs w:val="22"/>
          <w:lang w:val="pt-PT"/>
        </w:rPr>
        <w:t xml:space="preserve"> + Incidência do Submódulo 2.2  - Encargos previdenciários (GPS), FGTS e outras contribuições sobre o 13º (décimo terceiro) Salário, Férias e Adicional de Férias (letra C do Submódulo 2.1)</w:t>
      </w:r>
      <w:r w:rsidR="00327BF6" w:rsidRPr="00B807D1">
        <w:rPr>
          <w:rFonts w:asciiTheme="minorHAnsi" w:hAnsiTheme="minorHAnsi" w:cstheme="minorHAnsi"/>
          <w:sz w:val="22"/>
          <w:szCs w:val="22"/>
          <w:lang w:val="pt-PT"/>
        </w:rPr>
        <w:t>.</w:t>
      </w:r>
    </w:p>
    <w:p w14:paraId="63C0615C" w14:textId="77777777" w:rsidR="0035251D" w:rsidRPr="00B807D1" w:rsidRDefault="0035251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6663E5A7" w14:textId="77777777" w:rsidR="0035251D" w:rsidRPr="00B807D1" w:rsidRDefault="00240C8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 w:rsidRPr="00B807D1">
        <w:rPr>
          <w:rFonts w:asciiTheme="minorHAnsi" w:hAnsiTheme="minorHAnsi" w:cstheme="minorHAnsi"/>
          <w:sz w:val="22"/>
          <w:szCs w:val="22"/>
          <w:u w:val="single"/>
          <w:lang w:val="pt-PT"/>
        </w:rPr>
        <w:t>Submódulo 2.3 - Benefícios Mensais e Diários</w:t>
      </w:r>
    </w:p>
    <w:p w14:paraId="216E32B4" w14:textId="77777777" w:rsidR="00327BF6" w:rsidRPr="00B807D1" w:rsidRDefault="00327BF6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1B9BE09C" w14:textId="3CABF1CE" w:rsidR="00AD06CA" w:rsidRDefault="0036420B" w:rsidP="00AD06CA">
      <w:pPr>
        <w:jc w:val="both"/>
        <w:rPr>
          <w:rFonts w:ascii="Calibri" w:hAnsi="Calibri" w:cs="Arial"/>
          <w:b/>
          <w:u w:val="single"/>
          <w:lang w:val="pt-PT"/>
        </w:rPr>
      </w:pPr>
      <w:r>
        <w:rPr>
          <w:rFonts w:ascii="Calibri" w:hAnsi="Calibri" w:cs="Arial"/>
          <w:b/>
          <w:u w:val="single"/>
          <w:lang w:val="pt-PT"/>
        </w:rPr>
        <w:t>C</w:t>
      </w:r>
      <w:r w:rsidR="00AD06CA" w:rsidRPr="00327BF6">
        <w:rPr>
          <w:rFonts w:ascii="Calibri" w:hAnsi="Calibri" w:cs="Arial"/>
          <w:b/>
          <w:u w:val="single"/>
          <w:lang w:val="pt-PT"/>
        </w:rPr>
        <w:t xml:space="preserve">onforme </w:t>
      </w:r>
      <w:r w:rsidR="00B7108B">
        <w:rPr>
          <w:rFonts w:ascii="Calibri" w:hAnsi="Calibri" w:cs="Arial"/>
          <w:b/>
          <w:u w:val="single"/>
          <w:lang w:val="pt-PT"/>
        </w:rPr>
        <w:t>Legilsação Estadual</w:t>
      </w:r>
      <w:r w:rsidR="00AD06CA" w:rsidRPr="00327BF6">
        <w:rPr>
          <w:rFonts w:ascii="Calibri" w:hAnsi="Calibri" w:cs="Arial"/>
          <w:b/>
          <w:u w:val="single"/>
          <w:lang w:val="pt-PT"/>
        </w:rPr>
        <w:t>:</w:t>
      </w:r>
    </w:p>
    <w:p w14:paraId="46048382" w14:textId="77777777" w:rsidR="00AD06CA" w:rsidRDefault="00AD06CA" w:rsidP="00AD06CA">
      <w:pPr>
        <w:jc w:val="both"/>
        <w:rPr>
          <w:rFonts w:ascii="Calibri" w:hAnsi="Calibri" w:cs="Arial"/>
          <w:b/>
          <w:u w:val="single"/>
          <w:lang w:val="pt-PT"/>
        </w:rPr>
      </w:pPr>
    </w:p>
    <w:tbl>
      <w:tblPr>
        <w:tblStyle w:val="TabeladeGrade4-nfase1"/>
        <w:tblW w:w="7938" w:type="dxa"/>
        <w:tblLook w:val="04A0" w:firstRow="1" w:lastRow="0" w:firstColumn="1" w:lastColumn="0" w:noHBand="0" w:noVBand="1"/>
      </w:tblPr>
      <w:tblGrid>
        <w:gridCol w:w="562"/>
        <w:gridCol w:w="2410"/>
        <w:gridCol w:w="4966"/>
      </w:tblGrid>
      <w:tr w:rsidR="00AD06CA" w14:paraId="0B3EE25E" w14:textId="77777777" w:rsidTr="00F147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3635ECF7" w14:textId="77777777" w:rsidR="00AD06CA" w:rsidRDefault="00AD06CA" w:rsidP="00C85F08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2410" w:type="dxa"/>
          </w:tcPr>
          <w:p w14:paraId="4DD0984C" w14:textId="77777777" w:rsidR="00AD06CA" w:rsidRDefault="00AD06CA" w:rsidP="00C85F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BENEFÍCIOS MENSAIS E DIÁRIOS</w:t>
            </w:r>
          </w:p>
        </w:tc>
        <w:tc>
          <w:tcPr>
            <w:tcW w:w="4966" w:type="dxa"/>
          </w:tcPr>
          <w:p w14:paraId="566F69E9" w14:textId="77777777" w:rsidR="00AD06CA" w:rsidRDefault="00AD06CA" w:rsidP="00C85F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VALOR (R$) </w:t>
            </w:r>
          </w:p>
        </w:tc>
      </w:tr>
      <w:tr w:rsidR="00AD06CA" w14:paraId="3671E4E1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67EF802" w14:textId="77777777" w:rsidR="00AD06CA" w:rsidRDefault="00AD06CA" w:rsidP="00C85F08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2410" w:type="dxa"/>
          </w:tcPr>
          <w:p w14:paraId="4FFD1F9F" w14:textId="77777777" w:rsidR="00AD06CA" w:rsidRDefault="00AD06CA" w:rsidP="00C85F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Transporte</w:t>
            </w:r>
          </w:p>
        </w:tc>
        <w:tc>
          <w:tcPr>
            <w:tcW w:w="4966" w:type="dxa"/>
          </w:tcPr>
          <w:p w14:paraId="3CB2E7C2" w14:textId="369CE68B" w:rsidR="00AD06CA" w:rsidRDefault="00B807D1" w:rsidP="00C85F0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valor do transporte x nº de passagens por dia x nº de dias trabalhados – (6% x valor salário base)</w:t>
            </w:r>
          </w:p>
        </w:tc>
      </w:tr>
      <w:tr w:rsidR="00AD06CA" w14:paraId="3B3EF49E" w14:textId="77777777" w:rsidTr="00F1472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4A6658B0" w14:textId="77777777" w:rsidR="00AD06CA" w:rsidRDefault="00AD06CA" w:rsidP="00C85F08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2410" w:type="dxa"/>
          </w:tcPr>
          <w:p w14:paraId="536546AE" w14:textId="77777777" w:rsidR="00AD06CA" w:rsidRDefault="00AD06CA" w:rsidP="00C85F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Auxílio Refeição/Alimentação</w:t>
            </w:r>
          </w:p>
        </w:tc>
        <w:tc>
          <w:tcPr>
            <w:tcW w:w="4966" w:type="dxa"/>
          </w:tcPr>
          <w:p w14:paraId="6F556CE1" w14:textId="2352982E" w:rsidR="00AD06CA" w:rsidRDefault="00C63B37" w:rsidP="003F53BE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valor do vale alimentação mensal (R$ </w:t>
            </w:r>
            <w:r w:rsidR="00082F21">
              <w:rPr>
                <w:rFonts w:asciiTheme="minorHAnsi" w:hAnsiTheme="minorHAnsi" w:cstheme="minorHAnsi"/>
                <w:sz w:val="22"/>
                <w:szCs w:val="22"/>
              </w:rPr>
              <w:t>21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082F21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 xml:space="preserve">) x nº de dias de trabalho – 10% (valor do vale alimentação mensal (R$ </w:t>
            </w:r>
            <w:r w:rsidR="00082F21">
              <w:rPr>
                <w:rFonts w:asciiTheme="minorHAnsi" w:hAnsiTheme="minorHAnsi" w:cstheme="minorHAnsi"/>
                <w:sz w:val="22"/>
                <w:szCs w:val="22"/>
              </w:rPr>
              <w:t>21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082F21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) x nº de dias de trabalho) (</w:t>
            </w:r>
            <w:r w:rsidRPr="001A0C8E">
              <w:rPr>
                <w:rFonts w:asciiTheme="minorHAnsi" w:hAnsiTheme="minorHAnsi" w:cstheme="minorHAnsi"/>
                <w:iCs/>
                <w:sz w:val="22"/>
                <w:szCs w:val="22"/>
              </w:rPr>
              <w:t>Clausula 2</w:t>
            </w:r>
            <w:r w:rsidR="00082F21">
              <w:rPr>
                <w:rFonts w:asciiTheme="minorHAnsi" w:hAnsiTheme="minorHAnsi" w:cstheme="minorHAnsi"/>
                <w:iCs/>
                <w:sz w:val="22"/>
                <w:szCs w:val="22"/>
              </w:rPr>
              <w:t>2</w:t>
            </w:r>
            <w:r w:rsidRPr="001A0C8E">
              <w:rPr>
                <w:rFonts w:asciiTheme="minorHAnsi" w:hAnsiTheme="minorHAnsi" w:cstheme="minorHAnsi"/>
                <w:iCs/>
                <w:sz w:val="22"/>
                <w:szCs w:val="22"/>
              </w:rPr>
              <w:t>ª da CCT)</w:t>
            </w:r>
          </w:p>
        </w:tc>
      </w:tr>
      <w:tr w:rsidR="003F53BE" w14:paraId="1D2CBF84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93B150E" w14:textId="77777777" w:rsidR="003F53BE" w:rsidRDefault="003F53BE" w:rsidP="003F53B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2410" w:type="dxa"/>
          </w:tcPr>
          <w:p w14:paraId="0527169A" w14:textId="72415906" w:rsidR="003B2BEE" w:rsidRDefault="003B2BEE" w:rsidP="003B2B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Assistência médica e familiar (</w:t>
            </w:r>
            <w:r w:rsidR="00D66379">
              <w:rPr>
                <w:rFonts w:ascii="Calibri" w:hAnsi="Calibri" w:cs="Arial"/>
                <w:sz w:val="18"/>
                <w:szCs w:val="18"/>
                <w:lang w:eastAsia="en-US"/>
              </w:rPr>
              <w:t>B</w:t>
            </w:r>
            <w:r w:rsidR="00D66379">
              <w:rPr>
                <w:rFonts w:cs="Arial"/>
                <w:sz w:val="18"/>
                <w:szCs w:val="18"/>
                <w:lang w:eastAsia="en-US"/>
              </w:rPr>
              <w:t xml:space="preserve">enefício Social </w:t>
            </w:r>
            <w:r>
              <w:rPr>
                <w:rFonts w:ascii="Calibri" w:hAnsi="Calibri" w:cs="Arial"/>
                <w:sz w:val="18"/>
                <w:szCs w:val="18"/>
                <w:lang w:eastAsia="en-US"/>
              </w:rPr>
              <w:t>Familiar)</w:t>
            </w:r>
          </w:p>
          <w:p w14:paraId="6AA3BB1C" w14:textId="15956342" w:rsidR="003F53BE" w:rsidRDefault="003F53BE" w:rsidP="003F5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966" w:type="dxa"/>
          </w:tcPr>
          <w:p w14:paraId="264E1949" w14:textId="67EE22C8" w:rsidR="003F53BE" w:rsidRDefault="00C63B37" w:rsidP="003F5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Cláusula 2</w:t>
            </w:r>
            <w:r w:rsidR="00082F21">
              <w:rPr>
                <w:rFonts w:asciiTheme="minorHAnsi" w:hAnsiTheme="minorHAnsi" w:cstheme="minorHAnsi"/>
                <w:sz w:val="22"/>
                <w:szCs w:val="22"/>
              </w:rPr>
              <w:t>8</w:t>
            </w: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ª da CCT = R$1</w:t>
            </w:r>
            <w:r w:rsidR="00082F21">
              <w:rPr>
                <w:rFonts w:asciiTheme="minorHAnsi" w:hAnsiTheme="minorHAnsi" w:cstheme="minorHAnsi"/>
                <w:sz w:val="22"/>
                <w:szCs w:val="22"/>
              </w:rPr>
              <w:t>7</w:t>
            </w:r>
            <w:r w:rsidRPr="001A0C8E">
              <w:rPr>
                <w:rFonts w:asciiTheme="minorHAnsi" w:hAnsiTheme="minorHAnsi" w:cstheme="minorHAnsi"/>
                <w:sz w:val="22"/>
                <w:szCs w:val="22"/>
              </w:rPr>
              <w:t>,00</w:t>
            </w:r>
          </w:p>
        </w:tc>
      </w:tr>
      <w:tr w:rsidR="00864661" w14:paraId="1A62CB69" w14:textId="77777777" w:rsidTr="00F1472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14372504" w14:textId="5B2233F0" w:rsidR="00864661" w:rsidRDefault="00864661" w:rsidP="003F53B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</w:t>
            </w:r>
          </w:p>
        </w:tc>
        <w:tc>
          <w:tcPr>
            <w:tcW w:w="2410" w:type="dxa"/>
          </w:tcPr>
          <w:p w14:paraId="2293D0AA" w14:textId="33BC7AF4" w:rsidR="00864661" w:rsidRDefault="00864661" w:rsidP="003B2B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Seguro de Vida</w:t>
            </w:r>
          </w:p>
        </w:tc>
        <w:tc>
          <w:tcPr>
            <w:tcW w:w="4966" w:type="dxa"/>
          </w:tcPr>
          <w:p w14:paraId="1BB8C4CE" w14:textId="250D49A2" w:rsidR="00864661" w:rsidRDefault="00864661" w:rsidP="003F53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F53BE" w14:paraId="3C7BA080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gridSpan w:val="2"/>
          </w:tcPr>
          <w:p w14:paraId="7C7B5D34" w14:textId="77777777" w:rsidR="003F53BE" w:rsidRDefault="003F53BE" w:rsidP="003F53B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4966" w:type="dxa"/>
          </w:tcPr>
          <w:p w14:paraId="23B39C30" w14:textId="77777777" w:rsidR="003F53BE" w:rsidRDefault="003F53BE" w:rsidP="003F53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6DC917C7" w14:textId="77777777" w:rsidR="00AD06CA" w:rsidRDefault="00AD06CA" w:rsidP="00AD06CA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56A21FDB" w14:textId="77777777" w:rsidR="00AD06CA" w:rsidRPr="00327BF6" w:rsidRDefault="00AD06CA" w:rsidP="00AD06CA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4495BC11" w14:textId="767B5B70" w:rsidR="0035251D" w:rsidRPr="00442149" w:rsidRDefault="00240C8D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lang w:eastAsia="en-US"/>
        </w:rPr>
      </w:pPr>
      <w:r w:rsidRPr="00442149">
        <w:rPr>
          <w:rFonts w:asciiTheme="minorHAnsi" w:hAnsiTheme="minorHAnsi" w:cstheme="minorHAnsi"/>
          <w:b/>
          <w:bCs/>
          <w:color w:val="000000"/>
          <w:lang w:eastAsia="en-US"/>
        </w:rPr>
        <w:t xml:space="preserve">Nota </w:t>
      </w:r>
      <w:r w:rsidR="00572950" w:rsidRPr="00442149">
        <w:rPr>
          <w:rFonts w:asciiTheme="minorHAnsi" w:hAnsiTheme="minorHAnsi" w:cstheme="minorHAnsi"/>
          <w:b/>
          <w:bCs/>
          <w:color w:val="000000"/>
          <w:lang w:eastAsia="en-US"/>
        </w:rPr>
        <w:t>1</w:t>
      </w:r>
      <w:r w:rsidRPr="00442149">
        <w:rPr>
          <w:rFonts w:asciiTheme="minorHAnsi" w:hAnsiTheme="minorHAnsi" w:cstheme="minorHAnsi"/>
          <w:b/>
          <w:bCs/>
          <w:color w:val="000000"/>
          <w:lang w:eastAsia="en-US"/>
        </w:rPr>
        <w:t>: </w:t>
      </w:r>
      <w:r w:rsidRPr="00442149">
        <w:rPr>
          <w:rFonts w:asciiTheme="minorHAnsi" w:hAnsiTheme="minorHAnsi" w:cstheme="minorHAnsi"/>
          <w:color w:val="000000"/>
          <w:lang w:eastAsia="en-US"/>
        </w:rPr>
        <w:t>Observar a previsão dos benefícios contidos em Acordos, Convenções e Dissídios Coletivos de Trabalho e atentar-se ao disposto no art. 6º da IN 5/2017.</w:t>
      </w:r>
    </w:p>
    <w:p w14:paraId="3F5CBF6D" w14:textId="77777777" w:rsidR="0035251D" w:rsidRDefault="0035251D">
      <w:pPr>
        <w:jc w:val="both"/>
        <w:rPr>
          <w:rFonts w:ascii="Calibri" w:hAnsi="Calibri" w:cs="Arial"/>
          <w:u w:val="single"/>
        </w:rPr>
      </w:pPr>
    </w:p>
    <w:p w14:paraId="64289DF9" w14:textId="77777777" w:rsidR="0035251D" w:rsidRPr="00675CD9" w:rsidRDefault="00240C8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675CD9">
        <w:rPr>
          <w:rFonts w:ascii="Calibri" w:hAnsi="Calibri" w:cs="Arial"/>
          <w:b/>
          <w:sz w:val="22"/>
          <w:szCs w:val="22"/>
        </w:rPr>
        <w:t>A) Transporte</w:t>
      </w:r>
    </w:p>
    <w:p w14:paraId="3E4F4C1E" w14:textId="5FF75E35" w:rsidR="00B807D1" w:rsidRPr="00675CD9" w:rsidRDefault="00B807D1" w:rsidP="00B807D1">
      <w:pPr>
        <w:spacing w:line="276" w:lineRule="auto"/>
        <w:rPr>
          <w:rFonts w:asciiTheme="minorHAnsi" w:hAnsiTheme="minorHAnsi"/>
          <w:iCs/>
          <w:sz w:val="22"/>
          <w:szCs w:val="22"/>
        </w:rPr>
      </w:pPr>
      <w:r w:rsidRPr="00675CD9">
        <w:rPr>
          <w:rFonts w:ascii="Calibri" w:hAnsi="Calibri" w:cs="Arial"/>
          <w:sz w:val="22"/>
          <w:szCs w:val="22"/>
        </w:rPr>
        <w:t>a.1. Para fins de estimativa, foi considerado o valor referente ao preço da passagem de ônibus em Niterói, considerando duas passagens de ida e duas passagens de volta, com o desconto de 6% do empregado</w:t>
      </w:r>
      <w:r w:rsidRPr="00675CD9">
        <w:rPr>
          <w:rFonts w:asciiTheme="minorHAnsi" w:hAnsiTheme="minorHAnsi"/>
          <w:iCs/>
          <w:sz w:val="22"/>
          <w:szCs w:val="22"/>
        </w:rPr>
        <w:t>:</w:t>
      </w:r>
    </w:p>
    <w:p w14:paraId="0327ED40" w14:textId="77777777" w:rsidR="00B807D1" w:rsidRPr="00675CD9" w:rsidRDefault="00B807D1" w:rsidP="00B807D1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5178ED34" w14:textId="7F6FDD3D" w:rsidR="00675CD9" w:rsidRPr="00675CD9" w:rsidRDefault="00675CD9" w:rsidP="00675CD9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675CD9">
        <w:rPr>
          <w:rFonts w:ascii="Calibri" w:hAnsi="Calibri" w:cs="Arial"/>
          <w:sz w:val="22"/>
          <w:szCs w:val="22"/>
        </w:rPr>
        <w:t xml:space="preserve">Fórmula 44h = </w:t>
      </w:r>
      <w:r w:rsidRPr="00675CD9">
        <w:rPr>
          <w:rFonts w:ascii="Calibri" w:hAnsi="Calibri" w:cs="Arial"/>
          <w:b/>
          <w:sz w:val="22"/>
          <w:szCs w:val="22"/>
        </w:rPr>
        <w:t>valor do transporte x nº de passagens por dia x nº de dias trabalhados – (6% x valor salário base)</w:t>
      </w:r>
      <w:r>
        <w:rPr>
          <w:rFonts w:ascii="Calibri" w:hAnsi="Calibri" w:cs="Arial"/>
          <w:b/>
          <w:sz w:val="22"/>
          <w:szCs w:val="22"/>
        </w:rPr>
        <w:t xml:space="preserve"> – </w:t>
      </w:r>
      <w:r w:rsidRPr="00675CD9">
        <w:rPr>
          <w:rFonts w:ascii="Calibri" w:hAnsi="Calibri" w:cs="Arial"/>
          <w:b/>
          <w:color w:val="FF0000"/>
          <w:sz w:val="22"/>
          <w:szCs w:val="22"/>
        </w:rPr>
        <w:t>5 dias na semana</w:t>
      </w:r>
    </w:p>
    <w:p w14:paraId="2730C78C" w14:textId="6D3F2BDE" w:rsidR="00675CD9" w:rsidRPr="00675CD9" w:rsidRDefault="00675CD9" w:rsidP="00675CD9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 w:rsidRPr="00675CD9">
        <w:rPr>
          <w:rFonts w:ascii="Calibri" w:hAnsi="Calibri" w:cs="Arial"/>
          <w:sz w:val="22"/>
          <w:szCs w:val="22"/>
        </w:rPr>
        <w:t xml:space="preserve">                                              R$ 4,05 x 4 x </w:t>
      </w:r>
      <w:r w:rsidRPr="00675CD9">
        <w:rPr>
          <w:rFonts w:asciiTheme="minorHAnsi" w:hAnsiTheme="minorHAnsi"/>
          <w:b/>
          <w:iCs/>
          <w:sz w:val="22"/>
          <w:szCs w:val="22"/>
        </w:rPr>
        <w:t>2</w:t>
      </w:r>
      <w:r>
        <w:rPr>
          <w:rFonts w:asciiTheme="minorHAnsi" w:hAnsiTheme="minorHAnsi"/>
          <w:b/>
          <w:iCs/>
          <w:sz w:val="22"/>
          <w:szCs w:val="22"/>
        </w:rPr>
        <w:t>0</w:t>
      </w:r>
      <w:r w:rsidRPr="00675CD9">
        <w:rPr>
          <w:rFonts w:asciiTheme="minorHAnsi" w:hAnsiTheme="minorHAnsi"/>
          <w:b/>
          <w:iCs/>
          <w:sz w:val="22"/>
          <w:szCs w:val="22"/>
        </w:rPr>
        <w:t>,</w:t>
      </w:r>
      <w:r>
        <w:rPr>
          <w:rFonts w:asciiTheme="minorHAnsi" w:hAnsiTheme="minorHAnsi"/>
          <w:b/>
          <w:iCs/>
          <w:sz w:val="22"/>
          <w:szCs w:val="22"/>
        </w:rPr>
        <w:t>88</w:t>
      </w:r>
      <w:r w:rsidRPr="00675CD9">
        <w:rPr>
          <w:rFonts w:asciiTheme="minorHAnsi" w:hAnsiTheme="minorHAnsi"/>
          <w:iCs/>
          <w:sz w:val="22"/>
          <w:szCs w:val="22"/>
        </w:rPr>
        <w:t xml:space="preserve"> </w:t>
      </w:r>
      <w:r w:rsidRPr="00675CD9">
        <w:rPr>
          <w:rFonts w:ascii="Calibri" w:hAnsi="Calibri" w:cs="Arial"/>
          <w:sz w:val="22"/>
          <w:szCs w:val="22"/>
        </w:rPr>
        <w:t>– (6% x valor salário base)</w:t>
      </w:r>
    </w:p>
    <w:p w14:paraId="0534B10D" w14:textId="77777777" w:rsidR="00675CD9" w:rsidRDefault="00675CD9" w:rsidP="00B807D1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67B89FC8" w14:textId="77777777" w:rsidR="00B807D1" w:rsidRPr="00675CD9" w:rsidRDefault="00B807D1" w:rsidP="00B807D1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 w:rsidRPr="00675CD9">
        <w:rPr>
          <w:rFonts w:ascii="Calibri" w:hAnsi="Calibri" w:cs="Arial"/>
          <w:b/>
          <w:sz w:val="22"/>
          <w:szCs w:val="22"/>
        </w:rPr>
        <w:t>OBSERVAÇÃO:</w:t>
      </w:r>
      <w:r w:rsidRPr="00675CD9">
        <w:rPr>
          <w:rFonts w:ascii="Calibri" w:hAnsi="Calibri" w:cs="Arial"/>
          <w:sz w:val="22"/>
          <w:szCs w:val="22"/>
        </w:rPr>
        <w:t xml:space="preserve"> Tendo em vista que haverá mão de obra alocada nas unidades fora da sede, em que o valor da passagem é distinto da cidade de Niterói, esclarecemos que o valor a ser cobrado pelo vencedor, quando do faturamento dos serviços, será de acordo com o valor da passagem urbana do local da prestação de serviços, limitada ao valor máximo estimado para este custo. Para fins de dimensionamento da proposta, foi adotado o valor vigente na cidade de Niterói (R$ 4,05), que corresponde ao local de prestação de serviço com o maior percentual de mão de obra alocada.</w:t>
      </w:r>
    </w:p>
    <w:p w14:paraId="681A065B" w14:textId="77777777" w:rsidR="008C1B2B" w:rsidRDefault="008C1B2B" w:rsidP="008C1B2B">
      <w:pPr>
        <w:spacing w:line="276" w:lineRule="auto"/>
        <w:jc w:val="both"/>
        <w:rPr>
          <w:rFonts w:ascii="Calibri" w:hAnsi="Calibri" w:cs="Arial"/>
        </w:rPr>
      </w:pPr>
    </w:p>
    <w:p w14:paraId="4B3BE9EE" w14:textId="434BDC30" w:rsidR="0035251D" w:rsidRDefault="00240C8D" w:rsidP="001E1541">
      <w:pPr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  <w:color w:val="FF0000"/>
        </w:rPr>
        <w:lastRenderedPageBreak/>
        <w:t xml:space="preserve">                                       </w:t>
      </w:r>
    </w:p>
    <w:p w14:paraId="548A2DF2" w14:textId="77777777" w:rsidR="0035251D" w:rsidRPr="00675CD9" w:rsidRDefault="00240C8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675CD9">
        <w:rPr>
          <w:rFonts w:ascii="Calibri" w:hAnsi="Calibri" w:cs="Arial"/>
          <w:b/>
          <w:sz w:val="22"/>
          <w:szCs w:val="22"/>
        </w:rPr>
        <w:t xml:space="preserve">B) Auxílio-alimentação </w:t>
      </w:r>
    </w:p>
    <w:p w14:paraId="541178A0" w14:textId="77777777" w:rsidR="008C1B2B" w:rsidRPr="00675CD9" w:rsidRDefault="008C1B2B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0E83D19F" w14:textId="77777777" w:rsidR="00C63B37" w:rsidRPr="001A0C8E" w:rsidRDefault="00C63B37" w:rsidP="00C63B37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  <w:lang w:val="pt-PT"/>
        </w:rPr>
      </w:pPr>
      <w:r w:rsidRPr="001A0C8E">
        <w:rPr>
          <w:rFonts w:asciiTheme="minorHAnsi" w:hAnsiTheme="minorHAnsi" w:cstheme="minorHAnsi"/>
          <w:b/>
          <w:sz w:val="22"/>
          <w:szCs w:val="22"/>
          <w:u w:val="single"/>
          <w:lang w:val="pt-PT"/>
        </w:rPr>
        <w:t>Asseio</w:t>
      </w:r>
    </w:p>
    <w:p w14:paraId="720D8625" w14:textId="5F12A34E" w:rsidR="00C63B37" w:rsidRPr="001A0C8E" w:rsidRDefault="00C63B37" w:rsidP="00C63B37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>44h - Valor referente ao determinado em CCT, cláusula 2</w:t>
      </w:r>
      <w:r w:rsidR="00082F21">
        <w:rPr>
          <w:rFonts w:asciiTheme="minorHAnsi" w:hAnsiTheme="minorHAnsi" w:cstheme="minorHAnsi"/>
          <w:sz w:val="22"/>
          <w:szCs w:val="22"/>
        </w:rPr>
        <w:t>2</w:t>
      </w:r>
      <w:r w:rsidRPr="001A0C8E">
        <w:rPr>
          <w:rFonts w:asciiTheme="minorHAnsi" w:hAnsiTheme="minorHAnsi" w:cstheme="minorHAnsi"/>
          <w:sz w:val="22"/>
          <w:szCs w:val="22"/>
        </w:rPr>
        <w:t>ª, R$</w:t>
      </w:r>
      <w:r w:rsidR="00082F21">
        <w:rPr>
          <w:rFonts w:asciiTheme="minorHAnsi" w:hAnsiTheme="minorHAnsi" w:cstheme="minorHAnsi"/>
          <w:sz w:val="22"/>
          <w:szCs w:val="22"/>
        </w:rPr>
        <w:t>21,00</w:t>
      </w:r>
      <w:r w:rsidRPr="001A0C8E">
        <w:rPr>
          <w:rFonts w:asciiTheme="minorHAnsi" w:hAnsiTheme="minorHAnsi" w:cstheme="minorHAnsi"/>
          <w:sz w:val="22"/>
          <w:szCs w:val="22"/>
        </w:rPr>
        <w:t xml:space="preserve"> (</w:t>
      </w:r>
      <w:r w:rsidR="00082F21">
        <w:rPr>
          <w:rFonts w:asciiTheme="minorHAnsi" w:hAnsiTheme="minorHAnsi" w:cstheme="minorHAnsi"/>
          <w:sz w:val="22"/>
          <w:szCs w:val="22"/>
        </w:rPr>
        <w:t>vinte e um reais</w:t>
      </w:r>
      <w:r w:rsidRPr="001A0C8E">
        <w:rPr>
          <w:rFonts w:asciiTheme="minorHAnsi" w:hAnsiTheme="minorHAnsi" w:cstheme="minorHAnsi"/>
          <w:sz w:val="22"/>
          <w:szCs w:val="22"/>
        </w:rPr>
        <w:t>) x nº de dias trabalhados (MMDT), descontado 10% do valor do total do benefício.</w:t>
      </w:r>
    </w:p>
    <w:p w14:paraId="0BE01AED" w14:textId="385C7FAB" w:rsidR="00C63B37" w:rsidRPr="001A0C8E" w:rsidRDefault="00C63B37" w:rsidP="00C63B37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>=((R$</w:t>
      </w:r>
      <w:r w:rsidR="00082F21">
        <w:rPr>
          <w:rFonts w:asciiTheme="minorHAnsi" w:hAnsiTheme="minorHAnsi" w:cstheme="minorHAnsi"/>
          <w:sz w:val="22"/>
          <w:szCs w:val="22"/>
        </w:rPr>
        <w:t>21,00</w:t>
      </w:r>
      <w:r w:rsidRPr="001A0C8E">
        <w:rPr>
          <w:rFonts w:asciiTheme="minorHAnsi" w:hAnsiTheme="minorHAnsi" w:cstheme="minorHAnsi"/>
          <w:sz w:val="22"/>
          <w:szCs w:val="22"/>
        </w:rPr>
        <w:t>*20,88)-(</w:t>
      </w:r>
      <w:r w:rsidR="00082F21">
        <w:rPr>
          <w:rFonts w:asciiTheme="minorHAnsi" w:hAnsiTheme="minorHAnsi" w:cstheme="minorHAnsi"/>
          <w:sz w:val="22"/>
          <w:szCs w:val="22"/>
        </w:rPr>
        <w:t>21,00</w:t>
      </w:r>
      <w:r w:rsidRPr="001A0C8E">
        <w:rPr>
          <w:rFonts w:asciiTheme="minorHAnsi" w:hAnsiTheme="minorHAnsi" w:cstheme="minorHAnsi"/>
          <w:sz w:val="22"/>
          <w:szCs w:val="22"/>
        </w:rPr>
        <w:t>*20,88*10%))</w:t>
      </w:r>
    </w:p>
    <w:p w14:paraId="243057FD" w14:textId="77777777" w:rsidR="005E5BE8" w:rsidRDefault="005E5BE8">
      <w:pPr>
        <w:spacing w:line="276" w:lineRule="auto"/>
        <w:jc w:val="both"/>
        <w:rPr>
          <w:rFonts w:ascii="Calibri" w:hAnsi="Calibri" w:cs="Arial"/>
          <w:b/>
        </w:rPr>
      </w:pPr>
    </w:p>
    <w:p w14:paraId="55E8BD81" w14:textId="227AF038" w:rsidR="00C57E60" w:rsidRPr="00675CD9" w:rsidRDefault="00C57E60" w:rsidP="00C57E60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675CD9">
        <w:rPr>
          <w:rFonts w:ascii="Calibri" w:hAnsi="Calibri" w:cs="Arial"/>
          <w:b/>
          <w:sz w:val="22"/>
          <w:szCs w:val="22"/>
        </w:rPr>
        <w:t xml:space="preserve">C) </w:t>
      </w:r>
      <w:r w:rsidR="00D66379" w:rsidRPr="00675CD9">
        <w:rPr>
          <w:rFonts w:ascii="Calibri" w:hAnsi="Calibri" w:cs="Arial"/>
          <w:b/>
          <w:sz w:val="22"/>
          <w:szCs w:val="22"/>
        </w:rPr>
        <w:t>Benefício Social</w:t>
      </w:r>
      <w:r w:rsidRPr="00675CD9">
        <w:rPr>
          <w:rFonts w:ascii="Calibri" w:hAnsi="Calibri" w:cs="Arial"/>
          <w:b/>
          <w:sz w:val="22"/>
          <w:szCs w:val="22"/>
        </w:rPr>
        <w:t xml:space="preserve"> familiar</w:t>
      </w:r>
    </w:p>
    <w:p w14:paraId="5A33B23C" w14:textId="77777777" w:rsidR="00D66379" w:rsidRPr="00675CD9" w:rsidRDefault="00D66379" w:rsidP="00C57E60">
      <w:pPr>
        <w:jc w:val="both"/>
        <w:rPr>
          <w:rFonts w:ascii="Calibri" w:hAnsi="Calibri" w:cs="Arial"/>
          <w:sz w:val="22"/>
          <w:szCs w:val="22"/>
        </w:rPr>
      </w:pPr>
    </w:p>
    <w:p w14:paraId="6E682451" w14:textId="30E5F312" w:rsidR="00C63B37" w:rsidRPr="001A0C8E" w:rsidRDefault="00C63B37" w:rsidP="00C63B37">
      <w:pPr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>Para a CCT de Asseio, cláusula 2</w:t>
      </w:r>
      <w:r w:rsidR="00082F21">
        <w:rPr>
          <w:rFonts w:asciiTheme="minorHAnsi" w:hAnsiTheme="minorHAnsi" w:cstheme="minorHAnsi"/>
          <w:sz w:val="22"/>
          <w:szCs w:val="22"/>
        </w:rPr>
        <w:t>8</w:t>
      </w:r>
      <w:r w:rsidRPr="001A0C8E">
        <w:rPr>
          <w:rFonts w:asciiTheme="minorHAnsi" w:hAnsiTheme="minorHAnsi" w:cstheme="minorHAnsi"/>
          <w:sz w:val="22"/>
          <w:szCs w:val="22"/>
        </w:rPr>
        <w:t>ª no valor de R$ 1</w:t>
      </w:r>
      <w:r w:rsidR="00082F21">
        <w:rPr>
          <w:rFonts w:asciiTheme="minorHAnsi" w:hAnsiTheme="minorHAnsi" w:cstheme="minorHAnsi"/>
          <w:sz w:val="22"/>
          <w:szCs w:val="22"/>
        </w:rPr>
        <w:t>7</w:t>
      </w:r>
      <w:r w:rsidRPr="001A0C8E">
        <w:rPr>
          <w:rFonts w:asciiTheme="minorHAnsi" w:hAnsiTheme="minorHAnsi" w:cstheme="minorHAnsi"/>
          <w:sz w:val="22"/>
          <w:szCs w:val="22"/>
        </w:rPr>
        <w:t>,00 (dezes</w:t>
      </w:r>
      <w:r w:rsidR="00082F21">
        <w:rPr>
          <w:rFonts w:asciiTheme="minorHAnsi" w:hAnsiTheme="minorHAnsi" w:cstheme="minorHAnsi"/>
          <w:sz w:val="22"/>
          <w:szCs w:val="22"/>
        </w:rPr>
        <w:t>sete</w:t>
      </w:r>
      <w:r w:rsidRPr="001A0C8E">
        <w:rPr>
          <w:rFonts w:asciiTheme="minorHAnsi" w:hAnsiTheme="minorHAnsi" w:cstheme="minorHAnsi"/>
          <w:sz w:val="22"/>
          <w:szCs w:val="22"/>
        </w:rPr>
        <w:t xml:space="preserve"> reais).</w:t>
      </w:r>
    </w:p>
    <w:p w14:paraId="366D60DE" w14:textId="1D2A0336" w:rsidR="00864661" w:rsidRPr="00675CD9" w:rsidRDefault="00864661" w:rsidP="00C57E60">
      <w:pPr>
        <w:jc w:val="both"/>
        <w:rPr>
          <w:rFonts w:ascii="Calibri" w:hAnsi="Calibri" w:cs="Arial"/>
          <w:sz w:val="22"/>
          <w:szCs w:val="22"/>
        </w:rPr>
      </w:pPr>
    </w:p>
    <w:p w14:paraId="6FC9EAEF" w14:textId="182A9596" w:rsidR="00864661" w:rsidRPr="00675CD9" w:rsidRDefault="00864661" w:rsidP="00C57E60">
      <w:pPr>
        <w:jc w:val="both"/>
        <w:rPr>
          <w:rFonts w:ascii="Calibri" w:hAnsi="Calibri" w:cs="Arial"/>
          <w:sz w:val="22"/>
          <w:szCs w:val="22"/>
        </w:rPr>
      </w:pPr>
      <w:r w:rsidRPr="00675CD9">
        <w:rPr>
          <w:rFonts w:ascii="Calibri" w:hAnsi="Calibri" w:cs="Arial"/>
          <w:b/>
          <w:sz w:val="22"/>
          <w:szCs w:val="22"/>
        </w:rPr>
        <w:t>D) Seguro de Vida</w:t>
      </w:r>
    </w:p>
    <w:p w14:paraId="34B954AA" w14:textId="77777777" w:rsidR="00864661" w:rsidRPr="00675CD9" w:rsidRDefault="00864661" w:rsidP="00C57E60">
      <w:pPr>
        <w:jc w:val="both"/>
        <w:rPr>
          <w:rFonts w:ascii="Calibri" w:hAnsi="Calibri" w:cs="Arial"/>
          <w:sz w:val="22"/>
          <w:szCs w:val="22"/>
        </w:rPr>
      </w:pPr>
    </w:p>
    <w:p w14:paraId="7BE7921B" w14:textId="77777777" w:rsidR="00B7108B" w:rsidRPr="00B7108B" w:rsidRDefault="00B7108B" w:rsidP="00B7108B">
      <w:pPr>
        <w:autoSpaceDE w:val="0"/>
        <w:autoSpaceDN w:val="0"/>
        <w:adjustRightInd w:val="0"/>
        <w:jc w:val="both"/>
        <w:rPr>
          <w:rFonts w:ascii="Calibri" w:hAnsi="Calibri" w:cs="Arial"/>
          <w:bCs/>
          <w:sz w:val="22"/>
          <w:szCs w:val="22"/>
        </w:rPr>
      </w:pPr>
      <w:r w:rsidRPr="00B7108B">
        <w:rPr>
          <w:rFonts w:ascii="Calibri" w:hAnsi="Calibri" w:cs="Arial"/>
          <w:bCs/>
          <w:sz w:val="22"/>
          <w:szCs w:val="22"/>
          <w:lang w:val="pt-PT"/>
        </w:rPr>
        <w:t>Não há previsão deste beneficio na legislação estadual.</w:t>
      </w:r>
    </w:p>
    <w:p w14:paraId="3921E427" w14:textId="77777777" w:rsidR="008C1B2B" w:rsidRDefault="008C1B2B" w:rsidP="008C1B2B">
      <w:pPr>
        <w:jc w:val="both"/>
        <w:rPr>
          <w:rFonts w:ascii="Calibri" w:hAnsi="Calibri" w:cs="Arial"/>
          <w:sz w:val="18"/>
          <w:szCs w:val="18"/>
        </w:rPr>
      </w:pPr>
    </w:p>
    <w:p w14:paraId="7ACA5144" w14:textId="77777777" w:rsidR="0035251D" w:rsidRPr="00442149" w:rsidRDefault="00240C8D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 w:rsidRPr="00442149">
        <w:rPr>
          <w:rFonts w:ascii="Calibri" w:hAnsi="Calibri" w:cs="Arial"/>
          <w:b/>
          <w:sz w:val="22"/>
          <w:szCs w:val="22"/>
          <w:u w:val="single"/>
        </w:rPr>
        <w:t>Módulo 3 – Provisão para Rescisão</w:t>
      </w:r>
    </w:p>
    <w:p w14:paraId="3E9CA3C1" w14:textId="77777777" w:rsidR="0035251D" w:rsidRDefault="0035251D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TabeladeGrade4-nfase1"/>
        <w:tblW w:w="7938" w:type="dxa"/>
        <w:tblLook w:val="04A0" w:firstRow="1" w:lastRow="0" w:firstColumn="1" w:lastColumn="0" w:noHBand="0" w:noVBand="1"/>
      </w:tblPr>
      <w:tblGrid>
        <w:gridCol w:w="851"/>
        <w:gridCol w:w="2125"/>
        <w:gridCol w:w="3119"/>
        <w:gridCol w:w="1843"/>
      </w:tblGrid>
      <w:tr w:rsidR="0035251D" w14:paraId="160B2DC6" w14:textId="77777777" w:rsidTr="00F147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1A42EBDF" w14:textId="77777777" w:rsidR="0035251D" w:rsidRDefault="00240C8D">
            <w:pPr>
              <w:jc w:val="center"/>
              <w:rPr>
                <w:rFonts w:asciiTheme="minorHAnsi" w:hAnsiTheme="minorHAns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2125" w:type="dxa"/>
          </w:tcPr>
          <w:p w14:paraId="145F8BCD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PROVISÃO PARA RESCISÃO</w:t>
            </w:r>
          </w:p>
        </w:tc>
        <w:tc>
          <w:tcPr>
            <w:tcW w:w="3119" w:type="dxa"/>
          </w:tcPr>
          <w:p w14:paraId="3082FD62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843" w:type="dxa"/>
          </w:tcPr>
          <w:p w14:paraId="2C3F5E23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FUNDAMENTO</w:t>
            </w:r>
          </w:p>
        </w:tc>
      </w:tr>
      <w:tr w:rsidR="0035251D" w:rsidRPr="002E05C2" w14:paraId="6B5D6183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45E7BC3A" w14:textId="77777777" w:rsidR="0035251D" w:rsidRDefault="00240C8D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A</w:t>
            </w:r>
          </w:p>
        </w:tc>
        <w:tc>
          <w:tcPr>
            <w:tcW w:w="2125" w:type="dxa"/>
          </w:tcPr>
          <w:p w14:paraId="662CD8DB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Aviso prévio indenizado</w:t>
            </w:r>
          </w:p>
        </w:tc>
        <w:tc>
          <w:tcPr>
            <w:tcW w:w="3119" w:type="dxa"/>
          </w:tcPr>
          <w:p w14:paraId="618836F4" w14:textId="4068C95B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[(Remuneração + 13º + Férias + 1/3 constitucional) / meses do ano] x indicador de rotatividade de dispensa sem justa causa =</w:t>
            </w:r>
            <w:r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  <w:t xml:space="preserve"> </w:t>
            </w:r>
            <w:r w:rsidR="004D4C2F"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  <w:t>5</w:t>
            </w:r>
            <w:r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  <w:t>%</w:t>
            </w:r>
          </w:p>
        </w:tc>
        <w:tc>
          <w:tcPr>
            <w:tcW w:w="1843" w:type="dxa"/>
          </w:tcPr>
          <w:p w14:paraId="41B10FF9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Art. 7º, XXI, CF/88,</w:t>
            </w:r>
          </w:p>
          <w:p w14:paraId="40BE9B6C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477, 487 e 491 CLT</w:t>
            </w:r>
          </w:p>
        </w:tc>
      </w:tr>
      <w:tr w:rsidR="0035251D" w14:paraId="0FF9CADA" w14:textId="77777777" w:rsidTr="00F14725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7872D247" w14:textId="77777777" w:rsidR="0035251D" w:rsidRDefault="00240C8D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B</w:t>
            </w:r>
          </w:p>
        </w:tc>
        <w:tc>
          <w:tcPr>
            <w:tcW w:w="2125" w:type="dxa"/>
          </w:tcPr>
          <w:p w14:paraId="67F9D903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Incidência do FGTS sobre o Aviso prévio indenizado.</w:t>
            </w:r>
          </w:p>
        </w:tc>
        <w:tc>
          <w:tcPr>
            <w:tcW w:w="3119" w:type="dxa"/>
          </w:tcPr>
          <w:p w14:paraId="77074597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[(Remuneração + 13º) / 12)] x 5% x 8%</w:t>
            </w:r>
          </w:p>
        </w:tc>
        <w:tc>
          <w:tcPr>
            <w:tcW w:w="1843" w:type="dxa"/>
          </w:tcPr>
          <w:p w14:paraId="6D05BB92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Súmula nº 305 do TST</w:t>
            </w:r>
          </w:p>
        </w:tc>
      </w:tr>
      <w:tr w:rsidR="0035251D" w14:paraId="7DC9967D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7CE7B594" w14:textId="77777777" w:rsidR="0035251D" w:rsidRDefault="00240C8D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</w:t>
            </w:r>
          </w:p>
        </w:tc>
        <w:tc>
          <w:tcPr>
            <w:tcW w:w="2125" w:type="dxa"/>
          </w:tcPr>
          <w:p w14:paraId="602DEB4B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Multa do FGTS e Contribuição Social sobre Aviso Prévio Indenizado - 5%</w:t>
            </w:r>
          </w:p>
        </w:tc>
        <w:tc>
          <w:tcPr>
            <w:tcW w:w="3119" w:type="dxa"/>
          </w:tcPr>
          <w:p w14:paraId="5CA89840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Zerado. 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</w:tc>
        <w:tc>
          <w:tcPr>
            <w:tcW w:w="1843" w:type="dxa"/>
          </w:tcPr>
          <w:p w14:paraId="4AE5C0B1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Leis n.ºs 8.036/90 e</w:t>
            </w:r>
          </w:p>
          <w:p w14:paraId="6B1E204A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9.491/97</w:t>
            </w:r>
          </w:p>
        </w:tc>
      </w:tr>
      <w:tr w:rsidR="0035251D" w:rsidRPr="002E05C2" w14:paraId="62141D93" w14:textId="77777777" w:rsidTr="00F1472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399F30EC" w14:textId="77777777" w:rsidR="0035251D" w:rsidRDefault="00240C8D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D</w:t>
            </w:r>
          </w:p>
        </w:tc>
        <w:tc>
          <w:tcPr>
            <w:tcW w:w="2125" w:type="dxa"/>
          </w:tcPr>
          <w:p w14:paraId="2B249CC9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Aviso Prévio Trabalhado</w:t>
            </w:r>
          </w:p>
        </w:tc>
        <w:tc>
          <w:tcPr>
            <w:tcW w:w="3119" w:type="dxa"/>
          </w:tcPr>
          <w:p w14:paraId="369F96B3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[(Remuneração + benefícios mensais e diários não dedutíveis, ex. beneficio social familiar) / dias do mês) / meses do ano] x 7 dias de redução da jornada.</w:t>
            </w:r>
          </w:p>
        </w:tc>
        <w:tc>
          <w:tcPr>
            <w:tcW w:w="1843" w:type="dxa"/>
          </w:tcPr>
          <w:p w14:paraId="2365160A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Art. 7º, XXI, CF/88,</w:t>
            </w:r>
          </w:p>
          <w:p w14:paraId="780B3C45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:rsidR="0035251D" w14:paraId="7A12425C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38BF69A5" w14:textId="77777777" w:rsidR="0035251D" w:rsidRDefault="00240C8D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E</w:t>
            </w:r>
          </w:p>
        </w:tc>
        <w:tc>
          <w:tcPr>
            <w:tcW w:w="2125" w:type="dxa"/>
          </w:tcPr>
          <w:p w14:paraId="22449F3B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Incidência dos encargos do Submódulo 2.2 sobre Aviso Prévio Trabalhado.</w:t>
            </w:r>
          </w:p>
        </w:tc>
        <w:tc>
          <w:tcPr>
            <w:tcW w:w="3119" w:type="dxa"/>
          </w:tcPr>
          <w:p w14:paraId="3D9D6E6E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[(Remuneração / dias do mês) / meses do ano] x 7 dias de redução da jornada x 8%</w:t>
            </w:r>
          </w:p>
        </w:tc>
        <w:tc>
          <w:tcPr>
            <w:tcW w:w="1843" w:type="dxa"/>
          </w:tcPr>
          <w:p w14:paraId="5BA23D30" w14:textId="77777777" w:rsidR="0035251D" w:rsidRDefault="00240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-</w:t>
            </w:r>
          </w:p>
        </w:tc>
      </w:tr>
      <w:tr w:rsidR="0035251D" w:rsidRPr="002E05C2" w14:paraId="3CEF5E10" w14:textId="77777777" w:rsidTr="00F14725">
        <w:trPr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2988C127" w14:textId="77777777" w:rsidR="0035251D" w:rsidRDefault="00240C8D">
            <w:pPr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F</w:t>
            </w:r>
          </w:p>
        </w:tc>
        <w:tc>
          <w:tcPr>
            <w:tcW w:w="2125" w:type="dxa"/>
          </w:tcPr>
          <w:p w14:paraId="7E66C736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Multa FGTS e Contribuição Social sobre o Aviso Prévio Trabalhado – 100%</w:t>
            </w:r>
          </w:p>
        </w:tc>
        <w:tc>
          <w:tcPr>
            <w:tcW w:w="3119" w:type="dxa"/>
          </w:tcPr>
          <w:p w14:paraId="47F55ED9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  <w:p w14:paraId="2B448AF7" w14:textId="77777777" w:rsidR="0035251D" w:rsidRDefault="003525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7F94014A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Remuneração x </w:t>
            </w:r>
            <w:r w:rsidR="003150FF"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  <w:t>4</w:t>
            </w:r>
            <w:r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  <w:t xml:space="preserve">% </w:t>
            </w:r>
            <w:r>
              <w:rPr>
                <w:rFonts w:asciiTheme="minorHAnsi" w:hAnsiTheme="minorHAnsi" w:cs="Arial"/>
                <w:b/>
                <w:sz w:val="18"/>
                <w:szCs w:val="18"/>
              </w:rPr>
              <w:t>(Anexo XII, IN 05/2017)</w:t>
            </w:r>
          </w:p>
        </w:tc>
        <w:tc>
          <w:tcPr>
            <w:tcW w:w="1843" w:type="dxa"/>
          </w:tcPr>
          <w:p w14:paraId="6C0272BC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Art. 7º, XXI, CF/88,</w:t>
            </w:r>
          </w:p>
          <w:p w14:paraId="34F88411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:rsidR="0035251D" w14:paraId="055757A9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45F85624" w14:textId="77777777" w:rsidR="0035251D" w:rsidRDefault="0035251D">
            <w:pPr>
              <w:jc w:val="center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</w:tcPr>
          <w:p w14:paraId="630D841C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Total</w:t>
            </w:r>
          </w:p>
        </w:tc>
        <w:tc>
          <w:tcPr>
            <w:tcW w:w="3119" w:type="dxa"/>
          </w:tcPr>
          <w:p w14:paraId="189208A1" w14:textId="77777777" w:rsidR="0035251D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</w:tcPr>
          <w:p w14:paraId="3561D5E4" w14:textId="77777777" w:rsidR="0035251D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</w:p>
        </w:tc>
      </w:tr>
    </w:tbl>
    <w:p w14:paraId="02CA9AFB" w14:textId="77777777" w:rsidR="0035251D" w:rsidRDefault="00240C8D">
      <w:pPr>
        <w:ind w:left="426"/>
        <w:jc w:val="both"/>
        <w:rPr>
          <w:rFonts w:asciiTheme="minorHAnsi" w:eastAsiaTheme="minorHAnsi" w:hAnsiTheme="minorHAnsi" w:cs="Arial"/>
          <w:sz w:val="16"/>
          <w:szCs w:val="16"/>
          <w:lang w:eastAsia="en-US"/>
        </w:rPr>
      </w:pPr>
      <w:r>
        <w:rPr>
          <w:rFonts w:asciiTheme="minorHAnsi" w:eastAsiaTheme="minorHAnsi" w:hAnsiTheme="minorHAnsi" w:cs="Arial"/>
          <w:sz w:val="16"/>
          <w:szCs w:val="16"/>
          <w:lang w:eastAsia="en-US"/>
        </w:rPr>
        <w:t>OBSERVAÇÕES: Nota Técnica nº 652/2017 - MP</w:t>
      </w:r>
    </w:p>
    <w:p w14:paraId="31A84595" w14:textId="77777777" w:rsidR="0035251D" w:rsidRDefault="0035251D">
      <w:pPr>
        <w:ind w:left="426"/>
        <w:jc w:val="both"/>
        <w:rPr>
          <w:rFonts w:asciiTheme="minorHAnsi" w:eastAsiaTheme="minorHAnsi" w:hAnsiTheme="minorHAnsi" w:cs="Arial"/>
          <w:sz w:val="16"/>
          <w:szCs w:val="16"/>
          <w:lang w:eastAsia="en-US"/>
        </w:rPr>
      </w:pPr>
    </w:p>
    <w:p w14:paraId="1F823A07" w14:textId="77777777" w:rsidR="0035251D" w:rsidRDefault="0035251D">
      <w:pPr>
        <w:ind w:left="426"/>
        <w:jc w:val="both"/>
        <w:rPr>
          <w:rFonts w:asciiTheme="minorHAnsi" w:eastAsiaTheme="minorHAnsi" w:hAnsiTheme="minorHAnsi" w:cs="Arial"/>
          <w:sz w:val="16"/>
          <w:szCs w:val="16"/>
          <w:lang w:eastAsia="en-US"/>
        </w:rPr>
      </w:pPr>
    </w:p>
    <w:p w14:paraId="61F8E14D" w14:textId="77777777" w:rsidR="0035251D" w:rsidRPr="00442149" w:rsidRDefault="00240C8D">
      <w:pPr>
        <w:jc w:val="both"/>
        <w:rPr>
          <w:rFonts w:ascii="Calibri" w:hAnsi="Calibri" w:cs="Arial"/>
          <w:b/>
          <w:color w:val="FF0000"/>
          <w:sz w:val="22"/>
          <w:szCs w:val="22"/>
          <w:u w:val="single"/>
        </w:rPr>
      </w:pPr>
      <w:r w:rsidRPr="00442149">
        <w:rPr>
          <w:rFonts w:ascii="Calibri" w:hAnsi="Calibri" w:cs="Arial"/>
          <w:b/>
          <w:sz w:val="22"/>
          <w:szCs w:val="22"/>
          <w:u w:val="single"/>
        </w:rPr>
        <w:lastRenderedPageBreak/>
        <w:t xml:space="preserve">Módulo 4 – Custo de Reposição de Profissional Ausente </w:t>
      </w:r>
    </w:p>
    <w:p w14:paraId="23E8411C" w14:textId="77777777" w:rsidR="0035251D" w:rsidRPr="00442149" w:rsidRDefault="0035251D">
      <w:pPr>
        <w:rPr>
          <w:rFonts w:ascii="Calibri" w:hAnsi="Calibri" w:cs="Arial"/>
          <w:sz w:val="22"/>
          <w:szCs w:val="22"/>
        </w:rPr>
      </w:pPr>
    </w:p>
    <w:p w14:paraId="2016857F" w14:textId="77777777" w:rsidR="0035251D" w:rsidRPr="00442149" w:rsidRDefault="00240C8D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 w:rsidRPr="00442149">
        <w:rPr>
          <w:rFonts w:ascii="Calibri" w:hAnsi="Calibri" w:cs="Arial"/>
          <w:sz w:val="22"/>
          <w:szCs w:val="22"/>
          <w:u w:val="single"/>
          <w:lang w:val="pt-PT"/>
        </w:rPr>
        <w:t>Submódulo 4.1 – Ausências Legais</w:t>
      </w:r>
    </w:p>
    <w:p w14:paraId="1B0C2711" w14:textId="77777777" w:rsidR="0035251D" w:rsidRDefault="0035251D">
      <w:pPr>
        <w:rPr>
          <w:rFonts w:ascii="Calibri" w:hAnsi="Calibri" w:cs="Arial"/>
          <w:lang w:val="pt-PT"/>
        </w:rPr>
      </w:pPr>
    </w:p>
    <w:tbl>
      <w:tblPr>
        <w:tblStyle w:val="TabeladeGrade4-nfase1"/>
        <w:tblW w:w="9351" w:type="dxa"/>
        <w:tblLook w:val="04A0" w:firstRow="1" w:lastRow="0" w:firstColumn="1" w:lastColumn="0" w:noHBand="0" w:noVBand="1"/>
      </w:tblPr>
      <w:tblGrid>
        <w:gridCol w:w="513"/>
        <w:gridCol w:w="1719"/>
        <w:gridCol w:w="2601"/>
        <w:gridCol w:w="4518"/>
      </w:tblGrid>
      <w:tr w:rsidR="0035251D" w14:paraId="057F3BD5" w14:textId="77777777" w:rsidTr="00F147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</w:tcPr>
          <w:p w14:paraId="3C43670E" w14:textId="77777777" w:rsidR="0035251D" w:rsidRDefault="00240C8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1964" w:type="dxa"/>
          </w:tcPr>
          <w:p w14:paraId="00D5608D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Ausências Legais</w:t>
            </w:r>
          </w:p>
        </w:tc>
        <w:tc>
          <w:tcPr>
            <w:tcW w:w="3314" w:type="dxa"/>
          </w:tcPr>
          <w:p w14:paraId="14E5BA3F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3531" w:type="dxa"/>
          </w:tcPr>
          <w:p w14:paraId="4C26BF21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FUNDAMENTO</w:t>
            </w:r>
          </w:p>
        </w:tc>
      </w:tr>
      <w:tr w:rsidR="0035251D" w14:paraId="617E8767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</w:tcPr>
          <w:p w14:paraId="7D270649" w14:textId="77777777" w:rsidR="0035251D" w:rsidRDefault="00240C8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1964" w:type="dxa"/>
          </w:tcPr>
          <w:p w14:paraId="5D29094A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Férias</w:t>
            </w:r>
          </w:p>
        </w:tc>
        <w:tc>
          <w:tcPr>
            <w:tcW w:w="3314" w:type="dxa"/>
          </w:tcPr>
          <w:p w14:paraId="0A5655F2" w14:textId="77777777" w:rsidR="0035251D" w:rsidRDefault="00240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Esse custo será zerado no primeiro ano.</w:t>
            </w:r>
          </w:p>
        </w:tc>
        <w:tc>
          <w:tcPr>
            <w:tcW w:w="3531" w:type="dxa"/>
          </w:tcPr>
          <w:p w14:paraId="2D2BD445" w14:textId="77777777" w:rsidR="0035251D" w:rsidRDefault="00240C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-</w:t>
            </w:r>
          </w:p>
          <w:p w14:paraId="057B2D1E" w14:textId="77777777" w:rsidR="0035251D" w:rsidRDefault="0035251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35251D" w14:paraId="7000DC6F" w14:textId="77777777" w:rsidTr="00F1472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</w:tcPr>
          <w:p w14:paraId="4E1D5A67" w14:textId="77777777" w:rsidR="0035251D" w:rsidRDefault="00240C8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1964" w:type="dxa"/>
          </w:tcPr>
          <w:p w14:paraId="5721EF0B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Ausências Legais</w:t>
            </w:r>
          </w:p>
        </w:tc>
        <w:tc>
          <w:tcPr>
            <w:tcW w:w="3314" w:type="dxa"/>
          </w:tcPr>
          <w:p w14:paraId="4BDC59BA" w14:textId="77777777" w:rsidR="0035251D" w:rsidRDefault="00240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AL= nDR(AL) x CDR / 12</w:t>
            </w:r>
          </w:p>
        </w:tc>
        <w:tc>
          <w:tcPr>
            <w:tcW w:w="3531" w:type="dxa"/>
          </w:tcPr>
          <w:p w14:paraId="5F6B2184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Art. 473 da CLT / Acórdão TCU 1.753/2008:  Calculado segundo estimativa do MPOG (manual de preenchimento, pg 54).</w:t>
            </w:r>
          </w:p>
          <w:p w14:paraId="2BF1A2D7" w14:textId="241423F5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nDR(AL)</w:t>
            </w:r>
            <w:r>
              <w:rPr>
                <w:rFonts w:ascii="Calibri" w:hAnsi="Calibri" w:cs="Arial"/>
                <w:sz w:val="18"/>
                <w:szCs w:val="18"/>
              </w:rPr>
              <w:t xml:space="preserve"> - nº médio anual de dias de </w:t>
            </w:r>
            <w:r w:rsidR="00572950">
              <w:rPr>
                <w:rFonts w:ascii="Calibri" w:hAnsi="Calibri" w:cs="Arial"/>
                <w:sz w:val="18"/>
                <w:szCs w:val="18"/>
              </w:rPr>
              <w:t>ausências</w:t>
            </w:r>
            <w:r>
              <w:rPr>
                <w:rFonts w:ascii="Calibri" w:hAnsi="Calibri" w:cs="Arial"/>
                <w:sz w:val="18"/>
                <w:szCs w:val="18"/>
              </w:rPr>
              <w:t xml:space="preserve"> legais por ano =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2,96</w:t>
            </w:r>
          </w:p>
        </w:tc>
      </w:tr>
      <w:tr w:rsidR="0035251D" w14:paraId="2B2D7D74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</w:tcPr>
          <w:p w14:paraId="6C156F5B" w14:textId="77777777" w:rsidR="0035251D" w:rsidRDefault="00240C8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1964" w:type="dxa"/>
          </w:tcPr>
          <w:p w14:paraId="0D5DD898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Licença-Paternidade</w:t>
            </w:r>
          </w:p>
        </w:tc>
        <w:tc>
          <w:tcPr>
            <w:tcW w:w="3314" w:type="dxa"/>
          </w:tcPr>
          <w:p w14:paraId="644AED4C" w14:textId="77777777" w:rsidR="0035251D" w:rsidRDefault="00240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>LP= nDR(LP) x % LP x CDR/12</w:t>
            </w:r>
          </w:p>
        </w:tc>
        <w:tc>
          <w:tcPr>
            <w:tcW w:w="3531" w:type="dxa"/>
          </w:tcPr>
          <w:p w14:paraId="297E71A6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Art. 7º, XIX, CF/88 e</w:t>
            </w:r>
          </w:p>
          <w:p w14:paraId="72DABC80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10, § 1º, da CLT.</w:t>
            </w:r>
          </w:p>
          <w:p w14:paraId="4C7E7A7A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Manual de Preenchimento de Planilhas do MPOG 2011 (pg 27):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1,5%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trabalhadores tem filhos. 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5 dias (nº de dias corridos de licença).</w:t>
            </w:r>
          </w:p>
        </w:tc>
      </w:tr>
      <w:tr w:rsidR="0035251D" w14:paraId="1930096C" w14:textId="77777777" w:rsidTr="00F1472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</w:tcPr>
          <w:p w14:paraId="0B328A89" w14:textId="77777777" w:rsidR="0035251D" w:rsidRDefault="00240C8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</w:t>
            </w:r>
          </w:p>
        </w:tc>
        <w:tc>
          <w:tcPr>
            <w:tcW w:w="1964" w:type="dxa"/>
          </w:tcPr>
          <w:p w14:paraId="2CF95082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Ausência por acidente de trabalho</w:t>
            </w:r>
          </w:p>
        </w:tc>
        <w:tc>
          <w:tcPr>
            <w:tcW w:w="3314" w:type="dxa"/>
          </w:tcPr>
          <w:p w14:paraId="7392618B" w14:textId="77777777" w:rsidR="0035251D" w:rsidRDefault="00240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>AT= nDR(AT) x % AT x CDR/12</w:t>
            </w:r>
          </w:p>
        </w:tc>
        <w:tc>
          <w:tcPr>
            <w:tcW w:w="3531" w:type="dxa"/>
          </w:tcPr>
          <w:p w14:paraId="51B4F4ED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Arts. 19 a 23 c/c § 2º, Art. 43 da Lei 8.213/91.</w:t>
            </w:r>
          </w:p>
          <w:p w14:paraId="26250370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Manual de Preenchimento de Planilhas do MPOG 2011 (pg 28):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0,78%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empregados se acidentam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7501A345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15 dias (nº de dias corridos de licença pagos pelo empregador).</w:t>
            </w:r>
          </w:p>
          <w:p w14:paraId="5AE18820" w14:textId="77777777" w:rsidR="0035251D" w:rsidRDefault="003525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5251D" w14:paraId="44662B2E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</w:tcPr>
          <w:p w14:paraId="62E626E2" w14:textId="77777777" w:rsidR="0035251D" w:rsidRDefault="00240C8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E</w:t>
            </w:r>
          </w:p>
        </w:tc>
        <w:tc>
          <w:tcPr>
            <w:tcW w:w="1964" w:type="dxa"/>
          </w:tcPr>
          <w:p w14:paraId="326EA436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  <w:shd w:val="clear" w:color="auto" w:fill="FFFFFF"/>
              </w:rPr>
              <w:t>Substituto na cobertura de Afastamento Maternidade</w:t>
            </w:r>
            <w:r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</w:p>
        </w:tc>
        <w:tc>
          <w:tcPr>
            <w:tcW w:w="3314" w:type="dxa"/>
          </w:tcPr>
          <w:p w14:paraId="599E8BF9" w14:textId="77777777" w:rsidR="0035251D" w:rsidRDefault="00240C8D">
            <w:pPr>
              <w:pStyle w:val="PargrafodaLista"/>
              <w:ind w:left="-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6"/>
                <w:szCs w:val="16"/>
                <w:lang w:val="en-US"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 xml:space="preserve">(*) </w:t>
            </w:r>
            <w:r>
              <w:rPr>
                <w:rFonts w:asciiTheme="minorHAnsi" w:eastAsiaTheme="minorHAnsi" w:hAnsiTheme="minorHAnsi" w:cs="Arial"/>
                <w:sz w:val="16"/>
                <w:szCs w:val="16"/>
                <w:lang w:val="en-US" w:eastAsia="en-US"/>
              </w:rPr>
              <w:t>AMT: FPAM + (BMDND x 3,95 x  % a.a AM) : 12 + IAM</w:t>
            </w:r>
          </w:p>
          <w:p w14:paraId="326CBFED" w14:textId="77777777" w:rsidR="0035251D" w:rsidRDefault="003525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</w:p>
        </w:tc>
        <w:tc>
          <w:tcPr>
            <w:tcW w:w="3531" w:type="dxa"/>
          </w:tcPr>
          <w:p w14:paraId="110BB33A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fase"/>
                <w:rFonts w:asciiTheme="minorHAnsi" w:hAnsiTheme="minorHAnsi"/>
                <w:i w:val="0"/>
                <w:sz w:val="18"/>
                <w:szCs w:val="18"/>
                <w:highlight w:val="white"/>
              </w:rPr>
            </w:pPr>
            <w:r>
              <w:rPr>
                <w:rStyle w:val="nfase"/>
                <w:rFonts w:asciiTheme="minorHAnsi" w:hAnsiTheme="minorHAnsi"/>
                <w:i w:val="0"/>
                <w:sz w:val="18"/>
                <w:szCs w:val="18"/>
                <w:shd w:val="clear" w:color="auto" w:fill="FFFFFF"/>
              </w:rPr>
              <w:t>Art. 6º e 201 da CF, art. 392 da CLT.</w:t>
            </w:r>
          </w:p>
          <w:p w14:paraId="08E78088" w14:textId="08847AAD" w:rsidR="0035251D" w:rsidRDefault="003150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Arial"/>
                <w:b/>
                <w:sz w:val="18"/>
                <w:szCs w:val="18"/>
              </w:rPr>
              <w:t>Considerando os dados do IBGE 20</w:t>
            </w:r>
            <w:r w:rsidR="00C57E60">
              <w:rPr>
                <w:rFonts w:ascii="Calibri" w:hAnsi="Calibri" w:cs="Arial"/>
                <w:b/>
                <w:sz w:val="18"/>
                <w:szCs w:val="18"/>
              </w:rPr>
              <w:t>2</w:t>
            </w:r>
            <w:r w:rsidR="00675CD9">
              <w:rPr>
                <w:rFonts w:ascii="Calibri" w:hAnsi="Calibri" w:cs="Arial"/>
                <w:b/>
                <w:sz w:val="18"/>
                <w:szCs w:val="18"/>
              </w:rPr>
              <w:t>1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, a taxa de fecundidade no estado do </w:t>
            </w:r>
            <w:r w:rsidR="00572950">
              <w:rPr>
                <w:rFonts w:ascii="Calibri" w:hAnsi="Calibri" w:cs="Arial"/>
                <w:b/>
                <w:sz w:val="18"/>
                <w:szCs w:val="18"/>
              </w:rPr>
              <w:t>Rio de Janeiro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é de 1,</w:t>
            </w:r>
            <w:r w:rsidR="00572950">
              <w:rPr>
                <w:rFonts w:ascii="Calibri" w:hAnsi="Calibri" w:cs="Arial"/>
                <w:b/>
                <w:sz w:val="18"/>
                <w:szCs w:val="18"/>
              </w:rPr>
              <w:t>7</w:t>
            </w:r>
            <w:r w:rsidR="00675CD9">
              <w:rPr>
                <w:rFonts w:ascii="Calibri" w:hAnsi="Calibri" w:cs="Arial"/>
                <w:b/>
                <w:sz w:val="18"/>
                <w:szCs w:val="18"/>
              </w:rPr>
              <w:t>2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% </w:t>
            </w:r>
            <w:r w:rsidR="00572950">
              <w:rPr>
                <w:rFonts w:ascii="Calibri" w:hAnsi="Calibri" w:cs="Arial"/>
                <w:b/>
                <w:sz w:val="18"/>
                <w:szCs w:val="18"/>
              </w:rPr>
              <w:t>&lt;</w:t>
            </w:r>
            <w:r w:rsidR="00572950" w:rsidRPr="00572950">
              <w:t>https://www.ibge.gov.br/apps/populacao/projecao/</w:t>
            </w:r>
            <w:r w:rsidR="00572950">
              <w:t>&gt;</w:t>
            </w:r>
            <w:r w:rsidR="00240C8D">
              <w:t xml:space="preserve">. Acesso em </w:t>
            </w:r>
            <w:r w:rsidR="00675CD9">
              <w:t>23</w:t>
            </w:r>
            <w:r>
              <w:t>/</w:t>
            </w:r>
            <w:r w:rsidR="00675CD9">
              <w:t>05</w:t>
            </w:r>
            <w:r>
              <w:t>/202</w:t>
            </w:r>
            <w:r w:rsidR="00572950">
              <w:t>1</w:t>
            </w:r>
            <w:r w:rsidR="00240C8D">
              <w:t>)</w:t>
            </w:r>
            <w:r w:rsidR="00240C8D"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343A8752" w14:textId="34E358E8" w:rsidR="0035251D" w:rsidRDefault="00240C8D" w:rsidP="00E16A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i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Considerando dados de contratos anteriores com tipo de serviço assemelhado, </w:t>
            </w:r>
            <w:r w:rsidRPr="00675CD9">
              <w:rPr>
                <w:rFonts w:ascii="Calibri" w:hAnsi="Calibri" w:cs="Arial"/>
                <w:color w:val="FF0000"/>
                <w:sz w:val="18"/>
                <w:szCs w:val="18"/>
              </w:rPr>
              <w:t xml:space="preserve">temos que aproximadamente </w:t>
            </w:r>
            <w:r w:rsidR="00EB64F6">
              <w:rPr>
                <w:rFonts w:ascii="Calibri" w:hAnsi="Calibri" w:cs="Arial"/>
                <w:color w:val="FF0000"/>
                <w:sz w:val="18"/>
                <w:szCs w:val="18"/>
              </w:rPr>
              <w:t>12</w:t>
            </w:r>
            <w:r w:rsidR="00C86FD7" w:rsidRPr="00675CD9">
              <w:rPr>
                <w:rFonts w:ascii="Calibri" w:hAnsi="Calibri" w:cs="Arial"/>
                <w:color w:val="FF0000"/>
                <w:sz w:val="18"/>
                <w:szCs w:val="18"/>
              </w:rPr>
              <w:t>%</w:t>
            </w:r>
            <w:r w:rsidRPr="00675CD9">
              <w:rPr>
                <w:rFonts w:ascii="Calibri" w:hAnsi="Calibri" w:cs="Arial"/>
                <w:color w:val="FF0000"/>
                <w:sz w:val="18"/>
                <w:szCs w:val="18"/>
              </w:rPr>
              <w:t xml:space="preserve"> de mulheres do número </w:t>
            </w:r>
            <w:r>
              <w:rPr>
                <w:rFonts w:ascii="Calibri" w:hAnsi="Calibri" w:cs="Arial"/>
                <w:sz w:val="18"/>
                <w:szCs w:val="18"/>
              </w:rPr>
              <w:t xml:space="preserve">total de trabalhadores. Sendo assim, a percentagem </w:t>
            </w:r>
            <w:r w:rsidR="00C86FD7">
              <w:rPr>
                <w:rFonts w:ascii="Calibri" w:hAnsi="Calibri" w:cs="Arial"/>
                <w:sz w:val="18"/>
                <w:szCs w:val="18"/>
              </w:rPr>
              <w:t xml:space="preserve">de afastamento maternidade é </w:t>
            </w:r>
            <w:r w:rsidR="00C86FD7" w:rsidRPr="00675CD9">
              <w:rPr>
                <w:rFonts w:ascii="Calibri" w:hAnsi="Calibri" w:cs="Arial"/>
                <w:color w:val="FF0000"/>
                <w:sz w:val="18"/>
                <w:szCs w:val="18"/>
              </w:rPr>
              <w:t xml:space="preserve">de </w:t>
            </w:r>
            <w:r w:rsidR="00EB64F6">
              <w:rPr>
                <w:rFonts w:ascii="Calibri" w:hAnsi="Calibri" w:cs="Arial"/>
                <w:color w:val="FF0000"/>
                <w:sz w:val="18"/>
                <w:szCs w:val="18"/>
              </w:rPr>
              <w:t>12</w:t>
            </w:r>
            <w:r w:rsidRPr="00675CD9"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 x 1,</w:t>
            </w:r>
            <w:r w:rsidR="007217B8" w:rsidRPr="00675CD9"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7</w:t>
            </w:r>
            <w:r w:rsidR="00EB64F6"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2</w:t>
            </w:r>
            <w:r w:rsidRPr="00675CD9"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</w:t>
            </w:r>
            <w:r w:rsidRPr="00675CD9">
              <w:rPr>
                <w:rFonts w:ascii="Calibri" w:hAnsi="Calibri" w:cs="Arial"/>
                <w:color w:val="FF0000"/>
                <w:sz w:val="18"/>
                <w:szCs w:val="18"/>
              </w:rPr>
              <w:t xml:space="preserve"> = </w:t>
            </w:r>
            <w:r w:rsidR="00EB64F6">
              <w:rPr>
                <w:rFonts w:ascii="Calibri" w:hAnsi="Calibri" w:cs="Arial"/>
                <w:color w:val="FF0000"/>
                <w:sz w:val="18"/>
                <w:szCs w:val="18"/>
              </w:rPr>
              <w:t>0,21</w:t>
            </w:r>
            <w:r w:rsidRPr="00675CD9"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</w:t>
            </w:r>
          </w:p>
        </w:tc>
      </w:tr>
      <w:tr w:rsidR="0035251D" w14:paraId="4A41565C" w14:textId="77777777" w:rsidTr="00F1472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</w:tcPr>
          <w:p w14:paraId="1E936E1D" w14:textId="77777777" w:rsidR="0035251D" w:rsidRDefault="00240C8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F</w:t>
            </w:r>
          </w:p>
        </w:tc>
        <w:tc>
          <w:tcPr>
            <w:tcW w:w="1964" w:type="dxa"/>
          </w:tcPr>
          <w:p w14:paraId="18F3FF51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Outras ausências (especificar)</w:t>
            </w:r>
          </w:p>
        </w:tc>
        <w:tc>
          <w:tcPr>
            <w:tcW w:w="3314" w:type="dxa"/>
          </w:tcPr>
          <w:p w14:paraId="6396836A" w14:textId="77777777" w:rsidR="0035251D" w:rsidRDefault="003525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</w:tcPr>
          <w:p w14:paraId="203C742B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-</w:t>
            </w:r>
          </w:p>
        </w:tc>
      </w:tr>
      <w:tr w:rsidR="0035251D" w14:paraId="242D3F97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</w:tcPr>
          <w:p w14:paraId="479ADEDD" w14:textId="77777777" w:rsidR="0035251D" w:rsidRDefault="0035251D">
            <w:pPr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964" w:type="dxa"/>
          </w:tcPr>
          <w:p w14:paraId="1B649D27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3314" w:type="dxa"/>
          </w:tcPr>
          <w:p w14:paraId="7DEDA4FA" w14:textId="77777777" w:rsidR="0035251D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</w:tcPr>
          <w:p w14:paraId="20DEF36C" w14:textId="77777777" w:rsidR="0035251D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</w:pPr>
          </w:p>
        </w:tc>
      </w:tr>
    </w:tbl>
    <w:p w14:paraId="76ED5706" w14:textId="5A882D8A" w:rsidR="0022215B" w:rsidRDefault="0022215B">
      <w:pPr>
        <w:ind w:left="426"/>
        <w:jc w:val="both"/>
        <w:rPr>
          <w:rStyle w:val="Forte"/>
          <w:rFonts w:asciiTheme="minorHAnsi" w:hAnsiTheme="minorHAnsi" w:cs="Arial"/>
          <w:color w:val="000000"/>
          <w:sz w:val="16"/>
          <w:szCs w:val="16"/>
          <w:shd w:val="clear" w:color="auto" w:fill="FFFFFF"/>
        </w:rPr>
      </w:pPr>
    </w:p>
    <w:p w14:paraId="0A3072D9" w14:textId="77777777" w:rsidR="0035251D" w:rsidRPr="00442149" w:rsidRDefault="00240C8D" w:rsidP="00442149">
      <w:pPr>
        <w:ind w:left="426"/>
        <w:rPr>
          <w:rFonts w:asciiTheme="minorHAnsi" w:hAnsiTheme="minorHAnsi" w:cs="Arial"/>
          <w:color w:val="000000"/>
          <w:sz w:val="22"/>
          <w:szCs w:val="22"/>
          <w:highlight w:val="white"/>
        </w:rPr>
      </w:pPr>
      <w:r w:rsidRPr="00442149">
        <w:rPr>
          <w:rStyle w:val="Forte"/>
          <w:rFonts w:asciiTheme="minorHAnsi" w:hAnsiTheme="minorHAnsi" w:cs="Arial"/>
          <w:color w:val="000000"/>
          <w:sz w:val="22"/>
          <w:szCs w:val="22"/>
          <w:shd w:val="clear" w:color="auto" w:fill="FFFFFF"/>
        </w:rPr>
        <w:t>Nota 1: </w:t>
      </w:r>
      <w:r w:rsidRPr="00442149"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>Os itens que contemplam o módulo 4 se referem ao custo dos dias trabalhados pelo repositor/substituto, quando o empregado alocado na prestação de serviço estiver ausente, conforme as previsões estabelecidas na legislação.</w:t>
      </w:r>
    </w:p>
    <w:p w14:paraId="7FB2B76F" w14:textId="77777777" w:rsidR="0035251D" w:rsidRPr="00442149" w:rsidRDefault="0035251D" w:rsidP="00442149">
      <w:pPr>
        <w:ind w:left="42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06341DE8" w14:textId="77777777" w:rsidR="0035251D" w:rsidRPr="00442149" w:rsidRDefault="00240C8D" w:rsidP="00442149">
      <w:pPr>
        <w:ind w:left="426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  <w:r w:rsidRPr="00442149"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  <w:t>OBSERVAÇÕES:</w:t>
      </w:r>
    </w:p>
    <w:p w14:paraId="186BF512" w14:textId="77777777" w:rsidR="0035251D" w:rsidRPr="00442149" w:rsidRDefault="0035251D" w:rsidP="00442149">
      <w:pPr>
        <w:ind w:left="426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</w:p>
    <w:p w14:paraId="00A57854" w14:textId="77777777" w:rsidR="0035251D" w:rsidRPr="00442149" w:rsidRDefault="00240C8D" w:rsidP="00442149">
      <w:pPr>
        <w:pStyle w:val="PargrafodaLista"/>
        <w:numPr>
          <w:ilvl w:val="0"/>
          <w:numId w:val="2"/>
        </w:numPr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442149">
        <w:rPr>
          <w:rFonts w:asciiTheme="minorHAnsi" w:eastAsiaTheme="minorHAnsi" w:hAnsiTheme="minorHAnsi" w:cs="Arial"/>
          <w:sz w:val="22"/>
          <w:szCs w:val="22"/>
          <w:lang w:eastAsia="en-US"/>
        </w:rPr>
        <w:t>Para o cálculo do custo de reposição do profissional ausente deve-se em primeiro lugar determinar o custo diário daquele que vai fazer a reposição – CDR, que é obtido:</w:t>
      </w:r>
    </w:p>
    <w:p w14:paraId="6705D840" w14:textId="77777777" w:rsidR="0035251D" w:rsidRPr="00442149" w:rsidRDefault="0035251D" w:rsidP="00442149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6645EFC2" w14:textId="77777777" w:rsidR="0035251D" w:rsidRPr="00442149" w:rsidRDefault="00240C8D" w:rsidP="00442149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442149"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                           Custo mensal do repositor (mód. 1 + mód. 2 + mod. 3 + maternidade + mód. 5 – (transp. – aliment. – equip.  – materiais)</w:t>
      </w:r>
    </w:p>
    <w:p w14:paraId="240BC8FC" w14:textId="77777777" w:rsidR="0035251D" w:rsidRPr="00442149" w:rsidRDefault="00240C8D" w:rsidP="00442149">
      <w:pPr>
        <w:rPr>
          <w:sz w:val="22"/>
          <w:szCs w:val="22"/>
        </w:rPr>
      </w:pPr>
      <w:r w:rsidRPr="00442149">
        <w:rPr>
          <w:rFonts w:asciiTheme="minorHAnsi" w:eastAsiaTheme="minorHAnsi" w:hAnsiTheme="minorHAnsi" w:cs="Arial"/>
          <w:b/>
          <w:sz w:val="22"/>
          <w:szCs w:val="22"/>
          <w:lang w:eastAsia="en-US"/>
        </w:rPr>
        <w:t xml:space="preserve">                                               CDR</w:t>
      </w:r>
      <w:r w:rsidRPr="00442149"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 =                                                 _____________________________________________</w:t>
      </w:r>
    </w:p>
    <w:p w14:paraId="732A2769" w14:textId="77777777" w:rsidR="0035251D" w:rsidRPr="00442149" w:rsidRDefault="00240C8D" w:rsidP="00442149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442149"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                                  Dias do mês (30)</w:t>
      </w:r>
    </w:p>
    <w:p w14:paraId="3336EC5E" w14:textId="77777777" w:rsidR="0035251D" w:rsidRPr="00442149" w:rsidRDefault="0035251D" w:rsidP="00442149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5D16AA7D" w14:textId="77777777" w:rsidR="0035251D" w:rsidRPr="00442149" w:rsidRDefault="00240C8D" w:rsidP="00442149">
      <w:pPr>
        <w:pStyle w:val="PargrafodaLista"/>
        <w:numPr>
          <w:ilvl w:val="0"/>
          <w:numId w:val="2"/>
        </w:numPr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442149"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No cálculo do custo diário de reposição de empregados ausentes, deve-se excluir os custos referentes às verbas que já foram consideradas na composição da planilha e que não deverão </w:t>
      </w:r>
      <w:r w:rsidRPr="00442149">
        <w:rPr>
          <w:rFonts w:asciiTheme="minorHAnsi" w:eastAsiaTheme="minorHAnsi" w:hAnsiTheme="minorHAnsi" w:cs="Arial"/>
          <w:sz w:val="22"/>
          <w:szCs w:val="22"/>
          <w:lang w:eastAsia="en-US"/>
        </w:rPr>
        <w:lastRenderedPageBreak/>
        <w:t>ser incluídas no custo do profissional vinculado ao contrato, tais como materiais, equipamentos, vale transporte, auxílio refeição, etc.</w:t>
      </w:r>
    </w:p>
    <w:p w14:paraId="49975D2B" w14:textId="77777777" w:rsidR="0035251D" w:rsidRPr="00442149" w:rsidRDefault="0035251D" w:rsidP="00442149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4EDE19B4" w14:textId="77777777" w:rsidR="0035251D" w:rsidRPr="00442149" w:rsidRDefault="00240C8D" w:rsidP="00442149">
      <w:pPr>
        <w:pStyle w:val="PargrafodaLista"/>
        <w:numPr>
          <w:ilvl w:val="0"/>
          <w:numId w:val="2"/>
        </w:numPr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442149">
        <w:rPr>
          <w:rFonts w:asciiTheme="minorHAnsi" w:eastAsiaTheme="minorHAnsi" w:hAnsiTheme="minorHAnsi" w:cs="Arial"/>
          <w:sz w:val="22"/>
          <w:szCs w:val="22"/>
          <w:lang w:eastAsia="en-US"/>
        </w:rPr>
        <w:t>Deve-se considerar que o afastamento maternidade (4.1 – E) também é componente do custo do repositor. Embora a planilha se refira à própria licença maternidade, esta é paga pela Previdência Social e não pelo empregador, contudo, existem encargos correspondentes ao período do afastamento não cobertos pela previdência, tais como: férias proporcionais, encargos previdenciários, FGTS, e outros.</w:t>
      </w:r>
    </w:p>
    <w:p w14:paraId="398CFB7D" w14:textId="77777777" w:rsidR="0035251D" w:rsidRPr="00442149" w:rsidRDefault="0035251D" w:rsidP="00442149">
      <w:pPr>
        <w:pStyle w:val="PargrafodaLista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</w:p>
    <w:p w14:paraId="7098AFDE" w14:textId="77777777" w:rsidR="0035251D" w:rsidRPr="00442149" w:rsidRDefault="00240C8D" w:rsidP="00442149">
      <w:pPr>
        <w:pStyle w:val="PargrafodaLista"/>
        <w:ind w:left="786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  <w:r w:rsidRPr="00442149"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  <w:t xml:space="preserve">CÁLCULO DO </w:t>
      </w:r>
      <w:r w:rsidRPr="00442149">
        <w:rPr>
          <w:rFonts w:asciiTheme="minorHAnsi" w:hAnsiTheme="minorHAnsi" w:cs="Arial"/>
          <w:b/>
          <w:color w:val="FF0000"/>
          <w:sz w:val="22"/>
          <w:szCs w:val="22"/>
          <w:shd w:val="clear" w:color="auto" w:fill="FFFFFF"/>
        </w:rPr>
        <w:t>SUBSTITUTO NA COBERTURA DE AFASTAMENTO MATERNIDADE</w:t>
      </w:r>
      <w:r w:rsidRPr="00442149">
        <w:rPr>
          <w:rFonts w:asciiTheme="minorHAnsi" w:hAnsiTheme="minorHAnsi" w:cs="Arial"/>
          <w:color w:val="FF0000"/>
          <w:sz w:val="22"/>
          <w:szCs w:val="22"/>
        </w:rPr>
        <w:t xml:space="preserve"> </w:t>
      </w:r>
      <w:r w:rsidRPr="00442149">
        <w:rPr>
          <w:rFonts w:asciiTheme="minorHAnsi" w:hAnsiTheme="minorHAnsi" w:cs="Arial"/>
          <w:sz w:val="22"/>
          <w:szCs w:val="22"/>
        </w:rPr>
        <w:t>(*)</w:t>
      </w:r>
    </w:p>
    <w:p w14:paraId="2C9FC01A" w14:textId="77777777" w:rsidR="0035251D" w:rsidRPr="00442149" w:rsidRDefault="0035251D" w:rsidP="00442149">
      <w:pPr>
        <w:pStyle w:val="PargrafodaLista"/>
        <w:ind w:left="786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</w:p>
    <w:p w14:paraId="07996104" w14:textId="77777777" w:rsidR="0035251D" w:rsidRPr="00442149" w:rsidRDefault="00240C8D" w:rsidP="00442149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val="en-US" w:eastAsia="en-US"/>
        </w:rPr>
      </w:pPr>
      <w:r w:rsidRPr="00442149">
        <w:rPr>
          <w:rFonts w:asciiTheme="minorHAnsi" w:eastAsiaTheme="minorHAnsi" w:hAnsiTheme="minorHAnsi" w:cs="Arial"/>
          <w:sz w:val="22"/>
          <w:szCs w:val="22"/>
          <w:lang w:val="en-US" w:eastAsia="en-US"/>
        </w:rPr>
        <w:t>AMT: FPAM + (BMDND x 3,95 x  % a.a AM) : 12 + IAM</w:t>
      </w:r>
    </w:p>
    <w:p w14:paraId="222B9971" w14:textId="77777777" w:rsidR="0035251D" w:rsidRPr="00442149" w:rsidRDefault="0035251D" w:rsidP="00442149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val="en-US" w:eastAsia="en-US"/>
        </w:rPr>
      </w:pPr>
    </w:p>
    <w:p w14:paraId="7DAA465C" w14:textId="77777777" w:rsidR="0035251D" w:rsidRPr="00442149" w:rsidRDefault="00240C8D" w:rsidP="00442149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442149">
        <w:rPr>
          <w:rFonts w:asciiTheme="minorHAnsi" w:eastAsiaTheme="minorHAnsi" w:hAnsiTheme="minorHAnsi" w:cs="Arial"/>
          <w:sz w:val="22"/>
          <w:szCs w:val="22"/>
          <w:lang w:eastAsia="en-US"/>
        </w:rPr>
        <w:t>FPAM (</w:t>
      </w:r>
      <w:r w:rsidRPr="00442149">
        <w:rPr>
          <w:rFonts w:asciiTheme="minorHAnsi" w:eastAsiaTheme="minorHAnsi" w:hAnsiTheme="minorHAnsi" w:cs="Arial"/>
          <w:i/>
          <w:sz w:val="22"/>
          <w:szCs w:val="22"/>
          <w:lang w:eastAsia="en-US"/>
        </w:rPr>
        <w:t>Ferias proporcionais sobre o afastamento maternidade</w:t>
      </w:r>
      <w:r w:rsidRPr="00442149">
        <w:rPr>
          <w:rFonts w:asciiTheme="minorHAnsi" w:eastAsiaTheme="minorHAnsi" w:hAnsiTheme="minorHAnsi" w:cs="Arial"/>
          <w:sz w:val="22"/>
          <w:szCs w:val="22"/>
          <w:lang w:eastAsia="en-US"/>
        </w:rPr>
        <w:t>) = [(F + AF) x 3,95/12)]</w:t>
      </w:r>
    </w:p>
    <w:p w14:paraId="085A2E1D" w14:textId="77777777" w:rsidR="0035251D" w:rsidRPr="00442149" w:rsidRDefault="00240C8D" w:rsidP="00442149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442149">
        <w:rPr>
          <w:rFonts w:asciiTheme="minorHAnsi" w:eastAsiaTheme="minorHAnsi" w:hAnsiTheme="minorHAnsi" w:cs="Arial"/>
          <w:sz w:val="22"/>
          <w:szCs w:val="22"/>
          <w:lang w:eastAsia="en-US"/>
        </w:rPr>
        <w:t>IAM (</w:t>
      </w:r>
      <w:r w:rsidRPr="00442149">
        <w:rPr>
          <w:rFonts w:asciiTheme="minorHAnsi" w:eastAsiaTheme="minorHAnsi" w:hAnsiTheme="minorHAnsi" w:cs="Arial"/>
          <w:i/>
          <w:sz w:val="22"/>
          <w:szCs w:val="22"/>
          <w:lang w:eastAsia="en-US"/>
        </w:rPr>
        <w:t>Incidência do submódulo 2.2 sobre o afastamento maternidade</w:t>
      </w:r>
      <w:r w:rsidRPr="00442149">
        <w:rPr>
          <w:rFonts w:asciiTheme="minorHAnsi" w:eastAsiaTheme="minorHAnsi" w:hAnsiTheme="minorHAnsi" w:cs="Arial"/>
          <w:sz w:val="22"/>
          <w:szCs w:val="22"/>
          <w:lang w:eastAsia="en-US"/>
        </w:rPr>
        <w:t>) = [(R + 13º) x %TE (alíquota encargos) x 3,95)] x %AM : 12</w:t>
      </w:r>
    </w:p>
    <w:p w14:paraId="06A7B73A" w14:textId="77777777" w:rsidR="0035251D" w:rsidRPr="00442149" w:rsidRDefault="00240C8D" w:rsidP="00442149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442149">
        <w:rPr>
          <w:rFonts w:ascii="Calibri" w:eastAsiaTheme="minorHAnsi" w:hAnsi="Calibri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16" behindDoc="0" locked="0" layoutInCell="1" allowOverlap="1" wp14:anchorId="47304A93" wp14:editId="22A9B4B5">
                <wp:simplePos x="0" y="0"/>
                <wp:positionH relativeFrom="column">
                  <wp:posOffset>1058545</wp:posOffset>
                </wp:positionH>
                <wp:positionV relativeFrom="paragraph">
                  <wp:posOffset>58420</wp:posOffset>
                </wp:positionV>
                <wp:extent cx="3479800" cy="481330"/>
                <wp:effectExtent l="0" t="0" r="26035" b="14605"/>
                <wp:wrapNone/>
                <wp:docPr id="7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040" cy="4806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14:paraId="658F89BC" w14:textId="77777777" w:rsidR="0030302C" w:rsidRDefault="0030302C">
                            <w:pPr>
                              <w:pStyle w:val="Contedodoquadro"/>
                              <w:jc w:val="center"/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/>
                                <w:sz w:val="16"/>
                                <w:szCs w:val="16"/>
                              </w:rPr>
                              <w:t>Dias de licença a maternidade:</w:t>
                            </w:r>
                          </w:p>
                          <w:p w14:paraId="4EA3CE22" w14:textId="77777777" w:rsidR="0030302C" w:rsidRDefault="0030302C">
                            <w:pPr>
                              <w:pStyle w:val="Contedodoquadro"/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365 / 12 = 30,4167 média de dias por mês</w:t>
                            </w:r>
                          </w:p>
                          <w:p w14:paraId="7D27CA36" w14:textId="77777777" w:rsidR="0030302C" w:rsidRDefault="0030302C">
                            <w:pPr>
                              <w:pStyle w:val="Contedodoquadro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120 / 30,4167 = 3,95 meses de licença maternidade</w:t>
                            </w:r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304A93" id="Caixa de texto 6" o:spid="_x0000_s1027" style="position:absolute;left:0;text-align:left;margin-left:83.35pt;margin-top:4.6pt;width:274pt;height:37.9pt;z-index: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" fillcolor="#ddd8c2 [2894]" strokeweight=".18mm">
                <v:stroke joinstyle="round"/>
                <v:textbox>
                  <w:txbxContent>
                    <w:p w14:paraId="658F89BC" w14:textId="77777777" w:rsidR="0030302C" w:rsidRDefault="0030302C">
                      <w:pPr>
                        <w:pStyle w:val="Contedodoquadro"/>
                        <w:jc w:val="center"/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/>
                          <w:sz w:val="16"/>
                          <w:szCs w:val="16"/>
                        </w:rPr>
                        <w:t>Dias de licença a maternidade:</w:t>
                      </w:r>
                    </w:p>
                    <w:p w14:paraId="4EA3CE22" w14:textId="77777777" w:rsidR="0030302C" w:rsidRDefault="0030302C">
                      <w:pPr>
                        <w:pStyle w:val="Contedodoquadro"/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365 / 12 = 30,4167 média de dias por mês</w:t>
                      </w:r>
                    </w:p>
                    <w:p w14:paraId="7D27CA36" w14:textId="77777777" w:rsidR="0030302C" w:rsidRDefault="0030302C">
                      <w:pPr>
                        <w:pStyle w:val="Contedodoquadro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120 / 30,4167 = 3,95 meses de licença maternidade</w:t>
                      </w:r>
                    </w:p>
                  </w:txbxContent>
                </v:textbox>
              </v:rect>
            </w:pict>
          </mc:Fallback>
        </mc:AlternateContent>
      </w:r>
    </w:p>
    <w:p w14:paraId="6B2CD162" w14:textId="5432274C" w:rsidR="0035251D" w:rsidRDefault="0035251D" w:rsidP="00442149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231A66F4" w14:textId="46EC5809" w:rsidR="00B73F23" w:rsidRDefault="00B73F23" w:rsidP="00442149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73FA305A" w14:textId="77777777" w:rsidR="00B73F23" w:rsidRPr="00442149" w:rsidRDefault="00B73F23" w:rsidP="00442149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1706A481" w14:textId="77777777" w:rsidR="0035251D" w:rsidRPr="00442149" w:rsidRDefault="00240C8D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 w:rsidRPr="00442149">
        <w:rPr>
          <w:rFonts w:ascii="Calibri" w:hAnsi="Calibri" w:cs="Arial"/>
          <w:sz w:val="22"/>
          <w:szCs w:val="22"/>
          <w:u w:val="single"/>
          <w:lang w:val="pt-PT"/>
        </w:rPr>
        <w:t xml:space="preserve">Submódulo 4.2 – </w:t>
      </w:r>
      <w:r w:rsidRPr="00442149">
        <w:rPr>
          <w:rStyle w:val="Forte"/>
          <w:rFonts w:asciiTheme="minorHAnsi" w:hAnsiTheme="minorHAnsi" w:cs="Arial"/>
          <w:b w:val="0"/>
          <w:color w:val="000000"/>
          <w:sz w:val="22"/>
          <w:szCs w:val="22"/>
          <w:u w:val="single"/>
          <w:shd w:val="clear" w:color="auto" w:fill="FFFFFF"/>
        </w:rPr>
        <w:t>Substituto na Intrajornada</w:t>
      </w:r>
    </w:p>
    <w:p w14:paraId="0F251908" w14:textId="44B483E0" w:rsidR="00442149" w:rsidRPr="00363E9E" w:rsidRDefault="00F77BB2" w:rsidP="00F77BB2">
      <w:pPr>
        <w:tabs>
          <w:tab w:val="left" w:pos="8130"/>
        </w:tabs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</w:t>
      </w:r>
      <w:r w:rsidR="00442149" w:rsidRPr="00B229AD">
        <w:rPr>
          <w:rFonts w:asciiTheme="minorHAnsi" w:hAnsiTheme="minorHAnsi" w:cstheme="minorHAnsi"/>
          <w:sz w:val="22"/>
          <w:szCs w:val="22"/>
        </w:rPr>
        <w:t>averá previsão de indenização pelo intervalor de intrajornada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0D6E5055" w14:textId="77777777" w:rsidR="0035251D" w:rsidRDefault="0035251D">
      <w:pPr>
        <w:jc w:val="both"/>
        <w:rPr>
          <w:rFonts w:ascii="Calibri" w:hAnsi="Calibri" w:cs="Arial"/>
        </w:rPr>
      </w:pPr>
    </w:p>
    <w:p w14:paraId="5C0C93D6" w14:textId="77777777" w:rsidR="0035251D" w:rsidRDefault="0035251D">
      <w:pPr>
        <w:jc w:val="both"/>
        <w:rPr>
          <w:rFonts w:ascii="Calibri" w:hAnsi="Calibri" w:cs="Arial"/>
          <w:b/>
          <w:u w:val="single"/>
        </w:rPr>
      </w:pPr>
    </w:p>
    <w:p w14:paraId="6990531A" w14:textId="77777777" w:rsidR="0035251D" w:rsidRPr="00442149" w:rsidRDefault="00240C8D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 w:rsidRPr="00442149">
        <w:rPr>
          <w:rFonts w:ascii="Calibri" w:hAnsi="Calibri" w:cs="Arial"/>
          <w:b/>
          <w:sz w:val="22"/>
          <w:szCs w:val="22"/>
          <w:u w:val="single"/>
        </w:rPr>
        <w:t>Módulo 5 – Insumos Diversos</w:t>
      </w:r>
    </w:p>
    <w:p w14:paraId="60D10EE5" w14:textId="77777777" w:rsidR="0035251D" w:rsidRPr="00442149" w:rsidRDefault="0035251D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4F354A19" w14:textId="77777777" w:rsidR="0035251D" w:rsidRPr="00442149" w:rsidRDefault="00240C8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 w:rsidRPr="00442149">
        <w:rPr>
          <w:rFonts w:ascii="Calibri" w:hAnsi="Calibri" w:cs="Arial"/>
          <w:b/>
          <w:sz w:val="22"/>
          <w:szCs w:val="22"/>
        </w:rPr>
        <w:t>A) Uniformes</w:t>
      </w:r>
    </w:p>
    <w:p w14:paraId="4A6871EE" w14:textId="336DF75A" w:rsidR="00215289" w:rsidRPr="00442149" w:rsidRDefault="00240C8D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 w:rsidRPr="00442149">
        <w:rPr>
          <w:rFonts w:ascii="Calibri" w:hAnsi="Calibri" w:cs="Arial"/>
          <w:sz w:val="22"/>
          <w:szCs w:val="22"/>
        </w:rPr>
        <w:t>É considerado os valores praticados no mercado para uniforme</w:t>
      </w:r>
      <w:r w:rsidR="006124FB">
        <w:rPr>
          <w:rFonts w:ascii="Calibri" w:hAnsi="Calibri" w:cs="Arial"/>
          <w:sz w:val="22"/>
          <w:szCs w:val="22"/>
        </w:rPr>
        <w:t>s.</w:t>
      </w:r>
    </w:p>
    <w:p w14:paraId="23E790ED" w14:textId="1CB70386" w:rsidR="00025F14" w:rsidRPr="00442149" w:rsidRDefault="00025F14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 w:rsidRPr="00442149">
        <w:rPr>
          <w:rFonts w:ascii="Calibri" w:hAnsi="Calibri" w:cs="Arial"/>
          <w:sz w:val="22"/>
          <w:szCs w:val="22"/>
        </w:rPr>
        <w:t xml:space="preserve">Quantidade estimada por ano, sendo </w:t>
      </w:r>
      <w:r w:rsidR="00786D92" w:rsidRPr="00442149">
        <w:rPr>
          <w:rFonts w:ascii="Calibri" w:hAnsi="Calibri" w:cs="Arial"/>
          <w:sz w:val="22"/>
          <w:szCs w:val="22"/>
        </w:rPr>
        <w:t>1</w:t>
      </w:r>
      <w:r w:rsidRPr="00442149">
        <w:rPr>
          <w:rFonts w:ascii="Calibri" w:hAnsi="Calibri" w:cs="Arial"/>
          <w:sz w:val="22"/>
          <w:szCs w:val="22"/>
        </w:rPr>
        <w:t xml:space="preserve"> (</w:t>
      </w:r>
      <w:r w:rsidR="00786D92" w:rsidRPr="00442149">
        <w:rPr>
          <w:rFonts w:ascii="Calibri" w:hAnsi="Calibri" w:cs="Arial"/>
          <w:sz w:val="22"/>
          <w:szCs w:val="22"/>
        </w:rPr>
        <w:t>hum</w:t>
      </w:r>
      <w:r w:rsidRPr="00442149">
        <w:rPr>
          <w:rFonts w:ascii="Calibri" w:hAnsi="Calibri" w:cs="Arial"/>
          <w:sz w:val="22"/>
          <w:szCs w:val="22"/>
        </w:rPr>
        <w:t>) conjunto na admissão e mais 1 (um) conjunto a cada 6 (seis) meses.</w:t>
      </w:r>
    </w:p>
    <w:p w14:paraId="665A9F56" w14:textId="10D67FA5" w:rsidR="00675CD9" w:rsidRDefault="00675CD9">
      <w:pPr>
        <w:spacing w:line="276" w:lineRule="auto"/>
        <w:jc w:val="both"/>
        <w:rPr>
          <w:rFonts w:ascii="Calibri" w:hAnsi="Calibri" w:cs="Arial"/>
        </w:rPr>
      </w:pPr>
    </w:p>
    <w:tbl>
      <w:tblPr>
        <w:tblStyle w:val="TabeladeGrade4-nfase1"/>
        <w:tblW w:w="9802" w:type="dxa"/>
        <w:tblLook w:val="04A0" w:firstRow="1" w:lastRow="0" w:firstColumn="1" w:lastColumn="0" w:noHBand="0" w:noVBand="1"/>
      </w:tblPr>
      <w:tblGrid>
        <w:gridCol w:w="641"/>
        <w:gridCol w:w="3073"/>
        <w:gridCol w:w="712"/>
        <w:gridCol w:w="820"/>
        <w:gridCol w:w="1085"/>
        <w:gridCol w:w="1463"/>
        <w:gridCol w:w="1062"/>
        <w:gridCol w:w="16"/>
        <w:gridCol w:w="989"/>
      </w:tblGrid>
      <w:tr w:rsidR="00EB64F6" w:rsidRPr="00EB64F6" w14:paraId="18EE7CE0" w14:textId="77777777" w:rsidTr="006124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2" w:type="dxa"/>
            <w:gridSpan w:val="9"/>
            <w:hideMark/>
          </w:tcPr>
          <w:p w14:paraId="259D2704" w14:textId="77777777" w:rsidR="00EB64F6" w:rsidRPr="00EB64F6" w:rsidRDefault="00EB64F6" w:rsidP="00EB64F6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</w:rPr>
            </w:pPr>
            <w:r w:rsidRPr="00EB64F6">
              <w:rPr>
                <w:rFonts w:asciiTheme="minorHAnsi" w:hAnsiTheme="minorHAnsi" w:cstheme="minorHAnsi"/>
                <w:color w:val="000000"/>
              </w:rPr>
              <w:t>COMPOSIÇÃO DE CUSTO DE UNIFORME PARA O CARGO DE PORTEIRO</w:t>
            </w:r>
          </w:p>
        </w:tc>
      </w:tr>
      <w:tr w:rsidR="00EB64F6" w:rsidRPr="00442149" w14:paraId="4EC9C2A2" w14:textId="77777777" w:rsidTr="006124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1" w:type="dxa"/>
            <w:hideMark/>
          </w:tcPr>
          <w:p w14:paraId="10396E9A" w14:textId="77777777" w:rsidR="00EB64F6" w:rsidRPr="00EB64F6" w:rsidRDefault="00EB64F6" w:rsidP="00EB64F6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</w:rPr>
            </w:pPr>
            <w:r w:rsidRPr="00EB64F6">
              <w:rPr>
                <w:rFonts w:asciiTheme="minorHAnsi" w:hAnsiTheme="minorHAnsi" w:cstheme="minorHAnsi"/>
                <w:color w:val="000000"/>
              </w:rPr>
              <w:t>ITEM</w:t>
            </w:r>
          </w:p>
        </w:tc>
        <w:tc>
          <w:tcPr>
            <w:tcW w:w="3073" w:type="dxa"/>
            <w:hideMark/>
          </w:tcPr>
          <w:p w14:paraId="0654B987" w14:textId="77777777" w:rsidR="00EB64F6" w:rsidRPr="00EB64F6" w:rsidRDefault="00EB64F6" w:rsidP="00EB64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EB64F6">
              <w:rPr>
                <w:rFonts w:asciiTheme="minorHAnsi" w:hAnsiTheme="minorHAnsi" w:cstheme="minorHAnsi"/>
                <w:b/>
                <w:bCs/>
                <w:color w:val="000000"/>
              </w:rPr>
              <w:t>DISCRIMINAÇÃO UNIFORME</w:t>
            </w:r>
          </w:p>
        </w:tc>
        <w:tc>
          <w:tcPr>
            <w:tcW w:w="712" w:type="dxa"/>
            <w:hideMark/>
          </w:tcPr>
          <w:p w14:paraId="7B5E30A1" w14:textId="77777777" w:rsidR="00EB64F6" w:rsidRPr="00EB64F6" w:rsidRDefault="00EB64F6" w:rsidP="00EB64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EB64F6">
              <w:rPr>
                <w:rFonts w:asciiTheme="minorHAnsi" w:hAnsiTheme="minorHAnsi" w:cstheme="minorHAnsi"/>
                <w:b/>
                <w:bCs/>
                <w:color w:val="000000"/>
              </w:rPr>
              <w:t>UNID.</w:t>
            </w:r>
          </w:p>
        </w:tc>
        <w:tc>
          <w:tcPr>
            <w:tcW w:w="820" w:type="dxa"/>
            <w:hideMark/>
          </w:tcPr>
          <w:p w14:paraId="677C805B" w14:textId="77777777" w:rsidR="00EB64F6" w:rsidRPr="00EB64F6" w:rsidRDefault="00EB64F6" w:rsidP="00EB64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EB64F6">
              <w:rPr>
                <w:rFonts w:asciiTheme="minorHAnsi" w:hAnsiTheme="minorHAnsi" w:cstheme="minorHAnsi"/>
                <w:b/>
                <w:bCs/>
                <w:color w:val="000000"/>
              </w:rPr>
              <w:t>QT. INICIAL</w:t>
            </w:r>
          </w:p>
        </w:tc>
        <w:tc>
          <w:tcPr>
            <w:tcW w:w="1085" w:type="dxa"/>
            <w:hideMark/>
          </w:tcPr>
          <w:p w14:paraId="2E55043E" w14:textId="77777777" w:rsidR="00EB64F6" w:rsidRPr="00EB64F6" w:rsidRDefault="00EB64F6" w:rsidP="00EB64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EB64F6">
              <w:rPr>
                <w:rFonts w:asciiTheme="minorHAnsi" w:hAnsiTheme="minorHAnsi" w:cstheme="minorHAnsi"/>
                <w:b/>
                <w:bCs/>
                <w:color w:val="000000"/>
              </w:rPr>
              <w:t>QT. SEMESTRE</w:t>
            </w:r>
          </w:p>
        </w:tc>
        <w:tc>
          <w:tcPr>
            <w:tcW w:w="1463" w:type="dxa"/>
            <w:hideMark/>
          </w:tcPr>
          <w:p w14:paraId="0E90888E" w14:textId="77777777" w:rsidR="00EB64F6" w:rsidRPr="00EB64F6" w:rsidRDefault="00EB64F6" w:rsidP="00EB64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EB64F6">
              <w:rPr>
                <w:rFonts w:asciiTheme="minorHAnsi" w:hAnsiTheme="minorHAnsi" w:cstheme="minorHAnsi"/>
                <w:b/>
                <w:bCs/>
                <w:color w:val="000000"/>
              </w:rPr>
              <w:t>QUANT. ANUAL POR FUNCIONÁRIO</w:t>
            </w:r>
          </w:p>
        </w:tc>
        <w:tc>
          <w:tcPr>
            <w:tcW w:w="1062" w:type="dxa"/>
            <w:hideMark/>
          </w:tcPr>
          <w:p w14:paraId="59D374BE" w14:textId="77777777" w:rsidR="00EB64F6" w:rsidRPr="00EB64F6" w:rsidRDefault="00EB64F6" w:rsidP="00EB64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EB64F6">
              <w:rPr>
                <w:rFonts w:asciiTheme="minorHAnsi" w:hAnsiTheme="minorHAnsi" w:cstheme="minorHAnsi"/>
                <w:b/>
                <w:bCs/>
                <w:color w:val="000000"/>
              </w:rPr>
              <w:t>VALOR UNITÁRIO</w:t>
            </w:r>
          </w:p>
        </w:tc>
        <w:tc>
          <w:tcPr>
            <w:tcW w:w="930" w:type="dxa"/>
            <w:gridSpan w:val="2"/>
            <w:hideMark/>
          </w:tcPr>
          <w:p w14:paraId="20328FF7" w14:textId="77777777" w:rsidR="00EB64F6" w:rsidRPr="00EB64F6" w:rsidRDefault="00EB64F6" w:rsidP="00EB64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EB64F6">
              <w:rPr>
                <w:rFonts w:asciiTheme="minorHAnsi" w:hAnsiTheme="minorHAnsi" w:cstheme="minorHAnsi"/>
                <w:b/>
                <w:bCs/>
                <w:color w:val="000000"/>
              </w:rPr>
              <w:t>VALOR TOTAL</w:t>
            </w:r>
          </w:p>
        </w:tc>
      </w:tr>
      <w:tr w:rsidR="00EB64F6" w:rsidRPr="00442149" w14:paraId="52934B8A" w14:textId="77777777" w:rsidTr="006124FB">
        <w:trPr>
          <w:trHeight w:val="1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1" w:type="dxa"/>
            <w:noWrap/>
            <w:hideMark/>
          </w:tcPr>
          <w:p w14:paraId="2D3C9AC4" w14:textId="77777777" w:rsidR="00EB64F6" w:rsidRPr="00EB64F6" w:rsidRDefault="00EB64F6" w:rsidP="00EB64F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B64F6">
              <w:rPr>
                <w:rFonts w:asciiTheme="minorHAnsi" w:hAnsiTheme="minorHAnsi" w:cstheme="minorHAnsi"/>
                <w:color w:val="000000"/>
              </w:rPr>
              <w:t>1</w:t>
            </w:r>
          </w:p>
        </w:tc>
        <w:tc>
          <w:tcPr>
            <w:tcW w:w="3073" w:type="dxa"/>
            <w:hideMark/>
          </w:tcPr>
          <w:p w14:paraId="090A29D9" w14:textId="32F05D51" w:rsidR="00EB64F6" w:rsidRPr="00EB64F6" w:rsidRDefault="006124FB" w:rsidP="00EB64F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>
              <w:t>Jaleco de Oxford manga curta com gola e 3 bolsos, com logotipo da empresa e identificação de “intérprete-tradutor de Libras”.</w:t>
            </w:r>
          </w:p>
        </w:tc>
        <w:tc>
          <w:tcPr>
            <w:tcW w:w="712" w:type="dxa"/>
            <w:hideMark/>
          </w:tcPr>
          <w:p w14:paraId="65F418BC" w14:textId="77777777" w:rsidR="00EB64F6" w:rsidRPr="00EB64F6" w:rsidRDefault="00EB64F6" w:rsidP="00EB64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EB64F6">
              <w:rPr>
                <w:rFonts w:asciiTheme="minorHAnsi" w:hAnsiTheme="minorHAnsi" w:cstheme="minorHAnsi"/>
                <w:color w:val="000000"/>
              </w:rPr>
              <w:t>peça</w:t>
            </w:r>
          </w:p>
        </w:tc>
        <w:tc>
          <w:tcPr>
            <w:tcW w:w="820" w:type="dxa"/>
            <w:hideMark/>
          </w:tcPr>
          <w:p w14:paraId="6065D942" w14:textId="348082FC" w:rsidR="00EB64F6" w:rsidRPr="00EB64F6" w:rsidRDefault="006124FB" w:rsidP="00EB64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</w:p>
        </w:tc>
        <w:tc>
          <w:tcPr>
            <w:tcW w:w="1085" w:type="dxa"/>
            <w:hideMark/>
          </w:tcPr>
          <w:p w14:paraId="3E4CA792" w14:textId="150ED543" w:rsidR="00EB64F6" w:rsidRPr="00EB64F6" w:rsidRDefault="006124FB" w:rsidP="00EB64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</w:p>
        </w:tc>
        <w:tc>
          <w:tcPr>
            <w:tcW w:w="1463" w:type="dxa"/>
            <w:noWrap/>
            <w:hideMark/>
          </w:tcPr>
          <w:p w14:paraId="1DC569C7" w14:textId="3C03AB56" w:rsidR="00EB64F6" w:rsidRPr="00EB64F6" w:rsidRDefault="006124FB" w:rsidP="00EB64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4</w:t>
            </w:r>
          </w:p>
        </w:tc>
        <w:tc>
          <w:tcPr>
            <w:tcW w:w="1062" w:type="dxa"/>
            <w:noWrap/>
            <w:hideMark/>
          </w:tcPr>
          <w:p w14:paraId="3977B3B0" w14:textId="0F1BB607" w:rsidR="00EB64F6" w:rsidRPr="00EB64F6" w:rsidRDefault="00EB64F6" w:rsidP="00EB64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EB64F6">
              <w:rPr>
                <w:rFonts w:asciiTheme="minorHAnsi" w:hAnsiTheme="minorHAnsi" w:cstheme="minorHAnsi"/>
                <w:color w:val="000000"/>
              </w:rPr>
              <w:t xml:space="preserve">R$ </w:t>
            </w:r>
            <w:r w:rsidR="00880F3E">
              <w:rPr>
                <w:rFonts w:asciiTheme="minorHAnsi" w:hAnsiTheme="minorHAnsi" w:cstheme="minorHAnsi"/>
                <w:color w:val="000000"/>
              </w:rPr>
              <w:t>29,62</w:t>
            </w:r>
          </w:p>
        </w:tc>
        <w:tc>
          <w:tcPr>
            <w:tcW w:w="930" w:type="dxa"/>
            <w:gridSpan w:val="2"/>
            <w:noWrap/>
            <w:hideMark/>
          </w:tcPr>
          <w:p w14:paraId="403529D9" w14:textId="0D42F2D5" w:rsidR="00EB64F6" w:rsidRPr="00EB64F6" w:rsidRDefault="00EB64F6" w:rsidP="00EB64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EB64F6">
              <w:rPr>
                <w:rFonts w:asciiTheme="minorHAnsi" w:hAnsiTheme="minorHAnsi" w:cstheme="minorHAnsi"/>
                <w:color w:val="000000"/>
              </w:rPr>
              <w:t>R$</w:t>
            </w:r>
            <w:r w:rsidR="00880F3E">
              <w:rPr>
                <w:rFonts w:asciiTheme="minorHAnsi" w:hAnsiTheme="minorHAnsi" w:cstheme="minorHAnsi"/>
                <w:color w:val="000000"/>
              </w:rPr>
              <w:t>118,48</w:t>
            </w:r>
          </w:p>
        </w:tc>
      </w:tr>
      <w:tr w:rsidR="00EB64F6" w:rsidRPr="00442149" w14:paraId="5FE7C133" w14:textId="77777777" w:rsidTr="006124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1" w:type="dxa"/>
            <w:noWrap/>
            <w:hideMark/>
          </w:tcPr>
          <w:p w14:paraId="77C5C193" w14:textId="77777777" w:rsidR="00EB64F6" w:rsidRPr="00EB64F6" w:rsidRDefault="00EB64F6" w:rsidP="00EB64F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B64F6">
              <w:rPr>
                <w:rFonts w:asciiTheme="minorHAnsi" w:hAnsiTheme="minorHAnsi" w:cstheme="minorHAnsi"/>
                <w:color w:val="000000"/>
              </w:rPr>
              <w:t>2</w:t>
            </w:r>
          </w:p>
        </w:tc>
        <w:tc>
          <w:tcPr>
            <w:tcW w:w="3073" w:type="dxa"/>
            <w:hideMark/>
          </w:tcPr>
          <w:p w14:paraId="78A01970" w14:textId="7DA1E5DB" w:rsidR="00EB64F6" w:rsidRPr="00EB64F6" w:rsidRDefault="006124FB" w:rsidP="00EB64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>
              <w:t>Crachá de identificação com foto do empregado, nome e logotipo da empresa.</w:t>
            </w:r>
          </w:p>
        </w:tc>
        <w:tc>
          <w:tcPr>
            <w:tcW w:w="712" w:type="dxa"/>
            <w:hideMark/>
          </w:tcPr>
          <w:p w14:paraId="30FCD367" w14:textId="77777777" w:rsidR="00EB64F6" w:rsidRPr="00EB64F6" w:rsidRDefault="00EB64F6" w:rsidP="00EB64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EB64F6">
              <w:rPr>
                <w:rFonts w:asciiTheme="minorHAnsi" w:hAnsiTheme="minorHAnsi" w:cstheme="minorHAnsi"/>
                <w:color w:val="000000"/>
              </w:rPr>
              <w:t>peça</w:t>
            </w:r>
          </w:p>
        </w:tc>
        <w:tc>
          <w:tcPr>
            <w:tcW w:w="820" w:type="dxa"/>
            <w:hideMark/>
          </w:tcPr>
          <w:p w14:paraId="6E46D7AE" w14:textId="2CF70160" w:rsidR="00EB64F6" w:rsidRPr="00EB64F6" w:rsidRDefault="006124FB" w:rsidP="00EB64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</w:t>
            </w:r>
          </w:p>
        </w:tc>
        <w:tc>
          <w:tcPr>
            <w:tcW w:w="1085" w:type="dxa"/>
            <w:hideMark/>
          </w:tcPr>
          <w:p w14:paraId="2ECD1012" w14:textId="45A2F906" w:rsidR="00EB64F6" w:rsidRPr="00EB64F6" w:rsidRDefault="006124FB" w:rsidP="00EB64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0</w:t>
            </w:r>
          </w:p>
        </w:tc>
        <w:tc>
          <w:tcPr>
            <w:tcW w:w="1463" w:type="dxa"/>
            <w:noWrap/>
            <w:hideMark/>
          </w:tcPr>
          <w:p w14:paraId="0BEE3EB6" w14:textId="3D824792" w:rsidR="00EB64F6" w:rsidRPr="00EB64F6" w:rsidRDefault="006124FB" w:rsidP="00EB64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</w:t>
            </w:r>
          </w:p>
        </w:tc>
        <w:tc>
          <w:tcPr>
            <w:tcW w:w="1062" w:type="dxa"/>
            <w:noWrap/>
            <w:hideMark/>
          </w:tcPr>
          <w:p w14:paraId="4DE87A1F" w14:textId="767F3156" w:rsidR="00EB64F6" w:rsidRPr="00EB64F6" w:rsidRDefault="00880F3E" w:rsidP="00EB64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R$2,37</w:t>
            </w:r>
          </w:p>
        </w:tc>
        <w:tc>
          <w:tcPr>
            <w:tcW w:w="930" w:type="dxa"/>
            <w:gridSpan w:val="2"/>
            <w:noWrap/>
            <w:hideMark/>
          </w:tcPr>
          <w:p w14:paraId="6AA1E554" w14:textId="3D905630" w:rsidR="00EB64F6" w:rsidRPr="00EB64F6" w:rsidRDefault="00EB64F6" w:rsidP="00EB64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EB64F6">
              <w:rPr>
                <w:rFonts w:asciiTheme="minorHAnsi" w:hAnsiTheme="minorHAnsi" w:cstheme="minorHAnsi"/>
                <w:color w:val="000000"/>
              </w:rPr>
              <w:t>R$</w:t>
            </w:r>
            <w:r w:rsidR="00880F3E">
              <w:rPr>
                <w:rFonts w:asciiTheme="minorHAnsi" w:hAnsiTheme="minorHAnsi" w:cstheme="minorHAnsi"/>
                <w:color w:val="000000"/>
              </w:rPr>
              <w:t>2,37</w:t>
            </w:r>
          </w:p>
        </w:tc>
      </w:tr>
      <w:tr w:rsidR="00EB64F6" w:rsidRPr="00EB64F6" w14:paraId="342F6B54" w14:textId="77777777" w:rsidTr="006124F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72" w:type="dxa"/>
            <w:gridSpan w:val="8"/>
            <w:noWrap/>
            <w:hideMark/>
          </w:tcPr>
          <w:p w14:paraId="44CEAB61" w14:textId="77777777" w:rsidR="00EB64F6" w:rsidRPr="00EB64F6" w:rsidRDefault="00EB64F6" w:rsidP="00EB64F6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</w:rPr>
            </w:pPr>
            <w:r w:rsidRPr="00EB64F6">
              <w:rPr>
                <w:rFonts w:asciiTheme="minorHAnsi" w:hAnsiTheme="minorHAnsi" w:cstheme="minorHAnsi"/>
                <w:color w:val="000000"/>
              </w:rPr>
              <w:t>Valor anual por funcionário</w:t>
            </w:r>
          </w:p>
        </w:tc>
        <w:tc>
          <w:tcPr>
            <w:tcW w:w="930" w:type="dxa"/>
            <w:noWrap/>
            <w:hideMark/>
          </w:tcPr>
          <w:p w14:paraId="479181DA" w14:textId="22AADA72" w:rsidR="00EB64F6" w:rsidRPr="00EB64F6" w:rsidRDefault="00EB64F6" w:rsidP="00EB64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EB64F6">
              <w:rPr>
                <w:rFonts w:asciiTheme="minorHAnsi" w:hAnsiTheme="minorHAnsi" w:cstheme="minorHAnsi"/>
                <w:b/>
                <w:bCs/>
                <w:color w:val="000000"/>
              </w:rPr>
              <w:t xml:space="preserve">R$ </w:t>
            </w:r>
            <w:r w:rsidR="00880F3E">
              <w:rPr>
                <w:rFonts w:asciiTheme="minorHAnsi" w:hAnsiTheme="minorHAnsi" w:cstheme="minorHAnsi"/>
                <w:b/>
                <w:bCs/>
                <w:color w:val="000000"/>
              </w:rPr>
              <w:t>10,07</w:t>
            </w:r>
          </w:p>
        </w:tc>
      </w:tr>
      <w:tr w:rsidR="00EB64F6" w:rsidRPr="00EB64F6" w14:paraId="321306EC" w14:textId="77777777" w:rsidTr="006124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72" w:type="dxa"/>
            <w:gridSpan w:val="8"/>
            <w:noWrap/>
            <w:hideMark/>
          </w:tcPr>
          <w:p w14:paraId="1A3534E8" w14:textId="77777777" w:rsidR="00EB64F6" w:rsidRPr="00EB64F6" w:rsidRDefault="00EB64F6" w:rsidP="00EB64F6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</w:rPr>
            </w:pPr>
            <w:r w:rsidRPr="00EB64F6">
              <w:rPr>
                <w:rFonts w:asciiTheme="minorHAnsi" w:hAnsiTheme="minorHAnsi" w:cstheme="minorHAnsi"/>
                <w:color w:val="000000"/>
              </w:rPr>
              <w:t>Valor mensal por funcionário</w:t>
            </w:r>
          </w:p>
        </w:tc>
        <w:tc>
          <w:tcPr>
            <w:tcW w:w="930" w:type="dxa"/>
            <w:noWrap/>
            <w:hideMark/>
          </w:tcPr>
          <w:p w14:paraId="063B7563" w14:textId="6EAEE7B2" w:rsidR="00EB64F6" w:rsidRPr="00EB64F6" w:rsidRDefault="00EB64F6" w:rsidP="00EB64F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EB64F6">
              <w:rPr>
                <w:rFonts w:asciiTheme="minorHAnsi" w:hAnsiTheme="minorHAnsi" w:cstheme="minorHAnsi"/>
                <w:b/>
                <w:bCs/>
                <w:color w:val="000000"/>
              </w:rPr>
              <w:t>R</w:t>
            </w:r>
            <w:r w:rsidR="00880F3E">
              <w:rPr>
                <w:rFonts w:asciiTheme="minorHAnsi" w:hAnsiTheme="minorHAnsi" w:cstheme="minorHAnsi"/>
                <w:b/>
                <w:bCs/>
                <w:color w:val="000000"/>
              </w:rPr>
              <w:t>$120,85</w:t>
            </w:r>
          </w:p>
        </w:tc>
      </w:tr>
      <w:tr w:rsidR="00EB64F6" w:rsidRPr="00EB64F6" w14:paraId="75DEBBBB" w14:textId="77777777" w:rsidTr="006124FB">
        <w:trPr>
          <w:trHeight w:val="1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2" w:type="dxa"/>
            <w:gridSpan w:val="9"/>
            <w:hideMark/>
          </w:tcPr>
          <w:p w14:paraId="5DEB9FF3" w14:textId="2790F563" w:rsidR="00EB64F6" w:rsidRPr="00442149" w:rsidRDefault="00EB64F6" w:rsidP="00EB64F6">
            <w:pPr>
              <w:jc w:val="center"/>
              <w:rPr>
                <w:rFonts w:asciiTheme="minorHAnsi" w:hAnsiTheme="minorHAnsi" w:cstheme="minorHAnsi"/>
              </w:rPr>
            </w:pPr>
            <w:r w:rsidRPr="00EB64F6">
              <w:rPr>
                <w:rFonts w:asciiTheme="minorHAnsi" w:hAnsiTheme="minorHAnsi" w:cstheme="minorHAnsi"/>
              </w:rPr>
              <w:t xml:space="preserve">Quantidade estimada por ano, sendo 2 (dois) conjuntos, conforme segue: 1o Conjunto a ser fornecido na execução do serviço: </w:t>
            </w:r>
            <w:r w:rsidR="006124FB">
              <w:rPr>
                <w:rFonts w:asciiTheme="minorHAnsi" w:hAnsiTheme="minorHAnsi" w:cstheme="minorHAnsi"/>
              </w:rPr>
              <w:t>2 jalecos.</w:t>
            </w:r>
          </w:p>
          <w:p w14:paraId="22FB52D6" w14:textId="77777777" w:rsidR="00EB64F6" w:rsidRPr="00442149" w:rsidRDefault="00EB64F6" w:rsidP="00EB64F6">
            <w:pPr>
              <w:jc w:val="center"/>
              <w:rPr>
                <w:rFonts w:asciiTheme="minorHAnsi" w:hAnsiTheme="minorHAnsi" w:cstheme="minorHAnsi"/>
              </w:rPr>
            </w:pPr>
          </w:p>
          <w:p w14:paraId="1EFD48CE" w14:textId="14B65D19" w:rsidR="00EB64F6" w:rsidRPr="00EB64F6" w:rsidRDefault="00EB64F6" w:rsidP="00EB64F6">
            <w:pPr>
              <w:jc w:val="center"/>
              <w:rPr>
                <w:rFonts w:asciiTheme="minorHAnsi" w:hAnsiTheme="minorHAnsi" w:cstheme="minorHAnsi"/>
              </w:rPr>
            </w:pPr>
            <w:r w:rsidRPr="00EB64F6">
              <w:rPr>
                <w:rFonts w:asciiTheme="minorHAnsi" w:hAnsiTheme="minorHAnsi" w:cstheme="minorHAnsi"/>
              </w:rPr>
              <w:t xml:space="preserve">O 2o Conjunto, após seis meses de execução do contrato será composto por: </w:t>
            </w:r>
            <w:r w:rsidR="006124FB">
              <w:rPr>
                <w:rFonts w:asciiTheme="minorHAnsi" w:hAnsiTheme="minorHAnsi" w:cstheme="minorHAnsi"/>
              </w:rPr>
              <w:t>2 jalecos</w:t>
            </w:r>
            <w:r w:rsidRPr="00EB64F6">
              <w:rPr>
                <w:rFonts w:asciiTheme="minorHAnsi" w:hAnsiTheme="minorHAnsi" w:cstheme="minorHAnsi"/>
              </w:rPr>
              <w:t xml:space="preserve"> ou quando apresentarem defeito ou desgastes, independente do prazo mínimo estabelecido.</w:t>
            </w:r>
          </w:p>
        </w:tc>
      </w:tr>
    </w:tbl>
    <w:p w14:paraId="2E1B1A3E" w14:textId="77777777" w:rsidR="00675CD9" w:rsidRPr="00675CD9" w:rsidRDefault="00675CD9" w:rsidP="007B0AD0">
      <w:pPr>
        <w:jc w:val="both"/>
        <w:rPr>
          <w:rFonts w:asciiTheme="minorHAnsi" w:hAnsiTheme="minorHAnsi" w:cs="Arial"/>
          <w:sz w:val="18"/>
        </w:rPr>
      </w:pPr>
    </w:p>
    <w:p w14:paraId="3EBF2A2D" w14:textId="65EB596B" w:rsidR="007B0AD0" w:rsidRDefault="007B0AD0" w:rsidP="007B0AD0">
      <w:pPr>
        <w:jc w:val="both"/>
        <w:rPr>
          <w:rFonts w:asciiTheme="minorHAnsi" w:hAnsiTheme="minorHAnsi" w:cs="Arial"/>
          <w:sz w:val="16"/>
          <w:lang w:val="pt-PT"/>
        </w:rPr>
      </w:pPr>
    </w:p>
    <w:p w14:paraId="5530E22F" w14:textId="76F9B5C4" w:rsidR="0035251D" w:rsidRDefault="00B01752">
      <w:pPr>
        <w:rPr>
          <w:rFonts w:asciiTheme="minorHAnsi" w:hAnsiTheme="minorHAnsi" w:cs="Arial"/>
          <w:b/>
          <w:lang w:val="pt-PT"/>
        </w:rPr>
      </w:pPr>
      <w:r>
        <w:rPr>
          <w:rFonts w:asciiTheme="minorHAnsi" w:hAnsiTheme="minorHAnsi" w:cs="Arial"/>
          <w:b/>
          <w:lang w:val="pt-PT"/>
        </w:rPr>
        <w:t>b) Equipamentos</w:t>
      </w:r>
    </w:p>
    <w:p w14:paraId="64BF0D26" w14:textId="106848D8" w:rsidR="00B01752" w:rsidRDefault="00B01752">
      <w:pPr>
        <w:rPr>
          <w:rFonts w:asciiTheme="minorHAnsi" w:hAnsiTheme="minorHAnsi" w:cs="Arial"/>
          <w:b/>
          <w:lang w:val="pt-PT"/>
        </w:rPr>
      </w:pPr>
    </w:p>
    <w:tbl>
      <w:tblPr>
        <w:tblStyle w:val="TabeladeGrade4-nfase1"/>
        <w:tblW w:w="9493" w:type="dxa"/>
        <w:tblLook w:val="04A0" w:firstRow="1" w:lastRow="0" w:firstColumn="1" w:lastColumn="0" w:noHBand="0" w:noVBand="1"/>
      </w:tblPr>
      <w:tblGrid>
        <w:gridCol w:w="556"/>
        <w:gridCol w:w="4227"/>
        <w:gridCol w:w="846"/>
        <w:gridCol w:w="755"/>
        <w:gridCol w:w="886"/>
        <w:gridCol w:w="1060"/>
        <w:gridCol w:w="1163"/>
      </w:tblGrid>
      <w:tr w:rsidR="00B01752" w:rsidRPr="00B01752" w14:paraId="4BB96119" w14:textId="77777777" w:rsidTr="00B017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vMerge w:val="restart"/>
            <w:hideMark/>
          </w:tcPr>
          <w:p w14:paraId="1002C446" w14:textId="77777777" w:rsidR="00B01752" w:rsidRPr="00B01752" w:rsidRDefault="00B01752" w:rsidP="00B01752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1752">
              <w:rPr>
                <w:rFonts w:ascii="Calibri" w:hAnsi="Calibri" w:cs="Calibri"/>
                <w:color w:val="000000"/>
                <w:sz w:val="16"/>
                <w:szCs w:val="16"/>
              </w:rPr>
              <w:t>ITEM</w:t>
            </w:r>
          </w:p>
        </w:tc>
        <w:tc>
          <w:tcPr>
            <w:tcW w:w="4684" w:type="dxa"/>
            <w:vMerge w:val="restart"/>
            <w:hideMark/>
          </w:tcPr>
          <w:p w14:paraId="55305D30" w14:textId="77777777" w:rsidR="00B01752" w:rsidRPr="00B01752" w:rsidRDefault="00B01752" w:rsidP="00B017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1752">
              <w:rPr>
                <w:rFonts w:ascii="Calibri" w:hAnsi="Calibri" w:cs="Calibri"/>
                <w:color w:val="000000"/>
                <w:sz w:val="16"/>
                <w:szCs w:val="16"/>
              </w:rPr>
              <w:t>EQUIPAMENTOS</w:t>
            </w:r>
          </w:p>
        </w:tc>
        <w:tc>
          <w:tcPr>
            <w:tcW w:w="846" w:type="dxa"/>
            <w:vMerge w:val="restart"/>
            <w:hideMark/>
          </w:tcPr>
          <w:p w14:paraId="3B73D746" w14:textId="77777777" w:rsidR="00B01752" w:rsidRPr="00B01752" w:rsidRDefault="00B01752" w:rsidP="00B017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1752">
              <w:rPr>
                <w:rFonts w:ascii="Calibri" w:hAnsi="Calibri" w:cs="Calibri"/>
                <w:color w:val="000000"/>
                <w:sz w:val="16"/>
                <w:szCs w:val="16"/>
              </w:rPr>
              <w:t>UNIDADE</w:t>
            </w:r>
          </w:p>
        </w:tc>
        <w:tc>
          <w:tcPr>
            <w:tcW w:w="755" w:type="dxa"/>
            <w:vMerge w:val="restart"/>
            <w:hideMark/>
          </w:tcPr>
          <w:p w14:paraId="6616744A" w14:textId="77777777" w:rsidR="00B01752" w:rsidRPr="00B01752" w:rsidRDefault="00B01752" w:rsidP="00B017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1752">
              <w:rPr>
                <w:rFonts w:ascii="Calibri" w:hAnsi="Calibri" w:cs="Calibri"/>
                <w:color w:val="000000"/>
                <w:sz w:val="16"/>
                <w:szCs w:val="16"/>
              </w:rPr>
              <w:t>QUANT.</w:t>
            </w:r>
          </w:p>
        </w:tc>
        <w:tc>
          <w:tcPr>
            <w:tcW w:w="2652" w:type="dxa"/>
            <w:gridSpan w:val="3"/>
            <w:noWrap/>
            <w:hideMark/>
          </w:tcPr>
          <w:p w14:paraId="06782F40" w14:textId="77777777" w:rsidR="00B01752" w:rsidRPr="00B01752" w:rsidRDefault="00B01752" w:rsidP="00B017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1752">
              <w:rPr>
                <w:rFonts w:ascii="Calibri" w:hAnsi="Calibri" w:cs="Calibri"/>
                <w:color w:val="000000"/>
                <w:sz w:val="16"/>
                <w:szCs w:val="16"/>
              </w:rPr>
              <w:t>VALOR</w:t>
            </w:r>
          </w:p>
        </w:tc>
      </w:tr>
      <w:tr w:rsidR="00B01752" w:rsidRPr="00B01752" w14:paraId="58B20B4D" w14:textId="77777777" w:rsidTr="00B01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vMerge/>
            <w:hideMark/>
          </w:tcPr>
          <w:p w14:paraId="21CED46D" w14:textId="77777777" w:rsidR="00B01752" w:rsidRPr="00B01752" w:rsidRDefault="00B01752" w:rsidP="00B01752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684" w:type="dxa"/>
            <w:vMerge/>
            <w:hideMark/>
          </w:tcPr>
          <w:p w14:paraId="16B812FF" w14:textId="77777777" w:rsidR="00B01752" w:rsidRPr="00B01752" w:rsidRDefault="00B01752" w:rsidP="00B017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46" w:type="dxa"/>
            <w:vMerge/>
            <w:hideMark/>
          </w:tcPr>
          <w:p w14:paraId="2EBD795C" w14:textId="77777777" w:rsidR="00B01752" w:rsidRPr="00B01752" w:rsidRDefault="00B01752" w:rsidP="00B017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55" w:type="dxa"/>
            <w:vMerge/>
            <w:hideMark/>
          </w:tcPr>
          <w:p w14:paraId="35E58528" w14:textId="77777777" w:rsidR="00B01752" w:rsidRPr="00B01752" w:rsidRDefault="00B01752" w:rsidP="00B017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noWrap/>
            <w:hideMark/>
          </w:tcPr>
          <w:p w14:paraId="413214FD" w14:textId="77777777" w:rsidR="00B01752" w:rsidRPr="00B01752" w:rsidRDefault="00B01752" w:rsidP="00B01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B01752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UNITÁRIO</w:t>
            </w:r>
          </w:p>
        </w:tc>
        <w:tc>
          <w:tcPr>
            <w:tcW w:w="1060" w:type="dxa"/>
            <w:hideMark/>
          </w:tcPr>
          <w:p w14:paraId="395C165C" w14:textId="77777777" w:rsidR="00B01752" w:rsidRPr="00B01752" w:rsidRDefault="00B01752" w:rsidP="00B01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B01752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TOTAL SEM DEPREC.</w:t>
            </w:r>
          </w:p>
        </w:tc>
        <w:tc>
          <w:tcPr>
            <w:tcW w:w="706" w:type="dxa"/>
            <w:hideMark/>
          </w:tcPr>
          <w:p w14:paraId="1CD2A935" w14:textId="77777777" w:rsidR="00B01752" w:rsidRPr="00B01752" w:rsidRDefault="00B01752" w:rsidP="00B01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B01752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TOTAL COM DEPRECIAÇÃO</w:t>
            </w:r>
          </w:p>
        </w:tc>
      </w:tr>
      <w:tr w:rsidR="00B01752" w:rsidRPr="00B01752" w14:paraId="74DA84C8" w14:textId="77777777" w:rsidTr="00B01752">
        <w:trPr>
          <w:trHeight w:val="57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hideMark/>
          </w:tcPr>
          <w:p w14:paraId="416879E4" w14:textId="77777777" w:rsidR="00B01752" w:rsidRPr="00B01752" w:rsidRDefault="00B01752" w:rsidP="00B01752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1752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4684" w:type="dxa"/>
            <w:hideMark/>
          </w:tcPr>
          <w:p w14:paraId="6018EF66" w14:textId="77777777" w:rsidR="00B01752" w:rsidRPr="00B01752" w:rsidRDefault="00B01752" w:rsidP="00B017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B01752">
              <w:rPr>
                <w:rFonts w:ascii="Calibri" w:hAnsi="Calibri" w:cs="Calibri"/>
                <w:sz w:val="16"/>
                <w:szCs w:val="16"/>
              </w:rPr>
              <w:t>Notebook - Computador Portátil (Notebook) Especificação mínima: que esteja em linha de produção pelo fabricante; computador portátil (notebook) com processador no mínimo Intel core i5 ou amd a10 ou similar; 1(um) disco rígido de 500 gigabytes velocidade de rotação 7.200 rpm; unidade combinada de gravação de disco ótico cd, DVD ROM; memória ram de 08(oito) gigabytes, em 02(dois) módulos idênticos de 04(quatro) gigabytes cada, do tipo sdram ddr4 2.133 mhz ou superior; tela LCD de 14 ou 15 polegadas widescreen, suportar resolução 1.600 x 900 pixels; teclado deverá conter todos os caracteres da língua portuguesa, inclusive ç e acentos, nas mesmas posições do teclado padrão abnt2; mouse touchpad com 02 (dois) botões integrados; mouse óptico com conexão USB e botão de rolagem (scroll); interfaces de rede 10/100/1000 conector RJ-45 fêmea e wifi padrão IEEE 802.11ª/b/g/n; sistema operacional Windows 10 pro (64 bits); bateria recarregável do tipo íon de lítion com no mínimo 03(três); fonte externa automática compatível com o item; possuir interfaces usb 2.0 e 3.0, 01 (uma) hdmi ou display port, leitor de cartão; webcam full hd (1080p); Com Pacote Office, Webcam integrada e microfone</w:t>
            </w:r>
          </w:p>
        </w:tc>
        <w:tc>
          <w:tcPr>
            <w:tcW w:w="846" w:type="dxa"/>
            <w:noWrap/>
            <w:hideMark/>
          </w:tcPr>
          <w:p w14:paraId="37A51883" w14:textId="77777777" w:rsidR="00B01752" w:rsidRPr="00B01752" w:rsidRDefault="00B01752" w:rsidP="00B017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B01752">
              <w:rPr>
                <w:rFonts w:ascii="Calibri" w:hAnsi="Calibri" w:cs="Calibri"/>
                <w:sz w:val="16"/>
                <w:szCs w:val="16"/>
              </w:rPr>
              <w:t>unid.</w:t>
            </w:r>
          </w:p>
        </w:tc>
        <w:tc>
          <w:tcPr>
            <w:tcW w:w="755" w:type="dxa"/>
            <w:hideMark/>
          </w:tcPr>
          <w:p w14:paraId="53AA281D" w14:textId="77777777" w:rsidR="00B01752" w:rsidRPr="00B01752" w:rsidRDefault="00B01752" w:rsidP="00B017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B01752">
              <w:rPr>
                <w:rFonts w:ascii="Calibri" w:hAnsi="Calibri" w:cs="Calibri"/>
                <w:sz w:val="16"/>
                <w:szCs w:val="16"/>
              </w:rPr>
              <w:t>22</w:t>
            </w:r>
          </w:p>
        </w:tc>
        <w:tc>
          <w:tcPr>
            <w:tcW w:w="886" w:type="dxa"/>
            <w:noWrap/>
            <w:hideMark/>
          </w:tcPr>
          <w:p w14:paraId="41D1C829" w14:textId="77777777" w:rsidR="00B01752" w:rsidRPr="00B01752" w:rsidRDefault="00B01752" w:rsidP="00B0175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B01752">
              <w:rPr>
                <w:rFonts w:ascii="Calibri" w:hAnsi="Calibri" w:cs="Calibri"/>
                <w:sz w:val="16"/>
                <w:szCs w:val="16"/>
              </w:rPr>
              <w:t xml:space="preserve"> R$         5.665,75 </w:t>
            </w:r>
          </w:p>
        </w:tc>
        <w:tc>
          <w:tcPr>
            <w:tcW w:w="1060" w:type="dxa"/>
            <w:noWrap/>
            <w:hideMark/>
          </w:tcPr>
          <w:p w14:paraId="27F8AEC1" w14:textId="77777777" w:rsidR="00B01752" w:rsidRPr="00B01752" w:rsidRDefault="00B01752" w:rsidP="00B017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B01752">
              <w:rPr>
                <w:rFonts w:ascii="Calibri" w:hAnsi="Calibri" w:cs="Calibri"/>
                <w:sz w:val="16"/>
                <w:szCs w:val="16"/>
              </w:rPr>
              <w:t>R$ 124.646,50</w:t>
            </w:r>
          </w:p>
        </w:tc>
        <w:tc>
          <w:tcPr>
            <w:tcW w:w="706" w:type="dxa"/>
            <w:noWrap/>
            <w:hideMark/>
          </w:tcPr>
          <w:p w14:paraId="0A54DE22" w14:textId="77777777" w:rsidR="00B01752" w:rsidRPr="00B01752" w:rsidRDefault="00B01752" w:rsidP="00B0175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B01752">
              <w:rPr>
                <w:rFonts w:ascii="Calibri" w:hAnsi="Calibri" w:cs="Calibri"/>
                <w:sz w:val="16"/>
                <w:szCs w:val="16"/>
              </w:rPr>
              <w:t>R$ 24.929,30</w:t>
            </w:r>
          </w:p>
        </w:tc>
      </w:tr>
    </w:tbl>
    <w:p w14:paraId="0BBF3860" w14:textId="77777777" w:rsidR="00B01752" w:rsidRDefault="00B01752">
      <w:pPr>
        <w:rPr>
          <w:rFonts w:asciiTheme="minorHAnsi" w:hAnsiTheme="minorHAnsi" w:cs="Arial"/>
          <w:b/>
          <w:lang w:val="pt-PT"/>
        </w:rPr>
      </w:pPr>
    </w:p>
    <w:p w14:paraId="4F620788" w14:textId="77777777" w:rsidR="0035251D" w:rsidRPr="00675CD9" w:rsidRDefault="00240C8D">
      <w:pPr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</w:pPr>
      <w:r w:rsidRPr="00675CD9"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  <w:t>Módulo 6 – Custos Indiretos, Lucro e Tributos</w:t>
      </w:r>
    </w:p>
    <w:p w14:paraId="7EC7B9CE" w14:textId="77777777" w:rsidR="0035251D" w:rsidRDefault="0035251D">
      <w:pPr>
        <w:rPr>
          <w:rFonts w:ascii="Calibri" w:eastAsiaTheme="minorHAnsi" w:hAnsi="Calibri" w:cs="Arial"/>
          <w:b/>
          <w:u w:val="single"/>
          <w:lang w:eastAsia="en-US"/>
        </w:rPr>
      </w:pPr>
    </w:p>
    <w:tbl>
      <w:tblPr>
        <w:tblStyle w:val="TabeladeGrade4-nfase1"/>
        <w:tblW w:w="5523" w:type="dxa"/>
        <w:tblLook w:val="04A0" w:firstRow="1" w:lastRow="0" w:firstColumn="1" w:lastColumn="0" w:noHBand="0" w:noVBand="1"/>
      </w:tblPr>
      <w:tblGrid>
        <w:gridCol w:w="850"/>
        <w:gridCol w:w="2126"/>
        <w:gridCol w:w="2547"/>
      </w:tblGrid>
      <w:tr w:rsidR="0035251D" w14:paraId="0544D9E2" w14:textId="77777777" w:rsidTr="00F147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4F300607" w14:textId="77777777" w:rsidR="0035251D" w:rsidRDefault="00240C8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</w:tcPr>
          <w:p w14:paraId="00640D7E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CUSTOS INDIRETOS, TRIBUTOS E LUCRO REAL</w:t>
            </w:r>
          </w:p>
        </w:tc>
        <w:tc>
          <w:tcPr>
            <w:tcW w:w="2547" w:type="dxa"/>
          </w:tcPr>
          <w:p w14:paraId="1966512D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:rsidR="0035251D" w14:paraId="52076274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3D676D3A" w14:textId="77777777" w:rsidR="0035251D" w:rsidRDefault="00240C8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2126" w:type="dxa"/>
          </w:tcPr>
          <w:p w14:paraId="43D629F6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</w:tcPr>
          <w:p w14:paraId="0A1490E5" w14:textId="3CD63C47" w:rsidR="0035251D" w:rsidRDefault="00240C8D" w:rsidP="009143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 w:rsidR="00675CD9">
              <w:rPr>
                <w:rFonts w:asciiTheme="minorHAnsi" w:hAnsiTheme="minorHAnsi" w:cs="Arial"/>
                <w:b/>
              </w:rPr>
              <w:t>4,</w:t>
            </w:r>
            <w:r w:rsidR="00082F21">
              <w:rPr>
                <w:rFonts w:asciiTheme="minorHAnsi" w:hAnsiTheme="minorHAnsi" w:cs="Arial"/>
                <w:b/>
              </w:rPr>
              <w:t>80</w:t>
            </w:r>
            <w:r>
              <w:rPr>
                <w:rFonts w:asciiTheme="minorHAnsi" w:hAnsiTheme="minorHAnsi" w:cs="Arial"/>
                <w:b/>
              </w:rPr>
              <w:t>%</w:t>
            </w:r>
          </w:p>
        </w:tc>
      </w:tr>
      <w:tr w:rsidR="0035251D" w14:paraId="41DC1596" w14:textId="77777777" w:rsidTr="00F1472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0058DE00" w14:textId="77777777" w:rsidR="0035251D" w:rsidRDefault="00240C8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6C496204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56422040" w14:textId="312374D0" w:rsidR="0035251D" w:rsidRDefault="00240C8D" w:rsidP="009143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 w:rsidR="00675CD9">
              <w:rPr>
                <w:rFonts w:asciiTheme="minorHAnsi" w:hAnsiTheme="minorHAnsi" w:cs="Arial"/>
                <w:b/>
              </w:rPr>
              <w:t>3,</w:t>
            </w:r>
            <w:r w:rsidR="00082F21">
              <w:rPr>
                <w:rFonts w:asciiTheme="minorHAnsi" w:hAnsiTheme="minorHAnsi" w:cs="Arial"/>
                <w:b/>
              </w:rPr>
              <w:t>92</w:t>
            </w:r>
            <w:r>
              <w:rPr>
                <w:rFonts w:asciiTheme="minorHAnsi" w:hAnsiTheme="minorHAnsi" w:cs="Arial"/>
                <w:b/>
              </w:rPr>
              <w:t>%</w:t>
            </w:r>
          </w:p>
        </w:tc>
      </w:tr>
      <w:tr w:rsidR="0035251D" w14:paraId="53F0FD9D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3334E945" w14:textId="77777777" w:rsidR="0035251D" w:rsidRDefault="00240C8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2126" w:type="dxa"/>
          </w:tcPr>
          <w:p w14:paraId="0FE5C460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Tributos</w:t>
            </w:r>
          </w:p>
        </w:tc>
        <w:tc>
          <w:tcPr>
            <w:tcW w:w="2547" w:type="dxa"/>
          </w:tcPr>
          <w:p w14:paraId="7CAB5536" w14:textId="77777777" w:rsidR="0035251D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5251D" w14:paraId="7AEE1809" w14:textId="77777777" w:rsidTr="00F1472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5F3E59C2" w14:textId="77777777" w:rsidR="0035251D" w:rsidRDefault="0035251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6064CA0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6AB69E91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1,65% e COFINS = 7,65%)</w:t>
            </w:r>
          </w:p>
        </w:tc>
      </w:tr>
      <w:tr w:rsidR="0035251D" w14:paraId="627467D9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1B1CF8AC" w14:textId="77777777" w:rsidR="0035251D" w:rsidRDefault="0035251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126" w:type="dxa"/>
          </w:tcPr>
          <w:p w14:paraId="417CAB70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</w:tcPr>
          <w:p w14:paraId="66C9B011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:rsidR="0035251D" w14:paraId="1BF25DC9" w14:textId="77777777" w:rsidTr="00F1472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26C0CA59" w14:textId="77777777" w:rsidR="0035251D" w:rsidRDefault="0035251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126" w:type="dxa"/>
          </w:tcPr>
          <w:p w14:paraId="4D1F7BFE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4BE499F0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:rsidR="0035251D" w14:paraId="0B89E0D4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3C04BA71" w14:textId="77777777" w:rsidR="0035251D" w:rsidRDefault="0035251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126" w:type="dxa"/>
          </w:tcPr>
          <w:p w14:paraId="1C715366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</w:tcPr>
          <w:p w14:paraId="42993B6F" w14:textId="77777777" w:rsidR="0035251D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382CDC7" w14:textId="77777777" w:rsidR="0035251D" w:rsidRDefault="0035251D">
      <w:pPr>
        <w:rPr>
          <w:rFonts w:ascii="Calibri" w:eastAsiaTheme="minorHAnsi" w:hAnsi="Calibri" w:cs="Arial"/>
          <w:b/>
          <w:u w:val="single"/>
          <w:lang w:eastAsia="en-US"/>
        </w:rPr>
      </w:pPr>
    </w:p>
    <w:tbl>
      <w:tblPr>
        <w:tblStyle w:val="TabeladeGrade4-nfase1"/>
        <w:tblW w:w="5523" w:type="dxa"/>
        <w:tblLook w:val="04A0" w:firstRow="1" w:lastRow="0" w:firstColumn="1" w:lastColumn="0" w:noHBand="0" w:noVBand="1"/>
      </w:tblPr>
      <w:tblGrid>
        <w:gridCol w:w="850"/>
        <w:gridCol w:w="2126"/>
        <w:gridCol w:w="2547"/>
      </w:tblGrid>
      <w:tr w:rsidR="0035251D" w14:paraId="4E2971CC" w14:textId="77777777" w:rsidTr="00F147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0C1D1DF1" w14:textId="77777777" w:rsidR="0035251D" w:rsidRDefault="00240C8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</w:tcPr>
          <w:p w14:paraId="54126770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CUSTOS INDIRETOS, TRIBUTOS E LUCRO PRESUMIDO</w:t>
            </w:r>
          </w:p>
        </w:tc>
        <w:tc>
          <w:tcPr>
            <w:tcW w:w="2547" w:type="dxa"/>
          </w:tcPr>
          <w:p w14:paraId="61171910" w14:textId="77777777" w:rsidR="0035251D" w:rsidRDefault="00240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:rsidR="0035251D" w14:paraId="33E8DE94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26FF8A09" w14:textId="77777777" w:rsidR="0035251D" w:rsidRDefault="00240C8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lastRenderedPageBreak/>
              <w:t>A</w:t>
            </w:r>
          </w:p>
        </w:tc>
        <w:tc>
          <w:tcPr>
            <w:tcW w:w="2126" w:type="dxa"/>
          </w:tcPr>
          <w:p w14:paraId="345F3677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</w:tcPr>
          <w:p w14:paraId="43B939BD" w14:textId="76BA1A38" w:rsidR="0035251D" w:rsidRDefault="00240C8D" w:rsidP="009143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Conforme valor pesquisado, será considerado a alíquota</w:t>
            </w:r>
            <w:r w:rsidR="004B4712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="00675CD9">
              <w:rPr>
                <w:rFonts w:asciiTheme="minorHAnsi" w:hAnsiTheme="minorHAnsi" w:cs="Arial"/>
                <w:b/>
              </w:rPr>
              <w:t>4,</w:t>
            </w:r>
            <w:r w:rsidR="00082F21">
              <w:rPr>
                <w:rFonts w:asciiTheme="minorHAnsi" w:hAnsiTheme="minorHAnsi" w:cs="Arial"/>
                <w:b/>
              </w:rPr>
              <w:t>80</w:t>
            </w:r>
            <w:r>
              <w:rPr>
                <w:rFonts w:asciiTheme="minorHAnsi" w:hAnsiTheme="minorHAnsi" w:cs="Arial"/>
                <w:b/>
              </w:rPr>
              <w:t>%</w:t>
            </w:r>
          </w:p>
        </w:tc>
      </w:tr>
      <w:tr w:rsidR="0035251D" w14:paraId="21AE18E2" w14:textId="77777777" w:rsidTr="00F1472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07AFA238" w14:textId="77777777" w:rsidR="0035251D" w:rsidRDefault="00240C8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7EEF8A3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25C56B32" w14:textId="21B6135D" w:rsidR="0035251D" w:rsidRPr="009143CE" w:rsidRDefault="00240C8D" w:rsidP="009143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b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 w:rsidR="00675CD9">
              <w:rPr>
                <w:rFonts w:asciiTheme="minorHAnsi" w:hAnsiTheme="minorHAnsi" w:cs="Arial"/>
                <w:b/>
              </w:rPr>
              <w:t>3,</w:t>
            </w:r>
            <w:r w:rsidR="00082F21">
              <w:rPr>
                <w:rFonts w:asciiTheme="minorHAnsi" w:hAnsiTheme="minorHAnsi" w:cs="Arial"/>
                <w:b/>
              </w:rPr>
              <w:t>92</w:t>
            </w:r>
            <w:r>
              <w:rPr>
                <w:rFonts w:asciiTheme="minorHAnsi" w:hAnsiTheme="minorHAnsi" w:cs="Arial"/>
                <w:b/>
              </w:rPr>
              <w:t>%</w:t>
            </w:r>
          </w:p>
        </w:tc>
      </w:tr>
      <w:tr w:rsidR="0035251D" w14:paraId="47BE6B2E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2EFD6707" w14:textId="00A48437" w:rsidR="0035251D" w:rsidRDefault="00240C8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2126" w:type="dxa"/>
          </w:tcPr>
          <w:p w14:paraId="4A66319D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Tributos</w:t>
            </w:r>
          </w:p>
        </w:tc>
        <w:tc>
          <w:tcPr>
            <w:tcW w:w="2547" w:type="dxa"/>
          </w:tcPr>
          <w:p w14:paraId="4D8A251B" w14:textId="77777777" w:rsidR="0035251D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5251D" w14:paraId="177F3933" w14:textId="77777777" w:rsidTr="00F1472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6F228C8A" w14:textId="77777777" w:rsidR="0035251D" w:rsidRDefault="0035251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126" w:type="dxa"/>
          </w:tcPr>
          <w:p w14:paraId="1B767941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2B16747A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0,65% e COFINS = 3,00%)</w:t>
            </w:r>
          </w:p>
        </w:tc>
      </w:tr>
      <w:tr w:rsidR="0035251D" w14:paraId="3B658A56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06C21AF2" w14:textId="77777777" w:rsidR="0035251D" w:rsidRDefault="0035251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F9058FB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</w:tcPr>
          <w:p w14:paraId="3FB26F53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:rsidR="0035251D" w14:paraId="7CC2312F" w14:textId="77777777" w:rsidTr="00F1472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4178CE26" w14:textId="77777777" w:rsidR="0035251D" w:rsidRDefault="0035251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2895787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79EFBA12" w14:textId="77777777" w:rsidR="0035251D" w:rsidRDefault="00240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:rsidR="0035251D" w14:paraId="1E3A56CE" w14:textId="77777777" w:rsidTr="00F147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40E5C099" w14:textId="77777777" w:rsidR="0035251D" w:rsidRDefault="0035251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126" w:type="dxa"/>
          </w:tcPr>
          <w:p w14:paraId="491A9668" w14:textId="77777777" w:rsidR="0035251D" w:rsidRDefault="00240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</w:tcPr>
          <w:p w14:paraId="1C08F20B" w14:textId="77777777" w:rsidR="0035251D" w:rsidRDefault="003525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3F20E943" w14:textId="77777777" w:rsidR="0035251D" w:rsidRDefault="0035251D">
      <w:pPr>
        <w:rPr>
          <w:rFonts w:ascii="Calibri" w:eastAsiaTheme="minorHAnsi" w:hAnsi="Calibri" w:cs="Arial"/>
          <w:lang w:eastAsia="en-US"/>
        </w:rPr>
      </w:pPr>
    </w:p>
    <w:p w14:paraId="6CA193AB" w14:textId="77777777" w:rsidR="0035251D" w:rsidRPr="00675CD9" w:rsidRDefault="00240C8D">
      <w:pPr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  <w:r w:rsidRPr="00675CD9">
        <w:rPr>
          <w:rFonts w:ascii="Calibri" w:eastAsiaTheme="minorHAnsi" w:hAnsi="Calibri" w:cs="Arial"/>
          <w:sz w:val="22"/>
          <w:szCs w:val="22"/>
          <w:lang w:eastAsia="en-US"/>
        </w:rPr>
        <w:t>Para fins de estimativa, os percentuais médios de lucro e custos indiretos foram baseados nos valores praticados nas planilhas de custos por empresas do mesmo ramo de atuação.</w:t>
      </w:r>
    </w:p>
    <w:p w14:paraId="0DAAE948" w14:textId="77777777" w:rsidR="0035251D" w:rsidRPr="00675CD9" w:rsidRDefault="0035251D">
      <w:pPr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</w:p>
    <w:p w14:paraId="65C42894" w14:textId="77777777" w:rsidR="00022464" w:rsidRPr="00675CD9" w:rsidRDefault="00022464" w:rsidP="00022464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675CD9">
        <w:rPr>
          <w:rFonts w:asciiTheme="minorHAnsi" w:hAnsiTheme="minorHAnsi" w:cs="Arial"/>
          <w:b/>
          <w:sz w:val="22"/>
          <w:szCs w:val="22"/>
          <w:u w:val="single"/>
        </w:rPr>
        <w:t>CÁLCULO CUSTOS INDIRETOS:</w:t>
      </w:r>
    </w:p>
    <w:p w14:paraId="3F2768CB" w14:textId="530660FD" w:rsidR="00022464" w:rsidRPr="00675CD9" w:rsidRDefault="00F77BB2" w:rsidP="00022464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C</w:t>
      </w:r>
      <w:r w:rsidR="00022464" w:rsidRPr="00675CD9">
        <w:rPr>
          <w:rFonts w:asciiTheme="minorHAnsi" w:hAnsiTheme="minorHAnsi" w:cs="Arial"/>
          <w:sz w:val="22"/>
          <w:szCs w:val="22"/>
        </w:rPr>
        <w:t>álculo: (Módulo 1 + Módulo 2 + Módulo 3 + Módulo 4 + Módulo 5) x % custos indiretos (média praticada pelas empresas do setor)</w:t>
      </w:r>
    </w:p>
    <w:p w14:paraId="65EC0CC2" w14:textId="77777777" w:rsidR="00022464" w:rsidRPr="00675CD9" w:rsidRDefault="00022464" w:rsidP="00022464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2EA61A17" w14:textId="77777777" w:rsidR="00082F21" w:rsidRPr="001A0C8E" w:rsidRDefault="00082F21" w:rsidP="00082F21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34141936"/>
      <w:r w:rsidRPr="001A0C8E">
        <w:rPr>
          <w:rFonts w:asciiTheme="minorHAnsi" w:hAnsiTheme="minorHAnsi" w:cstheme="minorHAnsi"/>
          <w:sz w:val="22"/>
          <w:szCs w:val="22"/>
        </w:rPr>
        <w:t>Proposta 1 (Pregão Eletrônico 11/2020 – UASG 150182) – Ctesa = 4,11%</w:t>
      </w:r>
    </w:p>
    <w:p w14:paraId="35439FED" w14:textId="77777777" w:rsidR="00082F21" w:rsidRPr="001A0C8E" w:rsidRDefault="00082F21" w:rsidP="00082F21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>Proposta 2 (Pregão Eletrônico 12/2020 – UASG 150182) – Rio Minas = 4,31%</w:t>
      </w:r>
    </w:p>
    <w:p w14:paraId="7E5B0A14" w14:textId="77777777" w:rsidR="00082F21" w:rsidRPr="001A0C8E" w:rsidRDefault="00082F21" w:rsidP="00082F21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Proposta 3 (Pregão Eletrônico </w:t>
      </w:r>
      <w:r>
        <w:rPr>
          <w:rFonts w:asciiTheme="minorHAnsi" w:hAnsiTheme="minorHAnsi" w:cstheme="minorHAnsi"/>
          <w:sz w:val="22"/>
          <w:szCs w:val="22"/>
        </w:rPr>
        <w:t>88</w:t>
      </w:r>
      <w:r w:rsidRPr="001A0C8E">
        <w:rPr>
          <w:rFonts w:asciiTheme="minorHAnsi" w:hAnsiTheme="minorHAnsi" w:cstheme="minorHAnsi"/>
          <w:sz w:val="22"/>
          <w:szCs w:val="22"/>
        </w:rPr>
        <w:t>/202</w:t>
      </w:r>
      <w:r>
        <w:rPr>
          <w:rFonts w:asciiTheme="minorHAnsi" w:hAnsiTheme="minorHAnsi" w:cstheme="minorHAnsi"/>
          <w:sz w:val="22"/>
          <w:szCs w:val="22"/>
        </w:rPr>
        <w:t>1</w:t>
      </w:r>
      <w:r w:rsidRPr="001A0C8E">
        <w:rPr>
          <w:rFonts w:asciiTheme="minorHAnsi" w:hAnsiTheme="minorHAnsi" w:cstheme="minorHAnsi"/>
          <w:sz w:val="22"/>
          <w:szCs w:val="22"/>
        </w:rPr>
        <w:t xml:space="preserve"> – UASG 150182) – </w:t>
      </w:r>
      <w:r>
        <w:rPr>
          <w:rFonts w:asciiTheme="minorHAnsi" w:hAnsiTheme="minorHAnsi" w:cstheme="minorHAnsi"/>
          <w:sz w:val="22"/>
          <w:szCs w:val="22"/>
        </w:rPr>
        <w:t>Persona</w:t>
      </w:r>
      <w:r w:rsidRPr="001A0C8E">
        <w:rPr>
          <w:rFonts w:asciiTheme="minorHAnsi" w:hAnsiTheme="minorHAnsi" w:cstheme="minorHAnsi"/>
          <w:sz w:val="22"/>
          <w:szCs w:val="22"/>
        </w:rPr>
        <w:t xml:space="preserve"> = </w:t>
      </w:r>
      <w:r>
        <w:rPr>
          <w:rFonts w:asciiTheme="minorHAnsi" w:hAnsiTheme="minorHAnsi" w:cstheme="minorHAnsi"/>
          <w:sz w:val="22"/>
          <w:szCs w:val="22"/>
        </w:rPr>
        <w:t>6</w:t>
      </w:r>
      <w:r w:rsidRPr="001A0C8E">
        <w:rPr>
          <w:rFonts w:asciiTheme="minorHAnsi" w:hAnsiTheme="minorHAnsi" w:cstheme="minorHAnsi"/>
          <w:sz w:val="22"/>
          <w:szCs w:val="22"/>
        </w:rPr>
        <w:t>%</w:t>
      </w:r>
    </w:p>
    <w:p w14:paraId="3C981AD1" w14:textId="4CF855DD" w:rsidR="0030151E" w:rsidRPr="00675CD9" w:rsidRDefault="0030151E" w:rsidP="0030151E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675CD9">
        <w:rPr>
          <w:rFonts w:asciiTheme="minorHAnsi" w:hAnsiTheme="minorHAnsi" w:cs="Arial"/>
          <w:b/>
          <w:sz w:val="22"/>
          <w:szCs w:val="22"/>
        </w:rPr>
        <w:t xml:space="preserve">Média = </w:t>
      </w:r>
      <w:r w:rsidR="0030302C" w:rsidRPr="00675CD9">
        <w:rPr>
          <w:rFonts w:asciiTheme="minorHAnsi" w:hAnsiTheme="minorHAnsi" w:cs="Arial"/>
          <w:b/>
          <w:sz w:val="22"/>
          <w:szCs w:val="22"/>
        </w:rPr>
        <w:t>4,</w:t>
      </w:r>
      <w:r w:rsidR="00082F21">
        <w:rPr>
          <w:rFonts w:asciiTheme="minorHAnsi" w:hAnsiTheme="minorHAnsi" w:cs="Arial"/>
          <w:b/>
          <w:sz w:val="22"/>
          <w:szCs w:val="22"/>
        </w:rPr>
        <w:t>80</w:t>
      </w:r>
      <w:r w:rsidRPr="00675CD9">
        <w:rPr>
          <w:rFonts w:asciiTheme="minorHAnsi" w:hAnsiTheme="minorHAnsi" w:cs="Arial"/>
          <w:b/>
          <w:sz w:val="22"/>
          <w:szCs w:val="22"/>
        </w:rPr>
        <w:t>%</w:t>
      </w:r>
    </w:p>
    <w:bookmarkEnd w:id="0"/>
    <w:p w14:paraId="4870B0C5" w14:textId="77777777" w:rsidR="00022464" w:rsidRPr="00675CD9" w:rsidRDefault="00022464" w:rsidP="00022464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263A6416" w14:textId="77777777" w:rsidR="00022464" w:rsidRPr="00675CD9" w:rsidRDefault="00022464" w:rsidP="00022464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675CD9">
        <w:rPr>
          <w:rFonts w:asciiTheme="minorHAnsi" w:hAnsiTheme="minorHAnsi" w:cs="Arial"/>
          <w:b/>
          <w:sz w:val="22"/>
          <w:szCs w:val="22"/>
          <w:u w:val="single"/>
        </w:rPr>
        <w:t>CÁLCULO LUCRO:</w:t>
      </w:r>
    </w:p>
    <w:p w14:paraId="291E76C3" w14:textId="77777777" w:rsidR="00022464" w:rsidRPr="00675CD9" w:rsidRDefault="00022464" w:rsidP="00022464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10BED75B" w14:textId="77777777" w:rsidR="00022464" w:rsidRPr="00675CD9" w:rsidRDefault="00022464" w:rsidP="00022464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675CD9">
        <w:rPr>
          <w:rFonts w:asciiTheme="minorHAnsi" w:hAnsiTheme="minorHAnsi" w:cs="Arial"/>
          <w:sz w:val="22"/>
          <w:szCs w:val="22"/>
        </w:rPr>
        <w:t>Cálculo: (Módulo 1 + Módulo 2 + Módulo 3 + Módulo 4 + Módulo 5 + Módulo 6-A) x % lucro (média praticada pelas empresas do setor)</w:t>
      </w:r>
    </w:p>
    <w:p w14:paraId="04588099" w14:textId="77777777" w:rsidR="00022464" w:rsidRPr="00675CD9" w:rsidRDefault="00022464" w:rsidP="00022464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5FD52783" w14:textId="77777777" w:rsidR="00082F21" w:rsidRPr="001A0C8E" w:rsidRDefault="00082F21" w:rsidP="00082F21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34141943"/>
      <w:r w:rsidRPr="001A0C8E">
        <w:rPr>
          <w:rFonts w:asciiTheme="minorHAnsi" w:hAnsiTheme="minorHAnsi" w:cstheme="minorHAnsi"/>
          <w:sz w:val="22"/>
          <w:szCs w:val="22"/>
        </w:rPr>
        <w:t>Proposta 1 (Pregão Eletrônico 11/2020 – UASG 150182) – Ctesa = 2,00%</w:t>
      </w:r>
    </w:p>
    <w:p w14:paraId="0F59BFD5" w14:textId="77777777" w:rsidR="00082F21" w:rsidRPr="001A0C8E" w:rsidRDefault="00082F21" w:rsidP="00082F21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>Proposta 2 (Pregão Eletrônico 12/2020 – UASG 150182) – RioMinas = 4,75%</w:t>
      </w:r>
    </w:p>
    <w:p w14:paraId="01210FCC" w14:textId="77777777" w:rsidR="00082F21" w:rsidRPr="001A0C8E" w:rsidRDefault="00082F21" w:rsidP="00082F21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Proposta 3 (Pregão Eletrônico </w:t>
      </w:r>
      <w:r>
        <w:rPr>
          <w:rFonts w:asciiTheme="minorHAnsi" w:hAnsiTheme="minorHAnsi" w:cstheme="minorHAnsi"/>
          <w:sz w:val="22"/>
          <w:szCs w:val="22"/>
        </w:rPr>
        <w:t>88</w:t>
      </w:r>
      <w:r w:rsidRPr="001A0C8E">
        <w:rPr>
          <w:rFonts w:asciiTheme="minorHAnsi" w:hAnsiTheme="minorHAnsi" w:cstheme="minorHAnsi"/>
          <w:sz w:val="22"/>
          <w:szCs w:val="22"/>
        </w:rPr>
        <w:t>/202</w:t>
      </w:r>
      <w:r>
        <w:rPr>
          <w:rFonts w:asciiTheme="minorHAnsi" w:hAnsiTheme="minorHAnsi" w:cstheme="minorHAnsi"/>
          <w:sz w:val="22"/>
          <w:szCs w:val="22"/>
        </w:rPr>
        <w:t>1</w:t>
      </w:r>
      <w:r w:rsidRPr="001A0C8E">
        <w:rPr>
          <w:rFonts w:asciiTheme="minorHAnsi" w:hAnsiTheme="minorHAnsi" w:cstheme="minorHAnsi"/>
          <w:sz w:val="22"/>
          <w:szCs w:val="22"/>
        </w:rPr>
        <w:t xml:space="preserve"> – UASG 150182) – </w:t>
      </w:r>
      <w:r>
        <w:rPr>
          <w:rFonts w:asciiTheme="minorHAnsi" w:hAnsiTheme="minorHAnsi" w:cstheme="minorHAnsi"/>
          <w:sz w:val="22"/>
          <w:szCs w:val="22"/>
        </w:rPr>
        <w:t>Persona</w:t>
      </w:r>
      <w:r w:rsidRPr="001A0C8E">
        <w:rPr>
          <w:rFonts w:asciiTheme="minorHAnsi" w:hAnsiTheme="minorHAnsi" w:cstheme="minorHAnsi"/>
          <w:sz w:val="22"/>
          <w:szCs w:val="22"/>
        </w:rPr>
        <w:t xml:space="preserve"> = </w:t>
      </w:r>
      <w:r>
        <w:rPr>
          <w:rFonts w:asciiTheme="minorHAnsi" w:hAnsiTheme="minorHAnsi" w:cstheme="minorHAnsi"/>
          <w:sz w:val="22"/>
          <w:szCs w:val="22"/>
        </w:rPr>
        <w:t>5</w:t>
      </w:r>
      <w:r w:rsidRPr="001A0C8E">
        <w:rPr>
          <w:rFonts w:asciiTheme="minorHAnsi" w:hAnsiTheme="minorHAnsi" w:cstheme="minorHAnsi"/>
          <w:sz w:val="22"/>
          <w:szCs w:val="22"/>
        </w:rPr>
        <w:t>%</w:t>
      </w:r>
    </w:p>
    <w:p w14:paraId="31170141" w14:textId="77777777" w:rsidR="0030151E" w:rsidRPr="00675CD9" w:rsidRDefault="0030151E" w:rsidP="0030151E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14:paraId="5A97F6D9" w14:textId="3A3EA398" w:rsidR="0030151E" w:rsidRPr="00675CD9" w:rsidRDefault="0030151E" w:rsidP="0030151E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675CD9">
        <w:rPr>
          <w:rFonts w:asciiTheme="minorHAnsi" w:hAnsiTheme="minorHAnsi" w:cs="Arial"/>
          <w:b/>
          <w:sz w:val="22"/>
          <w:szCs w:val="22"/>
        </w:rPr>
        <w:t xml:space="preserve">Média = </w:t>
      </w:r>
      <w:r w:rsidR="0030302C" w:rsidRPr="00675CD9">
        <w:rPr>
          <w:rFonts w:asciiTheme="minorHAnsi" w:hAnsiTheme="minorHAnsi" w:cs="Arial"/>
          <w:b/>
          <w:sz w:val="22"/>
          <w:szCs w:val="22"/>
        </w:rPr>
        <w:t>3,</w:t>
      </w:r>
      <w:r w:rsidR="00082F21">
        <w:rPr>
          <w:rFonts w:asciiTheme="minorHAnsi" w:hAnsiTheme="minorHAnsi" w:cs="Arial"/>
          <w:b/>
          <w:sz w:val="22"/>
          <w:szCs w:val="22"/>
        </w:rPr>
        <w:t>92</w:t>
      </w:r>
      <w:r w:rsidRPr="00675CD9">
        <w:rPr>
          <w:rFonts w:asciiTheme="minorHAnsi" w:hAnsiTheme="minorHAnsi" w:cs="Arial"/>
          <w:b/>
          <w:sz w:val="22"/>
          <w:szCs w:val="22"/>
        </w:rPr>
        <w:t>%</w:t>
      </w:r>
    </w:p>
    <w:bookmarkEnd w:id="1"/>
    <w:p w14:paraId="43E0F8D0" w14:textId="77777777" w:rsidR="0035251D" w:rsidRPr="00675CD9" w:rsidRDefault="0035251D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28B60DE5" w14:textId="77777777" w:rsidR="0035251D" w:rsidRPr="00675CD9" w:rsidRDefault="00240C8D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 w:rsidRPr="00675CD9">
        <w:rPr>
          <w:rFonts w:asciiTheme="minorHAnsi" w:hAnsiTheme="minorHAnsi" w:cs="Arial"/>
          <w:b/>
          <w:sz w:val="22"/>
          <w:szCs w:val="22"/>
          <w:u w:val="single"/>
        </w:rPr>
        <w:t>CÁLCULO TRIBUTOS:</w:t>
      </w:r>
    </w:p>
    <w:p w14:paraId="6B3FC4DC" w14:textId="77777777" w:rsidR="0035251D" w:rsidRPr="00675CD9" w:rsidRDefault="0035251D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08700E62" w14:textId="77777777" w:rsidR="0035251D" w:rsidRPr="00675CD9" w:rsidRDefault="00240C8D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675CD9">
        <w:rPr>
          <w:rFonts w:asciiTheme="minorHAnsi" w:hAnsiTheme="minorHAnsi" w:cs="Arial"/>
          <w:i/>
          <w:sz w:val="22"/>
          <w:szCs w:val="22"/>
        </w:rPr>
        <w:t>Fator de divisão</w:t>
      </w:r>
      <w:r w:rsidR="002F73F4" w:rsidRPr="00675CD9">
        <w:rPr>
          <w:rFonts w:asciiTheme="minorHAnsi" w:hAnsiTheme="minorHAnsi" w:cs="Arial"/>
          <w:sz w:val="22"/>
          <w:szCs w:val="22"/>
        </w:rPr>
        <w:t xml:space="preserve">: 1 – </w:t>
      </w:r>
      <w:r w:rsidRPr="00675CD9">
        <w:rPr>
          <w:rFonts w:asciiTheme="minorHAnsi" w:hAnsiTheme="minorHAnsi" w:cs="Arial"/>
          <w:sz w:val="22"/>
          <w:szCs w:val="22"/>
        </w:rPr>
        <w:t>(Alíquota do PIS + Alíquota da COFINS + Alíquota do ISS) : 100</w:t>
      </w:r>
    </w:p>
    <w:p w14:paraId="4DE46CCA" w14:textId="77777777" w:rsidR="0035251D" w:rsidRPr="00675CD9" w:rsidRDefault="0035251D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4F2E5B25" w14:textId="77777777" w:rsidR="0035251D" w:rsidRPr="00675CD9" w:rsidRDefault="00240C8D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675CD9">
        <w:rPr>
          <w:rFonts w:asciiTheme="minorHAnsi" w:hAnsiTheme="minorHAnsi" w:cs="Arial"/>
          <w:b/>
          <w:color w:val="FF0000"/>
          <w:sz w:val="22"/>
          <w:szCs w:val="22"/>
        </w:rPr>
        <w:t>Base de Cálculo:</w:t>
      </w:r>
      <w:r w:rsidRPr="00675CD9">
        <w:rPr>
          <w:rFonts w:asciiTheme="minorHAnsi" w:hAnsiTheme="minorHAnsi" w:cs="Arial"/>
          <w:color w:val="FF0000"/>
          <w:sz w:val="22"/>
          <w:szCs w:val="22"/>
        </w:rPr>
        <w:t xml:space="preserve"> </w:t>
      </w:r>
      <w:r w:rsidRPr="00675CD9">
        <w:rPr>
          <w:rFonts w:asciiTheme="minorHAnsi" w:hAnsiTheme="minorHAnsi" w:cs="Arial"/>
          <w:sz w:val="22"/>
          <w:szCs w:val="22"/>
        </w:rPr>
        <w:t>(Módulo 1 + Módulo 2 + Módulo 3 + Módulo 4 + Módulo 5 + Módulo 6-A + Modulo 6-B) : Fator de Divisão</w:t>
      </w:r>
    </w:p>
    <w:p w14:paraId="406B8B82" w14:textId="77777777" w:rsidR="0035251D" w:rsidRPr="00675CD9" w:rsidRDefault="0035251D">
      <w:pPr>
        <w:spacing w:line="276" w:lineRule="auto"/>
        <w:jc w:val="both"/>
        <w:rPr>
          <w:rFonts w:asciiTheme="minorHAnsi" w:eastAsiaTheme="minorHAnsi" w:hAnsiTheme="minorHAnsi"/>
          <w:sz w:val="22"/>
          <w:szCs w:val="22"/>
          <w:highlight w:val="yellow"/>
          <w:lang w:eastAsia="en-US"/>
        </w:rPr>
      </w:pPr>
    </w:p>
    <w:p w14:paraId="78D3D7BC" w14:textId="77777777" w:rsidR="0035251D" w:rsidRPr="00675CD9" w:rsidRDefault="00240C8D">
      <w:pPr>
        <w:jc w:val="center"/>
        <w:rPr>
          <w:rFonts w:asciiTheme="minorHAnsi" w:hAnsiTheme="minorHAnsi" w:cs="Arial"/>
          <w:b/>
          <w:sz w:val="22"/>
          <w:szCs w:val="22"/>
        </w:rPr>
      </w:pPr>
      <w:r w:rsidRPr="00675CD9">
        <w:rPr>
          <w:rFonts w:asciiTheme="minorHAnsi" w:hAnsiTheme="minorHAnsi" w:cs="Arial"/>
          <w:b/>
          <w:sz w:val="22"/>
          <w:szCs w:val="22"/>
        </w:rPr>
        <w:t>Cálculo tributos federais: Base de cálculo x alíquota (PIS e COFINS)</w:t>
      </w:r>
    </w:p>
    <w:p w14:paraId="72083B82" w14:textId="77777777" w:rsidR="0035251D" w:rsidRPr="00675CD9" w:rsidRDefault="00240C8D">
      <w:pPr>
        <w:jc w:val="center"/>
        <w:rPr>
          <w:rFonts w:asciiTheme="minorHAnsi" w:hAnsiTheme="minorHAnsi" w:cs="Arial"/>
          <w:b/>
          <w:sz w:val="22"/>
          <w:szCs w:val="22"/>
        </w:rPr>
      </w:pPr>
      <w:r w:rsidRPr="00675CD9">
        <w:rPr>
          <w:rFonts w:asciiTheme="minorHAnsi" w:hAnsiTheme="minorHAnsi" w:cs="Arial"/>
          <w:b/>
          <w:sz w:val="22"/>
          <w:szCs w:val="22"/>
        </w:rPr>
        <w:t>Cálculo tributos municipais: Base de cálculo x alíquota (ISS)</w:t>
      </w:r>
    </w:p>
    <w:p w14:paraId="40DFDFF0" w14:textId="77777777" w:rsidR="0035251D" w:rsidRPr="00675CD9" w:rsidRDefault="0035251D">
      <w:pPr>
        <w:jc w:val="center"/>
        <w:rPr>
          <w:rFonts w:ascii="Calibri" w:eastAsiaTheme="minorHAnsi" w:hAnsi="Calibri" w:cs="Arial"/>
          <w:b/>
          <w:sz w:val="22"/>
          <w:szCs w:val="22"/>
          <w:lang w:eastAsia="en-US"/>
        </w:rPr>
      </w:pPr>
    </w:p>
    <w:p w14:paraId="679EE1D0" w14:textId="77777777" w:rsidR="0035251D" w:rsidRPr="00675CD9" w:rsidRDefault="0035251D">
      <w:pPr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</w:p>
    <w:p w14:paraId="5549CA6B" w14:textId="77777777" w:rsidR="0035251D" w:rsidRPr="00675CD9" w:rsidRDefault="00240C8D">
      <w:pPr>
        <w:spacing w:line="276" w:lineRule="auto"/>
        <w:jc w:val="both"/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</w:pPr>
      <w:r w:rsidRPr="00675CD9"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  <w:t>Tributação</w:t>
      </w:r>
    </w:p>
    <w:p w14:paraId="0AE74D41" w14:textId="77777777" w:rsidR="0035251D" w:rsidRPr="00675CD9" w:rsidRDefault="0035251D">
      <w:pPr>
        <w:spacing w:line="276" w:lineRule="auto"/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</w:p>
    <w:p w14:paraId="668B7D0B" w14:textId="77777777" w:rsidR="0035251D" w:rsidRPr="00675CD9" w:rsidRDefault="00240C8D">
      <w:pPr>
        <w:spacing w:line="276" w:lineRule="auto"/>
        <w:jc w:val="both"/>
        <w:rPr>
          <w:rFonts w:asciiTheme="minorHAnsi" w:eastAsiaTheme="minorHAnsi" w:hAnsiTheme="minorHAnsi" w:cs="Arial"/>
          <w:sz w:val="22"/>
          <w:szCs w:val="22"/>
          <w:lang w:eastAsia="en-US"/>
        </w:rPr>
      </w:pPr>
      <w:r w:rsidRPr="00675CD9">
        <w:rPr>
          <w:rFonts w:asciiTheme="minorHAnsi" w:eastAsiaTheme="minorHAnsi" w:hAnsiTheme="minorHAnsi" w:cs="Arial"/>
          <w:sz w:val="22"/>
          <w:szCs w:val="22"/>
          <w:lang w:eastAsia="en-US"/>
        </w:rPr>
        <w:t>Os tributos (ISS, COFINS e PIS) foram definidos utilizando o regime de tributação de Lucro REAL e PRESUMIDO, e a licitante deve elaborar sua proposta e, por conseguinte, sua planilha com base no regime de tributação ao qual estará submetido durante a execução do contrato.</w:t>
      </w:r>
    </w:p>
    <w:p w14:paraId="10490550" w14:textId="77777777" w:rsidR="0035251D" w:rsidRPr="00675CD9" w:rsidRDefault="0035251D">
      <w:pPr>
        <w:spacing w:line="276" w:lineRule="auto"/>
        <w:jc w:val="both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5C5D7A45" w14:textId="77777777" w:rsidR="0035251D" w:rsidRPr="00675CD9" w:rsidRDefault="00240C8D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675CD9">
        <w:rPr>
          <w:rFonts w:asciiTheme="minorHAnsi" w:hAnsiTheme="minorHAnsi" w:cs="Arial"/>
          <w:sz w:val="22"/>
          <w:szCs w:val="22"/>
        </w:rPr>
        <w:t xml:space="preserve">O ISSQN está sendo cotado conforme a legislação do município de Niterói onde serão prestados os serviços. Os tributos IRPJ e CSLL deixaram de constar na planilha </w:t>
      </w:r>
      <w:r w:rsidRPr="00675CD9">
        <w:rPr>
          <w:rFonts w:asciiTheme="minorHAnsi" w:hAnsiTheme="minorHAnsi" w:cs="Arial"/>
          <w:b/>
          <w:sz w:val="22"/>
          <w:szCs w:val="22"/>
        </w:rPr>
        <w:t>para a empresa que optar pelo regime tributário de LUCRO REAL ou PRESUMIDO</w:t>
      </w:r>
      <w:r w:rsidRPr="00675CD9">
        <w:rPr>
          <w:rFonts w:asciiTheme="minorHAnsi" w:hAnsiTheme="minorHAnsi" w:cs="Arial"/>
          <w:sz w:val="22"/>
          <w:szCs w:val="22"/>
        </w:rPr>
        <w:t xml:space="preserve">, </w:t>
      </w:r>
      <w:r w:rsidRPr="00675CD9">
        <w:rPr>
          <w:rFonts w:asciiTheme="minorHAnsi" w:hAnsiTheme="minorHAnsi" w:cs="Arial"/>
          <w:b/>
          <w:sz w:val="22"/>
          <w:szCs w:val="22"/>
        </w:rPr>
        <w:t>já que estão contidos no lucro bruto apresentado na proposta</w:t>
      </w:r>
      <w:r w:rsidRPr="00675CD9">
        <w:rPr>
          <w:rFonts w:asciiTheme="minorHAnsi" w:hAnsiTheme="minorHAnsi" w:cs="Arial"/>
          <w:sz w:val="22"/>
          <w:szCs w:val="22"/>
        </w:rPr>
        <w:t xml:space="preserve"> e em virtude da determinação contida na Súmula do TCU nº 254, Acórdão TCU nº 1591/2008 – Plenário, Acórdão TCU nº 264/2012 – Plenário e Informativo  de Jurisprudência TCU nº 279.</w:t>
      </w:r>
    </w:p>
    <w:p w14:paraId="0928895A" w14:textId="77777777" w:rsidR="0035251D" w:rsidRPr="00675CD9" w:rsidRDefault="0035251D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14:paraId="732A04D4" w14:textId="77777777" w:rsidR="0035251D" w:rsidRPr="00675CD9" w:rsidRDefault="00240C8D">
      <w:pPr>
        <w:shd w:val="clear" w:color="auto" w:fill="FFFFFF"/>
        <w:jc w:val="both"/>
        <w:rPr>
          <w:rFonts w:asciiTheme="minorHAnsi" w:hAnsiTheme="minorHAnsi" w:cs="Arial"/>
          <w:sz w:val="22"/>
          <w:szCs w:val="22"/>
        </w:rPr>
      </w:pPr>
      <w:r w:rsidRPr="00675CD9">
        <w:rPr>
          <w:rFonts w:asciiTheme="minorHAnsi" w:hAnsiTheme="minorHAnsi" w:cs="Arial"/>
          <w:b/>
          <w:bCs/>
          <w:sz w:val="22"/>
          <w:szCs w:val="22"/>
        </w:rPr>
        <w:t>O preço ofertado pelos licitantes deve ser comprovadamente suficiente para cumprir suas obrigações legais, sociais e </w:t>
      </w:r>
      <w:r w:rsidRPr="00675CD9">
        <w:rPr>
          <w:rFonts w:asciiTheme="minorHAnsi" w:hAnsiTheme="minorHAnsi" w:cs="Arial"/>
          <w:b/>
          <w:bCs/>
          <w:sz w:val="22"/>
          <w:szCs w:val="22"/>
          <w:u w:val="single"/>
        </w:rPr>
        <w:t>tributárias.</w:t>
      </w:r>
      <w:r w:rsidRPr="00675CD9">
        <w:rPr>
          <w:rFonts w:asciiTheme="minorHAnsi" w:hAnsiTheme="minorHAnsi" w:cs="Arial"/>
          <w:b/>
          <w:bCs/>
          <w:sz w:val="22"/>
          <w:szCs w:val="22"/>
        </w:rPr>
        <w:t> O estado não pode contratar quem apresentar PCFP que demonstre que a contratação ensejará operar em prejuízo. Este é o conceito de inexequibilidade previsto no subitem 9.2 do Anexo VII-A da IN 05/2017 da SEGES/MP.</w:t>
      </w:r>
    </w:p>
    <w:p w14:paraId="2E082FA1" w14:textId="77777777" w:rsidR="0035251D" w:rsidRPr="00675CD9" w:rsidRDefault="0035251D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0B17FBA6" w14:textId="77777777" w:rsidR="0035251D" w:rsidRPr="00675CD9" w:rsidRDefault="00240C8D">
      <w:pPr>
        <w:shd w:val="clear" w:color="auto" w:fill="FFFFFF"/>
        <w:spacing w:line="276" w:lineRule="auto"/>
        <w:rPr>
          <w:rFonts w:ascii="Calibri" w:eastAsia="Lucida Sans Unicode" w:hAnsi="Calibri"/>
          <w:kern w:val="2"/>
          <w:sz w:val="22"/>
          <w:szCs w:val="22"/>
        </w:rPr>
      </w:pPr>
      <w:r w:rsidRPr="00675CD9">
        <w:rPr>
          <w:rFonts w:ascii="Arial" w:hAnsi="Arial" w:cs="Arial"/>
          <w:color w:val="222222"/>
          <w:sz w:val="22"/>
          <w:szCs w:val="22"/>
        </w:rPr>
        <w:t> </w:t>
      </w:r>
      <w:r w:rsidRPr="00675CD9">
        <w:rPr>
          <w:rFonts w:ascii="Calibri" w:eastAsia="Lucida Sans Unicode" w:hAnsi="Calibri"/>
          <w:kern w:val="2"/>
          <w:sz w:val="22"/>
          <w:szCs w:val="22"/>
        </w:rPr>
        <w:t xml:space="preserve">A LICITANTE deverá </w:t>
      </w:r>
      <w:r w:rsidRPr="00675CD9">
        <w:rPr>
          <w:rFonts w:ascii="Calibri" w:eastAsia="Lucida Sans Unicode" w:hAnsi="Calibri"/>
          <w:b/>
          <w:kern w:val="2"/>
          <w:sz w:val="22"/>
          <w:szCs w:val="22"/>
        </w:rPr>
        <w:t>comprovar, por meio de documentação hábil (DCTF, GFIP, EFD etc), a opção aos regimes acima elencados</w:t>
      </w:r>
      <w:r w:rsidRPr="00675CD9">
        <w:rPr>
          <w:rFonts w:ascii="Calibri" w:eastAsia="Lucida Sans Unicode" w:hAnsi="Calibri"/>
          <w:kern w:val="2"/>
          <w:sz w:val="22"/>
          <w:szCs w:val="22"/>
        </w:rPr>
        <w:t xml:space="preserve">, a fim de que se possa </w:t>
      </w:r>
      <w:r w:rsidRPr="00675CD9">
        <w:rPr>
          <w:rFonts w:ascii="Calibri" w:eastAsia="Lucida Sans Unicode" w:hAnsi="Calibri"/>
          <w:b/>
          <w:kern w:val="2"/>
          <w:sz w:val="22"/>
          <w:szCs w:val="22"/>
        </w:rPr>
        <w:t>certificar que as alíquotas do PIS e da COFINS e da Contribuição Social</w:t>
      </w:r>
      <w:r w:rsidRPr="00675CD9">
        <w:rPr>
          <w:rFonts w:ascii="Calibri" w:eastAsia="Lucida Sans Unicode" w:hAnsi="Calibri"/>
          <w:kern w:val="2"/>
          <w:sz w:val="22"/>
          <w:szCs w:val="22"/>
        </w:rPr>
        <w:t xml:space="preserve"> </w:t>
      </w:r>
      <w:r w:rsidRPr="00675CD9">
        <w:rPr>
          <w:rFonts w:ascii="Calibri" w:eastAsia="Lucida Sans Unicode" w:hAnsi="Calibri"/>
          <w:b/>
          <w:kern w:val="2"/>
          <w:sz w:val="22"/>
          <w:szCs w:val="22"/>
        </w:rPr>
        <w:t>consignadas na planilha conferem com sua opção tributária</w:t>
      </w:r>
      <w:r w:rsidRPr="00675CD9">
        <w:rPr>
          <w:rFonts w:ascii="Calibri" w:eastAsia="Lucida Sans Unicode" w:hAnsi="Calibri"/>
          <w:kern w:val="2"/>
          <w:sz w:val="22"/>
          <w:szCs w:val="22"/>
        </w:rPr>
        <w:t>.</w:t>
      </w:r>
    </w:p>
    <w:p w14:paraId="321DBFB6" w14:textId="77777777" w:rsidR="0035251D" w:rsidRPr="00675CD9" w:rsidRDefault="0035251D">
      <w:pPr>
        <w:widowControl w:val="0"/>
        <w:tabs>
          <w:tab w:val="left" w:pos="1560"/>
        </w:tabs>
        <w:spacing w:line="276" w:lineRule="auto"/>
        <w:ind w:left="1224"/>
        <w:jc w:val="both"/>
        <w:rPr>
          <w:rFonts w:ascii="Calibri" w:eastAsia="Lucida Sans Unicode" w:hAnsi="Calibri"/>
          <w:kern w:val="2"/>
          <w:sz w:val="22"/>
          <w:szCs w:val="22"/>
        </w:rPr>
      </w:pPr>
    </w:p>
    <w:p w14:paraId="3A5069A2" w14:textId="77777777" w:rsidR="0035251D" w:rsidRPr="00675CD9" w:rsidRDefault="00240C8D">
      <w:pPr>
        <w:widowControl w:val="0"/>
        <w:tabs>
          <w:tab w:val="left" w:pos="1560"/>
        </w:tabs>
        <w:spacing w:line="276" w:lineRule="auto"/>
        <w:jc w:val="both"/>
        <w:rPr>
          <w:rFonts w:ascii="Calibri" w:eastAsia="Lucida Sans Unicode" w:hAnsi="Calibri"/>
          <w:kern w:val="2"/>
          <w:sz w:val="22"/>
          <w:szCs w:val="22"/>
        </w:rPr>
      </w:pPr>
      <w:r w:rsidRPr="00675CD9">
        <w:rPr>
          <w:rFonts w:ascii="Calibri" w:eastAsia="Lucida Sans Unicode" w:hAnsi="Calibri"/>
          <w:kern w:val="2"/>
          <w:sz w:val="22"/>
          <w:szCs w:val="22"/>
        </w:rPr>
        <w:t xml:space="preserve">As </w:t>
      </w:r>
      <w:r w:rsidRPr="00675CD9">
        <w:rPr>
          <w:rFonts w:ascii="Calibri" w:eastAsia="Lucida Sans Unicode" w:hAnsi="Calibri"/>
          <w:b/>
          <w:kern w:val="2"/>
          <w:sz w:val="22"/>
          <w:szCs w:val="22"/>
        </w:rPr>
        <w:t>empresas tributadas pelo regime de incidência</w:t>
      </w:r>
      <w:r w:rsidRPr="00675CD9">
        <w:rPr>
          <w:rFonts w:ascii="Calibri" w:eastAsia="Lucida Sans Unicode" w:hAnsi="Calibri"/>
          <w:kern w:val="2"/>
          <w:sz w:val="22"/>
          <w:szCs w:val="22"/>
        </w:rPr>
        <w:t xml:space="preserve"> </w:t>
      </w:r>
      <w:r w:rsidRPr="00675CD9">
        <w:rPr>
          <w:rFonts w:ascii="Calibri" w:eastAsia="Lucida Sans Unicode" w:hAnsi="Calibri"/>
          <w:b/>
          <w:kern w:val="2"/>
          <w:sz w:val="22"/>
          <w:szCs w:val="22"/>
          <w:u w:val="single"/>
        </w:rPr>
        <w:t>não-cumulativa</w:t>
      </w:r>
      <w:r w:rsidRPr="00675CD9">
        <w:rPr>
          <w:rFonts w:ascii="Calibri" w:eastAsia="Lucida Sans Unicode" w:hAnsi="Calibri"/>
          <w:kern w:val="2"/>
          <w:sz w:val="22"/>
          <w:szCs w:val="22"/>
        </w:rPr>
        <w:t xml:space="preserve"> de </w:t>
      </w:r>
      <w:r w:rsidRPr="00675CD9">
        <w:rPr>
          <w:rFonts w:ascii="Calibri" w:eastAsia="Lucida Sans Unicode" w:hAnsi="Calibri"/>
          <w:b/>
          <w:kern w:val="2"/>
          <w:sz w:val="22"/>
          <w:szCs w:val="22"/>
        </w:rPr>
        <w:t>PIS</w:t>
      </w:r>
      <w:r w:rsidRPr="00675CD9">
        <w:rPr>
          <w:rFonts w:ascii="Calibri" w:eastAsia="Lucida Sans Unicode" w:hAnsi="Calibri"/>
          <w:kern w:val="2"/>
          <w:sz w:val="22"/>
          <w:szCs w:val="22"/>
        </w:rPr>
        <w:t xml:space="preserve"> e </w:t>
      </w:r>
      <w:r w:rsidRPr="00675CD9">
        <w:rPr>
          <w:rFonts w:ascii="Calibri" w:eastAsia="Lucida Sans Unicode" w:hAnsi="Calibri"/>
          <w:b/>
          <w:kern w:val="2"/>
          <w:sz w:val="22"/>
          <w:szCs w:val="22"/>
        </w:rPr>
        <w:t>COFINS</w:t>
      </w:r>
      <w:r w:rsidRPr="00675CD9">
        <w:rPr>
          <w:rFonts w:ascii="Calibri" w:eastAsia="Lucida Sans Unicode" w:hAnsi="Calibri"/>
          <w:kern w:val="2"/>
          <w:sz w:val="22"/>
          <w:szCs w:val="22"/>
        </w:rPr>
        <w:t xml:space="preserve"> devem cotar </w:t>
      </w:r>
      <w:r w:rsidRPr="00675CD9">
        <w:rPr>
          <w:rFonts w:ascii="Calibri" w:eastAsia="Lucida Sans Unicode" w:hAnsi="Calibri"/>
          <w:b/>
          <w:kern w:val="2"/>
          <w:sz w:val="22"/>
          <w:szCs w:val="22"/>
          <w:u w:val="single"/>
        </w:rPr>
        <w:t>os percentuais que representem a média das alíquotas efetivamente recolhidas nos 12 (doze) meses anteriores à apresentação da proposta</w:t>
      </w:r>
      <w:r w:rsidRPr="00675CD9">
        <w:rPr>
          <w:rFonts w:ascii="Calibri" w:eastAsia="Lucida Sans Unicode" w:hAnsi="Calibri"/>
          <w:kern w:val="2"/>
          <w:sz w:val="22"/>
          <w:szCs w:val="22"/>
        </w:rPr>
        <w:t xml:space="preserve">, tendo em vista que as Leis 10.637/2002 e 10.833/2003, apurada com base nos dados da </w:t>
      </w:r>
      <w:r w:rsidRPr="00675CD9">
        <w:rPr>
          <w:rFonts w:ascii="Calibri" w:eastAsia="Lucida Sans Unicode" w:hAnsi="Calibri"/>
          <w:b/>
          <w:kern w:val="2"/>
          <w:sz w:val="22"/>
          <w:szCs w:val="22"/>
        </w:rPr>
        <w:t>Escrituração Fiscal Digital da Contribuição para o PIS/PASEP e para a COFINS (EFD-Contribuições)</w:t>
      </w:r>
      <w:r w:rsidRPr="00675CD9">
        <w:rPr>
          <w:rFonts w:ascii="Calibri" w:eastAsia="Lucida Sans Unicode" w:hAnsi="Calibri"/>
          <w:kern w:val="2"/>
          <w:sz w:val="22"/>
          <w:szCs w:val="22"/>
        </w:rPr>
        <w:t xml:space="preserve">, cujos respectivos </w:t>
      </w:r>
      <w:r w:rsidRPr="00675CD9">
        <w:rPr>
          <w:rFonts w:ascii="Calibri" w:eastAsia="Lucida Sans Unicode" w:hAnsi="Calibri"/>
          <w:b/>
          <w:kern w:val="2"/>
          <w:sz w:val="22"/>
          <w:szCs w:val="22"/>
          <w:u w:val="single"/>
        </w:rPr>
        <w:t>registros deverão ser remetidos juntamente com a proposta e as planilhas</w:t>
      </w:r>
      <w:r w:rsidRPr="00675CD9">
        <w:rPr>
          <w:rFonts w:ascii="Calibri" w:eastAsia="Lucida Sans Unicode" w:hAnsi="Calibri"/>
          <w:kern w:val="2"/>
          <w:sz w:val="22"/>
          <w:szCs w:val="22"/>
        </w:rPr>
        <w:t>.</w:t>
      </w:r>
    </w:p>
    <w:p w14:paraId="39F12E63" w14:textId="77777777" w:rsidR="0035251D" w:rsidRPr="00675CD9" w:rsidRDefault="0035251D">
      <w:pPr>
        <w:widowControl w:val="0"/>
        <w:spacing w:line="276" w:lineRule="auto"/>
        <w:ind w:left="708"/>
        <w:rPr>
          <w:rFonts w:ascii="Calibri" w:eastAsia="Lucida Sans Unicode" w:hAnsi="Calibri"/>
          <w:kern w:val="2"/>
          <w:sz w:val="22"/>
          <w:szCs w:val="22"/>
        </w:rPr>
      </w:pPr>
    </w:p>
    <w:p w14:paraId="0CA140CB" w14:textId="6435CF2A" w:rsidR="0035251D" w:rsidRDefault="00240C8D" w:rsidP="00B73F23">
      <w:pPr>
        <w:widowControl w:val="0"/>
        <w:tabs>
          <w:tab w:val="left" w:pos="1560"/>
        </w:tabs>
        <w:spacing w:line="276" w:lineRule="auto"/>
        <w:jc w:val="both"/>
      </w:pPr>
      <w:r w:rsidRPr="00675CD9">
        <w:rPr>
          <w:rFonts w:ascii="Calibri" w:eastAsia="Lucida Sans Unicode" w:hAnsi="Calibri"/>
          <w:kern w:val="2"/>
          <w:sz w:val="22"/>
          <w:szCs w:val="22"/>
        </w:rPr>
        <w:t xml:space="preserve">Caso a LICITANTE tenha </w:t>
      </w:r>
      <w:r w:rsidRPr="00675CD9">
        <w:rPr>
          <w:rFonts w:ascii="Calibri" w:eastAsia="Lucida Sans Unicode" w:hAnsi="Calibri"/>
          <w:b/>
          <w:kern w:val="2"/>
          <w:sz w:val="22"/>
          <w:szCs w:val="22"/>
        </w:rPr>
        <w:t>recolhido tributos pelo regime de incidência não-cumulativa</w:t>
      </w:r>
      <w:r w:rsidRPr="00675CD9">
        <w:rPr>
          <w:rFonts w:ascii="Calibri" w:eastAsia="Lucida Sans Unicode" w:hAnsi="Calibri"/>
          <w:kern w:val="2"/>
          <w:sz w:val="22"/>
          <w:szCs w:val="22"/>
        </w:rPr>
        <w:t xml:space="preserve"> em apenas </w:t>
      </w:r>
      <w:r w:rsidRPr="00675CD9">
        <w:rPr>
          <w:rFonts w:ascii="Calibri" w:eastAsia="Lucida Sans Unicode" w:hAnsi="Calibri"/>
          <w:b/>
          <w:kern w:val="2"/>
          <w:sz w:val="22"/>
          <w:szCs w:val="22"/>
        </w:rPr>
        <w:t>alguns meses do período que deve ser considerado para o cálculo do percentual médio efetivo</w:t>
      </w:r>
      <w:r w:rsidRPr="00675CD9">
        <w:rPr>
          <w:rFonts w:ascii="Calibri" w:eastAsia="Lucida Sans Unicode" w:hAnsi="Calibri"/>
          <w:kern w:val="2"/>
          <w:sz w:val="22"/>
          <w:szCs w:val="22"/>
        </w:rPr>
        <w:t xml:space="preserve"> (12 meses anteriores à data da proposta), poderá apresentar o cálculo </w:t>
      </w:r>
      <w:r w:rsidRPr="00675CD9">
        <w:rPr>
          <w:rFonts w:ascii="Calibri" w:eastAsia="Lucida Sans Unicode" w:hAnsi="Calibri"/>
          <w:b/>
          <w:kern w:val="2"/>
          <w:sz w:val="22"/>
          <w:szCs w:val="22"/>
        </w:rPr>
        <w:t>considerando apenas os meses em que houve recolhimento</w:t>
      </w:r>
      <w:r w:rsidRPr="00675CD9">
        <w:rPr>
          <w:rFonts w:ascii="Calibri" w:eastAsia="Lucida Sans Unicode" w:hAnsi="Calibri"/>
          <w:kern w:val="2"/>
          <w:sz w:val="22"/>
          <w:szCs w:val="22"/>
        </w:rPr>
        <w:t>.</w:t>
      </w:r>
    </w:p>
    <w:sectPr w:rsidR="0035251D" w:rsidSect="006C0732">
      <w:headerReference w:type="default" r:id="rId9"/>
      <w:footerReference w:type="default" r:id="rId10"/>
      <w:pgSz w:w="11906" w:h="16838"/>
      <w:pgMar w:top="1417" w:right="1274" w:bottom="1417" w:left="1418" w:header="708" w:footer="306" w:gutter="0"/>
      <w:pgBorders w:offsetFrom="page">
        <w:top w:val="single" w:sz="18" w:space="24" w:color="000000"/>
        <w:left w:val="single" w:sz="18" w:space="24" w:color="000000"/>
        <w:bottom w:val="single" w:sz="18" w:space="24" w:color="000000"/>
        <w:right w:val="single" w:sz="18" w:space="24" w:color="000000"/>
      </w:pgBorders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DAFF1" w14:textId="77777777" w:rsidR="0046606D" w:rsidRDefault="0046606D">
      <w:r>
        <w:separator/>
      </w:r>
    </w:p>
  </w:endnote>
  <w:endnote w:type="continuationSeparator" w:id="0">
    <w:p w14:paraId="1F468EA3" w14:textId="77777777" w:rsidR="0046606D" w:rsidRDefault="00466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699C4B" w14:textId="77777777" w:rsidR="0030302C" w:rsidRDefault="0030302C" w:rsidP="006C0732">
    <w:pPr>
      <w:pStyle w:val="Rodap"/>
    </w:pPr>
    <w:r>
      <w:t>____________________________________________________________________</w:t>
    </w:r>
  </w:p>
  <w:p w14:paraId="089DD5E5" w14:textId="6EADA04F" w:rsidR="0030302C" w:rsidRPr="007D1C2C" w:rsidRDefault="0030302C" w:rsidP="006C0732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4539BC">
      <w:rPr>
        <w:sz w:val="12"/>
        <w:szCs w:val="12"/>
      </w:rPr>
      <w:t>I</w:t>
    </w:r>
    <w:r w:rsidR="00B73F23">
      <w:rPr>
        <w:sz w:val="12"/>
        <w:szCs w:val="12"/>
      </w:rPr>
      <w:t>X Memória</w:t>
    </w:r>
    <w:r>
      <w:rPr>
        <w:sz w:val="12"/>
        <w:szCs w:val="12"/>
      </w:rPr>
      <w:t xml:space="preserve"> de Cálculo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>Pág</w:t>
    </w:r>
    <w:r w:rsidRPr="00901838">
      <w:rPr>
        <w:rFonts w:ascii="Verdana" w:hAnsi="Verdana"/>
        <w:sz w:val="16"/>
        <w:szCs w:val="16"/>
      </w:rPr>
      <w:t xml:space="preserve">. </w:t>
    </w:r>
    <w:r>
      <w:rPr>
        <w:rStyle w:val="Nmerodepgina"/>
        <w:rFonts w:ascii="Verdana" w:eastAsia="MS Gothic" w:hAnsi="Verdana"/>
        <w:noProof/>
        <w:sz w:val="16"/>
        <w:szCs w:val="16"/>
      </w:rPr>
      <w:t>1</w:t>
    </w:r>
    <w:r w:rsidRPr="00901838">
      <w:rPr>
        <w:rStyle w:val="Nmerodepgina"/>
        <w:rFonts w:ascii="Verdana" w:eastAsia="MS Gothic" w:hAnsi="Verdana"/>
        <w:sz w:val="16"/>
        <w:szCs w:val="16"/>
      </w:rPr>
      <w:t>/</w:t>
    </w:r>
    <w:r>
      <w:rPr>
        <w:rStyle w:val="Nmerodepgina"/>
        <w:rFonts w:ascii="Verdana" w:eastAsia="MS Gothic" w:hAnsi="Verdana"/>
        <w:noProof/>
        <w:sz w:val="16"/>
        <w:szCs w:val="16"/>
      </w:rPr>
      <w:t>10</w:t>
    </w:r>
  </w:p>
  <w:p w14:paraId="2A237434" w14:textId="77777777" w:rsidR="0030302C" w:rsidRDefault="0030302C" w:rsidP="006C0732">
    <w:pPr>
      <w:pStyle w:val="Rodap"/>
      <w:rPr>
        <w:sz w:val="12"/>
        <w:szCs w:val="12"/>
      </w:rPr>
    </w:pPr>
  </w:p>
  <w:p w14:paraId="6584B5F8" w14:textId="77777777" w:rsidR="0030302C" w:rsidRDefault="0030302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B88A2" w14:textId="77777777" w:rsidR="0046606D" w:rsidRDefault="0046606D">
      <w:r>
        <w:separator/>
      </w:r>
    </w:p>
  </w:footnote>
  <w:footnote w:type="continuationSeparator" w:id="0">
    <w:p w14:paraId="00D92464" w14:textId="77777777" w:rsidR="0046606D" w:rsidRDefault="0046606D">
      <w:r>
        <w:continuationSeparator/>
      </w:r>
    </w:p>
  </w:footnote>
  <w:footnote w:id="1">
    <w:p w14:paraId="3BF5E7A5" w14:textId="77777777" w:rsidR="0030302C" w:rsidRDefault="0030302C">
      <w:pPr>
        <w:pStyle w:val="Textodenotaderodap"/>
      </w:pPr>
      <w:r>
        <w:rPr>
          <w:rStyle w:val="Caracteresdenotaderodap"/>
        </w:rPr>
        <w:footnoteRef/>
      </w:r>
      <w:r>
        <w:t xml:space="preserve"> Considerando a alíquota de 3% para o RAT.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AEA09" w14:textId="6DF4F26A" w:rsidR="0030302C" w:rsidRDefault="0030302C">
    <w:pPr>
      <w:pStyle w:val="Cabealho"/>
      <w:jc w:val="right"/>
      <w:rPr>
        <w:rFonts w:asciiTheme="minorHAnsi" w:hAnsiTheme="minorHAnsi"/>
        <w:sz w:val="16"/>
        <w:szCs w:val="16"/>
      </w:rPr>
    </w:pPr>
    <w:r>
      <w:rPr>
        <w:noProof/>
      </w:rPr>
      <w:drawing>
        <wp:anchor distT="0" distB="0" distL="0" distR="0" simplePos="0" relativeHeight="9" behindDoc="1" locked="0" layoutInCell="1" allowOverlap="1" wp14:anchorId="5FC91851" wp14:editId="40B6B2CB">
          <wp:simplePos x="0" y="0"/>
          <wp:positionH relativeFrom="column">
            <wp:posOffset>-305435</wp:posOffset>
          </wp:positionH>
          <wp:positionV relativeFrom="paragraph">
            <wp:posOffset>-57150</wp:posOffset>
          </wp:positionV>
          <wp:extent cx="838200" cy="333375"/>
          <wp:effectExtent l="0" t="0" r="0" b="0"/>
          <wp:wrapNone/>
          <wp:docPr id="12" name="Imagem 2" descr="BRASAO UFF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2" descr="BRASAO UFF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333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/>
        <w:sz w:val="16"/>
        <w:szCs w:val="16"/>
      </w:rPr>
      <w:t xml:space="preserve">Processo: </w:t>
    </w:r>
    <w:r w:rsidR="00B7108B" w:rsidRPr="00B7108B">
      <w:rPr>
        <w:rFonts w:asciiTheme="minorHAnsi" w:hAnsiTheme="minorHAnsi"/>
        <w:sz w:val="16"/>
        <w:szCs w:val="16"/>
      </w:rPr>
      <w:t>23069.161936/2021-50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4062C"/>
    <w:multiLevelType w:val="multilevel"/>
    <w:tmpl w:val="0F6CEDBE"/>
    <w:lvl w:ilvl="0">
      <w:start w:val="1"/>
      <w:numFmt w:val="decimal"/>
      <w:lvlText w:val="(%1)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EA91F7F"/>
    <w:multiLevelType w:val="multilevel"/>
    <w:tmpl w:val="0B309AE0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325D6C"/>
    <w:multiLevelType w:val="multilevel"/>
    <w:tmpl w:val="89D2D2A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1D5C100D"/>
    <w:multiLevelType w:val="multilevel"/>
    <w:tmpl w:val="104EF356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="Arial" w:eastAsiaTheme="majorEastAsia" w:hAnsi="Arial" w:cs="Arial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922" w:hanging="504"/>
      </w:pPr>
      <w:rPr>
        <w:rFonts w:ascii="Arial" w:eastAsia="Times New Roman" w:hAnsi="Arial" w:cs="Arial"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2132891537">
    <w:abstractNumId w:val="1"/>
  </w:num>
  <w:num w:numId="2" w16cid:durableId="94640133">
    <w:abstractNumId w:val="0"/>
  </w:num>
  <w:num w:numId="3" w16cid:durableId="1917739295">
    <w:abstractNumId w:val="2"/>
  </w:num>
  <w:num w:numId="4" w16cid:durableId="14354362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51D"/>
    <w:rsid w:val="00022464"/>
    <w:rsid w:val="00025F14"/>
    <w:rsid w:val="000364FA"/>
    <w:rsid w:val="00051E98"/>
    <w:rsid w:val="00062EE7"/>
    <w:rsid w:val="0007091C"/>
    <w:rsid w:val="00081D06"/>
    <w:rsid w:val="00082F21"/>
    <w:rsid w:val="000904BD"/>
    <w:rsid w:val="00096953"/>
    <w:rsid w:val="000D4F19"/>
    <w:rsid w:val="000E60C1"/>
    <w:rsid w:val="00110AAE"/>
    <w:rsid w:val="001338D9"/>
    <w:rsid w:val="00133CD1"/>
    <w:rsid w:val="0014616A"/>
    <w:rsid w:val="00150365"/>
    <w:rsid w:val="001518A3"/>
    <w:rsid w:val="001776C1"/>
    <w:rsid w:val="0019718E"/>
    <w:rsid w:val="001D0DA4"/>
    <w:rsid w:val="001E1541"/>
    <w:rsid w:val="00200738"/>
    <w:rsid w:val="00215289"/>
    <w:rsid w:val="0022215B"/>
    <w:rsid w:val="00222366"/>
    <w:rsid w:val="00233184"/>
    <w:rsid w:val="00240C8D"/>
    <w:rsid w:val="00262EB7"/>
    <w:rsid w:val="00296321"/>
    <w:rsid w:val="002B5411"/>
    <w:rsid w:val="002E05C2"/>
    <w:rsid w:val="002E31AA"/>
    <w:rsid w:val="002F73F4"/>
    <w:rsid w:val="0030151E"/>
    <w:rsid w:val="0030302C"/>
    <w:rsid w:val="003150FF"/>
    <w:rsid w:val="00327BF6"/>
    <w:rsid w:val="0035251D"/>
    <w:rsid w:val="00363E9E"/>
    <w:rsid w:val="0036420B"/>
    <w:rsid w:val="00382F6B"/>
    <w:rsid w:val="003858BC"/>
    <w:rsid w:val="003B2BEE"/>
    <w:rsid w:val="003D2A1B"/>
    <w:rsid w:val="003F496D"/>
    <w:rsid w:val="003F53BE"/>
    <w:rsid w:val="004033A6"/>
    <w:rsid w:val="004137FC"/>
    <w:rsid w:val="00416666"/>
    <w:rsid w:val="00425FD6"/>
    <w:rsid w:val="0043494E"/>
    <w:rsid w:val="00442149"/>
    <w:rsid w:val="004539BC"/>
    <w:rsid w:val="0046606D"/>
    <w:rsid w:val="00481D1C"/>
    <w:rsid w:val="004933EB"/>
    <w:rsid w:val="004B4712"/>
    <w:rsid w:val="004C5329"/>
    <w:rsid w:val="004D1DAD"/>
    <w:rsid w:val="004D3DBC"/>
    <w:rsid w:val="004D4C2F"/>
    <w:rsid w:val="004E1728"/>
    <w:rsid w:val="00572950"/>
    <w:rsid w:val="005A6B04"/>
    <w:rsid w:val="005B15A3"/>
    <w:rsid w:val="005E5BE8"/>
    <w:rsid w:val="006124FB"/>
    <w:rsid w:val="00643118"/>
    <w:rsid w:val="00664443"/>
    <w:rsid w:val="00674915"/>
    <w:rsid w:val="00675CD9"/>
    <w:rsid w:val="006927ED"/>
    <w:rsid w:val="00694321"/>
    <w:rsid w:val="006A1B35"/>
    <w:rsid w:val="006A24B4"/>
    <w:rsid w:val="006A5225"/>
    <w:rsid w:val="006B073D"/>
    <w:rsid w:val="006B3F03"/>
    <w:rsid w:val="006B75C2"/>
    <w:rsid w:val="006C0732"/>
    <w:rsid w:val="006F4C05"/>
    <w:rsid w:val="00710621"/>
    <w:rsid w:val="00714503"/>
    <w:rsid w:val="007217B8"/>
    <w:rsid w:val="00757BF8"/>
    <w:rsid w:val="007643DE"/>
    <w:rsid w:val="00786D92"/>
    <w:rsid w:val="00791490"/>
    <w:rsid w:val="007B0AD0"/>
    <w:rsid w:val="007B1961"/>
    <w:rsid w:val="007B23CA"/>
    <w:rsid w:val="007C0B40"/>
    <w:rsid w:val="007C31B8"/>
    <w:rsid w:val="007C5E16"/>
    <w:rsid w:val="007F4CE0"/>
    <w:rsid w:val="0081045C"/>
    <w:rsid w:val="00864661"/>
    <w:rsid w:val="00880459"/>
    <w:rsid w:val="00880F3E"/>
    <w:rsid w:val="008A6FF3"/>
    <w:rsid w:val="008B36E0"/>
    <w:rsid w:val="008B6503"/>
    <w:rsid w:val="008C1B2B"/>
    <w:rsid w:val="008F098C"/>
    <w:rsid w:val="009143CE"/>
    <w:rsid w:val="00924433"/>
    <w:rsid w:val="00951E7B"/>
    <w:rsid w:val="009660B4"/>
    <w:rsid w:val="00A531F5"/>
    <w:rsid w:val="00A5736E"/>
    <w:rsid w:val="00A657B5"/>
    <w:rsid w:val="00A777DD"/>
    <w:rsid w:val="00A87872"/>
    <w:rsid w:val="00AA205C"/>
    <w:rsid w:val="00AA3D68"/>
    <w:rsid w:val="00AA68C0"/>
    <w:rsid w:val="00AC0F0D"/>
    <w:rsid w:val="00AD06CA"/>
    <w:rsid w:val="00B01752"/>
    <w:rsid w:val="00B7108B"/>
    <w:rsid w:val="00B73F23"/>
    <w:rsid w:val="00B807D1"/>
    <w:rsid w:val="00BC1110"/>
    <w:rsid w:val="00BD0E8C"/>
    <w:rsid w:val="00BE1D75"/>
    <w:rsid w:val="00BF05FF"/>
    <w:rsid w:val="00C57E60"/>
    <w:rsid w:val="00C60C1C"/>
    <w:rsid w:val="00C63B37"/>
    <w:rsid w:val="00C85F08"/>
    <w:rsid w:val="00C86FD7"/>
    <w:rsid w:val="00C90D31"/>
    <w:rsid w:val="00CC4061"/>
    <w:rsid w:val="00CD5693"/>
    <w:rsid w:val="00CE38FA"/>
    <w:rsid w:val="00CF30B1"/>
    <w:rsid w:val="00D66379"/>
    <w:rsid w:val="00D91DD1"/>
    <w:rsid w:val="00DA53E7"/>
    <w:rsid w:val="00E1260A"/>
    <w:rsid w:val="00E16A83"/>
    <w:rsid w:val="00E477A6"/>
    <w:rsid w:val="00E8013B"/>
    <w:rsid w:val="00E941AC"/>
    <w:rsid w:val="00E97BDA"/>
    <w:rsid w:val="00EB64F6"/>
    <w:rsid w:val="00EC705B"/>
    <w:rsid w:val="00EF182A"/>
    <w:rsid w:val="00F02E97"/>
    <w:rsid w:val="00F136AD"/>
    <w:rsid w:val="00F14725"/>
    <w:rsid w:val="00F2580B"/>
    <w:rsid w:val="00F6782F"/>
    <w:rsid w:val="00F7074E"/>
    <w:rsid w:val="00F77BB2"/>
    <w:rsid w:val="00F92087"/>
    <w:rsid w:val="00F9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3A7681"/>
  <w15:docId w15:val="{77D32749-4278-4B72-9EAD-A9B37766E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A36"/>
    <w:rPr>
      <w:rFonts w:ascii="Times New Roman" w:eastAsia="Times New Roman" w:hAnsi="Times New Roman" w:cs="Times New Roman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517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5644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81B5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7">
    <w:name w:val="heading 7"/>
    <w:basedOn w:val="Normal"/>
    <w:next w:val="Normal"/>
    <w:link w:val="Ttulo7Char"/>
    <w:qFormat/>
    <w:rsid w:val="00AD6A36"/>
    <w:pPr>
      <w:keepNext/>
      <w:jc w:val="center"/>
      <w:outlineLvl w:val="6"/>
    </w:pPr>
    <w:rPr>
      <w:rFonts w:ascii="Arial" w:hAnsi="Arial"/>
      <w:b/>
      <w:sz w:val="28"/>
      <w:u w:val="single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qFormat/>
    <w:rsid w:val="00AD6A36"/>
    <w:rPr>
      <w:rFonts w:ascii="Arial" w:eastAsia="Times New Roman" w:hAnsi="Arial" w:cs="Times New Roman"/>
      <w:b/>
      <w:sz w:val="28"/>
      <w:szCs w:val="20"/>
      <w:u w:val="single"/>
      <w:lang w:val="pt-PT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AD6A3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qFormat/>
    <w:rsid w:val="00AD6A36"/>
    <w:rPr>
      <w:rFonts w:ascii="Arial" w:eastAsia="Times New Roman" w:hAnsi="Arial" w:cs="Times New Roman"/>
      <w:b/>
      <w:sz w:val="20"/>
      <w:szCs w:val="2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AD6A36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AD6A3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odapChar">
    <w:name w:val="Rodapé Char"/>
    <w:basedOn w:val="Fontepargpadro"/>
    <w:link w:val="Rodap"/>
    <w:uiPriority w:val="99"/>
    <w:qFormat/>
    <w:rsid w:val="00AD6A3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qFormat/>
    <w:rsid w:val="00E517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Fontepargpadro6">
    <w:name w:val="Fonte parág. padrão6"/>
    <w:qFormat/>
    <w:rsid w:val="00E5179A"/>
  </w:style>
  <w:style w:type="character" w:customStyle="1" w:styleId="Ttulo2Char">
    <w:name w:val="Título 2 Char"/>
    <w:basedOn w:val="Fontepargpadro"/>
    <w:link w:val="Ttulo2"/>
    <w:uiPriority w:val="9"/>
    <w:semiHidden/>
    <w:qFormat/>
    <w:rsid w:val="0045644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BR"/>
    </w:rPr>
  </w:style>
  <w:style w:type="character" w:styleId="Forte">
    <w:name w:val="Strong"/>
    <w:basedOn w:val="Fontepargpadro"/>
    <w:uiPriority w:val="22"/>
    <w:qFormat/>
    <w:rsid w:val="00456441"/>
    <w:rPr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sid w:val="00E81B5F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pt-BR"/>
    </w:rPr>
  </w:style>
  <w:style w:type="character" w:styleId="nfase">
    <w:name w:val="Emphasis"/>
    <w:basedOn w:val="Fontepargpadro"/>
    <w:uiPriority w:val="20"/>
    <w:qFormat/>
    <w:rsid w:val="00E81B5F"/>
    <w:rPr>
      <w:i/>
      <w:iCs/>
    </w:rPr>
  </w:style>
  <w:style w:type="character" w:customStyle="1" w:styleId="LinkdaInternet">
    <w:name w:val="Link da Internet"/>
    <w:basedOn w:val="Fontepargpadro"/>
    <w:uiPriority w:val="99"/>
    <w:semiHidden/>
    <w:unhideWhenUsed/>
    <w:rsid w:val="00AC6909"/>
    <w:rPr>
      <w:color w:val="0000FF"/>
      <w:u w:val="single"/>
    </w:rPr>
  </w:style>
  <w:style w:type="character" w:customStyle="1" w:styleId="qtip-link">
    <w:name w:val="qtip-link"/>
    <w:basedOn w:val="Fontepargpadro"/>
    <w:qFormat/>
    <w:rsid w:val="00EF1583"/>
  </w:style>
  <w:style w:type="character" w:styleId="Refdecomentrio">
    <w:name w:val="annotation reference"/>
    <w:basedOn w:val="Fontepargpadro"/>
    <w:uiPriority w:val="99"/>
    <w:semiHidden/>
    <w:unhideWhenUsed/>
    <w:qFormat/>
    <w:rsid w:val="00F14B80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F14B8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F14B8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m7892110431564642023ttulo2char">
    <w:name w:val="m_7892110431564642023ttulo2char"/>
    <w:basedOn w:val="Fontepargpadro"/>
    <w:qFormat/>
    <w:rsid w:val="00DA6A1C"/>
  </w:style>
  <w:style w:type="character" w:customStyle="1" w:styleId="WW8Num5z3">
    <w:name w:val="WW8Num5z3"/>
    <w:qFormat/>
    <w:rsid w:val="00891E6F"/>
    <w:rPr>
      <w:rFonts w:ascii="Symbol" w:hAnsi="Symbol" w:cs="Symbol"/>
    </w:rPr>
  </w:style>
  <w:style w:type="character" w:customStyle="1" w:styleId="WW8Num5z4">
    <w:name w:val="WW8Num5z4"/>
    <w:qFormat/>
    <w:rsid w:val="00891E6F"/>
    <w:rPr>
      <w:rFonts w:ascii="Courier New" w:hAnsi="Courier New" w:cs="Courier New"/>
    </w:rPr>
  </w:style>
  <w:style w:type="character" w:customStyle="1" w:styleId="WW8Num6z0">
    <w:name w:val="WW8Num6z0"/>
    <w:qFormat/>
    <w:rsid w:val="00891E6F"/>
    <w:rPr>
      <w:rFonts w:ascii="Times New Roman" w:hAnsi="Times New Roman" w:cs="Times New Roman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sid w:val="007C133E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ncoradanotaderodap">
    <w:name w:val="Âncora da nota de rodapé"/>
    <w:rPr>
      <w:vertAlign w:val="superscript"/>
    </w:rPr>
  </w:style>
  <w:style w:type="character" w:customStyle="1" w:styleId="FootnoteCharacters">
    <w:name w:val="Footnote Characters"/>
    <w:basedOn w:val="Fontepargpadro"/>
    <w:uiPriority w:val="99"/>
    <w:semiHidden/>
    <w:unhideWhenUsed/>
    <w:qFormat/>
    <w:rsid w:val="007C133E"/>
    <w:rPr>
      <w:vertAlign w:val="superscript"/>
    </w:rPr>
  </w:style>
  <w:style w:type="character" w:styleId="HiperlinkVisitado">
    <w:name w:val="FollowedHyperlink"/>
    <w:basedOn w:val="Fontepargpadro"/>
    <w:uiPriority w:val="99"/>
    <w:semiHidden/>
    <w:unhideWhenUsed/>
    <w:qFormat/>
    <w:rsid w:val="00201A2C"/>
    <w:rPr>
      <w:color w:val="800080" w:themeColor="followedHyperlink"/>
      <w:u w:val="single"/>
    </w:rPr>
  </w:style>
  <w:style w:type="character" w:customStyle="1" w:styleId="Caracteresdenotaderodap">
    <w:name w:val="Caracteres de nota de rodapé"/>
    <w:qFormat/>
  </w:style>
  <w:style w:type="character" w:customStyle="1" w:styleId="ncoradanotadefim">
    <w:name w:val="Âncora da nota de fim"/>
    <w:rPr>
      <w:vertAlign w:val="superscript"/>
    </w:rPr>
  </w:style>
  <w:style w:type="character" w:customStyle="1" w:styleId="Caracteresdenotadefim">
    <w:name w:val="Caracteres de nota de fim"/>
    <w:qFormat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ParaPrinc">
    <w:name w:val="ParaPrinc"/>
    <w:basedOn w:val="Normal"/>
    <w:qFormat/>
    <w:rsid w:val="00AD6A36"/>
    <w:pPr>
      <w:widowControl w:val="0"/>
      <w:snapToGrid w:val="0"/>
      <w:jc w:val="both"/>
    </w:pPr>
    <w:rPr>
      <w:rFonts w:ascii="Book Antiqua" w:hAnsi="Book Antiqua"/>
      <w:sz w:val="24"/>
      <w:lang w:val="en-AU"/>
    </w:rPr>
  </w:style>
  <w:style w:type="paragraph" w:styleId="Recuodecorpodetexto">
    <w:name w:val="Body Text Indent"/>
    <w:basedOn w:val="Normal"/>
    <w:link w:val="RecuodecorpodetextoChar"/>
    <w:rsid w:val="00AD6A36"/>
    <w:pPr>
      <w:ind w:left="426" w:hanging="426"/>
    </w:pPr>
  </w:style>
  <w:style w:type="paragraph" w:customStyle="1" w:styleId="Default">
    <w:name w:val="Default"/>
    <w:qFormat/>
    <w:rsid w:val="00AD6A36"/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qFormat/>
    <w:rsid w:val="00AD6A36"/>
    <w:pPr>
      <w:ind w:left="3686"/>
      <w:jc w:val="both"/>
    </w:pPr>
    <w:rPr>
      <w:rFonts w:ascii="Arial" w:hAnsi="Arial"/>
      <w:b/>
    </w:rPr>
  </w:style>
  <w:style w:type="paragraph" w:customStyle="1" w:styleId="WW-Recuodecorpodetexto2">
    <w:name w:val="WW-Recuo de corpo de texto 2"/>
    <w:basedOn w:val="Normal"/>
    <w:qFormat/>
    <w:rsid w:val="00AD6A36"/>
    <w:pPr>
      <w:suppressAutoHyphens/>
      <w:ind w:firstLine="708"/>
      <w:jc w:val="both"/>
    </w:pPr>
    <w:rPr>
      <w:b/>
    </w:rPr>
  </w:style>
  <w:style w:type="paragraph" w:customStyle="1" w:styleId="Contrato">
    <w:name w:val="Contrato"/>
    <w:basedOn w:val="Normal"/>
    <w:qFormat/>
    <w:rsid w:val="00AD6A36"/>
    <w:pPr>
      <w:spacing w:after="240"/>
      <w:jc w:val="both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AD6A36"/>
    <w:rPr>
      <w:rFonts w:ascii="Tahoma" w:hAnsi="Tahoma" w:cs="Tahoma"/>
      <w:sz w:val="16"/>
      <w:szCs w:val="16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AD6A3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AD6A36"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uiPriority w:val="34"/>
    <w:qFormat/>
    <w:rsid w:val="00E46244"/>
    <w:pPr>
      <w:ind w:left="720"/>
      <w:contextualSpacing/>
    </w:pPr>
  </w:style>
  <w:style w:type="paragraph" w:customStyle="1" w:styleId="PargrafodaLista1">
    <w:name w:val="Parágrafo da Lista1"/>
    <w:basedOn w:val="Normal"/>
    <w:qFormat/>
    <w:rsid w:val="00E5179A"/>
    <w:pPr>
      <w:widowControl w:val="0"/>
      <w:suppressAutoHyphens/>
      <w:textAlignment w:val="baseline"/>
    </w:pPr>
    <w:rPr>
      <w:rFonts w:eastAsia="Lucida Sans Unicode" w:cs="Mangal"/>
      <w:kern w:val="2"/>
      <w:sz w:val="24"/>
      <w:szCs w:val="24"/>
      <w:lang w:eastAsia="zh-CN" w:bidi="hi-IN"/>
    </w:rPr>
  </w:style>
  <w:style w:type="paragraph" w:customStyle="1" w:styleId="A010165">
    <w:name w:val="_A010165"/>
    <w:qFormat/>
    <w:rsid w:val="007E6022"/>
    <w:pPr>
      <w:tabs>
        <w:tab w:val="left" w:pos="937"/>
      </w:tabs>
      <w:suppressAutoHyphens/>
      <w:jc w:val="both"/>
    </w:pPr>
    <w:rPr>
      <w:rFonts w:ascii="Arial" w:eastAsia="Times New Roman" w:hAnsi="Arial" w:cs="Times New Roman"/>
      <w:color w:val="000000"/>
      <w:szCs w:val="20"/>
      <w:lang w:eastAsia="ar-SA"/>
    </w:rPr>
  </w:style>
  <w:style w:type="paragraph" w:styleId="NormalWeb">
    <w:name w:val="Normal (Web)"/>
    <w:basedOn w:val="Normal"/>
    <w:uiPriority w:val="99"/>
    <w:semiHidden/>
    <w:unhideWhenUsed/>
    <w:qFormat/>
    <w:rsid w:val="00456441"/>
    <w:pPr>
      <w:spacing w:beforeAutospacing="1" w:afterAutospacing="1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202875"/>
    <w:pPr>
      <w:widowControl w:val="0"/>
      <w:ind w:left="103"/>
    </w:pPr>
    <w:rPr>
      <w:sz w:val="22"/>
      <w:szCs w:val="22"/>
      <w:lang w:val="en-US" w:eastAsia="en-US"/>
    </w:rPr>
  </w:style>
  <w:style w:type="paragraph" w:customStyle="1" w:styleId="rtejustify">
    <w:name w:val="rtejustify"/>
    <w:basedOn w:val="Normal"/>
    <w:qFormat/>
    <w:rsid w:val="00E81B5F"/>
    <w:pPr>
      <w:spacing w:beforeAutospacing="1" w:afterAutospacing="1"/>
    </w:pPr>
    <w:rPr>
      <w:sz w:val="24"/>
      <w:szCs w:val="24"/>
    </w:rPr>
  </w:style>
  <w:style w:type="paragraph" w:customStyle="1" w:styleId="rtecenter">
    <w:name w:val="rtecenter"/>
    <w:basedOn w:val="Normal"/>
    <w:qFormat/>
    <w:rsid w:val="00E81B5F"/>
    <w:pPr>
      <w:spacing w:beforeAutospacing="1" w:afterAutospacing="1"/>
    </w:pPr>
    <w:rPr>
      <w:sz w:val="24"/>
      <w:szCs w:val="24"/>
    </w:rPr>
  </w:style>
  <w:style w:type="paragraph" w:customStyle="1" w:styleId="rteindent1">
    <w:name w:val="rteindent1"/>
    <w:basedOn w:val="Normal"/>
    <w:qFormat/>
    <w:rsid w:val="00E81B5F"/>
    <w:pPr>
      <w:spacing w:beforeAutospacing="1" w:afterAutospacing="1"/>
    </w:pPr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rsid w:val="00F14B80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F14B80"/>
    <w:rPr>
      <w:b/>
      <w:bCs/>
    </w:rPr>
  </w:style>
  <w:style w:type="paragraph" w:customStyle="1" w:styleId="textojustificado">
    <w:name w:val="texto_justificado"/>
    <w:basedOn w:val="Normal"/>
    <w:qFormat/>
    <w:rsid w:val="006E4D8E"/>
    <w:pPr>
      <w:spacing w:beforeAutospacing="1" w:afterAutospacing="1"/>
    </w:pPr>
    <w:rPr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C133E"/>
  </w:style>
  <w:style w:type="paragraph" w:customStyle="1" w:styleId="Contedodoquadro">
    <w:name w:val="Conteúdo do quadro"/>
    <w:basedOn w:val="Normal"/>
    <w:qFormat/>
  </w:style>
  <w:style w:type="table" w:styleId="Tabelacomgrade">
    <w:name w:val="Table Grid"/>
    <w:basedOn w:val="Tabelanormal"/>
    <w:uiPriority w:val="59"/>
    <w:rsid w:val="00697D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deGrade4-nfase31">
    <w:name w:val="Tabela de Grade 4 - Ênfase 31"/>
    <w:basedOn w:val="Tabelanormal"/>
    <w:uiPriority w:val="49"/>
    <w:rsid w:val="00202875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eladeLista3-nfase31">
    <w:name w:val="Tabela de Lista 3 - Ênfase 31"/>
    <w:basedOn w:val="Tabelanormal"/>
    <w:uiPriority w:val="48"/>
    <w:rsid w:val="006D6FBE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TabeladeGrade6Colorida-nfase31">
    <w:name w:val="Tabela de Grade 6 Colorida - Ênfase 31"/>
    <w:basedOn w:val="Tabelanormal"/>
    <w:uiPriority w:val="51"/>
    <w:rsid w:val="0036724D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Hyperlink">
    <w:name w:val="Hyperlink"/>
    <w:basedOn w:val="Fontepargpadro"/>
    <w:uiPriority w:val="99"/>
    <w:semiHidden/>
    <w:unhideWhenUsed/>
    <w:rsid w:val="003150FF"/>
    <w:rPr>
      <w:color w:val="0000FF"/>
      <w:u w:val="single"/>
    </w:rPr>
  </w:style>
  <w:style w:type="character" w:styleId="Nmerodepgina">
    <w:name w:val="page number"/>
    <w:rsid w:val="006C0732"/>
  </w:style>
  <w:style w:type="table" w:styleId="TabeladeGrade4-nfase1">
    <w:name w:val="Grid Table 4 Accent 1"/>
    <w:basedOn w:val="Tabelanormal"/>
    <w:uiPriority w:val="49"/>
    <w:rsid w:val="00AA3D68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deGrade2-nfase1">
    <w:name w:val="Grid Table 2 Accent 1"/>
    <w:basedOn w:val="Tabelanormal"/>
    <w:uiPriority w:val="47"/>
    <w:rsid w:val="00B01752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customStyle="1" w:styleId="Nivel01">
    <w:name w:val="Nivel 01"/>
    <w:basedOn w:val="Ttulo1"/>
    <w:next w:val="Normal"/>
    <w:qFormat/>
    <w:rsid w:val="004033A6"/>
    <w:pPr>
      <w:numPr>
        <w:numId w:val="4"/>
      </w:numPr>
      <w:spacing w:after="120" w:line="276" w:lineRule="auto"/>
      <w:ind w:right="-15"/>
      <w:jc w:val="both"/>
    </w:pPr>
    <w:rPr>
      <w:rFonts w:ascii="Arial" w:hAnsi="Arial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6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5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4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1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D733A-D005-4F7B-8526-FBAE27407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3252</Words>
  <Characters>17566</Characters>
  <Application>Microsoft Office Word</Application>
  <DocSecurity>0</DocSecurity>
  <Lines>146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bteixeira</dc:creator>
  <cp:lastModifiedBy>Joao Paulo Moraes</cp:lastModifiedBy>
  <cp:revision>3</cp:revision>
  <cp:lastPrinted>2022-04-19T02:47:00Z</cp:lastPrinted>
  <dcterms:created xsi:type="dcterms:W3CDTF">2022-04-19T02:47:00Z</dcterms:created>
  <dcterms:modified xsi:type="dcterms:W3CDTF">2022-04-19T02:49:00Z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