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AC4" w:rsidRPr="00F34DAB" w:rsidRDefault="00146AC4" w:rsidP="00146AC4">
      <w:pPr>
        <w:rPr>
          <w:rFonts w:asciiTheme="minorHAnsi" w:hAnsiTheme="minorHAnsi" w:cstheme="minorHAnsi"/>
        </w:rPr>
      </w:pPr>
      <w:bookmarkStart w:id="0" w:name="_Hlk509780950"/>
    </w:p>
    <w:p w:rsidR="00146AC4" w:rsidRPr="00F34DAB" w:rsidRDefault="00CF7D20" w:rsidP="00146AC4">
      <w:pPr>
        <w:pStyle w:val="Cabealho1"/>
        <w:shd w:val="clear" w:color="auto" w:fill="E7E6E6"/>
        <w:rPr>
          <w:rFonts w:asciiTheme="minorHAnsi" w:hAnsiTheme="minorHAnsi" w:cstheme="minorHAnsi"/>
        </w:rPr>
      </w:pPr>
      <w:r w:rsidRPr="00F34DAB">
        <w:rPr>
          <w:rFonts w:asciiTheme="minorHAnsi" w:hAnsiTheme="minorHAnsi" w:cstheme="minorHAnsi"/>
        </w:rPr>
        <w:t>ANEXO VI</w:t>
      </w:r>
      <w:r w:rsidR="00576F35" w:rsidRPr="00F34DAB">
        <w:rPr>
          <w:rFonts w:asciiTheme="minorHAnsi" w:hAnsiTheme="minorHAnsi" w:cstheme="minorHAnsi"/>
        </w:rPr>
        <w:t>I</w:t>
      </w:r>
      <w:r w:rsidR="00F34DAB" w:rsidRPr="00F34DAB">
        <w:rPr>
          <w:rFonts w:asciiTheme="minorHAnsi" w:hAnsiTheme="minorHAnsi" w:cstheme="minorHAnsi"/>
        </w:rPr>
        <w:t xml:space="preserve"> </w:t>
      </w:r>
      <w:r w:rsidR="00146AC4" w:rsidRPr="00F34DAB">
        <w:rPr>
          <w:rFonts w:asciiTheme="minorHAnsi" w:hAnsiTheme="minorHAnsi" w:cstheme="minorHAnsi"/>
        </w:rPr>
        <w:t>– INSTRUMENTO DE MEDIÇÃO DE RESULTADO</w:t>
      </w:r>
    </w:p>
    <w:p w:rsidR="00146AC4" w:rsidRPr="00F34DAB" w:rsidRDefault="00146AC4" w:rsidP="00146AC4">
      <w:pPr>
        <w:pStyle w:val="PargrafodaLista"/>
        <w:tabs>
          <w:tab w:val="left" w:pos="426"/>
        </w:tabs>
        <w:ind w:left="0"/>
        <w:jc w:val="both"/>
        <w:rPr>
          <w:rFonts w:asciiTheme="minorHAnsi" w:eastAsia="Arial Unicode MS" w:hAnsiTheme="minorHAnsi" w:cstheme="minorHAnsi"/>
        </w:rPr>
      </w:pPr>
    </w:p>
    <w:bookmarkEnd w:id="0"/>
    <w:p w:rsidR="00DD5D63" w:rsidRPr="00F34DAB" w:rsidRDefault="005913FE" w:rsidP="00DD5D63">
      <w:pPr>
        <w:pStyle w:val="PargrafodaLista"/>
        <w:tabs>
          <w:tab w:val="left" w:pos="426"/>
        </w:tabs>
        <w:ind w:left="0"/>
        <w:jc w:val="center"/>
        <w:rPr>
          <w:rFonts w:asciiTheme="minorHAnsi" w:eastAsia="Arial Unicode MS" w:hAnsiTheme="minorHAnsi" w:cstheme="minorHAnsi"/>
          <w:b/>
        </w:rPr>
      </w:pPr>
      <w:r w:rsidRPr="00F34DAB">
        <w:rPr>
          <w:rFonts w:asciiTheme="minorHAnsi" w:eastAsia="Arial Unicode MS" w:hAnsiTheme="minorHAnsi" w:cstheme="minorHAnsi"/>
          <w:b/>
        </w:rPr>
        <w:t>INSTRUMENTO DE MEDIÇÃO DE RESULTADOS</w:t>
      </w:r>
      <w:r w:rsidR="008C4F06" w:rsidRPr="00F34DAB">
        <w:rPr>
          <w:rFonts w:asciiTheme="minorHAnsi" w:eastAsia="Arial Unicode MS" w:hAnsiTheme="minorHAnsi" w:cstheme="minorHAnsi"/>
          <w:b/>
        </w:rPr>
        <w:t xml:space="preserve"> DE ATIVIDADES</w:t>
      </w:r>
      <w:r w:rsidR="00DD5D63" w:rsidRPr="00F34DAB">
        <w:rPr>
          <w:rFonts w:asciiTheme="minorHAnsi" w:eastAsia="Arial Unicode MS" w:hAnsiTheme="minorHAnsi" w:cstheme="minorHAnsi"/>
          <w:b/>
        </w:rPr>
        <w:t xml:space="preserve"> PARA SERVIÇOS DE </w:t>
      </w:r>
      <w:r w:rsidR="008C4F06" w:rsidRPr="00F34DAB">
        <w:rPr>
          <w:rFonts w:asciiTheme="minorHAnsi" w:eastAsia="Arial Unicode MS" w:hAnsiTheme="minorHAnsi" w:cstheme="minorHAnsi"/>
          <w:b/>
        </w:rPr>
        <w:t xml:space="preserve">MANUTENÇÃO PRVENTIVA E CORRETIVA DOS SISTEMAS DE REFIRGERAÇÃO (CHILLER’s) </w:t>
      </w:r>
      <w:r w:rsidR="00DD5D63" w:rsidRPr="00F34DAB">
        <w:rPr>
          <w:rFonts w:asciiTheme="minorHAnsi" w:eastAsia="Arial Unicode MS" w:hAnsiTheme="minorHAnsi" w:cstheme="minorHAnsi"/>
          <w:b/>
        </w:rPr>
        <w:t xml:space="preserve"> NA UNIVERSIDADE FEDERAL FLUMINENSE</w:t>
      </w:r>
    </w:p>
    <w:p w:rsidR="00DD5D63" w:rsidRPr="00F34DAB" w:rsidRDefault="00DD5D63" w:rsidP="00DD5D63">
      <w:pPr>
        <w:pStyle w:val="PargrafodaLista"/>
        <w:tabs>
          <w:tab w:val="left" w:pos="426"/>
        </w:tabs>
        <w:ind w:left="0"/>
        <w:jc w:val="both"/>
        <w:rPr>
          <w:rFonts w:asciiTheme="minorHAnsi" w:eastAsia="Arial Unicode MS" w:hAnsiTheme="minorHAnsi" w:cstheme="minorHAnsi"/>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INTRODUÇÃO</w:t>
      </w:r>
    </w:p>
    <w:p w:rsidR="00C6037F" w:rsidRPr="00F34DAB" w:rsidRDefault="00C6037F" w:rsidP="00DD5D63">
      <w:pPr>
        <w:pStyle w:val="PargrafodaLista"/>
        <w:tabs>
          <w:tab w:val="left" w:pos="0"/>
        </w:tabs>
        <w:ind w:left="426"/>
        <w:jc w:val="both"/>
        <w:rPr>
          <w:rFonts w:asciiTheme="minorHAnsi" w:eastAsia="Arial Unicode MS" w:hAnsiTheme="minorHAnsi" w:cstheme="minorHAnsi"/>
        </w:rPr>
      </w:pPr>
    </w:p>
    <w:p w:rsidR="00DD5D63" w:rsidRPr="00F34DAB" w:rsidRDefault="00DD5D63"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 xml:space="preserve">O procedimento a ser adotado pela gestão do contrato de prestação de </w:t>
      </w:r>
      <w:r w:rsidR="00CF7D20" w:rsidRPr="00F34DAB">
        <w:rPr>
          <w:rFonts w:asciiTheme="minorHAnsi" w:hAnsiTheme="minorHAnsi" w:cstheme="minorHAnsi"/>
        </w:rPr>
        <w:t xml:space="preserve">serviços </w:t>
      </w:r>
      <w:r w:rsidR="00CF7D20" w:rsidRPr="00F34DAB">
        <w:rPr>
          <w:rFonts w:asciiTheme="minorHAnsi" w:eastAsia="Arial" w:hAnsiTheme="minorHAnsi" w:cstheme="minorHAnsi"/>
        </w:rPr>
        <w:t xml:space="preserve">continuados de manutenção predial preventiva e corretiva, com regime de dedicação exclusiva de mão de obra, com fornecimento de materiais </w:t>
      </w:r>
      <w:r w:rsidR="00CF7D20" w:rsidRPr="00F34DAB">
        <w:rPr>
          <w:rFonts w:asciiTheme="minorHAnsi" w:eastAsia="Arial" w:hAnsiTheme="minorHAnsi" w:cstheme="minorHAnsi"/>
          <w:color w:val="7030A0"/>
        </w:rPr>
        <w:t>de reposição</w:t>
      </w:r>
      <w:r w:rsidR="00F34DAB">
        <w:rPr>
          <w:rFonts w:asciiTheme="minorHAnsi" w:eastAsia="Arial" w:hAnsiTheme="minorHAnsi" w:cstheme="minorHAnsi"/>
          <w:color w:val="7030A0"/>
        </w:rPr>
        <w:t xml:space="preserve"> </w:t>
      </w:r>
      <w:r w:rsidR="00CF7D20" w:rsidRPr="00F34DAB">
        <w:rPr>
          <w:rFonts w:asciiTheme="minorHAnsi" w:eastAsia="Arial" w:hAnsiTheme="minorHAnsi" w:cstheme="minorHAnsi"/>
        </w:rPr>
        <w:t>e atendimento a demandas específicas para serviços não rotineiros na Universidade Federal Fluminense</w:t>
      </w:r>
      <w:r w:rsidRPr="00F34DAB">
        <w:rPr>
          <w:rFonts w:asciiTheme="minorHAnsi" w:eastAsia="Arial Unicode MS" w:hAnsiTheme="minorHAnsi" w:cstheme="minorHAnsi"/>
          <w:b/>
        </w:rPr>
        <w:t>,</w:t>
      </w:r>
      <w:r w:rsidRPr="00F34DAB">
        <w:rPr>
          <w:rFonts w:asciiTheme="minorHAnsi" w:eastAsia="Arial Unicode MS" w:hAnsiTheme="minorHAnsi" w:cstheme="minorHAnsi"/>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rsidR="00DD5D63" w:rsidRPr="00F34DAB" w:rsidRDefault="00DD5D63" w:rsidP="00DD5D63">
      <w:pPr>
        <w:pStyle w:val="PargrafodaLista"/>
        <w:tabs>
          <w:tab w:val="left" w:pos="426"/>
        </w:tabs>
        <w:jc w:val="both"/>
        <w:rPr>
          <w:rFonts w:asciiTheme="minorHAnsi" w:eastAsia="Arial Unicode MS" w:hAnsiTheme="minorHAnsi" w:cstheme="minorHAnsi"/>
          <w:b/>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OBJETIVO</w:t>
      </w:r>
    </w:p>
    <w:p w:rsidR="00C6037F" w:rsidRPr="00F34DAB" w:rsidRDefault="00C6037F" w:rsidP="00DD5D63">
      <w:pPr>
        <w:pStyle w:val="PargrafodaLista"/>
        <w:tabs>
          <w:tab w:val="left" w:pos="426"/>
        </w:tabs>
        <w:ind w:left="426"/>
        <w:jc w:val="both"/>
        <w:rPr>
          <w:rFonts w:asciiTheme="minorHAnsi" w:eastAsia="Arial Unicode MS" w:hAnsiTheme="minorHAnsi" w:cstheme="minorHAnsi"/>
        </w:rPr>
      </w:pPr>
    </w:p>
    <w:p w:rsidR="00DD5D63" w:rsidRPr="00F34DAB" w:rsidRDefault="00C42008"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Parametrizar</w:t>
      </w:r>
      <w:r w:rsidR="00DD5D63" w:rsidRPr="00F34DAB">
        <w:rPr>
          <w:rFonts w:asciiTheme="minorHAnsi" w:eastAsia="Arial Unicode MS" w:hAnsiTheme="minorHAnsi" w:cstheme="minorHAnsi"/>
        </w:rPr>
        <w:t xml:space="preserve"> e padronizar a avaliação de desempenho e qualidade dos serviços prestados pela CONTRATADA na execução do contrato de prestação de serviços.</w:t>
      </w:r>
    </w:p>
    <w:p w:rsidR="00DD5D63" w:rsidRPr="00F34DAB" w:rsidRDefault="00DD5D63" w:rsidP="00DD5D63">
      <w:pPr>
        <w:pStyle w:val="PargrafodaLista"/>
        <w:tabs>
          <w:tab w:val="left" w:pos="426"/>
        </w:tabs>
        <w:jc w:val="both"/>
        <w:rPr>
          <w:rFonts w:asciiTheme="minorHAnsi" w:eastAsia="Arial Unicode MS" w:hAnsiTheme="minorHAnsi" w:cstheme="minorHAnsi"/>
          <w:b/>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REGRAS GERAIS</w:t>
      </w:r>
    </w:p>
    <w:p w:rsidR="00C6037F" w:rsidRPr="00F34DAB" w:rsidRDefault="00C6037F" w:rsidP="00DD5D63">
      <w:pPr>
        <w:pStyle w:val="PargrafodaLista"/>
        <w:tabs>
          <w:tab w:val="left" w:pos="426"/>
        </w:tabs>
        <w:ind w:left="426"/>
        <w:jc w:val="both"/>
        <w:rPr>
          <w:rFonts w:asciiTheme="minorHAnsi" w:eastAsia="Arial Unicode MS" w:hAnsiTheme="minorHAnsi" w:cstheme="minorHAnsi"/>
        </w:rPr>
      </w:pPr>
    </w:p>
    <w:p w:rsidR="00DD5D63" w:rsidRPr="00F34DAB" w:rsidRDefault="00DD5D63"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 xml:space="preserve">A avaliação da CONTRATADA na prestação de serviços será feita por meio da análise </w:t>
      </w:r>
      <w:r w:rsidR="00C30570" w:rsidRPr="00F34DAB">
        <w:rPr>
          <w:rFonts w:asciiTheme="minorHAnsi" w:eastAsia="Arial Unicode MS" w:hAnsiTheme="minorHAnsi" w:cstheme="minorHAnsi"/>
        </w:rPr>
        <w:t xml:space="preserve">de </w:t>
      </w:r>
      <w:r w:rsidR="004500FD" w:rsidRPr="00F34DAB">
        <w:rPr>
          <w:rFonts w:asciiTheme="minorHAnsi" w:eastAsia="Arial Unicode MS" w:hAnsiTheme="minorHAnsi" w:cstheme="minorHAnsi"/>
        </w:rPr>
        <w:t>Efetividade da Qualidade</w:t>
      </w:r>
      <w:r w:rsidR="00C30570" w:rsidRPr="00F34DAB">
        <w:rPr>
          <w:rFonts w:asciiTheme="minorHAnsi" w:eastAsia="Arial Unicode MS" w:hAnsiTheme="minorHAnsi" w:cstheme="minorHAnsi"/>
        </w:rPr>
        <w:t xml:space="preserve"> (EQ)</w:t>
      </w:r>
      <w:r w:rsidR="004500FD" w:rsidRPr="00F34DAB">
        <w:rPr>
          <w:rFonts w:asciiTheme="minorHAnsi" w:eastAsia="Arial Unicode MS" w:hAnsiTheme="minorHAnsi" w:cstheme="minorHAnsi"/>
        </w:rPr>
        <w:t xml:space="preserve"> na prestação dos serviços</w:t>
      </w:r>
      <w:r w:rsidRPr="00F34DAB">
        <w:rPr>
          <w:rFonts w:asciiTheme="minorHAnsi" w:eastAsia="Arial Unicode MS" w:hAnsiTheme="minorHAnsi" w:cstheme="minorHAnsi"/>
        </w:rPr>
        <w:t>.</w:t>
      </w:r>
    </w:p>
    <w:p w:rsidR="00DD5D63" w:rsidRPr="00F34DAB" w:rsidRDefault="00DD5D63" w:rsidP="00DD5D63">
      <w:pPr>
        <w:pStyle w:val="PargrafodaLista"/>
        <w:tabs>
          <w:tab w:val="left" w:pos="426"/>
        </w:tabs>
        <w:ind w:left="426"/>
        <w:jc w:val="both"/>
        <w:rPr>
          <w:rFonts w:asciiTheme="minorHAnsi" w:eastAsia="Arial Unicode MS" w:hAnsiTheme="minorHAnsi" w:cstheme="minorHAnsi"/>
          <w:b/>
        </w:rPr>
      </w:pPr>
    </w:p>
    <w:p w:rsidR="004500FD" w:rsidRPr="00F34DAB" w:rsidRDefault="004500FD" w:rsidP="004500FD">
      <w:pPr>
        <w:pStyle w:val="PargrafodaLista"/>
        <w:numPr>
          <w:ilvl w:val="0"/>
          <w:numId w:val="3"/>
        </w:numPr>
        <w:tabs>
          <w:tab w:val="left" w:pos="426"/>
        </w:tabs>
        <w:spacing w:line="276" w:lineRule="auto"/>
        <w:jc w:val="both"/>
        <w:rPr>
          <w:rFonts w:asciiTheme="minorHAnsi" w:eastAsia="Arial Unicode MS" w:hAnsiTheme="minorHAnsi" w:cstheme="minorHAnsi"/>
          <w:b/>
        </w:rPr>
      </w:pPr>
      <w:r w:rsidRPr="00F34DAB">
        <w:rPr>
          <w:rFonts w:asciiTheme="minorHAnsi" w:eastAsia="Arial Unicode MS" w:hAnsiTheme="minorHAnsi" w:cstheme="minorHAnsi"/>
          <w:b/>
        </w:rPr>
        <w:t>CRITÉRIOS DA PONTUAÇÃO A SER UTILIZADA EM TODOS OS ITENS AVALIADOS:</w:t>
      </w:r>
    </w:p>
    <w:p w:rsidR="009A1D81" w:rsidRPr="00F34DAB" w:rsidRDefault="009A1D81"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 xml:space="preserve">4.1. Cada intercorrência na execução dos serviços será avaliada em 4 </w:t>
      </w:r>
      <w:r w:rsidR="00CE5121" w:rsidRPr="00F34DAB">
        <w:rPr>
          <w:rFonts w:asciiTheme="minorHAnsi" w:hAnsiTheme="minorHAnsi" w:cstheme="minorHAnsi"/>
        </w:rPr>
        <w:t>CLASSES</w:t>
      </w:r>
      <w:r w:rsidRPr="00F34DAB">
        <w:rPr>
          <w:rFonts w:asciiTheme="minorHAnsi" w:hAnsiTheme="minorHAnsi" w:cstheme="minorHAnsi"/>
        </w:rPr>
        <w:t>:</w:t>
      </w:r>
    </w:p>
    <w:p w:rsidR="004500FD" w:rsidRPr="00F34DAB" w:rsidRDefault="00CE5121"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4</w:t>
      </w:r>
      <w:r w:rsidR="00C40D25" w:rsidRPr="00F34DAB">
        <w:rPr>
          <w:rFonts w:asciiTheme="minorHAnsi" w:hAnsiTheme="minorHAnsi" w:cstheme="minorHAnsi"/>
        </w:rPr>
        <w:t>.1.1.</w:t>
      </w:r>
      <w:r w:rsidR="004500FD" w:rsidRPr="00F34DAB">
        <w:rPr>
          <w:rFonts w:asciiTheme="minorHAnsi" w:hAnsiTheme="minorHAnsi" w:cstheme="minorHAnsi"/>
          <w:b/>
          <w:u w:val="single"/>
        </w:rPr>
        <w:t>TIPO</w:t>
      </w:r>
      <w:r w:rsidR="004500FD" w:rsidRPr="00F34DAB">
        <w:rPr>
          <w:rFonts w:asciiTheme="minorHAnsi" w:hAnsiTheme="minorHAnsi" w:cstheme="minorHAnsi"/>
        </w:rPr>
        <w:t>: É o tipo do impacto que pode ser de</w:t>
      </w:r>
      <w:r w:rsidR="009A1D81" w:rsidRPr="00F34DAB">
        <w:rPr>
          <w:rFonts w:asciiTheme="minorHAnsi" w:hAnsiTheme="minorHAnsi" w:cstheme="minorHAnsi"/>
        </w:rPr>
        <w:t xml:space="preserve"> Q</w:t>
      </w:r>
      <w:r w:rsidR="004500FD" w:rsidRPr="00F34DAB">
        <w:rPr>
          <w:rFonts w:asciiTheme="minorHAnsi" w:hAnsiTheme="minorHAnsi" w:cstheme="minorHAnsi"/>
        </w:rPr>
        <w:t xml:space="preserve">ualidade, </w:t>
      </w:r>
      <w:r w:rsidR="009A1D81" w:rsidRPr="00F34DAB">
        <w:rPr>
          <w:rFonts w:asciiTheme="minorHAnsi" w:hAnsiTheme="minorHAnsi" w:cstheme="minorHAnsi"/>
        </w:rPr>
        <w:t>F</w:t>
      </w:r>
      <w:r w:rsidR="004500FD" w:rsidRPr="00F34DAB">
        <w:rPr>
          <w:rFonts w:asciiTheme="minorHAnsi" w:hAnsiTheme="minorHAnsi" w:cstheme="minorHAnsi"/>
        </w:rPr>
        <w:t xml:space="preserve">inanceiro e/ou </w:t>
      </w:r>
      <w:r w:rsidR="009A1D81" w:rsidRPr="00F34DAB">
        <w:rPr>
          <w:rFonts w:asciiTheme="minorHAnsi" w:hAnsiTheme="minorHAnsi" w:cstheme="minorHAnsi"/>
        </w:rPr>
        <w:t>J</w:t>
      </w:r>
      <w:r w:rsidR="004500FD" w:rsidRPr="00F34DAB">
        <w:rPr>
          <w:rFonts w:asciiTheme="minorHAnsi" w:hAnsiTheme="minorHAnsi" w:cstheme="minorHAnsi"/>
        </w:rPr>
        <w:t>urídico.</w:t>
      </w:r>
    </w:p>
    <w:p w:rsidR="00F34DAB" w:rsidRDefault="00F34DAB" w:rsidP="00F34DAB">
      <w:pPr>
        <w:pStyle w:val="PargrafodaLista"/>
        <w:tabs>
          <w:tab w:val="left" w:pos="0"/>
        </w:tabs>
        <w:ind w:left="0"/>
        <w:jc w:val="both"/>
        <w:rPr>
          <w:rFonts w:asciiTheme="minorHAnsi" w:eastAsia="Arial Unicode MS" w:hAnsiTheme="minorHAnsi" w:cstheme="minorHAnsi"/>
        </w:rPr>
      </w:pPr>
    </w:p>
    <w:p w:rsidR="004500FD" w:rsidRPr="00F34DAB" w:rsidRDefault="004500FD"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BAIXO (qualidade) / MÉDIO (qualidade e financeiro) / ALTO (qualidade, financeiro e jurídico)</w:t>
      </w:r>
    </w:p>
    <w:p w:rsidR="004500FD" w:rsidRPr="00F34DAB" w:rsidRDefault="00CE5121"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4</w:t>
      </w:r>
      <w:r w:rsidR="00C40D25" w:rsidRPr="00F34DAB">
        <w:rPr>
          <w:rFonts w:asciiTheme="minorHAnsi" w:hAnsiTheme="minorHAnsi" w:cstheme="minorHAnsi"/>
        </w:rPr>
        <w:t>.1.2.</w:t>
      </w:r>
      <w:r w:rsidR="004500FD" w:rsidRPr="00F34DAB">
        <w:rPr>
          <w:rFonts w:asciiTheme="minorHAnsi" w:hAnsiTheme="minorHAnsi" w:cstheme="minorHAnsi"/>
          <w:b/>
          <w:u w:val="single"/>
        </w:rPr>
        <w:t>ABRANGÊNCIA</w:t>
      </w:r>
      <w:r w:rsidR="004500FD" w:rsidRPr="00F34DAB">
        <w:rPr>
          <w:rFonts w:asciiTheme="minorHAnsi" w:hAnsiTheme="minorHAnsi" w:cstheme="minorHAnsi"/>
        </w:rPr>
        <w:t xml:space="preserve">: se é pontual ou </w:t>
      </w:r>
      <w:r w:rsidR="00C30570" w:rsidRPr="00F34DAB">
        <w:rPr>
          <w:rFonts w:asciiTheme="minorHAnsi" w:hAnsiTheme="minorHAnsi" w:cstheme="minorHAnsi"/>
        </w:rPr>
        <w:t>abrangente.</w:t>
      </w:r>
    </w:p>
    <w:p w:rsidR="004500FD" w:rsidRPr="00F34DAB" w:rsidRDefault="004500FD"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lastRenderedPageBreak/>
        <w:t>BAIXO / MÉDIO / ALTO</w:t>
      </w:r>
    </w:p>
    <w:p w:rsidR="004500FD" w:rsidRPr="00F34DAB" w:rsidRDefault="00CE5121"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4</w:t>
      </w:r>
      <w:r w:rsidR="00C40D25" w:rsidRPr="00F34DAB">
        <w:rPr>
          <w:rFonts w:asciiTheme="minorHAnsi" w:hAnsiTheme="minorHAnsi" w:cstheme="minorHAnsi"/>
        </w:rPr>
        <w:t>.1.3.</w:t>
      </w:r>
      <w:r w:rsidR="004500FD" w:rsidRPr="00F34DAB">
        <w:rPr>
          <w:rFonts w:asciiTheme="minorHAnsi" w:hAnsiTheme="minorHAnsi" w:cstheme="minorHAnsi"/>
          <w:b/>
          <w:u w:val="single"/>
        </w:rPr>
        <w:t>TEMPO DE RESPOSTA</w:t>
      </w:r>
      <w:r w:rsidR="004500FD" w:rsidRPr="00F34DAB">
        <w:rPr>
          <w:rFonts w:asciiTheme="minorHAnsi" w:hAnsiTheme="minorHAnsi" w:cstheme="minorHAnsi"/>
        </w:rPr>
        <w:t>: avalia a celeridade no tempo de resolução da intercorrência identificada.</w:t>
      </w:r>
    </w:p>
    <w:p w:rsidR="004500FD" w:rsidRPr="00F34DAB" w:rsidRDefault="004500FD"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BAIXO / MÉDIO / ALTO</w:t>
      </w:r>
    </w:p>
    <w:p w:rsidR="004500FD" w:rsidRPr="00F34DAB" w:rsidRDefault="00CE5121"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4</w:t>
      </w:r>
      <w:r w:rsidR="00C40D25" w:rsidRPr="00F34DAB">
        <w:rPr>
          <w:rFonts w:asciiTheme="minorHAnsi" w:hAnsiTheme="minorHAnsi" w:cstheme="minorHAnsi"/>
        </w:rPr>
        <w:t>.1.4.</w:t>
      </w:r>
      <w:r w:rsidR="004500FD" w:rsidRPr="00F34DAB">
        <w:rPr>
          <w:rFonts w:asciiTheme="minorHAnsi" w:hAnsiTheme="minorHAnsi" w:cstheme="minorHAnsi"/>
          <w:b/>
          <w:u w:val="single"/>
        </w:rPr>
        <w:t>RECORRÊNCIA</w:t>
      </w:r>
      <w:r w:rsidR="004500FD" w:rsidRPr="00F34DAB">
        <w:rPr>
          <w:rFonts w:asciiTheme="minorHAnsi" w:hAnsiTheme="minorHAnsi" w:cstheme="minorHAnsi"/>
        </w:rPr>
        <w:t>: avalia se a intercorrência tem ocorrido reiteradamente ou não.</w:t>
      </w:r>
    </w:p>
    <w:p w:rsidR="004500FD" w:rsidRPr="00F34DAB" w:rsidRDefault="004500FD" w:rsidP="00F34DAB">
      <w:pPr>
        <w:autoSpaceDE w:val="0"/>
        <w:autoSpaceDN w:val="0"/>
        <w:adjustRightInd w:val="0"/>
        <w:spacing w:before="240" w:line="276" w:lineRule="auto"/>
        <w:rPr>
          <w:rFonts w:asciiTheme="minorHAnsi" w:hAnsiTheme="minorHAnsi" w:cstheme="minorHAnsi"/>
        </w:rPr>
      </w:pPr>
      <w:r w:rsidRPr="00F34DAB">
        <w:rPr>
          <w:rFonts w:asciiTheme="minorHAnsi" w:hAnsiTheme="minorHAnsi" w:cstheme="minorHAnsi"/>
        </w:rPr>
        <w:t>BAIXO / MÉDIO / ALTO</w:t>
      </w:r>
    </w:p>
    <w:p w:rsidR="00F34DAB" w:rsidRDefault="00F34DAB" w:rsidP="00F34DAB">
      <w:pPr>
        <w:pStyle w:val="PargrafodaLista"/>
        <w:tabs>
          <w:tab w:val="left" w:pos="0"/>
        </w:tabs>
        <w:ind w:left="0"/>
        <w:jc w:val="both"/>
        <w:rPr>
          <w:rFonts w:asciiTheme="minorHAnsi" w:eastAsia="Arial Unicode MS" w:hAnsiTheme="minorHAnsi" w:cstheme="minorHAnsi"/>
        </w:rPr>
      </w:pPr>
    </w:p>
    <w:p w:rsidR="004500FD" w:rsidRPr="00F34DAB" w:rsidRDefault="00A11BC2"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rsidR="00A11BC2" w:rsidRPr="00F34DAB" w:rsidRDefault="00A11BC2" w:rsidP="00DD5D63">
      <w:pPr>
        <w:pStyle w:val="PargrafodaLista"/>
        <w:tabs>
          <w:tab w:val="left" w:pos="426"/>
        </w:tabs>
        <w:ind w:left="360"/>
        <w:jc w:val="both"/>
        <w:rPr>
          <w:rFonts w:asciiTheme="minorHAnsi" w:eastAsia="Arial Unicode MS" w:hAnsiTheme="minorHAnsi" w:cstheme="minorHAnsi"/>
          <w:b/>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COMPOSIÇÃO DO INDICADOR DE QUALIDADE</w:t>
      </w:r>
    </w:p>
    <w:p w:rsidR="00821189" w:rsidRPr="00F34DAB" w:rsidRDefault="00821189" w:rsidP="00821189">
      <w:pPr>
        <w:pStyle w:val="PargrafodaLista"/>
        <w:tabs>
          <w:tab w:val="left" w:pos="426"/>
        </w:tabs>
        <w:ind w:left="360"/>
        <w:jc w:val="both"/>
        <w:rPr>
          <w:rFonts w:asciiTheme="minorHAnsi" w:eastAsia="Arial Unicode MS" w:hAnsiTheme="minorHAnsi" w:cstheme="minorHAnsi"/>
          <w:b/>
        </w:rPr>
      </w:pPr>
    </w:p>
    <w:p w:rsidR="00821189" w:rsidRPr="00F34DAB" w:rsidRDefault="00821189"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 xml:space="preserve">A soma </w:t>
      </w:r>
      <w:r w:rsidR="00C6037F" w:rsidRPr="00F34DAB">
        <w:rPr>
          <w:rFonts w:asciiTheme="minorHAnsi" w:eastAsia="Arial Unicode MS" w:hAnsiTheme="minorHAnsi" w:cstheme="minorHAnsi"/>
        </w:rPr>
        <w:t xml:space="preserve">dos pontos atribuidos a cada classe </w:t>
      </w:r>
      <w:r w:rsidRPr="00F34DAB">
        <w:rPr>
          <w:rFonts w:asciiTheme="minorHAnsi" w:eastAsia="Arial Unicode MS" w:hAnsiTheme="minorHAnsi" w:cstheme="minorHAnsi"/>
        </w:rPr>
        <w:t xml:space="preserve">definirá a Pontuação Final (PF) da avaliação </w:t>
      </w:r>
      <w:r w:rsidR="00106F74" w:rsidRPr="00F34DAB">
        <w:rPr>
          <w:rFonts w:asciiTheme="minorHAnsi" w:eastAsia="Arial Unicode MS" w:hAnsiTheme="minorHAnsi" w:cstheme="minorHAnsi"/>
        </w:rPr>
        <w:t xml:space="preserve">da intercorrência </w:t>
      </w:r>
      <w:r w:rsidRPr="00F34DAB">
        <w:rPr>
          <w:rFonts w:asciiTheme="minorHAnsi" w:eastAsia="Arial Unicode MS" w:hAnsiTheme="minorHAnsi" w:cstheme="minorHAnsi"/>
        </w:rPr>
        <w:t>conforme fórmula abaixo:</w:t>
      </w:r>
    </w:p>
    <w:p w:rsidR="00C42086" w:rsidRPr="00F34DAB" w:rsidRDefault="00C42086" w:rsidP="00821189">
      <w:pPr>
        <w:tabs>
          <w:tab w:val="left" w:pos="426"/>
        </w:tabs>
        <w:jc w:val="both"/>
        <w:rPr>
          <w:rFonts w:asciiTheme="minorHAnsi" w:eastAsia="Arial Unicode MS" w:hAnsiTheme="minorHAnsi" w:cstheme="minorHAnsi"/>
        </w:rPr>
      </w:pPr>
    </w:p>
    <w:p w:rsidR="00821189" w:rsidRDefault="00C42086" w:rsidP="00C42086">
      <w:pPr>
        <w:pStyle w:val="PargrafodaLista"/>
        <w:tabs>
          <w:tab w:val="left" w:pos="426"/>
        </w:tabs>
        <w:ind w:left="360"/>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t>Pontuação Final</w:t>
      </w:r>
    </w:p>
    <w:p w:rsidR="00F34DAB" w:rsidRPr="00F34DAB" w:rsidRDefault="00F34DAB" w:rsidP="00C42086">
      <w:pPr>
        <w:pStyle w:val="PargrafodaLista"/>
        <w:tabs>
          <w:tab w:val="left" w:pos="426"/>
        </w:tabs>
        <w:ind w:left="360"/>
        <w:jc w:val="center"/>
        <w:rPr>
          <w:rFonts w:asciiTheme="minorHAnsi" w:eastAsia="Arial Unicode MS" w:hAnsiTheme="minorHAnsi" w:cstheme="minorHAnsi"/>
          <w:b/>
          <w:u w:val="single"/>
        </w:rPr>
      </w:pPr>
    </w:p>
    <w:p w:rsidR="00821189" w:rsidRPr="00F34DAB" w:rsidRDefault="00770DB5" w:rsidP="00821189">
      <w:pPr>
        <w:tabs>
          <w:tab w:val="left" w:pos="426"/>
        </w:tabs>
        <w:jc w:val="both"/>
        <w:rPr>
          <w:rFonts w:asciiTheme="minorHAnsi" w:eastAsia="Arial Unicode MS" w:hAnsiTheme="minorHAnsi" w:cstheme="minorHAnsi"/>
          <w:b/>
        </w:rPr>
      </w:pPr>
      <m:oMathPara>
        <m:oMath>
          <m:r>
            <m:rPr>
              <m:sty m:val="b"/>
            </m:rPr>
            <w:rPr>
              <w:rFonts w:ascii="Cambria Math" w:eastAsia="Arial Unicode MS" w:hAnsi="Cambria Math" w:cstheme="minorHAnsi"/>
            </w:rPr>
            <m:t xml:space="preserve">PF= </m:t>
          </m:r>
          <m:sSub>
            <m:sSubPr>
              <m:ctrlPr>
                <w:rPr>
                  <w:rFonts w:ascii="Cambria Math" w:eastAsia="Arial Unicode MS" w:hAnsi="Cambria Math" w:cstheme="minorHAnsi"/>
                  <w:b/>
                </w:rPr>
              </m:ctrlPr>
            </m:sSubPr>
            <m:e>
              <m:r>
                <m:rPr>
                  <m:sty m:val="b"/>
                </m:rPr>
                <w:rPr>
                  <w:rFonts w:ascii="Cambria Math" w:eastAsia="Arial Unicode MS" w:hAnsi="Cambria Math" w:cstheme="minorHAnsi"/>
                </w:rPr>
                <m:t>P</m:t>
              </m:r>
            </m:e>
            <m:sub>
              <m:r>
                <m:rPr>
                  <m:sty m:val="b"/>
                </m:rPr>
                <w:rPr>
                  <w:rFonts w:ascii="Cambria Math" w:eastAsia="Arial Unicode MS" w:hAnsi="Cambria Math" w:cstheme="minorHAnsi"/>
                </w:rPr>
                <m:t>Tipo</m:t>
              </m:r>
            </m:sub>
          </m:sSub>
          <m:r>
            <m:rPr>
              <m:sty m:val="b"/>
            </m:rPr>
            <w:rPr>
              <w:rFonts w:ascii="Cambria Math" w:eastAsia="Arial Unicode MS" w:hAnsi="Cambria Math" w:cstheme="minorHAnsi"/>
            </w:rPr>
            <m:t xml:space="preserv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P</m:t>
              </m:r>
            </m:e>
            <m:sub>
              <m:r>
                <m:rPr>
                  <m:sty m:val="b"/>
                </m:rPr>
                <w:rPr>
                  <w:rFonts w:ascii="Cambria Math" w:eastAsia="Arial Unicode MS" w:hAnsi="Cambria Math" w:cstheme="minorHAnsi"/>
                </w:rPr>
                <m:t>Abrangência</m:t>
              </m:r>
            </m:sub>
          </m:sSub>
          <m:r>
            <m:rPr>
              <m:sty m:val="b"/>
            </m:rPr>
            <w:rPr>
              <w:rFonts w:ascii="Cambria Math" w:eastAsia="Arial Unicode MS" w:hAnsi="Cambria Math" w:cstheme="minorHAnsi"/>
            </w:rPr>
            <m:t xml:space="preserv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P</m:t>
              </m:r>
            </m:e>
            <m:sub>
              <m:r>
                <m:rPr>
                  <m:sty m:val="b"/>
                </m:rPr>
                <w:rPr>
                  <w:rFonts w:ascii="Cambria Math" w:eastAsia="Arial Unicode MS" w:hAnsi="Cambria Math" w:cstheme="minorHAnsi"/>
                </w:rPr>
                <m:t>Tempo resposta</m:t>
              </m:r>
            </m:sub>
          </m:sSub>
          <m:r>
            <m:rPr>
              <m:sty m:val="b"/>
            </m:rPr>
            <w:rPr>
              <w:rFonts w:ascii="Cambria Math" w:eastAsia="Arial Unicode MS" w:hAnsi="Cambria Math" w:cstheme="minorHAnsi"/>
            </w:rPr>
            <m:t xml:space="preserv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P</m:t>
              </m:r>
            </m:e>
            <m:sub>
              <m:r>
                <m:rPr>
                  <m:sty m:val="b"/>
                </m:rPr>
                <w:rPr>
                  <w:rFonts w:ascii="Cambria Math" w:eastAsia="Arial Unicode MS" w:hAnsi="Cambria Math" w:cstheme="minorHAnsi"/>
                </w:rPr>
                <m:t>Recorrência</m:t>
              </m:r>
            </m:sub>
          </m:sSub>
        </m:oMath>
      </m:oMathPara>
    </w:p>
    <w:p w:rsidR="00821189" w:rsidRPr="00F34DAB" w:rsidRDefault="00821189" w:rsidP="007B4C1C">
      <w:pPr>
        <w:tabs>
          <w:tab w:val="left" w:pos="426"/>
        </w:tabs>
        <w:jc w:val="both"/>
        <w:rPr>
          <w:rFonts w:asciiTheme="minorHAnsi" w:eastAsia="Arial Unicode MS" w:hAnsiTheme="minorHAnsi" w:cstheme="minorHAnsi"/>
          <w:b/>
        </w:rPr>
      </w:pPr>
    </w:p>
    <w:p w:rsidR="00821189" w:rsidRPr="00F34DAB" w:rsidRDefault="00106F74"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Com base nessa pontuação final, as ocorrências serão classificadas como BAIXA, MÉDIA</w:t>
      </w:r>
      <w:r w:rsidR="00A11BC2" w:rsidRPr="00F34DAB">
        <w:rPr>
          <w:rFonts w:asciiTheme="minorHAnsi" w:eastAsia="Arial Unicode MS" w:hAnsiTheme="minorHAnsi" w:cstheme="minorHAnsi"/>
        </w:rPr>
        <w:t xml:space="preserve"> ou</w:t>
      </w:r>
      <w:r w:rsidRPr="00F34DAB">
        <w:rPr>
          <w:rFonts w:asciiTheme="minorHAnsi" w:eastAsia="Arial Unicode MS" w:hAnsiTheme="minorHAnsi" w:cstheme="minorHAnsi"/>
        </w:rPr>
        <w:t xml:space="preserve"> ALTA, de acordo com o seguinte critério:</w:t>
      </w:r>
    </w:p>
    <w:p w:rsidR="00106F74" w:rsidRPr="00F34DAB" w:rsidRDefault="00106F74" w:rsidP="007B4C1C">
      <w:pPr>
        <w:tabs>
          <w:tab w:val="left" w:pos="426"/>
        </w:tabs>
        <w:jc w:val="both"/>
        <w:rPr>
          <w:rFonts w:asciiTheme="minorHAnsi" w:eastAsia="Arial Unicode MS" w:hAnsiTheme="minorHAnsi" w:cstheme="minorHAnsi"/>
        </w:rPr>
      </w:pPr>
    </w:p>
    <w:p w:rsidR="00106F74" w:rsidRPr="00F34DAB" w:rsidRDefault="00106F74" w:rsidP="00106F74">
      <w:pPr>
        <w:tabs>
          <w:tab w:val="left" w:pos="426"/>
        </w:tabs>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t xml:space="preserve">Tabela de classificação de nível geral das </w:t>
      </w:r>
      <w:r w:rsidR="00FE7E09" w:rsidRPr="00F34DAB">
        <w:rPr>
          <w:rFonts w:asciiTheme="minorHAnsi" w:eastAsia="Arial Unicode MS" w:hAnsiTheme="minorHAnsi" w:cstheme="minorHAnsi"/>
          <w:b/>
          <w:u w:val="single"/>
        </w:rPr>
        <w:t>inter</w:t>
      </w:r>
      <w:r w:rsidRPr="00F34DAB">
        <w:rPr>
          <w:rFonts w:asciiTheme="minorHAnsi" w:eastAsia="Arial Unicode MS" w:hAnsiTheme="minorHAnsi" w:cstheme="minorHAnsi"/>
          <w:b/>
          <w:u w:val="single"/>
        </w:rPr>
        <w:t>ocorrências</w:t>
      </w:r>
    </w:p>
    <w:p w:rsidR="00FA0C57" w:rsidRPr="00F34DAB" w:rsidRDefault="00FA0C57" w:rsidP="00106F74">
      <w:pPr>
        <w:tabs>
          <w:tab w:val="left" w:pos="426"/>
        </w:tabs>
        <w:jc w:val="center"/>
        <w:rPr>
          <w:rFonts w:asciiTheme="minorHAnsi" w:eastAsia="Arial Unicode MS" w:hAnsiTheme="minorHAnsi" w:cstheme="minorHAnsi"/>
          <w:b/>
          <w:u w:val="single"/>
        </w:rPr>
      </w:pPr>
    </w:p>
    <w:tbl>
      <w:tblPr>
        <w:tblStyle w:val="Tabelacomgrelha"/>
        <w:tblW w:w="6096" w:type="dxa"/>
        <w:jc w:val="center"/>
        <w:tblInd w:w="2376" w:type="dxa"/>
        <w:tblLook w:val="04A0" w:firstRow="1" w:lastRow="0" w:firstColumn="1" w:lastColumn="0" w:noHBand="0" w:noVBand="1"/>
      </w:tblPr>
      <w:tblGrid>
        <w:gridCol w:w="3119"/>
        <w:gridCol w:w="2977"/>
      </w:tblGrid>
      <w:tr w:rsidR="00106F74" w:rsidRPr="00F34DAB" w:rsidTr="00F34DAB">
        <w:trPr>
          <w:jc w:val="center"/>
        </w:trPr>
        <w:tc>
          <w:tcPr>
            <w:tcW w:w="3119"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BAIXA</w:t>
            </w:r>
          </w:p>
        </w:tc>
        <w:tc>
          <w:tcPr>
            <w:tcW w:w="2977"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PF &lt; 7</w:t>
            </w:r>
          </w:p>
        </w:tc>
      </w:tr>
      <w:tr w:rsidR="00106F74" w:rsidRPr="00F34DAB" w:rsidTr="00F34DAB">
        <w:trPr>
          <w:jc w:val="center"/>
        </w:trPr>
        <w:tc>
          <w:tcPr>
            <w:tcW w:w="3119"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MÉDIA</w:t>
            </w:r>
          </w:p>
        </w:tc>
        <w:tc>
          <w:tcPr>
            <w:tcW w:w="2977"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7 ≤ PF &lt; 10</w:t>
            </w:r>
          </w:p>
        </w:tc>
      </w:tr>
      <w:tr w:rsidR="00106F74" w:rsidRPr="00F34DAB" w:rsidTr="00F34DAB">
        <w:trPr>
          <w:jc w:val="center"/>
        </w:trPr>
        <w:tc>
          <w:tcPr>
            <w:tcW w:w="3119"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ALTA</w:t>
            </w:r>
          </w:p>
        </w:tc>
        <w:tc>
          <w:tcPr>
            <w:tcW w:w="2977" w:type="dxa"/>
          </w:tcPr>
          <w:p w:rsidR="00106F74" w:rsidRPr="00F34DAB" w:rsidRDefault="005E1ACB" w:rsidP="00106F74">
            <w:pPr>
              <w:tabs>
                <w:tab w:val="left" w:pos="426"/>
              </w:tabs>
              <w:jc w:val="center"/>
              <w:rPr>
                <w:rFonts w:asciiTheme="minorHAnsi" w:eastAsia="Arial Unicode MS" w:hAnsiTheme="minorHAnsi" w:cstheme="minorHAnsi"/>
                <w:sz w:val="24"/>
                <w:szCs w:val="24"/>
              </w:rPr>
            </w:pPr>
            <w:r w:rsidRPr="00F34DAB">
              <w:rPr>
                <w:rFonts w:asciiTheme="minorHAnsi" w:eastAsia="Arial Unicode MS" w:hAnsiTheme="minorHAnsi" w:cstheme="minorHAnsi"/>
                <w:sz w:val="24"/>
                <w:szCs w:val="24"/>
              </w:rPr>
              <w:t>PF ≥ 10</w:t>
            </w:r>
          </w:p>
        </w:tc>
      </w:tr>
    </w:tbl>
    <w:p w:rsidR="00106F74" w:rsidRPr="00F34DAB" w:rsidRDefault="00106F74" w:rsidP="00106F74">
      <w:pPr>
        <w:tabs>
          <w:tab w:val="left" w:pos="426"/>
        </w:tabs>
        <w:jc w:val="center"/>
        <w:rPr>
          <w:rFonts w:asciiTheme="minorHAnsi" w:eastAsia="Arial Unicode MS" w:hAnsiTheme="minorHAnsi" w:cstheme="minorHAnsi"/>
        </w:rPr>
      </w:pPr>
    </w:p>
    <w:p w:rsidR="00FA0C57" w:rsidRDefault="00FA0C57" w:rsidP="00C42086">
      <w:pPr>
        <w:tabs>
          <w:tab w:val="left" w:pos="426"/>
        </w:tabs>
        <w:jc w:val="center"/>
        <w:rPr>
          <w:rFonts w:asciiTheme="minorHAnsi" w:eastAsia="Arial Unicode MS" w:hAnsiTheme="minorHAnsi" w:cstheme="minorHAnsi"/>
          <w:b/>
          <w:u w:val="single"/>
        </w:rPr>
      </w:pPr>
    </w:p>
    <w:p w:rsidR="00F34DAB" w:rsidRDefault="00F34DAB" w:rsidP="00C42086">
      <w:pPr>
        <w:tabs>
          <w:tab w:val="left" w:pos="426"/>
        </w:tabs>
        <w:jc w:val="center"/>
        <w:rPr>
          <w:rFonts w:asciiTheme="minorHAnsi" w:eastAsia="Arial Unicode MS" w:hAnsiTheme="minorHAnsi" w:cstheme="minorHAnsi"/>
          <w:b/>
          <w:u w:val="single"/>
        </w:rPr>
      </w:pPr>
    </w:p>
    <w:p w:rsidR="00F34DAB" w:rsidRDefault="00F34DAB" w:rsidP="00C42086">
      <w:pPr>
        <w:tabs>
          <w:tab w:val="left" w:pos="426"/>
        </w:tabs>
        <w:jc w:val="center"/>
        <w:rPr>
          <w:rFonts w:asciiTheme="minorHAnsi" w:eastAsia="Arial Unicode MS" w:hAnsiTheme="minorHAnsi" w:cstheme="minorHAnsi"/>
          <w:b/>
          <w:u w:val="single"/>
        </w:rPr>
      </w:pPr>
    </w:p>
    <w:p w:rsidR="00F34DAB" w:rsidRPr="00F34DAB" w:rsidRDefault="00F34DAB" w:rsidP="00C42086">
      <w:pPr>
        <w:tabs>
          <w:tab w:val="left" w:pos="426"/>
        </w:tabs>
        <w:jc w:val="center"/>
        <w:rPr>
          <w:rFonts w:asciiTheme="minorHAnsi" w:eastAsia="Arial Unicode MS" w:hAnsiTheme="minorHAnsi" w:cstheme="minorHAnsi"/>
          <w:b/>
          <w:u w:val="single"/>
        </w:rPr>
      </w:pPr>
    </w:p>
    <w:p w:rsidR="007B4C1C" w:rsidRPr="00F34DAB" w:rsidRDefault="00C40D25" w:rsidP="00C42086">
      <w:pPr>
        <w:tabs>
          <w:tab w:val="left" w:pos="426"/>
        </w:tabs>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lastRenderedPageBreak/>
        <w:t>Fórmula Geral</w:t>
      </w:r>
    </w:p>
    <w:p w:rsidR="007B4C1C" w:rsidRPr="00F34DAB" w:rsidRDefault="007B4C1C" w:rsidP="007B4C1C">
      <w:pPr>
        <w:tabs>
          <w:tab w:val="left" w:pos="426"/>
        </w:tabs>
        <w:jc w:val="both"/>
        <w:rPr>
          <w:rFonts w:asciiTheme="minorHAnsi" w:eastAsia="Arial Unicode MS" w:hAnsiTheme="minorHAnsi" w:cstheme="minorHAnsi"/>
          <w:b/>
        </w:rPr>
      </w:pPr>
    </w:p>
    <w:p w:rsidR="007B4C1C" w:rsidRPr="00F34DAB" w:rsidRDefault="00770DB5" w:rsidP="007B4C1C">
      <w:pPr>
        <w:tabs>
          <w:tab w:val="left" w:pos="426"/>
        </w:tabs>
        <w:jc w:val="both"/>
        <w:rPr>
          <w:rFonts w:asciiTheme="minorHAnsi" w:eastAsia="Arial Unicode MS" w:hAnsiTheme="minorHAnsi" w:cstheme="minorHAnsi"/>
          <w:b/>
        </w:rPr>
      </w:pPr>
      <m:oMathPara>
        <m:oMath>
          <m:r>
            <m:rPr>
              <m:sty m:val="b"/>
            </m:rPr>
            <w:rPr>
              <w:rFonts w:ascii="Cambria Math" w:eastAsia="Arial Unicode MS" w:hAnsi="Cambria Math" w:cstheme="minorHAnsi"/>
            </w:rPr>
            <m:t>IMR=1-</m:t>
          </m:r>
          <m:f>
            <m:fPr>
              <m:ctrlPr>
                <w:rPr>
                  <w:rFonts w:ascii="Cambria Math" w:eastAsia="Arial Unicode MS" w:hAnsi="Cambria Math" w:cstheme="minorHAnsi"/>
                  <w:b/>
                </w:rPr>
              </m:ctrlPr>
            </m:fPr>
            <m:num>
              <m:d>
                <m:dPr>
                  <m:begChr m:val="["/>
                  <m:endChr m:val="]"/>
                  <m:ctrlPr>
                    <w:rPr>
                      <w:rFonts w:ascii="Cambria Math" w:eastAsia="Arial Unicode MS" w:hAnsi="Cambria Math" w:cstheme="minorHAnsi"/>
                      <w:b/>
                    </w:rPr>
                  </m:ctrlPr>
                </m:dPr>
                <m:e>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A</m:t>
                      </m:r>
                    </m:sub>
                  </m:sSub>
                </m:e>
              </m:d>
            </m:num>
            <m:den>
              <m:r>
                <m:rPr>
                  <m:sty m:val="b"/>
                </m:rPr>
                <w:rPr>
                  <w:rFonts w:ascii="Cambria Math" w:eastAsia="Arial Unicode MS" w:hAnsi="Cambria Math" w:cstheme="minorHAnsi"/>
                </w:rPr>
                <m:t>100</m:t>
              </m:r>
            </m:den>
          </m:f>
        </m:oMath>
      </m:oMathPara>
    </w:p>
    <w:p w:rsidR="00DD5D63" w:rsidRPr="00F34DAB" w:rsidRDefault="00DD5D63" w:rsidP="00DD5D63">
      <w:pPr>
        <w:tabs>
          <w:tab w:val="left" w:pos="426"/>
        </w:tabs>
        <w:jc w:val="both"/>
        <w:rPr>
          <w:rFonts w:asciiTheme="minorHAnsi" w:eastAsia="Arial Unicode MS" w:hAnsiTheme="minorHAnsi" w:cstheme="minorHAnsi"/>
        </w:rPr>
      </w:pPr>
    </w:p>
    <w:p w:rsidR="00C30570" w:rsidRPr="00F34DAB" w:rsidRDefault="00123928" w:rsidP="00F34DAB">
      <w:pPr>
        <w:pStyle w:val="PargrafodaLista"/>
        <w:numPr>
          <w:ilvl w:val="0"/>
          <w:numId w:val="12"/>
        </w:numPr>
        <w:tabs>
          <w:tab w:val="left" w:pos="426"/>
        </w:tabs>
        <w:ind w:hanging="720"/>
        <w:jc w:val="both"/>
        <w:rPr>
          <w:rFonts w:asciiTheme="minorHAnsi" w:eastAsia="Arial Unicode MS" w:hAnsiTheme="minorHAnsi" w:cstheme="minorHAnsi"/>
          <w:b/>
        </w:rPr>
      </w:pPr>
      <m:oMath>
        <m:sSub>
          <m:sSubPr>
            <m:ctrlPr>
              <w:rPr>
                <w:rFonts w:ascii="Cambria Math" w:eastAsia="Arial Unicode MS" w:hAnsi="Cambria Math" w:cstheme="minorHAnsi"/>
                <w:b/>
                <w:lang w:eastAsia="pt-BR"/>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=impacto das intercorrências de nível baixo</m:t>
        </m:r>
      </m:oMath>
    </w:p>
    <w:p w:rsidR="00AC3D95" w:rsidRPr="00F34DAB" w:rsidRDefault="00123928" w:rsidP="00F34DAB">
      <w:pPr>
        <w:pStyle w:val="PargrafodaLista"/>
        <w:numPr>
          <w:ilvl w:val="0"/>
          <w:numId w:val="12"/>
        </w:numPr>
        <w:tabs>
          <w:tab w:val="left" w:pos="426"/>
        </w:tabs>
        <w:ind w:hanging="720"/>
        <w:jc w:val="both"/>
        <w:rPr>
          <w:rFonts w:asciiTheme="minorHAnsi" w:eastAsia="Arial Unicode MS" w:hAnsiTheme="minorHAnsi" w:cstheme="minorHAnsi"/>
          <w:b/>
        </w:rPr>
      </w:pPr>
      <m:oMath>
        <m:sSub>
          <m:sSubPr>
            <m:ctrlPr>
              <w:rPr>
                <w:rFonts w:ascii="Cambria Math" w:eastAsia="Arial Unicode MS" w:hAnsi="Cambria Math" w:cstheme="minorHAnsi"/>
                <w:b/>
                <w:lang w:eastAsia="pt-BR"/>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=impacto das intercorrências de nível médio</m:t>
        </m:r>
      </m:oMath>
    </w:p>
    <w:p w:rsidR="00AC3D95" w:rsidRPr="00F34DAB" w:rsidRDefault="00123928" w:rsidP="00F34DAB">
      <w:pPr>
        <w:pStyle w:val="PargrafodaLista"/>
        <w:numPr>
          <w:ilvl w:val="0"/>
          <w:numId w:val="12"/>
        </w:numPr>
        <w:tabs>
          <w:tab w:val="left" w:pos="426"/>
        </w:tabs>
        <w:ind w:hanging="720"/>
        <w:jc w:val="both"/>
        <w:rPr>
          <w:rFonts w:asciiTheme="minorHAnsi" w:eastAsia="Arial Unicode MS" w:hAnsiTheme="minorHAnsi" w:cstheme="minorHAnsi"/>
          <w:b/>
        </w:rPr>
      </w:pPr>
      <m:oMath>
        <m:sSub>
          <m:sSubPr>
            <m:ctrlPr>
              <w:rPr>
                <w:rFonts w:ascii="Cambria Math" w:eastAsia="Arial Unicode MS" w:hAnsi="Cambria Math" w:cstheme="minorHAnsi"/>
                <w:b/>
                <w:lang w:eastAsia="pt-BR"/>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A</m:t>
            </m:r>
          </m:sub>
        </m:sSub>
        <m:r>
          <m:rPr>
            <m:sty m:val="b"/>
          </m:rPr>
          <w:rPr>
            <w:rFonts w:ascii="Cambria Math" w:eastAsia="Arial Unicode MS" w:hAnsi="Cambria Math" w:cstheme="minorHAnsi"/>
          </w:rPr>
          <m:t>=impacto das intercorrências de nível alto</m:t>
        </m:r>
      </m:oMath>
    </w:p>
    <w:p w:rsidR="00FE7E09" w:rsidRPr="00F34DAB" w:rsidRDefault="00FE7E09" w:rsidP="00DD5D63">
      <w:pPr>
        <w:tabs>
          <w:tab w:val="left" w:pos="426"/>
        </w:tabs>
        <w:jc w:val="both"/>
        <w:rPr>
          <w:rFonts w:asciiTheme="minorHAnsi" w:eastAsia="Arial Unicode MS" w:hAnsiTheme="minorHAnsi" w:cstheme="minorHAnsi"/>
          <w:b/>
        </w:rPr>
      </w:pPr>
    </w:p>
    <w:p w:rsidR="00AC3D95" w:rsidRPr="00F34DAB" w:rsidRDefault="00FE7E09" w:rsidP="00F34DAB">
      <w:pPr>
        <w:pStyle w:val="PargrafodaLista"/>
        <w:tabs>
          <w:tab w:val="left" w:pos="0"/>
        </w:tabs>
        <w:ind w:left="0"/>
        <w:jc w:val="both"/>
        <w:rPr>
          <w:rFonts w:asciiTheme="minorHAnsi" w:eastAsia="Arial Unicode MS" w:hAnsiTheme="minorHAnsi" w:cstheme="minorHAnsi"/>
        </w:rPr>
      </w:pPr>
      <w:r w:rsidRPr="00F34DAB">
        <w:rPr>
          <w:rFonts w:asciiTheme="minorHAnsi" w:eastAsia="Arial Unicode MS" w:hAnsiTheme="minorHAnsi" w:cstheme="minorHAnsi"/>
        </w:rPr>
        <w:t>As intercorrências classificadas a partir das pontuações Finais (PF) apuradas serão submetidas às condicionantes de tolerância conforme abaixo</w:t>
      </w:r>
      <w:r w:rsidR="00AC3D95" w:rsidRPr="00F34DAB">
        <w:rPr>
          <w:rFonts w:asciiTheme="minorHAnsi" w:eastAsia="Arial Unicode MS" w:hAnsiTheme="minorHAnsi" w:cstheme="minorHAnsi"/>
        </w:rPr>
        <w:t>:</w:t>
      </w:r>
    </w:p>
    <w:p w:rsidR="00AC3D95" w:rsidRPr="00F34DAB" w:rsidRDefault="00AC3D95" w:rsidP="00DD5D63">
      <w:pPr>
        <w:tabs>
          <w:tab w:val="left" w:pos="426"/>
        </w:tabs>
        <w:jc w:val="both"/>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t>Condicionantes de Tolerância</w:t>
      </w:r>
    </w:p>
    <w:p w:rsidR="00C42086" w:rsidRPr="00F34DAB" w:rsidRDefault="00C42086" w:rsidP="00474BEB">
      <w:pPr>
        <w:tabs>
          <w:tab w:val="left" w:pos="426"/>
        </w:tabs>
        <w:jc w:val="center"/>
        <w:rPr>
          <w:rFonts w:asciiTheme="minorHAnsi" w:eastAsia="Arial Unicode MS" w:hAnsiTheme="minorHAnsi" w:cstheme="minorHAnsi"/>
        </w:rPr>
      </w:pPr>
    </w:p>
    <w:p w:rsidR="00AC3D95" w:rsidRPr="00F34DAB" w:rsidRDefault="00123928" w:rsidP="00474BEB">
      <w:pPr>
        <w:tabs>
          <w:tab w:val="left" w:pos="426"/>
        </w:tabs>
        <w:jc w:val="center"/>
        <w:rPr>
          <w:rFonts w:asciiTheme="minorHAnsi" w:eastAsia="Arial Unicode MS" w:hAnsiTheme="minorHAnsi" w:cstheme="minorHAnsi"/>
        </w:rPr>
      </w:pPr>
      <m:oMathPara>
        <m:oMathParaPr>
          <m:jc m:val="center"/>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m:t>
          </m:r>
          <m:d>
            <m:dPr>
              <m:begChr m:val="{"/>
              <m:endChr m:val="}"/>
              <m:ctrlPr>
                <w:rPr>
                  <w:rFonts w:ascii="Cambria Math" w:eastAsia="Arial Unicode MS" w:hAnsi="Cambria Math" w:cstheme="minorHAnsi"/>
                  <w:b/>
                </w:rPr>
              </m:ctrlPr>
            </m:dPr>
            <m:e>
              <m:m>
                <m:mPr>
                  <m:mcs>
                    <m:mc>
                      <m:mcPr>
                        <m:count m:val="1"/>
                        <m:mcJc m:val="center"/>
                      </m:mcPr>
                    </m:mc>
                  </m:mcs>
                  <m:ctrlPr>
                    <w:rPr>
                      <w:rFonts w:ascii="Cambria Math" w:eastAsia="Arial Unicode MS" w:hAnsi="Cambria Math" w:cstheme="minorHAnsi"/>
                      <w:b/>
                    </w:rPr>
                  </m:ctrlPr>
                </m:mPr>
                <m:mr>
                  <m:e>
                    <m:r>
                      <m:rPr>
                        <m:sty m:val="b"/>
                      </m:rPr>
                      <w:rPr>
                        <w:rFonts w:ascii="Cambria Math" w:eastAsia="Arial Unicode MS" w:hAnsi="Cambria Math" w:cstheme="minorHAnsi"/>
                      </w:rPr>
                      <m:t xml:space="preserve">0,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 xml:space="preserve">B </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B</m:t>
                        </m:r>
                      </m:sub>
                    </m:sSub>
                  </m:e>
                </m:mr>
                <m:mr>
                  <m:e>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 xml:space="preserve">,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B</m:t>
                        </m:r>
                      </m:sub>
                    </m:sSub>
                    <m:r>
                      <m:rPr>
                        <m:sty m:val="b"/>
                      </m:rPr>
                      <w:rPr>
                        <w:rFonts w:ascii="Cambria Math" w:eastAsia="Arial Unicode MS" w:hAnsi="Cambria Math" w:cstheme="minorHAnsi"/>
                      </w:rPr>
                      <m:t>&gt;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B</m:t>
                        </m:r>
                      </m:sub>
                    </m:sSub>
                  </m:e>
                </m:mr>
              </m:m>
            </m:e>
          </m:d>
        </m:oMath>
      </m:oMathPara>
    </w:p>
    <w:p w:rsidR="00C30570" w:rsidRPr="00F34DAB" w:rsidRDefault="00C30570" w:rsidP="00474BEB">
      <w:pPr>
        <w:tabs>
          <w:tab w:val="left" w:pos="426"/>
        </w:tabs>
        <w:jc w:val="center"/>
        <w:rPr>
          <w:rFonts w:asciiTheme="minorHAnsi" w:eastAsia="Arial Unicode MS" w:hAnsiTheme="minorHAnsi" w:cstheme="minorHAnsi"/>
        </w:rPr>
      </w:pPr>
    </w:p>
    <w:p w:rsidR="00697934" w:rsidRPr="00F34DAB" w:rsidRDefault="00123928" w:rsidP="00474BEB">
      <w:pPr>
        <w:tabs>
          <w:tab w:val="left" w:pos="426"/>
        </w:tabs>
        <w:jc w:val="center"/>
        <w:rPr>
          <w:rFonts w:asciiTheme="minorHAnsi" w:eastAsia="Arial Unicode MS" w:hAnsiTheme="minorHAnsi" w:cstheme="minorHAnsi"/>
          <w:b/>
        </w:rPr>
      </w:pPr>
      <m:oMathPara>
        <m:oMathParaPr>
          <m:jc m:val="center"/>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m:t>
          </m:r>
          <m:d>
            <m:dPr>
              <m:begChr m:val="{"/>
              <m:endChr m:val="}"/>
              <m:ctrlPr>
                <w:rPr>
                  <w:rFonts w:ascii="Cambria Math" w:eastAsia="Arial Unicode MS" w:hAnsi="Cambria Math" w:cstheme="minorHAnsi"/>
                  <w:b/>
                </w:rPr>
              </m:ctrlPr>
            </m:dPr>
            <m:e>
              <m:m>
                <m:mPr>
                  <m:mcs>
                    <m:mc>
                      <m:mcPr>
                        <m:count m:val="1"/>
                        <m:mcJc m:val="center"/>
                      </m:mcPr>
                    </m:mc>
                  </m:mcs>
                  <m:ctrlPr>
                    <w:rPr>
                      <w:rFonts w:ascii="Cambria Math" w:eastAsia="Arial Unicode MS" w:hAnsi="Cambria Math" w:cstheme="minorHAnsi"/>
                      <w:b/>
                    </w:rPr>
                  </m:ctrlPr>
                </m:mPr>
                <m:mr>
                  <m:e>
                    <m:r>
                      <m:rPr>
                        <m:sty m:val="b"/>
                      </m:rPr>
                      <w:rPr>
                        <w:rFonts w:ascii="Cambria Math" w:eastAsia="Arial Unicode MS" w:hAnsi="Cambria Math" w:cstheme="minorHAnsi"/>
                      </w:rPr>
                      <m:t xml:space="preserve">0,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 xml:space="preserve">M </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M</m:t>
                        </m:r>
                      </m:sub>
                    </m:sSub>
                  </m:e>
                </m:mr>
                <m:mr>
                  <m:e>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 xml:space="preserve">,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M</m:t>
                        </m:r>
                      </m:sub>
                    </m:sSub>
                    <m:r>
                      <m:rPr>
                        <m:sty m:val="b"/>
                      </m:rPr>
                      <w:rPr>
                        <w:rFonts w:ascii="Cambria Math" w:eastAsia="Arial Unicode MS" w:hAnsi="Cambria Math" w:cstheme="minorHAnsi"/>
                      </w:rPr>
                      <m:t>&gt;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M</m:t>
                        </m:r>
                      </m:sub>
                    </m:sSub>
                  </m:e>
                </m:mr>
              </m:m>
            </m:e>
          </m:d>
        </m:oMath>
      </m:oMathPara>
    </w:p>
    <w:p w:rsidR="00697934" w:rsidRPr="00F34DAB" w:rsidRDefault="00697934" w:rsidP="00474BEB">
      <w:pPr>
        <w:tabs>
          <w:tab w:val="left" w:pos="426"/>
        </w:tabs>
        <w:jc w:val="center"/>
        <w:rPr>
          <w:rFonts w:asciiTheme="minorHAnsi" w:eastAsia="Arial Unicode MS" w:hAnsiTheme="minorHAnsi" w:cstheme="minorHAnsi"/>
          <w:b/>
        </w:rPr>
      </w:pPr>
    </w:p>
    <w:p w:rsidR="00697934" w:rsidRPr="00F34DAB" w:rsidRDefault="00123928" w:rsidP="00474BEB">
      <w:pPr>
        <w:tabs>
          <w:tab w:val="left" w:pos="426"/>
        </w:tabs>
        <w:jc w:val="center"/>
        <w:rPr>
          <w:rFonts w:asciiTheme="minorHAnsi" w:eastAsia="Arial Unicode MS" w:hAnsiTheme="minorHAnsi" w:cstheme="minorHAnsi"/>
        </w:rPr>
      </w:pPr>
      <m:oMathPara>
        <m:oMathParaPr>
          <m:jc m:val="center"/>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I</m:t>
              </m:r>
            </m:e>
            <m:sub>
              <m:r>
                <m:rPr>
                  <m:sty m:val="b"/>
                </m:rPr>
                <w:rPr>
                  <w:rFonts w:ascii="Cambria Math" w:eastAsia="Arial Unicode MS" w:hAnsi="Cambria Math" w:cstheme="minorHAnsi"/>
                </w:rPr>
                <m:t>A</m:t>
              </m:r>
            </m:sub>
          </m:sSub>
          <m:r>
            <m:rPr>
              <m:sty m:val="b"/>
            </m:rPr>
            <w:rPr>
              <w:rFonts w:ascii="Cambria Math" w:eastAsia="Arial Unicode MS" w:hAnsi="Cambria Math" w:cstheme="minorHAnsi"/>
            </w:rPr>
            <m:t>=</m:t>
          </m:r>
          <m:d>
            <m:dPr>
              <m:begChr m:val="{"/>
              <m:endChr m:val="}"/>
              <m:ctrlPr>
                <w:rPr>
                  <w:rFonts w:ascii="Cambria Math" w:eastAsia="Arial Unicode MS" w:hAnsi="Cambria Math" w:cstheme="minorHAnsi"/>
                  <w:b/>
                </w:rPr>
              </m:ctrlPr>
            </m:dPr>
            <m:e>
              <m:m>
                <m:mPr>
                  <m:mcs>
                    <m:mc>
                      <m:mcPr>
                        <m:count m:val="1"/>
                        <m:mcJc m:val="center"/>
                      </m:mcPr>
                    </m:mc>
                  </m:mcs>
                  <m:ctrlPr>
                    <w:rPr>
                      <w:rFonts w:ascii="Cambria Math" w:eastAsia="Arial Unicode MS" w:hAnsi="Cambria Math" w:cstheme="minorHAnsi"/>
                      <w:b/>
                    </w:rPr>
                  </m:ctrlPr>
                </m:mPr>
                <m:mr>
                  <m:e>
                    <m:r>
                      <m:rPr>
                        <m:sty m:val="b"/>
                      </m:rPr>
                      <w:rPr>
                        <w:rFonts w:ascii="Cambria Math" w:eastAsia="Arial Unicode MS" w:hAnsi="Cambria Math" w:cstheme="minorHAnsi"/>
                      </w:rPr>
                      <m:t xml:space="preserve">0,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 xml:space="preserve">A </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A</m:t>
                        </m:r>
                      </m:sub>
                    </m:sSub>
                  </m:e>
                </m:mr>
                <m:mr>
                  <m:e>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A</m:t>
                        </m:r>
                      </m:sub>
                    </m:sSub>
                    <m:r>
                      <m:rPr>
                        <m:sty m:val="b"/>
                      </m:rPr>
                      <w:rPr>
                        <w:rFonts w:ascii="Cambria Math" w:eastAsia="Arial Unicode MS" w:hAnsi="Cambria Math" w:cstheme="minorHAnsi"/>
                      </w:rPr>
                      <m: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A</m:t>
                        </m:r>
                      </m:sub>
                    </m:sSub>
                    <m:r>
                      <m:rPr>
                        <m:sty m:val="b"/>
                      </m:rPr>
                      <w:rPr>
                        <w:rFonts w:ascii="Cambria Math" w:eastAsia="Arial Unicode MS" w:hAnsi="Cambria Math" w:cstheme="minorHAnsi"/>
                      </w:rPr>
                      <m:t xml:space="preserve">, se </m:t>
                    </m:r>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A</m:t>
                        </m:r>
                      </m:sub>
                    </m:sSub>
                    <m:r>
                      <m:rPr>
                        <m:sty m:val="b"/>
                      </m:rPr>
                      <w:rPr>
                        <w:rFonts w:ascii="Cambria Math" w:eastAsia="Arial Unicode MS" w:hAnsi="Cambria Math" w:cstheme="minorHAnsi"/>
                      </w:rPr>
                      <m:t>&gt;</m:t>
                    </m:r>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A</m:t>
                        </m:r>
                      </m:sub>
                    </m:sSub>
                  </m:e>
                </m:mr>
              </m:m>
            </m:e>
          </m:d>
        </m:oMath>
      </m:oMathPara>
    </w:p>
    <w:p w:rsidR="00C42086" w:rsidRPr="00F34DAB" w:rsidRDefault="00C42086" w:rsidP="00DD5D63">
      <w:pPr>
        <w:tabs>
          <w:tab w:val="left" w:pos="426"/>
        </w:tabs>
        <w:jc w:val="both"/>
        <w:rPr>
          <w:rFonts w:asciiTheme="minorHAnsi" w:eastAsia="Arial Unicode MS" w:hAnsiTheme="minorHAnsi" w:cstheme="minorHAnsi"/>
        </w:rPr>
      </w:pPr>
    </w:p>
    <w:p w:rsidR="00C30570" w:rsidRPr="00F34DAB" w:rsidRDefault="00474BEB" w:rsidP="00DD5D63">
      <w:pPr>
        <w:tabs>
          <w:tab w:val="left" w:pos="426"/>
        </w:tabs>
        <w:jc w:val="both"/>
        <w:rPr>
          <w:rFonts w:asciiTheme="minorHAnsi" w:eastAsia="Arial Unicode MS" w:hAnsiTheme="minorHAnsi" w:cstheme="minorHAnsi"/>
        </w:rPr>
      </w:pPr>
      <w:r w:rsidRPr="00F34DAB">
        <w:rPr>
          <w:rFonts w:asciiTheme="minorHAnsi" w:eastAsia="Arial Unicode MS" w:hAnsiTheme="minorHAnsi" w:cstheme="minorHAnsi"/>
        </w:rPr>
        <w:t>Onde:</w:t>
      </w:r>
    </w:p>
    <w:p w:rsidR="007F4B2B" w:rsidRPr="00F34DAB" w:rsidRDefault="007F4B2B" w:rsidP="00DD5D63">
      <w:pPr>
        <w:tabs>
          <w:tab w:val="left" w:pos="426"/>
        </w:tabs>
        <w:jc w:val="both"/>
        <w:rPr>
          <w:rFonts w:asciiTheme="minorHAnsi" w:eastAsia="Arial Unicode MS" w:hAnsiTheme="minorHAnsi" w:cstheme="minorHAnsi"/>
        </w:rPr>
      </w:pPr>
    </w:p>
    <w:p w:rsidR="00474BEB" w:rsidRPr="00F34DAB" w:rsidRDefault="00123928" w:rsidP="00DD5D63">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B</m:t>
              </m:r>
            </m:sub>
          </m:sSub>
          <m:r>
            <m:rPr>
              <m:sty m:val="p"/>
            </m:rPr>
            <w:rPr>
              <w:rFonts w:ascii="Cambria Math" w:eastAsia="Arial Unicode MS" w:hAnsi="Cambria Math" w:cstheme="minorHAnsi"/>
            </w:rPr>
            <m:t>= número total de intercorrências classificadas como baixa;</m:t>
          </m:r>
        </m:oMath>
      </m:oMathPara>
    </w:p>
    <w:p w:rsidR="005E1ACB" w:rsidRPr="00F34DAB" w:rsidRDefault="00123928" w:rsidP="005E1ACB">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M</m:t>
              </m:r>
            </m:sub>
          </m:sSub>
          <m:r>
            <m:rPr>
              <m:sty m:val="p"/>
            </m:rPr>
            <w:rPr>
              <w:rFonts w:ascii="Cambria Math" w:eastAsia="Arial Unicode MS" w:hAnsi="Cambria Math" w:cstheme="minorHAnsi"/>
            </w:rPr>
            <m:t>= número total de intercorrências classificadas como média;</m:t>
          </m:r>
        </m:oMath>
      </m:oMathPara>
    </w:p>
    <w:p w:rsidR="007F4B2B" w:rsidRPr="00F34DAB" w:rsidRDefault="00123928" w:rsidP="00DD5D63">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O</m:t>
              </m:r>
            </m:e>
            <m:sub>
              <m:r>
                <m:rPr>
                  <m:sty m:val="b"/>
                </m:rPr>
                <w:rPr>
                  <w:rFonts w:ascii="Cambria Math" w:eastAsia="Arial Unicode MS" w:hAnsi="Cambria Math" w:cstheme="minorHAnsi"/>
                </w:rPr>
                <m:t>A</m:t>
              </m:r>
            </m:sub>
          </m:sSub>
          <m:r>
            <m:rPr>
              <m:sty m:val="p"/>
            </m:rPr>
            <w:rPr>
              <w:rFonts w:ascii="Cambria Math" w:eastAsia="Arial Unicode MS" w:hAnsi="Cambria Math" w:cstheme="minorHAnsi"/>
            </w:rPr>
            <m:t>= número total de intercorrências classificadas como alta;.</m:t>
          </m:r>
        </m:oMath>
      </m:oMathPara>
    </w:p>
    <w:p w:rsidR="005E1ACB" w:rsidRPr="00F34DAB" w:rsidRDefault="005E1ACB" w:rsidP="00DD5D63">
      <w:pPr>
        <w:tabs>
          <w:tab w:val="left" w:pos="426"/>
        </w:tabs>
        <w:jc w:val="both"/>
        <w:rPr>
          <w:rFonts w:asciiTheme="minorHAnsi" w:eastAsia="Arial Unicode MS" w:hAnsiTheme="minorHAnsi" w:cstheme="minorHAnsi"/>
        </w:rPr>
      </w:pPr>
    </w:p>
    <w:p w:rsidR="00C40D25" w:rsidRPr="00F34DAB" w:rsidRDefault="00123928" w:rsidP="00F34DAB">
      <w:pPr>
        <w:pStyle w:val="PargrafodaLista"/>
        <w:tabs>
          <w:tab w:val="left" w:pos="0"/>
        </w:tabs>
        <w:ind w:left="0"/>
        <w:jc w:val="both"/>
        <w:rPr>
          <w:rFonts w:asciiTheme="minorHAnsi" w:eastAsia="Arial Unicode MS" w:hAnsiTheme="minorHAnsi" w:cstheme="minorHAnsi"/>
        </w:rPr>
      </w:pPr>
      <m:oMathPara>
        <m:oMath>
          <m:sSub>
            <m:sSubPr>
              <m:ctrlPr>
                <w:rPr>
                  <w:rFonts w:ascii="Cambria Math" w:eastAsia="Arial Unicode MS" w:hAnsi="Cambria Math" w:cstheme="minorHAnsi"/>
                </w:rPr>
              </m:ctrlPr>
            </m:sSubPr>
            <m:e>
              <m:r>
                <m:rPr>
                  <m:sty m:val="p"/>
                </m:rPr>
                <w:rPr>
                  <w:rFonts w:ascii="Cambria Math" w:eastAsia="Arial Unicode MS" w:hAnsi="Cambria Math" w:cstheme="minorHAnsi"/>
                </w:rPr>
                <m:t>T</m:t>
              </m:r>
            </m:e>
            <m:sub>
              <m:r>
                <m:rPr>
                  <m:sty m:val="p"/>
                </m:rPr>
                <w:rPr>
                  <w:rFonts w:ascii="Cambria Math" w:eastAsia="Arial Unicode MS" w:hAnsi="Cambria Math" w:cstheme="minorHAnsi"/>
                </w:rPr>
                <m:t>B,</m:t>
              </m:r>
            </m:sub>
          </m:sSub>
          <m:sSub>
            <m:sSubPr>
              <m:ctrlPr>
                <w:rPr>
                  <w:rFonts w:ascii="Cambria Math" w:eastAsia="Arial Unicode MS" w:hAnsi="Cambria Math" w:cstheme="minorHAnsi"/>
                </w:rPr>
              </m:ctrlPr>
            </m:sSubPr>
            <m:e>
              <m:r>
                <m:rPr>
                  <m:sty m:val="p"/>
                </m:rPr>
                <w:rPr>
                  <w:rFonts w:ascii="Cambria Math" w:eastAsia="Arial Unicode MS" w:hAnsi="Cambria Math" w:cstheme="minorHAnsi"/>
                </w:rPr>
                <m:t>T</m:t>
              </m:r>
            </m:e>
            <m:sub>
              <m:r>
                <m:rPr>
                  <m:sty m:val="p"/>
                </m:rPr>
                <w:rPr>
                  <w:rFonts w:ascii="Cambria Math" w:eastAsia="Arial Unicode MS" w:hAnsi="Cambria Math" w:cstheme="minorHAnsi"/>
                </w:rPr>
                <m:t>M,</m:t>
              </m:r>
            </m:sub>
          </m:sSub>
          <m:sSub>
            <m:sSubPr>
              <m:ctrlPr>
                <w:rPr>
                  <w:rFonts w:ascii="Cambria Math" w:eastAsia="Arial Unicode MS" w:hAnsi="Cambria Math" w:cstheme="minorHAnsi"/>
                </w:rPr>
              </m:ctrlPr>
            </m:sSubPr>
            <m:e>
              <m:r>
                <m:rPr>
                  <m:sty m:val="p"/>
                </m:rPr>
                <w:rPr>
                  <w:rFonts w:ascii="Cambria Math" w:eastAsia="Arial Unicode MS" w:hAnsi="Cambria Math" w:cstheme="minorHAnsi"/>
                </w:rPr>
                <m:t>T</m:t>
              </m:r>
            </m:e>
            <m:sub>
              <m:r>
                <m:rPr>
                  <m:sty m:val="p"/>
                </m:rPr>
                <w:rPr>
                  <w:rFonts w:ascii="Cambria Math" w:eastAsia="Arial Unicode MS" w:hAnsi="Cambria Math" w:cstheme="minorHAnsi"/>
                </w:rPr>
                <m:t>A</m:t>
              </m:r>
            </m:sub>
          </m:sSub>
          <m:r>
            <m:rPr>
              <m:sty m:val="p"/>
            </m:rPr>
            <w:rPr>
              <w:rFonts w:ascii="Cambria Math" w:eastAsia="Arial Unicode MS" w:hAnsi="Cambria Math" w:cstheme="minorHAnsi"/>
            </w:rPr>
            <m:t xml:space="preserve"> são níveis de tolerância para as intercorrências baixa, média e alta, respectivamente. </m:t>
          </m:r>
        </m:oMath>
      </m:oMathPara>
    </w:p>
    <w:p w:rsidR="00F83778" w:rsidRPr="00F34DAB" w:rsidRDefault="00770DB5" w:rsidP="00F34DAB">
      <w:pPr>
        <w:pStyle w:val="PargrafodaLista"/>
        <w:tabs>
          <w:tab w:val="left" w:pos="0"/>
        </w:tabs>
        <w:ind w:left="0"/>
        <w:jc w:val="both"/>
        <w:rPr>
          <w:rFonts w:asciiTheme="minorHAnsi" w:eastAsia="Arial Unicode MS" w:hAnsiTheme="minorHAnsi" w:cstheme="minorHAnsi"/>
        </w:rPr>
      </w:pPr>
      <m:oMathPara>
        <m:oMathParaPr>
          <m:jc m:val="left"/>
        </m:oMathParaPr>
        <m:oMath>
          <m:r>
            <m:rPr>
              <m:sty m:val="p"/>
            </m:rPr>
            <w:rPr>
              <w:rFonts w:ascii="Cambria Math" w:eastAsia="Arial Unicode MS" w:hAnsi="Cambria Math" w:cstheme="minorHAnsi"/>
            </w:rPr>
            <m:t xml:space="preserve">Esses níveis de tolerância são definidos com base em um percentual do total da medição do contrato, </m:t>
          </m:r>
        </m:oMath>
      </m:oMathPara>
    </w:p>
    <w:p w:rsidR="00474BEB" w:rsidRPr="00F34DAB" w:rsidRDefault="00770DB5" w:rsidP="00F34DAB">
      <w:pPr>
        <w:pStyle w:val="PargrafodaLista"/>
        <w:tabs>
          <w:tab w:val="left" w:pos="0"/>
        </w:tabs>
        <w:ind w:left="0"/>
        <w:jc w:val="both"/>
        <w:rPr>
          <w:rFonts w:asciiTheme="minorHAnsi" w:eastAsia="Arial Unicode MS" w:hAnsiTheme="minorHAnsi" w:cstheme="minorHAnsi"/>
        </w:rPr>
      </w:pPr>
      <m:oMathPara>
        <m:oMathParaPr>
          <m:jc m:val="left"/>
        </m:oMathParaPr>
        <m:oMath>
          <m:r>
            <m:rPr>
              <m:sty m:val="p"/>
            </m:rPr>
            <w:rPr>
              <w:rFonts w:ascii="Cambria Math" w:eastAsia="Arial Unicode MS" w:hAnsi="Cambria Math" w:cstheme="minorHAnsi"/>
            </w:rPr>
            <m:t>da seguinte forma:</m:t>
          </m:r>
        </m:oMath>
      </m:oMathPara>
    </w:p>
    <w:p w:rsidR="00474BEB" w:rsidRPr="00F34DAB" w:rsidRDefault="00474BEB" w:rsidP="00DD5D63">
      <w:pPr>
        <w:tabs>
          <w:tab w:val="left" w:pos="426"/>
        </w:tabs>
        <w:jc w:val="both"/>
        <w:rPr>
          <w:rFonts w:asciiTheme="minorHAnsi" w:eastAsia="Arial Unicode MS" w:hAnsiTheme="minorHAnsi" w:cstheme="minorHAnsi"/>
        </w:rPr>
      </w:pPr>
    </w:p>
    <w:p w:rsidR="00F83778" w:rsidRPr="00F34DAB" w:rsidRDefault="00123928" w:rsidP="00DD5D63">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B</m:t>
              </m:r>
            </m:sub>
          </m:sSub>
          <m:r>
            <m:rPr>
              <m:sty m:val="p"/>
            </m:rPr>
            <w:rPr>
              <w:rFonts w:ascii="Cambria Math" w:eastAsia="Arial Unicode MS" w:hAnsi="Cambria Math" w:cstheme="minorHAnsi"/>
            </w:rPr>
            <m:t>=10% total da medição;</m:t>
          </m:r>
        </m:oMath>
      </m:oMathPara>
    </w:p>
    <w:p w:rsidR="00F83778" w:rsidRPr="00F34DAB" w:rsidRDefault="00123928" w:rsidP="00DD5D63">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M</m:t>
              </m:r>
            </m:sub>
          </m:sSub>
          <m:r>
            <m:rPr>
              <m:sty m:val="p"/>
            </m:rPr>
            <w:rPr>
              <w:rFonts w:ascii="Cambria Math" w:eastAsia="Arial Unicode MS" w:hAnsi="Cambria Math" w:cstheme="minorHAnsi"/>
            </w:rPr>
            <m:t>=5% total da medição;</m:t>
          </m:r>
        </m:oMath>
      </m:oMathPara>
    </w:p>
    <w:p w:rsidR="00F83778" w:rsidRPr="00F34DAB" w:rsidRDefault="00123928" w:rsidP="00DD5D63">
      <w:pPr>
        <w:tabs>
          <w:tab w:val="left" w:pos="426"/>
        </w:tabs>
        <w:jc w:val="both"/>
        <w:rPr>
          <w:rFonts w:asciiTheme="minorHAnsi" w:eastAsia="Arial Unicode MS" w:hAnsiTheme="minorHAnsi" w:cstheme="minorHAnsi"/>
        </w:rPr>
      </w:pPr>
      <m:oMathPara>
        <m:oMathParaPr>
          <m:jc m:val="left"/>
        </m:oMathParaPr>
        <m:oMath>
          <m:sSub>
            <m:sSubPr>
              <m:ctrlPr>
                <w:rPr>
                  <w:rFonts w:ascii="Cambria Math" w:eastAsia="Arial Unicode MS" w:hAnsi="Cambria Math" w:cstheme="minorHAnsi"/>
                  <w:b/>
                </w:rPr>
              </m:ctrlPr>
            </m:sSubPr>
            <m:e>
              <m:r>
                <m:rPr>
                  <m:sty m:val="b"/>
                </m:rPr>
                <w:rPr>
                  <w:rFonts w:ascii="Cambria Math" w:eastAsia="Arial Unicode MS" w:hAnsi="Cambria Math" w:cstheme="minorHAnsi"/>
                </w:rPr>
                <m:t>T</m:t>
              </m:r>
            </m:e>
            <m:sub>
              <m:r>
                <m:rPr>
                  <m:sty m:val="b"/>
                </m:rPr>
                <w:rPr>
                  <w:rFonts w:ascii="Cambria Math" w:eastAsia="Arial Unicode MS" w:hAnsi="Cambria Math" w:cstheme="minorHAnsi"/>
                </w:rPr>
                <m:t>A</m:t>
              </m:r>
            </m:sub>
          </m:sSub>
          <m:r>
            <m:rPr>
              <m:sty m:val="p"/>
            </m:rPr>
            <w:rPr>
              <w:rFonts w:ascii="Cambria Math" w:eastAsia="Arial Unicode MS" w:hAnsi="Cambria Math" w:cstheme="minorHAnsi"/>
            </w:rPr>
            <m:t>=2% total da medição;</m:t>
          </m:r>
        </m:oMath>
      </m:oMathPara>
    </w:p>
    <w:p w:rsidR="00C42086" w:rsidRPr="00F34DAB" w:rsidRDefault="00C42086" w:rsidP="00DD5D63">
      <w:pPr>
        <w:tabs>
          <w:tab w:val="left" w:pos="426"/>
        </w:tabs>
        <w:jc w:val="both"/>
        <w:rPr>
          <w:rFonts w:asciiTheme="minorHAnsi" w:eastAsia="Arial Unicode MS" w:hAnsiTheme="minorHAnsi" w:cstheme="minorHAnsi"/>
        </w:rPr>
      </w:pPr>
    </w:p>
    <w:p w:rsidR="00F34DAB" w:rsidRPr="00F34DAB" w:rsidRDefault="00F34DAB" w:rsidP="00DD5D63">
      <w:pPr>
        <w:tabs>
          <w:tab w:val="left" w:pos="426"/>
        </w:tabs>
        <w:jc w:val="both"/>
        <w:rPr>
          <w:rFonts w:asciiTheme="minorHAnsi" w:eastAsia="Arial Unicode MS" w:hAnsiTheme="minorHAnsi" w:cstheme="minorHAnsi"/>
        </w:rPr>
      </w:pPr>
    </w:p>
    <w:p w:rsidR="00F34DAB" w:rsidRPr="00F34DAB" w:rsidRDefault="00F34DAB" w:rsidP="00DD5D63">
      <w:pPr>
        <w:tabs>
          <w:tab w:val="left" w:pos="426"/>
        </w:tabs>
        <w:jc w:val="both"/>
        <w:rPr>
          <w:rFonts w:asciiTheme="minorHAnsi" w:eastAsia="Arial Unicode MS" w:hAnsiTheme="minorHAnsi" w:cstheme="minorHAnsi"/>
        </w:rPr>
      </w:pPr>
    </w:p>
    <w:p w:rsidR="00F34DAB" w:rsidRPr="00F34DAB" w:rsidRDefault="00F34DAB" w:rsidP="00DD5D63">
      <w:pPr>
        <w:tabs>
          <w:tab w:val="left" w:pos="426"/>
        </w:tabs>
        <w:jc w:val="both"/>
        <w:rPr>
          <w:rFonts w:asciiTheme="minorHAnsi" w:eastAsia="Arial Unicode MS" w:hAnsiTheme="minorHAnsi" w:cstheme="minorHAnsi"/>
        </w:rPr>
      </w:pPr>
    </w:p>
    <w:p w:rsidR="00F34DAB" w:rsidRPr="00F34DAB" w:rsidRDefault="00F34DAB" w:rsidP="00DD5D63">
      <w:pPr>
        <w:tabs>
          <w:tab w:val="left" w:pos="426"/>
        </w:tabs>
        <w:jc w:val="both"/>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t>Esquema de Classificação de Nível Geral das Interocorrências</w:t>
      </w:r>
    </w:p>
    <w:p w:rsidR="00F34DAB" w:rsidRPr="00F34DAB" w:rsidRDefault="00F34DAB" w:rsidP="00C42086">
      <w:pPr>
        <w:tabs>
          <w:tab w:val="left" w:pos="426"/>
        </w:tabs>
        <w:jc w:val="center"/>
        <w:rPr>
          <w:rFonts w:asciiTheme="minorHAnsi" w:eastAsia="Arial Unicode MS" w:hAnsiTheme="minorHAnsi" w:cstheme="minorHAnsi"/>
          <w:b/>
          <w:u w:val="single"/>
        </w:rPr>
      </w:pPr>
    </w:p>
    <w:p w:rsidR="00C42086" w:rsidRPr="00F34DAB" w:rsidRDefault="00C42086" w:rsidP="00DD5D63">
      <w:pPr>
        <w:tabs>
          <w:tab w:val="left" w:pos="426"/>
        </w:tabs>
        <w:jc w:val="both"/>
        <w:rPr>
          <w:rFonts w:asciiTheme="minorHAnsi" w:eastAsia="Arial Unicode MS" w:hAnsiTheme="minorHAnsi" w:cstheme="minorHAnsi"/>
        </w:rPr>
      </w:pPr>
    </w:p>
    <w:p w:rsidR="00C42086" w:rsidRPr="00F34DAB" w:rsidRDefault="00400A94" w:rsidP="00C42086">
      <w:pPr>
        <w:tabs>
          <w:tab w:val="left" w:pos="426"/>
        </w:tabs>
        <w:jc w:val="center"/>
        <w:rPr>
          <w:rFonts w:asciiTheme="minorHAnsi" w:eastAsia="Arial Unicode MS" w:hAnsiTheme="minorHAnsi" w:cstheme="minorHAnsi"/>
        </w:rPr>
      </w:pPr>
      <w:r w:rsidRPr="00F34DAB">
        <w:rPr>
          <w:rFonts w:asciiTheme="minorHAnsi" w:hAnsiTheme="minorHAnsi" w:cstheme="minorHAnsi"/>
          <w:noProof/>
        </w:rPr>
        <w:drawing>
          <wp:inline distT="0" distB="0" distL="0" distR="0" wp14:anchorId="1835CF48" wp14:editId="635DC17D">
            <wp:extent cx="5400000" cy="387360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00000" cy="3873600"/>
                    </a:xfrm>
                    <a:prstGeom prst="rect">
                      <a:avLst/>
                    </a:prstGeom>
                  </pic:spPr>
                </pic:pic>
              </a:graphicData>
            </a:graphic>
          </wp:inline>
        </w:drawing>
      </w:r>
    </w:p>
    <w:p w:rsidR="00C42086" w:rsidRPr="00F34DAB" w:rsidRDefault="00C42086" w:rsidP="00C42086">
      <w:pPr>
        <w:tabs>
          <w:tab w:val="left" w:pos="426"/>
        </w:tabs>
        <w:jc w:val="center"/>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rPr>
      </w:pPr>
    </w:p>
    <w:p w:rsidR="00770DB5" w:rsidRDefault="00770DB5" w:rsidP="00C42086">
      <w:pPr>
        <w:tabs>
          <w:tab w:val="left" w:pos="426"/>
        </w:tabs>
        <w:jc w:val="center"/>
        <w:rPr>
          <w:rFonts w:asciiTheme="minorHAnsi" w:eastAsia="Arial Unicode MS" w:hAnsiTheme="minorHAnsi" w:cstheme="minorHAnsi"/>
        </w:rPr>
      </w:pPr>
    </w:p>
    <w:p w:rsidR="00F34DAB" w:rsidRDefault="00F34DAB" w:rsidP="00C42086">
      <w:pPr>
        <w:tabs>
          <w:tab w:val="left" w:pos="426"/>
        </w:tabs>
        <w:jc w:val="center"/>
        <w:rPr>
          <w:rFonts w:asciiTheme="minorHAnsi" w:eastAsia="Arial Unicode MS" w:hAnsiTheme="minorHAnsi" w:cstheme="minorHAnsi"/>
        </w:rPr>
      </w:pPr>
    </w:p>
    <w:p w:rsidR="00F34DAB" w:rsidRDefault="00F34DAB" w:rsidP="00C42086">
      <w:pPr>
        <w:tabs>
          <w:tab w:val="left" w:pos="426"/>
        </w:tabs>
        <w:jc w:val="center"/>
        <w:rPr>
          <w:rFonts w:asciiTheme="minorHAnsi" w:eastAsia="Arial Unicode MS" w:hAnsiTheme="minorHAnsi" w:cstheme="minorHAnsi"/>
        </w:rPr>
      </w:pPr>
    </w:p>
    <w:p w:rsidR="00F34DAB" w:rsidRDefault="00F34DAB" w:rsidP="00C42086">
      <w:pPr>
        <w:tabs>
          <w:tab w:val="left" w:pos="426"/>
        </w:tabs>
        <w:jc w:val="center"/>
        <w:rPr>
          <w:rFonts w:asciiTheme="minorHAnsi" w:eastAsia="Arial Unicode MS" w:hAnsiTheme="minorHAnsi" w:cstheme="minorHAnsi"/>
        </w:rPr>
      </w:pPr>
    </w:p>
    <w:p w:rsidR="00F34DAB" w:rsidRDefault="00F34DAB" w:rsidP="00C42086">
      <w:pPr>
        <w:tabs>
          <w:tab w:val="left" w:pos="426"/>
        </w:tabs>
        <w:jc w:val="center"/>
        <w:rPr>
          <w:rFonts w:asciiTheme="minorHAnsi" w:eastAsia="Arial Unicode MS" w:hAnsiTheme="minorHAnsi" w:cstheme="minorHAnsi"/>
        </w:rPr>
      </w:pPr>
    </w:p>
    <w:p w:rsidR="00F34DAB" w:rsidRPr="00F34DAB" w:rsidRDefault="00F34DAB" w:rsidP="00C42086">
      <w:pPr>
        <w:tabs>
          <w:tab w:val="left" w:pos="426"/>
        </w:tabs>
        <w:jc w:val="center"/>
        <w:rPr>
          <w:rFonts w:asciiTheme="minorHAnsi" w:eastAsia="Arial Unicode MS" w:hAnsiTheme="minorHAnsi" w:cstheme="minorHAnsi"/>
        </w:rPr>
      </w:pPr>
    </w:p>
    <w:p w:rsidR="00770DB5" w:rsidRPr="00F34DAB" w:rsidRDefault="00770DB5" w:rsidP="00C42086">
      <w:pPr>
        <w:tabs>
          <w:tab w:val="left" w:pos="426"/>
        </w:tabs>
        <w:jc w:val="center"/>
        <w:rPr>
          <w:rFonts w:asciiTheme="minorHAnsi" w:eastAsia="Arial Unicode MS" w:hAnsiTheme="minorHAnsi" w:cstheme="minorHAnsi"/>
        </w:rPr>
      </w:pPr>
    </w:p>
    <w:p w:rsidR="00770DB5" w:rsidRPr="00F34DAB" w:rsidRDefault="00770DB5" w:rsidP="00C42086">
      <w:pPr>
        <w:tabs>
          <w:tab w:val="left" w:pos="426"/>
        </w:tabs>
        <w:jc w:val="center"/>
        <w:rPr>
          <w:rFonts w:asciiTheme="minorHAnsi" w:eastAsia="Arial Unicode MS" w:hAnsiTheme="minorHAnsi" w:cstheme="minorHAnsi"/>
        </w:rPr>
      </w:pPr>
    </w:p>
    <w:p w:rsidR="00770DB5" w:rsidRPr="00F34DAB" w:rsidRDefault="00770DB5" w:rsidP="00C42086">
      <w:pPr>
        <w:tabs>
          <w:tab w:val="left" w:pos="426"/>
        </w:tabs>
        <w:jc w:val="center"/>
        <w:rPr>
          <w:rFonts w:asciiTheme="minorHAnsi" w:eastAsia="Arial Unicode MS" w:hAnsiTheme="minorHAnsi" w:cstheme="minorHAnsi"/>
        </w:rPr>
      </w:pPr>
    </w:p>
    <w:p w:rsidR="00770DB5" w:rsidRPr="00F34DAB" w:rsidRDefault="00770DB5" w:rsidP="00C42086">
      <w:pPr>
        <w:tabs>
          <w:tab w:val="left" w:pos="426"/>
        </w:tabs>
        <w:jc w:val="center"/>
        <w:rPr>
          <w:rFonts w:asciiTheme="minorHAnsi" w:eastAsia="Arial Unicode MS" w:hAnsiTheme="minorHAnsi" w:cstheme="minorHAnsi"/>
        </w:rPr>
      </w:pPr>
    </w:p>
    <w:p w:rsidR="00C42086" w:rsidRPr="00F34DAB" w:rsidRDefault="00C42086" w:rsidP="00C42086">
      <w:pPr>
        <w:tabs>
          <w:tab w:val="left" w:pos="426"/>
        </w:tabs>
        <w:jc w:val="center"/>
        <w:rPr>
          <w:rFonts w:asciiTheme="minorHAnsi" w:eastAsia="Arial Unicode MS" w:hAnsiTheme="minorHAnsi" w:cstheme="minorHAnsi"/>
          <w:b/>
          <w:u w:val="single"/>
        </w:rPr>
      </w:pPr>
      <w:r w:rsidRPr="00F34DAB">
        <w:rPr>
          <w:rFonts w:asciiTheme="minorHAnsi" w:eastAsia="Arial Unicode MS" w:hAnsiTheme="minorHAnsi" w:cstheme="minorHAnsi"/>
          <w:b/>
          <w:u w:val="single"/>
        </w:rPr>
        <w:lastRenderedPageBreak/>
        <w:t>Esque</w:t>
      </w:r>
      <w:r w:rsidR="00F34DAB">
        <w:rPr>
          <w:rFonts w:asciiTheme="minorHAnsi" w:eastAsia="Arial Unicode MS" w:hAnsiTheme="minorHAnsi" w:cstheme="minorHAnsi"/>
          <w:b/>
          <w:u w:val="single"/>
        </w:rPr>
        <w:t>m</w:t>
      </w:r>
      <w:r w:rsidRPr="00F34DAB">
        <w:rPr>
          <w:rFonts w:asciiTheme="minorHAnsi" w:eastAsia="Arial Unicode MS" w:hAnsiTheme="minorHAnsi" w:cstheme="minorHAnsi"/>
          <w:b/>
          <w:u w:val="single"/>
        </w:rPr>
        <w:t>a Geral</w:t>
      </w:r>
    </w:p>
    <w:p w:rsidR="00C42086" w:rsidRPr="00F34DAB" w:rsidRDefault="00C42086" w:rsidP="00C42086">
      <w:pPr>
        <w:tabs>
          <w:tab w:val="left" w:pos="426"/>
        </w:tabs>
        <w:jc w:val="center"/>
        <w:rPr>
          <w:rFonts w:asciiTheme="minorHAnsi" w:eastAsia="Arial Unicode MS" w:hAnsiTheme="minorHAnsi" w:cstheme="minorHAnsi"/>
        </w:rPr>
      </w:pPr>
    </w:p>
    <w:p w:rsidR="00C42086" w:rsidRPr="00F34DAB" w:rsidRDefault="000239F4" w:rsidP="00C42086">
      <w:pPr>
        <w:tabs>
          <w:tab w:val="left" w:pos="426"/>
        </w:tabs>
        <w:jc w:val="center"/>
        <w:rPr>
          <w:rFonts w:asciiTheme="minorHAnsi" w:eastAsia="Arial Unicode MS" w:hAnsiTheme="minorHAnsi" w:cstheme="minorHAnsi"/>
        </w:rPr>
      </w:pPr>
      <w:r w:rsidRPr="00F34DAB">
        <w:rPr>
          <w:rFonts w:asciiTheme="minorHAnsi" w:hAnsiTheme="minorHAnsi" w:cstheme="minorHAnsi"/>
          <w:noProof/>
        </w:rPr>
        <w:drawing>
          <wp:inline distT="0" distB="0" distL="0" distR="0" wp14:anchorId="1ED4CB6D" wp14:editId="648CE777">
            <wp:extent cx="5400000" cy="2642400"/>
            <wp:effectExtent l="0" t="0" r="0" b="32956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r="355"/>
                    <a:stretch>
                      <a:fillRect/>
                    </a:stretch>
                  </pic:blipFill>
                  <pic:spPr>
                    <a:xfrm>
                      <a:off x="0" y="0"/>
                      <a:ext cx="5400000" cy="2642400"/>
                    </a:xfrm>
                    <a:prstGeom prst="wedgeRectCallout">
                      <a:avLst/>
                    </a:prstGeom>
                  </pic:spPr>
                </pic:pic>
              </a:graphicData>
            </a:graphic>
          </wp:inline>
        </w:drawing>
      </w:r>
    </w:p>
    <w:p w:rsidR="007F4B2B" w:rsidRPr="00F34DAB" w:rsidRDefault="007F4B2B" w:rsidP="00DD5D63">
      <w:pPr>
        <w:pStyle w:val="PargrafodaLista"/>
        <w:tabs>
          <w:tab w:val="left" w:pos="426"/>
        </w:tabs>
        <w:ind w:left="360"/>
        <w:jc w:val="both"/>
        <w:rPr>
          <w:rFonts w:asciiTheme="minorHAnsi" w:eastAsia="Arial Unicode MS" w:hAnsiTheme="minorHAnsi" w:cstheme="minorHAnsi"/>
          <w:b/>
        </w:rPr>
      </w:pPr>
    </w:p>
    <w:p w:rsidR="007F4B2B" w:rsidRPr="00F34DAB" w:rsidRDefault="007F4B2B" w:rsidP="00DD5D63">
      <w:pPr>
        <w:pStyle w:val="PargrafodaLista"/>
        <w:tabs>
          <w:tab w:val="left" w:pos="426"/>
        </w:tabs>
        <w:ind w:left="360"/>
        <w:jc w:val="both"/>
        <w:rPr>
          <w:rFonts w:asciiTheme="minorHAnsi" w:eastAsia="Arial Unicode MS" w:hAnsiTheme="minorHAnsi" w:cstheme="minorHAnsi"/>
          <w:b/>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RESPONSABILIDADES</w:t>
      </w:r>
    </w:p>
    <w:p w:rsidR="00DD5D63" w:rsidRPr="00F34DAB" w:rsidRDefault="00DD5D63" w:rsidP="00DD5D63">
      <w:pPr>
        <w:pStyle w:val="PargrafodaLista"/>
        <w:tabs>
          <w:tab w:val="left" w:pos="426"/>
        </w:tabs>
        <w:ind w:left="360"/>
        <w:jc w:val="both"/>
        <w:rPr>
          <w:rFonts w:asciiTheme="minorHAnsi" w:eastAsia="Arial Unicode MS" w:hAnsiTheme="minorHAnsi" w:cstheme="minorHAnsi"/>
          <w:b/>
        </w:rPr>
      </w:pPr>
    </w:p>
    <w:p w:rsidR="00DD5D63" w:rsidRPr="00F34DAB" w:rsidRDefault="00DD5D63" w:rsidP="00F34DAB">
      <w:pPr>
        <w:pStyle w:val="PargrafodaLista"/>
        <w:numPr>
          <w:ilvl w:val="1"/>
          <w:numId w:val="3"/>
        </w:numPr>
        <w:tabs>
          <w:tab w:val="left" w:pos="426"/>
        </w:tabs>
        <w:ind w:left="709" w:hanging="709"/>
        <w:jc w:val="both"/>
        <w:rPr>
          <w:rFonts w:asciiTheme="minorHAnsi" w:eastAsia="Arial Unicode MS" w:hAnsiTheme="minorHAnsi" w:cstheme="minorHAnsi"/>
          <w:b/>
        </w:rPr>
      </w:pPr>
      <w:r w:rsidRPr="00F34DAB">
        <w:rPr>
          <w:rFonts w:asciiTheme="minorHAnsi" w:eastAsia="Arial Unicode MS" w:hAnsiTheme="minorHAnsi" w:cstheme="minorHAnsi"/>
          <w:b/>
        </w:rPr>
        <w:t>Fiscal:</w:t>
      </w:r>
    </w:p>
    <w:p w:rsidR="003D48BF" w:rsidRPr="00F34DAB" w:rsidRDefault="003D48BF" w:rsidP="00F34DAB">
      <w:pPr>
        <w:autoSpaceDE w:val="0"/>
        <w:autoSpaceDN w:val="0"/>
        <w:adjustRightInd w:val="0"/>
        <w:spacing w:before="240" w:line="276" w:lineRule="auto"/>
        <w:jc w:val="both"/>
        <w:rPr>
          <w:rFonts w:asciiTheme="minorHAnsi" w:hAnsiTheme="minorHAnsi" w:cstheme="minorHAnsi"/>
        </w:rPr>
      </w:pPr>
      <w:r w:rsidRPr="00F34DAB">
        <w:rPr>
          <w:rFonts w:asciiTheme="minorHAnsi" w:hAnsiTheme="minorHAnsi" w:cstheme="minorHAnsi"/>
        </w:rPr>
        <w:t xml:space="preserve">Cada intercorrência deverá ser avaliada segundo essas 4 classes </w:t>
      </w:r>
      <w:r w:rsidRPr="00F34DAB">
        <w:rPr>
          <w:rFonts w:asciiTheme="minorHAnsi" w:hAnsiTheme="minorHAnsi" w:cstheme="minorHAnsi"/>
          <w:b/>
        </w:rPr>
        <w:t xml:space="preserve">com base na discricionariedade de avaliação do fiscal técnico para as intercorrências operacionais </w:t>
      </w:r>
      <w:r w:rsidRPr="00F34DAB">
        <w:rPr>
          <w:rFonts w:asciiTheme="minorHAnsi" w:hAnsiTheme="minorHAnsi" w:cstheme="minorHAnsi"/>
        </w:rPr>
        <w:t xml:space="preserve">juntamente com os fiscais setoriais nos casos em que couberem, </w:t>
      </w:r>
      <w:r w:rsidRPr="00F34DAB">
        <w:rPr>
          <w:rFonts w:asciiTheme="minorHAnsi" w:hAnsiTheme="minorHAnsi" w:cstheme="minorHAnsi"/>
          <w:b/>
        </w:rPr>
        <w:t xml:space="preserve">e do fiscal administrativo para as intercorrências administrativas, </w:t>
      </w:r>
      <w:r w:rsidRPr="00F34DAB">
        <w:rPr>
          <w:rFonts w:asciiTheme="minorHAnsi" w:hAnsiTheme="minorHAnsi" w:cstheme="minorHAnsi"/>
        </w:rPr>
        <w:t>a partir do acompanhamento ao longo do período da prestação do serviço. A dinâmica e as ferramentas adotadas para esses acompanhamentos serão definidas pelos fiscais técnico e administrativo.</w:t>
      </w:r>
    </w:p>
    <w:p w:rsidR="00DD5D63" w:rsidRPr="00F34DAB" w:rsidRDefault="00DD5D63" w:rsidP="003D48BF">
      <w:pPr>
        <w:tabs>
          <w:tab w:val="left" w:pos="709"/>
          <w:tab w:val="left" w:pos="993"/>
        </w:tabs>
        <w:ind w:left="426" w:hanging="284"/>
        <w:jc w:val="both"/>
        <w:rPr>
          <w:rFonts w:asciiTheme="minorHAnsi" w:eastAsia="Arial Unicode MS" w:hAnsiTheme="minorHAnsi" w:cstheme="minorHAnsi"/>
          <w:b/>
        </w:rPr>
      </w:pPr>
    </w:p>
    <w:p w:rsidR="00DD5D63" w:rsidRPr="00F34DAB" w:rsidRDefault="00DD5D63" w:rsidP="00F34DAB">
      <w:pPr>
        <w:pStyle w:val="PargrafodaLista"/>
        <w:numPr>
          <w:ilvl w:val="1"/>
          <w:numId w:val="3"/>
        </w:numPr>
        <w:tabs>
          <w:tab w:val="left" w:pos="426"/>
        </w:tabs>
        <w:ind w:left="709" w:hanging="709"/>
        <w:jc w:val="both"/>
        <w:rPr>
          <w:rFonts w:asciiTheme="minorHAnsi" w:eastAsia="Arial Unicode MS" w:hAnsiTheme="minorHAnsi" w:cstheme="minorHAnsi"/>
          <w:b/>
        </w:rPr>
      </w:pPr>
      <w:r w:rsidRPr="00F34DAB">
        <w:rPr>
          <w:rFonts w:asciiTheme="minorHAnsi" w:eastAsia="Arial Unicode MS" w:hAnsiTheme="minorHAnsi" w:cstheme="minorHAnsi"/>
          <w:b/>
        </w:rPr>
        <w:t>Gestor do Contrato:</w:t>
      </w:r>
    </w:p>
    <w:p w:rsidR="00DD5D63" w:rsidRPr="00F34DAB" w:rsidRDefault="00DD5D63" w:rsidP="00F34DAB">
      <w:pPr>
        <w:pStyle w:val="PargrafodaLista"/>
        <w:tabs>
          <w:tab w:val="left" w:pos="426"/>
        </w:tabs>
        <w:ind w:left="709" w:hanging="709"/>
        <w:jc w:val="both"/>
        <w:rPr>
          <w:rFonts w:asciiTheme="minorHAnsi" w:eastAsia="Arial Unicode MS" w:hAnsiTheme="minorHAnsi" w:cstheme="minorHAnsi"/>
        </w:rPr>
      </w:pPr>
    </w:p>
    <w:p w:rsidR="00DD5D63" w:rsidRPr="00F34DAB" w:rsidRDefault="00DD5D63" w:rsidP="00F34DAB">
      <w:pPr>
        <w:pStyle w:val="PargrafodaLista"/>
        <w:tabs>
          <w:tab w:val="left" w:pos="426"/>
          <w:tab w:val="left" w:pos="993"/>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w:t>
      </w:r>
      <w:r w:rsidRPr="00F34DAB">
        <w:rPr>
          <w:rFonts w:asciiTheme="minorHAnsi" w:eastAsia="Arial Unicode MS" w:hAnsiTheme="minorHAnsi" w:cstheme="minorHAnsi"/>
        </w:rPr>
        <w:tab/>
        <w:t>Responsável pela consolidação das avaliações recebidas e pelo encaminhamento das consolidações e do relatório para pagamento da CONTRATADA;</w:t>
      </w:r>
    </w:p>
    <w:p w:rsidR="00DD5D63" w:rsidRPr="00F34DAB" w:rsidRDefault="00DD5D63" w:rsidP="00F34DAB">
      <w:pPr>
        <w:pStyle w:val="PargrafodaLista"/>
        <w:tabs>
          <w:tab w:val="left" w:pos="426"/>
          <w:tab w:val="left" w:pos="993"/>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w:t>
      </w:r>
      <w:r w:rsidRPr="00F34DAB">
        <w:rPr>
          <w:rFonts w:asciiTheme="minorHAnsi" w:eastAsia="Arial Unicode MS" w:hAnsiTheme="minorHAnsi" w:cstheme="minorHAnsi"/>
        </w:rPr>
        <w:tab/>
        <w:t>Responsável pela aplicação de advertência à CONTRATADA e encaminhamento de conhecimento à autoridade competente;</w:t>
      </w:r>
    </w:p>
    <w:p w:rsidR="00DD5D63" w:rsidRPr="00F34DAB" w:rsidRDefault="00DD5D63" w:rsidP="00F34DAB">
      <w:pPr>
        <w:pStyle w:val="PargrafodaLista"/>
        <w:tabs>
          <w:tab w:val="left" w:pos="426"/>
          <w:tab w:val="left" w:pos="993"/>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lastRenderedPageBreak/>
        <w:t>•</w:t>
      </w:r>
      <w:r w:rsidRPr="00F34DAB">
        <w:rPr>
          <w:rFonts w:asciiTheme="minorHAnsi" w:eastAsia="Arial Unicode MS" w:hAnsiTheme="minorHAnsi" w:cstheme="minorHAnsi"/>
        </w:rPr>
        <w:tab/>
        <w:t>Responsável pela solicitação de aplicação das penalidades cabíveis, garantindo a defesa prévia da CONTRATADA;</w:t>
      </w:r>
    </w:p>
    <w:p w:rsidR="00DD5D63" w:rsidRPr="00F34DAB" w:rsidRDefault="00DD5D63" w:rsidP="00F34DAB">
      <w:pPr>
        <w:pStyle w:val="PargrafodaLista"/>
        <w:tabs>
          <w:tab w:val="left" w:pos="426"/>
          <w:tab w:val="left" w:pos="993"/>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w:t>
      </w:r>
      <w:r w:rsidRPr="00F34DAB">
        <w:rPr>
          <w:rFonts w:asciiTheme="minorHAnsi" w:eastAsia="Arial Unicode MS" w:hAnsiTheme="minorHAnsi" w:cstheme="minorHAnsi"/>
        </w:rPr>
        <w:tab/>
        <w:t>Responsável pela emissão da Avaliação de Desempenho do Fornecedor – Parcial ou Final.</w:t>
      </w:r>
    </w:p>
    <w:p w:rsidR="00FA0C57" w:rsidRPr="00F34DAB" w:rsidRDefault="00FA0C57" w:rsidP="00DD5D63">
      <w:pPr>
        <w:pStyle w:val="PargrafodaLista"/>
        <w:tabs>
          <w:tab w:val="left" w:pos="426"/>
          <w:tab w:val="left" w:pos="993"/>
        </w:tabs>
        <w:ind w:left="709" w:hanging="567"/>
        <w:jc w:val="both"/>
        <w:rPr>
          <w:rFonts w:asciiTheme="minorHAnsi" w:eastAsia="Arial Unicode MS" w:hAnsiTheme="minorHAnsi" w:cstheme="minorHAnsi"/>
        </w:rPr>
      </w:pPr>
    </w:p>
    <w:p w:rsidR="00DD5D63" w:rsidRPr="00F34DAB" w:rsidRDefault="00DD5D63" w:rsidP="00DD5D63">
      <w:pPr>
        <w:pStyle w:val="PargrafodaLista"/>
        <w:numPr>
          <w:ilvl w:val="0"/>
          <w:numId w:val="3"/>
        </w:numPr>
        <w:tabs>
          <w:tab w:val="left" w:pos="426"/>
        </w:tabs>
        <w:jc w:val="both"/>
        <w:rPr>
          <w:rFonts w:asciiTheme="minorHAnsi" w:eastAsia="Arial Unicode MS" w:hAnsiTheme="minorHAnsi" w:cstheme="minorHAnsi"/>
          <w:b/>
        </w:rPr>
      </w:pPr>
      <w:r w:rsidRPr="00F34DAB">
        <w:rPr>
          <w:rFonts w:asciiTheme="minorHAnsi" w:eastAsia="Arial Unicode MS" w:hAnsiTheme="minorHAnsi" w:cstheme="minorHAnsi"/>
          <w:b/>
        </w:rPr>
        <w:t>DESCRIÇÃO DO PROCESSO</w:t>
      </w:r>
    </w:p>
    <w:p w:rsidR="00DD5D63" w:rsidRPr="00F34DAB" w:rsidRDefault="00DD5D63" w:rsidP="00DD5D63">
      <w:pPr>
        <w:pStyle w:val="PargrafodaLista"/>
        <w:tabs>
          <w:tab w:val="left" w:pos="426"/>
        </w:tabs>
        <w:ind w:left="0"/>
        <w:jc w:val="both"/>
        <w:rPr>
          <w:rFonts w:asciiTheme="minorHAnsi" w:eastAsia="Arial Unicode MS" w:hAnsiTheme="minorHAnsi" w:cstheme="minorHAnsi"/>
        </w:rPr>
      </w:pPr>
    </w:p>
    <w:p w:rsidR="00DD5D63" w:rsidRPr="00F34DAB" w:rsidRDefault="00DC77CF" w:rsidP="00F34DAB">
      <w:pPr>
        <w:pStyle w:val="PargrafodaLista"/>
        <w:numPr>
          <w:ilvl w:val="1"/>
          <w:numId w:val="3"/>
        </w:numPr>
        <w:tabs>
          <w:tab w:val="left" w:pos="709"/>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Diretores/Administradores de unidade aplicam os procedimentos/ferramentas de fiscalização operacional definidos pelo Fiscal Técnico do contrato;</w:t>
      </w:r>
    </w:p>
    <w:p w:rsidR="00DD5D63" w:rsidRPr="00F34DAB" w:rsidRDefault="00DD5D63" w:rsidP="00F34DAB">
      <w:pPr>
        <w:pStyle w:val="PargrafodaLista"/>
        <w:tabs>
          <w:tab w:val="left" w:pos="426"/>
        </w:tabs>
        <w:ind w:left="709" w:hanging="709"/>
        <w:jc w:val="both"/>
        <w:rPr>
          <w:rFonts w:asciiTheme="minorHAnsi" w:eastAsia="Arial Unicode MS" w:hAnsiTheme="minorHAnsi" w:cstheme="minorHAnsi"/>
        </w:rPr>
      </w:pPr>
    </w:p>
    <w:p w:rsidR="00DD5D63" w:rsidRPr="00F34DAB" w:rsidRDefault="00DC77CF" w:rsidP="00F34DAB">
      <w:pPr>
        <w:pStyle w:val="PargrafodaLista"/>
        <w:numPr>
          <w:ilvl w:val="1"/>
          <w:numId w:val="3"/>
        </w:numPr>
        <w:tabs>
          <w:tab w:val="left" w:pos="426"/>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Fiscal Técnico organiza e elabora relatório de fiscalização operacional segundo parâmetros definidos pela administração e encaminha o mesmo para a Fiscalização Administrativa;</w:t>
      </w:r>
    </w:p>
    <w:p w:rsidR="00DD5D63" w:rsidRPr="00F34DAB" w:rsidRDefault="00DD5D63" w:rsidP="00F34DAB">
      <w:pPr>
        <w:pStyle w:val="PargrafodaLista"/>
        <w:tabs>
          <w:tab w:val="left" w:pos="426"/>
        </w:tabs>
        <w:ind w:left="709" w:hanging="709"/>
        <w:jc w:val="both"/>
        <w:rPr>
          <w:rFonts w:asciiTheme="minorHAnsi" w:eastAsia="Arial Unicode MS" w:hAnsiTheme="minorHAnsi" w:cstheme="minorHAnsi"/>
        </w:rPr>
      </w:pPr>
    </w:p>
    <w:p w:rsidR="00DD5D63" w:rsidRPr="00F34DAB" w:rsidRDefault="00DC77CF" w:rsidP="00F34DAB">
      <w:pPr>
        <w:pStyle w:val="PargrafodaLista"/>
        <w:numPr>
          <w:ilvl w:val="1"/>
          <w:numId w:val="3"/>
        </w:numPr>
        <w:tabs>
          <w:tab w:val="left" w:pos="426"/>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Fiscal Administrativo Administrativa organiza e elabora relatório de fiscalização administrativa segundo parâmetros definidos pela administração, consolida com o relátorio operacional e encaminha ao Gestor de Contrato para tomada de decis</w:t>
      </w:r>
      <w:bookmarkStart w:id="1" w:name="_GoBack"/>
      <w:bookmarkEnd w:id="1"/>
      <w:r w:rsidRPr="00F34DAB">
        <w:rPr>
          <w:rFonts w:asciiTheme="minorHAnsi" w:eastAsia="Arial Unicode MS" w:hAnsiTheme="minorHAnsi" w:cstheme="minorHAnsi"/>
        </w:rPr>
        <w:t>ão.</w:t>
      </w:r>
    </w:p>
    <w:p w:rsidR="00DD5D63" w:rsidRPr="00F34DAB" w:rsidRDefault="00DD5D63" w:rsidP="00F34DAB">
      <w:pPr>
        <w:pStyle w:val="PargrafodaLista"/>
        <w:tabs>
          <w:tab w:val="left" w:pos="426"/>
        </w:tabs>
        <w:ind w:left="709" w:hanging="709"/>
        <w:jc w:val="both"/>
        <w:rPr>
          <w:rFonts w:asciiTheme="minorHAnsi" w:eastAsia="Arial Unicode MS" w:hAnsiTheme="minorHAnsi" w:cstheme="minorHAnsi"/>
        </w:rPr>
      </w:pPr>
    </w:p>
    <w:p w:rsidR="00DD5D63" w:rsidRPr="00F34DAB" w:rsidRDefault="00DC77CF" w:rsidP="00F34DAB">
      <w:pPr>
        <w:pStyle w:val="PargrafodaLista"/>
        <w:numPr>
          <w:ilvl w:val="1"/>
          <w:numId w:val="3"/>
        </w:numPr>
        <w:tabs>
          <w:tab w:val="left" w:pos="426"/>
        </w:tabs>
        <w:ind w:left="709" w:hanging="709"/>
        <w:jc w:val="both"/>
        <w:rPr>
          <w:rFonts w:asciiTheme="minorHAnsi" w:eastAsia="Arial Unicode MS" w:hAnsiTheme="minorHAnsi" w:cstheme="minorHAnsi"/>
        </w:rPr>
      </w:pPr>
      <w:r w:rsidRPr="00F34DAB">
        <w:rPr>
          <w:rFonts w:asciiTheme="minorHAnsi" w:eastAsia="Arial Unicode MS" w:hAnsiTheme="minorHAnsi" w:cstheme="minorHAnsi"/>
        </w:rPr>
        <w:t xml:space="preserve">Gestor de Contrato com base nas informações dos relatórios operacional e administativo toma as decisões </w:t>
      </w:r>
      <w:r w:rsidR="00914B28" w:rsidRPr="00F34DAB">
        <w:rPr>
          <w:rFonts w:asciiTheme="minorHAnsi" w:eastAsia="Arial Unicode MS" w:hAnsiTheme="minorHAnsi" w:cstheme="minorHAnsi"/>
        </w:rPr>
        <w:t>relativas a autorização de faturamento</w:t>
      </w:r>
      <w:r w:rsidRPr="00F34DAB">
        <w:rPr>
          <w:rFonts w:asciiTheme="minorHAnsi" w:eastAsia="Arial Unicode MS" w:hAnsiTheme="minorHAnsi" w:cstheme="minorHAnsi"/>
        </w:rPr>
        <w:t>.</w:t>
      </w:r>
    </w:p>
    <w:p w:rsidR="00DD5D63" w:rsidRPr="00F34DAB" w:rsidRDefault="00DD5D63" w:rsidP="00DD5D63">
      <w:pPr>
        <w:pStyle w:val="PargrafodaLista"/>
        <w:tabs>
          <w:tab w:val="left" w:pos="426"/>
        </w:tabs>
        <w:ind w:left="709" w:hanging="567"/>
        <w:jc w:val="both"/>
        <w:rPr>
          <w:rFonts w:asciiTheme="minorHAnsi" w:eastAsia="Arial Unicode MS" w:hAnsiTheme="minorHAnsi" w:cstheme="minorHAnsi"/>
        </w:rPr>
      </w:pPr>
    </w:p>
    <w:p w:rsidR="00DC77CF" w:rsidRPr="00F34DAB" w:rsidRDefault="00DC77CF" w:rsidP="00DD5D63">
      <w:pPr>
        <w:pStyle w:val="PargrafodaLista"/>
        <w:tabs>
          <w:tab w:val="left" w:pos="426"/>
        </w:tabs>
        <w:ind w:left="0"/>
        <w:jc w:val="both"/>
        <w:rPr>
          <w:rFonts w:asciiTheme="minorHAnsi" w:eastAsia="Arial Unicode MS" w:hAnsiTheme="minorHAnsi" w:cstheme="minorHAnsi"/>
        </w:rPr>
      </w:pPr>
    </w:p>
    <w:p w:rsidR="00DD5D63" w:rsidRPr="00F34DAB" w:rsidRDefault="00DC77CF" w:rsidP="00C40D25">
      <w:pPr>
        <w:pStyle w:val="PargrafodaLista"/>
        <w:tabs>
          <w:tab w:val="left" w:pos="426"/>
        </w:tabs>
        <w:ind w:left="284"/>
        <w:jc w:val="both"/>
        <w:rPr>
          <w:rFonts w:asciiTheme="minorHAnsi" w:eastAsia="Arial Unicode MS" w:hAnsiTheme="minorHAnsi" w:cstheme="minorHAnsi"/>
          <w:b/>
        </w:rPr>
      </w:pPr>
      <w:r w:rsidRPr="00F34DAB">
        <w:rPr>
          <w:rFonts w:asciiTheme="minorHAnsi" w:eastAsia="Arial Unicode MS" w:hAnsiTheme="minorHAnsi" w:cstheme="minorHAnsi"/>
          <w:b/>
        </w:rPr>
        <w:t xml:space="preserve">8. </w:t>
      </w:r>
      <w:r w:rsidR="00C40D25" w:rsidRPr="00F34DAB">
        <w:rPr>
          <w:rFonts w:asciiTheme="minorHAnsi" w:eastAsia="Arial Unicode MS" w:hAnsiTheme="minorHAnsi" w:cstheme="minorHAnsi"/>
          <w:b/>
        </w:rPr>
        <w:t>PENALIDADES</w:t>
      </w:r>
    </w:p>
    <w:p w:rsidR="002764D1" w:rsidRPr="00F34DAB" w:rsidRDefault="002764D1" w:rsidP="00C40D25">
      <w:pPr>
        <w:pStyle w:val="PargrafodaLista"/>
        <w:tabs>
          <w:tab w:val="left" w:pos="426"/>
        </w:tabs>
        <w:ind w:left="284"/>
        <w:jc w:val="both"/>
        <w:rPr>
          <w:rFonts w:asciiTheme="minorHAnsi" w:eastAsia="Arial Unicode MS" w:hAnsiTheme="minorHAnsi" w:cstheme="minorHAnsi"/>
        </w:rPr>
      </w:pPr>
    </w:p>
    <w:p w:rsidR="002764D1" w:rsidRPr="00F34DAB" w:rsidRDefault="00C40D25" w:rsidP="00C40D25">
      <w:pPr>
        <w:adjustRightInd w:val="0"/>
        <w:ind w:left="284" w:right="-7"/>
        <w:rPr>
          <w:rFonts w:asciiTheme="minorHAnsi" w:hAnsiTheme="minorHAnsi" w:cstheme="minorHAnsi"/>
          <w:b/>
          <w:color w:val="222222"/>
        </w:rPr>
      </w:pPr>
      <w:r w:rsidRPr="00F34DAB">
        <w:rPr>
          <w:rFonts w:asciiTheme="minorHAnsi" w:hAnsiTheme="minorHAnsi" w:cstheme="minorHAnsi"/>
          <w:b/>
          <w:color w:val="222222"/>
        </w:rPr>
        <w:t xml:space="preserve">8.1. </w:t>
      </w:r>
      <w:r w:rsidR="002764D1" w:rsidRPr="00F34DAB">
        <w:rPr>
          <w:rFonts w:asciiTheme="minorHAnsi" w:hAnsiTheme="minorHAnsi" w:cstheme="minorHAnsi"/>
          <w:b/>
          <w:color w:val="222222"/>
        </w:rPr>
        <w:t>Procedimento Administrativo de Apuração de Responsabilidade (PAAR)</w:t>
      </w:r>
    </w:p>
    <w:p w:rsidR="002764D1" w:rsidRPr="00F34DAB" w:rsidRDefault="002764D1" w:rsidP="00C40D25">
      <w:pPr>
        <w:adjustRightInd w:val="0"/>
        <w:ind w:left="284" w:right="-7"/>
        <w:jc w:val="center"/>
        <w:rPr>
          <w:rFonts w:asciiTheme="minorHAnsi" w:hAnsiTheme="minorHAnsi" w:cstheme="minorHAnsi"/>
          <w:b/>
          <w:color w:val="222222"/>
          <w:u w:val="single"/>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Art. 1° – O presente procedimento se aplica à apuração de responsabilidade por infrações previstas na Lei 8.666/93, 10.520/02 e 12.462/11.</w:t>
      </w:r>
    </w:p>
    <w:p w:rsidR="002764D1" w:rsidRPr="00F34DAB" w:rsidRDefault="002764D1" w:rsidP="00C40D25">
      <w:pPr>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Art. 2° – A DGF procederá à abertura de Processo Administrativo de Apuração de Responsabilidade, de ofício ou provocada pelos fiscais dos contratos de sua competência, quando detectada infração ou inadimplemento por parte de empresa contratada.</w:t>
      </w:r>
    </w:p>
    <w:p w:rsidR="002764D1" w:rsidRPr="00F34DAB" w:rsidRDefault="002764D1" w:rsidP="00C40D25">
      <w:pPr>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Art. 3° – O Processo de Apuração de Responsabilidade deverá observar o seguinte rito, sem prejuízo dos prazos assinalados na legislação supracitada:</w:t>
      </w:r>
    </w:p>
    <w:p w:rsidR="002764D1" w:rsidRPr="00F34DAB" w:rsidRDefault="002764D1" w:rsidP="00C40D25">
      <w:pPr>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lastRenderedPageBreak/>
        <w:tab/>
        <w:t xml:space="preserve">I - A DGF encaminhará à PROAD relatório em que conste a descrição dos fatos e indicar as possíveis infrações e/ou inadimplementos, por ação ou omissão, da empresa contratada. </w:t>
      </w:r>
    </w:p>
    <w:p w:rsidR="002764D1" w:rsidRPr="00F34DAB" w:rsidRDefault="002764D1" w:rsidP="00C40D25">
      <w:pPr>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b/>
        <w:t>II - A PROAD nomeará uma comissão, composta por Apurador(a) e Autoridade Julgadora de 1ª Instância,  para que sejam apuradas as faltas indicadas no respectivo relatório.</w:t>
      </w:r>
    </w:p>
    <w:p w:rsidR="002764D1" w:rsidRPr="00F34DAB" w:rsidRDefault="002764D1" w:rsidP="00C40D25">
      <w:pPr>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b/>
        <w:t>III - A comissão enviará Notificação à contratada sobre a abertura do processo para que apresente, no prazo máximo de 05 (cinco) dias úteis, a sua defesa prévia.</w:t>
      </w:r>
    </w:p>
    <w:p w:rsidR="002764D1" w:rsidRPr="00F34DAB" w:rsidRDefault="002764D1" w:rsidP="00C40D25">
      <w:pPr>
        <w:ind w:left="284" w:right="-7"/>
        <w:rPr>
          <w:rFonts w:asciiTheme="minorHAnsi" w:hAnsiTheme="minorHAnsi" w:cstheme="minorHAnsi"/>
        </w:rPr>
      </w:pPr>
    </w:p>
    <w:p w:rsidR="002764D1" w:rsidRPr="00F34DAB" w:rsidRDefault="002764D1" w:rsidP="00C40D25">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A Notificação será enviada preferencialmente via Correios, com Aviso de Recebimento (AR) e, paralelamente, cópia digital via e-mail.</w:t>
      </w:r>
    </w:p>
    <w:p w:rsidR="002764D1" w:rsidRPr="00F34DAB" w:rsidRDefault="002764D1" w:rsidP="00C40D25">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A Notificação deverá conter os fatos detectados pela fiscalização que deram origem ao processo e eventual aplicação de cominação legal.</w:t>
      </w:r>
    </w:p>
    <w:p w:rsidR="002764D1" w:rsidRPr="00F34DAB" w:rsidRDefault="002764D1" w:rsidP="00C40D25">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O prazo para apresentação da defesa prévia poderá ser prorrogado por igual período, desde que mediante solicitação motivada da contratada, e será decidida pela comissão.</w:t>
      </w:r>
    </w:p>
    <w:p w:rsidR="002764D1" w:rsidRPr="00F34DAB" w:rsidRDefault="002764D1" w:rsidP="00C40D25">
      <w:pPr>
        <w:pStyle w:val="PargrafodaLista"/>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rsidR="002764D1" w:rsidRPr="00F34DAB" w:rsidRDefault="002764D1" w:rsidP="00C40D25">
      <w:pPr>
        <w:ind w:left="284" w:right="-7"/>
        <w:rPr>
          <w:rFonts w:asciiTheme="minorHAnsi" w:hAnsiTheme="minorHAnsi" w:cstheme="minorHAnsi"/>
        </w:rPr>
      </w:pPr>
    </w:p>
    <w:p w:rsidR="002764D1" w:rsidRPr="00F34DAB" w:rsidRDefault="002764D1" w:rsidP="00C40D25">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No caso de a contratada não apresentar a defesa prévia dentro do prazo, o processo seguirá para o julgamento da autoridade de 1ª instância.</w:t>
      </w:r>
    </w:p>
    <w:p w:rsidR="002764D1" w:rsidRPr="00F34DAB" w:rsidRDefault="002764D1" w:rsidP="00C40D25">
      <w:pPr>
        <w:pStyle w:val="PargrafodaLista"/>
        <w:ind w:left="284" w:right="-7"/>
        <w:rPr>
          <w:rFonts w:asciiTheme="minorHAnsi" w:hAnsiTheme="minorHAnsi" w:cstheme="minorHAnsi"/>
        </w:rPr>
      </w:pP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b/>
        <w:t>V - A autoridade de 1ª instância elaborará decisão fundamentada quanto à aplicação ou não de penalidade administrativa.</w:t>
      </w:r>
    </w:p>
    <w:p w:rsidR="002764D1" w:rsidRPr="00F34DAB" w:rsidRDefault="002764D1" w:rsidP="00C40D25">
      <w:pPr>
        <w:ind w:left="284" w:right="-7"/>
        <w:rPr>
          <w:rFonts w:asciiTheme="minorHAnsi" w:hAnsiTheme="minorHAnsi" w:cstheme="minorHAnsi"/>
        </w:rPr>
      </w:pPr>
      <w:r w:rsidRPr="00F34DAB">
        <w:rPr>
          <w:rFonts w:asciiTheme="minorHAnsi" w:hAnsiTheme="minorHAnsi" w:cstheme="minorHAnsi"/>
        </w:rPr>
        <w:tab/>
        <w:t>VI - A contratada será intimada da decisão de 1ª instância, por escrito, sendo-lhe conferido o prazo de 05 (cinco) dias úteis para interposição de recurso.</w:t>
      </w:r>
    </w:p>
    <w:p w:rsidR="002764D1" w:rsidRPr="00F34DAB" w:rsidRDefault="002764D1" w:rsidP="00C40D25">
      <w:pPr>
        <w:ind w:left="284" w:right="-7"/>
        <w:rPr>
          <w:rFonts w:asciiTheme="minorHAnsi" w:hAnsiTheme="minorHAnsi" w:cstheme="minorHAnsi"/>
        </w:rPr>
      </w:pPr>
    </w:p>
    <w:p w:rsidR="002764D1" w:rsidRPr="00F34DAB" w:rsidRDefault="002764D1" w:rsidP="00C40D25">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O prazo para apresentação do recurso poderá ser prorrogado por igual período, desde que mediante solicitação motivada da contratada, e será decidida pela comissão.</w:t>
      </w: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 xml:space="preserve">VII - Apresentado tempestivamente o recurso, a autoridade julgadora de primeira instância terá prazo de 05 (cinco) dias para reconsiderar sua decisão, </w:t>
      </w:r>
      <w:r w:rsidRPr="00F34DAB">
        <w:rPr>
          <w:rFonts w:asciiTheme="minorHAnsi" w:hAnsiTheme="minorHAnsi" w:cstheme="minorHAnsi"/>
        </w:rPr>
        <w:lastRenderedPageBreak/>
        <w:t>conforme art. 56, §1° da Lei n° 9784/1999, juízo de admissibilidade e encaminhamento à instância recursal.</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IX - A comissão intimará a contratada da decisão de 2ª e última instância.</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r>
    </w:p>
    <w:p w:rsidR="002764D1" w:rsidRPr="00F34DAB" w:rsidRDefault="002764D1" w:rsidP="00C40D25">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Nos casos de aplicação de sanção de declaração de inidoneidade, o processo deverá ser enviado à Reitoria para devido encaminhamento ao Ministério da Educação (MEC).</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XI - Cadastramento da penalidade no SICAF.</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autoSpaceDE w:val="0"/>
        <w:autoSpaceDN w:val="0"/>
        <w:adjustRightInd w:val="0"/>
        <w:ind w:left="284" w:right="-7"/>
        <w:rPr>
          <w:rFonts w:asciiTheme="minorHAnsi" w:hAnsiTheme="minorHAnsi" w:cstheme="minorHAnsi"/>
        </w:rPr>
      </w:pPr>
      <w:r w:rsidRPr="00F34DAB">
        <w:rPr>
          <w:rFonts w:asciiTheme="minorHAnsi" w:hAnsiTheme="minorHAnsi" w:cstheme="minorHAnsi"/>
        </w:rPr>
        <w:tab/>
        <w:t>XII - Acompanhamento do cumprimento da sanção imposta.</w:t>
      </w:r>
    </w:p>
    <w:p w:rsidR="002764D1" w:rsidRPr="00F34DAB" w:rsidRDefault="002764D1" w:rsidP="00C40D25">
      <w:pPr>
        <w:autoSpaceDE w:val="0"/>
        <w:autoSpaceDN w:val="0"/>
        <w:adjustRightInd w:val="0"/>
        <w:ind w:left="284" w:right="-7"/>
        <w:rPr>
          <w:rFonts w:asciiTheme="minorHAnsi" w:hAnsiTheme="minorHAnsi" w:cstheme="minorHAnsi"/>
        </w:rPr>
      </w:pPr>
    </w:p>
    <w:p w:rsidR="002764D1" w:rsidRPr="00F34DAB" w:rsidRDefault="002764D1" w:rsidP="00C40D25">
      <w:pPr>
        <w:pStyle w:val="PargrafodaLista"/>
        <w:numPr>
          <w:ilvl w:val="0"/>
          <w:numId w:val="18"/>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F34DAB">
        <w:rPr>
          <w:rFonts w:asciiTheme="minorHAnsi" w:hAnsiTheme="minorHAnsi" w:cstheme="minorHAnsi"/>
        </w:rPr>
        <w:t>Havendo cominação de multas e estas não sendo pagas até seu vencimento, o processo administrativo deverá ser remetido à Procuradoria Jurídica para cobrança judicial.</w:t>
      </w:r>
    </w:p>
    <w:p w:rsidR="00DD5D63" w:rsidRPr="00F34DAB" w:rsidRDefault="00DD5D63" w:rsidP="00DD5D63">
      <w:pPr>
        <w:pStyle w:val="PargrafodaLista"/>
        <w:tabs>
          <w:tab w:val="left" w:pos="426"/>
        </w:tabs>
        <w:ind w:left="0"/>
        <w:jc w:val="both"/>
        <w:rPr>
          <w:rFonts w:asciiTheme="minorHAnsi" w:eastAsia="Arial Unicode MS" w:hAnsiTheme="minorHAnsi" w:cstheme="minorHAnsi"/>
        </w:rPr>
      </w:pPr>
    </w:p>
    <w:p w:rsidR="00DD5D63" w:rsidRPr="00F34DAB" w:rsidRDefault="00DD5D63" w:rsidP="00DD5D63">
      <w:pPr>
        <w:pStyle w:val="PargrafodaLista"/>
        <w:tabs>
          <w:tab w:val="left" w:pos="426"/>
        </w:tabs>
        <w:ind w:left="0"/>
        <w:jc w:val="both"/>
        <w:rPr>
          <w:rFonts w:asciiTheme="minorHAnsi" w:eastAsia="Arial Unicode MS" w:hAnsiTheme="minorHAnsi" w:cstheme="minorHAnsi"/>
        </w:rPr>
      </w:pPr>
    </w:p>
    <w:p w:rsidR="00DD5D63" w:rsidRPr="00F34DAB" w:rsidRDefault="00DD5D63" w:rsidP="00DD5D63">
      <w:pPr>
        <w:pStyle w:val="PargrafodaLista"/>
        <w:tabs>
          <w:tab w:val="left" w:pos="426"/>
        </w:tabs>
        <w:ind w:left="0"/>
        <w:jc w:val="both"/>
        <w:rPr>
          <w:rFonts w:asciiTheme="minorHAnsi" w:eastAsia="Arial Unicode MS" w:hAnsiTheme="minorHAnsi" w:cstheme="minorHAnsi"/>
        </w:rPr>
      </w:pPr>
    </w:p>
    <w:p w:rsidR="00DD5D63" w:rsidRPr="00F34DAB" w:rsidRDefault="00DD5D63" w:rsidP="00DD5D63">
      <w:pPr>
        <w:shd w:val="clear" w:color="auto" w:fill="FFFFFF"/>
        <w:tabs>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496"/>
          <w:tab w:val="left" w:pos="9062"/>
          <w:tab w:val="left" w:pos="9629"/>
          <w:tab w:val="left" w:pos="10195"/>
          <w:tab w:val="left" w:pos="10762"/>
        </w:tabs>
        <w:ind w:right="27"/>
        <w:rPr>
          <w:rFonts w:asciiTheme="minorHAnsi" w:hAnsiTheme="minorHAnsi" w:cstheme="minorHAnsi"/>
        </w:rPr>
      </w:pPr>
    </w:p>
    <w:p w:rsidR="00DD5D63" w:rsidRPr="00F34DAB" w:rsidRDefault="00DD5D63" w:rsidP="00DD5D63">
      <w:pPr>
        <w:jc w:val="both"/>
        <w:rPr>
          <w:rFonts w:asciiTheme="minorHAnsi" w:hAnsiTheme="minorHAnsi" w:cstheme="minorHAnsi"/>
          <w:b/>
          <w:bCs/>
        </w:rPr>
      </w:pPr>
    </w:p>
    <w:p w:rsidR="00DD5D63" w:rsidRPr="00F34DAB" w:rsidRDefault="00DD5D63" w:rsidP="00DD5D63">
      <w:pPr>
        <w:jc w:val="both"/>
        <w:rPr>
          <w:rFonts w:asciiTheme="minorHAnsi" w:hAnsiTheme="minorHAnsi" w:cstheme="minorHAnsi"/>
          <w:b/>
        </w:rPr>
      </w:pPr>
    </w:p>
    <w:p w:rsidR="00DD5D63" w:rsidRPr="00F34DAB" w:rsidRDefault="00DD5D63" w:rsidP="00DD5D63">
      <w:pPr>
        <w:jc w:val="both"/>
        <w:rPr>
          <w:rFonts w:asciiTheme="minorHAnsi" w:hAnsiTheme="minorHAnsi" w:cstheme="minorHAnsi"/>
          <w:b/>
        </w:rPr>
      </w:pPr>
    </w:p>
    <w:p w:rsidR="00DD5D63" w:rsidRPr="00F34DAB" w:rsidRDefault="00DD5D63" w:rsidP="00DD5D63">
      <w:pPr>
        <w:jc w:val="both"/>
        <w:rPr>
          <w:rFonts w:asciiTheme="minorHAnsi" w:hAnsiTheme="minorHAnsi" w:cstheme="minorHAnsi"/>
          <w:b/>
        </w:rPr>
      </w:pPr>
    </w:p>
    <w:p w:rsidR="00DD5D63" w:rsidRPr="00F34DAB" w:rsidRDefault="00DD5D63" w:rsidP="00DD5D63">
      <w:pPr>
        <w:jc w:val="both"/>
        <w:rPr>
          <w:rFonts w:asciiTheme="minorHAnsi" w:hAnsiTheme="minorHAnsi" w:cstheme="minorHAnsi"/>
        </w:rPr>
      </w:pPr>
    </w:p>
    <w:p w:rsidR="00DD5D63" w:rsidRPr="00F34DAB" w:rsidRDefault="00DD5D63" w:rsidP="00DD5D63">
      <w:pPr>
        <w:pStyle w:val="Cabealho"/>
        <w:tabs>
          <w:tab w:val="left" w:pos="8340"/>
        </w:tabs>
        <w:rPr>
          <w:rFonts w:asciiTheme="minorHAnsi" w:hAnsiTheme="minorHAnsi" w:cstheme="minorHAnsi"/>
        </w:rPr>
      </w:pPr>
    </w:p>
    <w:p w:rsidR="00DD5D63" w:rsidRPr="00F34DAB" w:rsidRDefault="00DD5D63" w:rsidP="00DD5D63">
      <w:pPr>
        <w:spacing w:after="360"/>
        <w:ind w:left="360"/>
        <w:rPr>
          <w:rFonts w:asciiTheme="minorHAnsi" w:hAnsiTheme="minorHAnsi" w:cstheme="minorHAnsi"/>
        </w:rPr>
      </w:pPr>
    </w:p>
    <w:p w:rsidR="00777603" w:rsidRPr="00F34DAB" w:rsidRDefault="00777603" w:rsidP="00676FA4">
      <w:pPr>
        <w:pStyle w:val="PargrafodaLista"/>
        <w:tabs>
          <w:tab w:val="left" w:pos="426"/>
        </w:tabs>
        <w:ind w:left="0"/>
        <w:jc w:val="center"/>
        <w:rPr>
          <w:rFonts w:asciiTheme="minorHAnsi" w:hAnsiTheme="minorHAnsi" w:cstheme="minorHAnsi"/>
        </w:rPr>
      </w:pPr>
    </w:p>
    <w:sectPr w:rsidR="00777603" w:rsidRPr="00F34DAB" w:rsidSect="00F34DAB">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3928" w:rsidRDefault="00123928" w:rsidP="00A116FB">
      <w:r>
        <w:separator/>
      </w:r>
    </w:p>
  </w:endnote>
  <w:endnote w:type="continuationSeparator" w:id="0">
    <w:p w:rsidR="00123928" w:rsidRDefault="00123928"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918" w:rsidRPr="00FE41EB" w:rsidRDefault="00761918">
    <w:pPr>
      <w:pStyle w:val="Rodap"/>
      <w:rPr>
        <w:b/>
      </w:rPr>
    </w:pPr>
    <w:r w:rsidRPr="00FE41EB">
      <w:rPr>
        <w:b/>
      </w:rPr>
      <w:t xml:space="preserve">Instrumento </w:t>
    </w:r>
    <w:r w:rsidRPr="00FE41EB">
      <w:rPr>
        <w:b/>
      </w:rPr>
      <w:t>de Medição de Resultado</w:t>
    </w:r>
    <w:r w:rsidR="00FE41EB">
      <w:rPr>
        <w:b/>
      </w:rPr>
      <w:t xml:space="preserve"> - IMR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3928" w:rsidRDefault="00123928" w:rsidP="00A116FB">
      <w:r>
        <w:separator/>
      </w:r>
    </w:p>
  </w:footnote>
  <w:footnote w:type="continuationSeparator" w:id="0">
    <w:p w:rsidR="00123928" w:rsidRDefault="00123928" w:rsidP="00A116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F35" w:rsidRDefault="00576F35" w:rsidP="00576F35">
    <w:pPr>
      <w:pStyle w:val="Corpodetexto"/>
      <w:jc w:val="center"/>
      <w:rPr>
        <w:color w:val="000000"/>
      </w:rPr>
    </w:pPr>
    <w:bookmarkStart w:id="2" w:name="_Hlk509777182"/>
    <w:r w:rsidRPr="00576F35">
      <w:rPr>
        <w:noProof/>
        <w:color w:val="000000"/>
        <w:lang w:eastAsia="pt-BR"/>
      </w:rPr>
      <w:drawing>
        <wp:anchor distT="0" distB="0" distL="114300" distR="114300" simplePos="0" relativeHeight="251659264" behindDoc="0" locked="0" layoutInCell="1" allowOverlap="1" wp14:anchorId="6EDF5E4F" wp14:editId="0A31DCD6">
          <wp:simplePos x="0" y="0"/>
          <wp:positionH relativeFrom="column">
            <wp:posOffset>-123825</wp:posOffset>
          </wp:positionH>
          <wp:positionV relativeFrom="paragraph">
            <wp:posOffset>-68580</wp:posOffset>
          </wp:positionV>
          <wp:extent cx="1581150" cy="381000"/>
          <wp:effectExtent l="19050" t="0" r="0" b="0"/>
          <wp:wrapTopAndBottom/>
          <wp:docPr id="4" name="Imagem 2" descr="logoUFF1Lp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UFF1Lpret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81150" cy="381000"/>
                  </a:xfrm>
                  <a:prstGeom prst="rect">
                    <a:avLst/>
                  </a:prstGeom>
                  <a:noFill/>
                  <a:ln>
                    <a:noFill/>
                  </a:ln>
                </pic:spPr>
              </pic:pic>
            </a:graphicData>
          </a:graphic>
        </wp:anchor>
      </w:drawing>
    </w:r>
    <w:r>
      <w:rPr>
        <w:noProof/>
        <w:color w:val="000000"/>
        <w:lang w:eastAsia="pt-BR"/>
      </w:rPr>
      <w:drawing>
        <wp:inline distT="0" distB="0" distL="0" distR="0" wp14:anchorId="35F1B304" wp14:editId="146D7FEA">
          <wp:extent cx="895350" cy="876300"/>
          <wp:effectExtent l="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876300"/>
                  </a:xfrm>
                  <a:prstGeom prst="rect">
                    <a:avLst/>
                  </a:prstGeom>
                  <a:solidFill>
                    <a:srgbClr val="FFFFFF">
                      <a:alpha val="0"/>
                    </a:srgbClr>
                  </a:solidFill>
                  <a:ln>
                    <a:noFill/>
                  </a:ln>
                </pic:spPr>
              </pic:pic>
            </a:graphicData>
          </a:graphic>
        </wp:inline>
      </w:drawing>
    </w:r>
  </w:p>
  <w:p w:rsidR="00576F35" w:rsidRDefault="00576F35" w:rsidP="00F34DAB">
    <w:pPr>
      <w:pStyle w:val="Corpodetexto"/>
      <w:spacing w:line="240" w:lineRule="auto"/>
      <w:jc w:val="center"/>
      <w:rPr>
        <w:color w:val="000000"/>
      </w:rPr>
    </w:pPr>
    <w:r>
      <w:rPr>
        <w:color w:val="000000"/>
      </w:rPr>
      <w:t>UNIVERSIDADE FEDERAL FLUMINENSE</w:t>
    </w:r>
  </w:p>
  <w:p w:rsidR="00576F35" w:rsidRDefault="00576F35" w:rsidP="00F34DAB">
    <w:pPr>
      <w:pStyle w:val="Corpodetexto"/>
      <w:spacing w:line="240" w:lineRule="auto"/>
      <w:jc w:val="center"/>
      <w:rPr>
        <w:color w:val="000000"/>
      </w:rPr>
    </w:pPr>
    <w:r>
      <w:rPr>
        <w:color w:val="000000"/>
      </w:rPr>
      <w:t>SUPERINTENDÊNCIA DE OPERAÇÕES E MANUTENÇÃO (SOMA)</w:t>
    </w:r>
  </w:p>
  <w:p w:rsidR="00576F35" w:rsidRDefault="00576F35" w:rsidP="00F34DAB">
    <w:pPr>
      <w:pStyle w:val="Corpodetexto"/>
      <w:spacing w:line="240" w:lineRule="auto"/>
      <w:jc w:val="center"/>
      <w:rPr>
        <w:color w:val="000000"/>
        <w:sz w:val="18"/>
      </w:rPr>
    </w:pPr>
    <w:r>
      <w:rPr>
        <w:color w:val="000000"/>
      </w:rPr>
      <w:t>COORDENAÇÃO DE MANUTENÇÃO (CMA)</w:t>
    </w:r>
  </w:p>
  <w:p w:rsidR="00576F35" w:rsidRDefault="00576F35" w:rsidP="00F34DAB">
    <w:pPr>
      <w:pStyle w:val="Corpodetexto"/>
      <w:spacing w:line="240" w:lineRule="auto"/>
      <w:jc w:val="center"/>
      <w:rPr>
        <w:color w:val="000000"/>
        <w:sz w:val="18"/>
      </w:rPr>
    </w:pPr>
    <w:bookmarkStart w:id="3" w:name="_Hlk13233814"/>
    <w:r>
      <w:rPr>
        <w:color w:val="000000"/>
        <w:sz w:val="18"/>
      </w:rPr>
      <w:t>Rua Prof. Marcos Waldemar de Freitas Reis s/nº, bloco B, 5º andar (setor ímpar)</w:t>
    </w:r>
    <w:bookmarkEnd w:id="3"/>
  </w:p>
  <w:p w:rsidR="00576F35" w:rsidRDefault="00576F35" w:rsidP="00F34DAB">
    <w:pPr>
      <w:pStyle w:val="Corpodetexto"/>
      <w:spacing w:line="240" w:lineRule="auto"/>
      <w:jc w:val="center"/>
      <w:rPr>
        <w:color w:val="000000"/>
        <w:sz w:val="18"/>
      </w:rPr>
    </w:pPr>
    <w:r>
      <w:rPr>
        <w:color w:val="000000"/>
        <w:sz w:val="18"/>
      </w:rPr>
      <w:t>Campus Universitário do Gragoatá</w:t>
    </w:r>
  </w:p>
  <w:p w:rsidR="00576F35" w:rsidRDefault="00576F35" w:rsidP="00F34DAB">
    <w:pPr>
      <w:pStyle w:val="Corpodetexto"/>
      <w:spacing w:line="240" w:lineRule="auto"/>
      <w:jc w:val="center"/>
      <w:rPr>
        <w:color w:val="000000"/>
        <w:sz w:val="18"/>
      </w:rPr>
    </w:pPr>
    <w:r>
      <w:rPr>
        <w:color w:val="000000"/>
        <w:sz w:val="18"/>
      </w:rPr>
      <w:t>São Domingos, Niterói, RJ - CEP 24210-201</w:t>
    </w:r>
    <w:bookmarkEnd w:id="2"/>
  </w:p>
  <w:p w:rsidR="002E3C88" w:rsidRDefault="002E3C8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46AC4"/>
    <w:rsid w:val="000239F4"/>
    <w:rsid w:val="00106F74"/>
    <w:rsid w:val="00123928"/>
    <w:rsid w:val="00125AF5"/>
    <w:rsid w:val="001347A0"/>
    <w:rsid w:val="00146AC4"/>
    <w:rsid w:val="00153CB1"/>
    <w:rsid w:val="00185559"/>
    <w:rsid w:val="001E33C4"/>
    <w:rsid w:val="002764D1"/>
    <w:rsid w:val="002C3B07"/>
    <w:rsid w:val="002E3C88"/>
    <w:rsid w:val="002F3AB3"/>
    <w:rsid w:val="002F48F7"/>
    <w:rsid w:val="003229E7"/>
    <w:rsid w:val="003827A3"/>
    <w:rsid w:val="003D48BF"/>
    <w:rsid w:val="00400A94"/>
    <w:rsid w:val="00441A6E"/>
    <w:rsid w:val="00443558"/>
    <w:rsid w:val="004500FD"/>
    <w:rsid w:val="00474BEB"/>
    <w:rsid w:val="004844FD"/>
    <w:rsid w:val="00495CB4"/>
    <w:rsid w:val="004D323F"/>
    <w:rsid w:val="00505200"/>
    <w:rsid w:val="0057035B"/>
    <w:rsid w:val="00576F35"/>
    <w:rsid w:val="005913FE"/>
    <w:rsid w:val="005B1931"/>
    <w:rsid w:val="005E1ACB"/>
    <w:rsid w:val="006726D7"/>
    <w:rsid w:val="00676FA4"/>
    <w:rsid w:val="00697934"/>
    <w:rsid w:val="00761918"/>
    <w:rsid w:val="00770DB5"/>
    <w:rsid w:val="00777603"/>
    <w:rsid w:val="00792BA7"/>
    <w:rsid w:val="007B4C1C"/>
    <w:rsid w:val="007C7C62"/>
    <w:rsid w:val="007F4B2B"/>
    <w:rsid w:val="00806BDC"/>
    <w:rsid w:val="00821189"/>
    <w:rsid w:val="00847D93"/>
    <w:rsid w:val="008B6A77"/>
    <w:rsid w:val="008C4F06"/>
    <w:rsid w:val="00914B28"/>
    <w:rsid w:val="009A1D81"/>
    <w:rsid w:val="009A2AB1"/>
    <w:rsid w:val="009C401B"/>
    <w:rsid w:val="009F46EC"/>
    <w:rsid w:val="00A03318"/>
    <w:rsid w:val="00A116FB"/>
    <w:rsid w:val="00A11BC2"/>
    <w:rsid w:val="00A6222D"/>
    <w:rsid w:val="00A74E78"/>
    <w:rsid w:val="00AC3D95"/>
    <w:rsid w:val="00AE3D56"/>
    <w:rsid w:val="00B7769F"/>
    <w:rsid w:val="00BB0CF6"/>
    <w:rsid w:val="00BE10A7"/>
    <w:rsid w:val="00BF29C5"/>
    <w:rsid w:val="00C27039"/>
    <w:rsid w:val="00C30570"/>
    <w:rsid w:val="00C40D25"/>
    <w:rsid w:val="00C42008"/>
    <w:rsid w:val="00C42086"/>
    <w:rsid w:val="00C425E0"/>
    <w:rsid w:val="00C6037F"/>
    <w:rsid w:val="00C81A18"/>
    <w:rsid w:val="00C93BFF"/>
    <w:rsid w:val="00CC0D12"/>
    <w:rsid w:val="00CC78BD"/>
    <w:rsid w:val="00CD1813"/>
    <w:rsid w:val="00CE3964"/>
    <w:rsid w:val="00CE5121"/>
    <w:rsid w:val="00CF7D20"/>
    <w:rsid w:val="00D97F19"/>
    <w:rsid w:val="00DA11D0"/>
    <w:rsid w:val="00DA229F"/>
    <w:rsid w:val="00DC77CF"/>
    <w:rsid w:val="00DD5D63"/>
    <w:rsid w:val="00E52E14"/>
    <w:rsid w:val="00ED2ED8"/>
    <w:rsid w:val="00F34DAB"/>
    <w:rsid w:val="00F41FB6"/>
    <w:rsid w:val="00F46A4B"/>
    <w:rsid w:val="00F66CB8"/>
    <w:rsid w:val="00F83778"/>
    <w:rsid w:val="00FA0C57"/>
    <w:rsid w:val="00FE41EB"/>
    <w:rsid w:val="00FE7E0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Cabealho1">
    <w:name w:val="heading 1"/>
    <w:basedOn w:val="Normal"/>
    <w:next w:val="Normal"/>
    <w:link w:val="Cabealho1Carcter"/>
    <w:qFormat/>
    <w:rsid w:val="00146AC4"/>
    <w:pPr>
      <w:keepNext/>
      <w:tabs>
        <w:tab w:val="left" w:pos="6284"/>
      </w:tabs>
      <w:jc w:val="center"/>
      <w:outlineLvl w:val="0"/>
    </w:pPr>
    <w:rPr>
      <w:b/>
      <w:bC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cter">
    <w:name w:val="Cabeçalho 1 Carácter"/>
    <w:basedOn w:val="Tipodeletrapredefinidodopargrafo"/>
    <w:link w:val="Cabealh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arcter"/>
    <w:uiPriority w:val="99"/>
    <w:rsid w:val="00146AC4"/>
    <w:pPr>
      <w:tabs>
        <w:tab w:val="center" w:pos="4419"/>
        <w:tab w:val="right" w:pos="8838"/>
      </w:tabs>
    </w:pPr>
  </w:style>
  <w:style w:type="character" w:customStyle="1" w:styleId="CabealhoCarcter">
    <w:name w:val="Cabeçalho Carácter"/>
    <w:basedOn w:val="Tipodeletrapredefinidodopargraf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arcter"/>
    <w:uiPriority w:val="99"/>
    <w:unhideWhenUsed/>
    <w:rsid w:val="00A116FB"/>
    <w:pPr>
      <w:tabs>
        <w:tab w:val="center" w:pos="4252"/>
        <w:tab w:val="right" w:pos="8504"/>
      </w:tabs>
    </w:pPr>
  </w:style>
  <w:style w:type="character" w:customStyle="1" w:styleId="RodapCarcter">
    <w:name w:val="Rodapé Carácter"/>
    <w:basedOn w:val="Tipodeletrapredefinidodopargraf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arcter"/>
    <w:uiPriority w:val="99"/>
    <w:semiHidden/>
    <w:unhideWhenUsed/>
    <w:rsid w:val="00441A6E"/>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441A6E"/>
    <w:rPr>
      <w:rFonts w:ascii="Tahoma" w:eastAsia="Times New Roman" w:hAnsi="Tahoma" w:cs="Tahoma"/>
      <w:sz w:val="16"/>
      <w:szCs w:val="16"/>
      <w:lang w:eastAsia="pt-BR"/>
    </w:rPr>
  </w:style>
  <w:style w:type="table" w:styleId="Tabelacomgrelha">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MarcadordePosio">
    <w:name w:val="Placeholder Text"/>
    <w:basedOn w:val="Tipodeletrapredefinidodopargrafo"/>
    <w:uiPriority w:val="99"/>
    <w:semiHidden/>
    <w:rsid w:val="00CC78BD"/>
    <w:rPr>
      <w:color w:val="808080"/>
    </w:rPr>
  </w:style>
  <w:style w:type="paragraph" w:styleId="Corpodetexto">
    <w:name w:val="Body Text"/>
    <w:basedOn w:val="Normal"/>
    <w:link w:val="CorpodetextoCarcter"/>
    <w:rsid w:val="00576F35"/>
    <w:pPr>
      <w:suppressAutoHyphens/>
      <w:spacing w:line="360" w:lineRule="auto"/>
      <w:jc w:val="both"/>
    </w:pPr>
    <w:rPr>
      <w:rFonts w:ascii="Arial" w:hAnsi="Arial"/>
      <w:szCs w:val="20"/>
      <w:lang w:eastAsia="ar-SA"/>
    </w:rPr>
  </w:style>
  <w:style w:type="character" w:customStyle="1" w:styleId="CorpodetextoCarcter">
    <w:name w:val="Corpo de texto Carácter"/>
    <w:basedOn w:val="Tipodeletrapredefinidodopargrafo"/>
    <w:link w:val="Corpodetexto"/>
    <w:rsid w:val="00576F35"/>
    <w:rPr>
      <w:rFonts w:ascii="Arial" w:eastAsia="Times New Roman" w:hAnsi="Arial" w:cs="Times New Roman"/>
      <w:sz w:val="24"/>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F79B6-C6F4-4544-A314-72A49CD3F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1454</Words>
  <Characters>7856</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VII - IMR</dc:title>
  <dc:subject>Manutenção dos Chiller's</dc:subject>
  <dc:creator>CMA/SOMA</dc:creator>
  <cp:lastModifiedBy>Carlos Eduardo Ramos</cp:lastModifiedBy>
  <cp:revision>9</cp:revision>
  <cp:lastPrinted>2020-01-29T21:23:00Z</cp:lastPrinted>
  <dcterms:created xsi:type="dcterms:W3CDTF">2020-04-22T12:09:00Z</dcterms:created>
  <dcterms:modified xsi:type="dcterms:W3CDTF">2022-07-27T19:09:00Z</dcterms:modified>
</cp:coreProperties>
</file>