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7F318" w14:textId="77777777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1E4DF408" wp14:editId="2F97A3DC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33F5B2F7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3DF8000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603E6AC5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03B22CD9" w14:textId="77777777" w:rsidR="00BE1C26" w:rsidRDefault="00BE1C26" w:rsidP="00BE1C26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656F2C83" w14:textId="70E2E226" w:rsidR="00BE1C26" w:rsidRDefault="00BE1C26" w:rsidP="00BE1C26">
      <w:pPr>
        <w:spacing w:after="178"/>
        <w:ind w:left="727" w:right="-35" w:firstLine="1649"/>
        <w:rPr>
          <w:rFonts w:asciiTheme="minorHAnsi" w:hAnsiTheme="minorHAnsi" w:cstheme="minorHAnsi"/>
          <w:sz w:val="22"/>
          <w:szCs w:val="22"/>
        </w:rPr>
      </w:pPr>
      <w:r w:rsidRPr="00910FEF">
        <w:rPr>
          <w:rFonts w:asciiTheme="minorHAnsi" w:hAnsiTheme="minorHAnsi" w:cstheme="minorHAnsi"/>
          <w:b/>
          <w:sz w:val="22"/>
          <w:szCs w:val="22"/>
        </w:rPr>
        <w:t xml:space="preserve">ANEXO </w:t>
      </w:r>
      <w:r w:rsidR="006E256A">
        <w:rPr>
          <w:rFonts w:asciiTheme="minorHAnsi" w:hAnsiTheme="minorHAnsi" w:cstheme="minorHAnsi"/>
          <w:b/>
          <w:sz w:val="22"/>
          <w:szCs w:val="22"/>
        </w:rPr>
        <w:t>II-</w:t>
      </w:r>
      <w:r w:rsidR="00997FF0">
        <w:rPr>
          <w:rFonts w:asciiTheme="minorHAnsi" w:hAnsiTheme="minorHAnsi" w:cstheme="minorHAnsi"/>
          <w:b/>
          <w:sz w:val="22"/>
          <w:szCs w:val="22"/>
        </w:rPr>
        <w:t>F</w:t>
      </w:r>
      <w:r w:rsidRPr="00910FEF">
        <w:rPr>
          <w:rFonts w:asciiTheme="minorHAnsi" w:hAnsiTheme="minorHAnsi" w:cstheme="minorHAnsi"/>
          <w:b/>
          <w:sz w:val="22"/>
          <w:szCs w:val="22"/>
        </w:rPr>
        <w:t xml:space="preserve"> – PLANILHA </w:t>
      </w:r>
      <w:r w:rsidRPr="00BE1C26">
        <w:rPr>
          <w:rFonts w:asciiTheme="minorHAnsi" w:hAnsiTheme="minorHAnsi" w:cstheme="minorHAnsi"/>
          <w:b/>
          <w:sz w:val="22"/>
          <w:szCs w:val="22"/>
        </w:rPr>
        <w:t xml:space="preserve">DE COMPOSIÇÃO DE BDI </w:t>
      </w:r>
    </w:p>
    <w:p w14:paraId="750B99D1" w14:textId="77777777" w:rsidR="00E853E2" w:rsidRPr="00E853E2" w:rsidRDefault="00E853E2" w:rsidP="00E853E2">
      <w:pPr>
        <w:spacing w:after="178"/>
        <w:ind w:right="-35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853E2">
        <w:rPr>
          <w:rFonts w:asciiTheme="minorHAnsi" w:hAnsiTheme="minorHAnsi" w:cstheme="minorHAnsi"/>
          <w:b/>
          <w:bCs/>
          <w:sz w:val="22"/>
          <w:szCs w:val="22"/>
        </w:rPr>
        <w:t>PREGÃO ELETRÔNICO 14/2020</w:t>
      </w:r>
    </w:p>
    <w:p w14:paraId="5918ED45" w14:textId="77777777" w:rsidR="00BE1C26" w:rsidRPr="00BE1C26" w:rsidRDefault="00BE1C26" w:rsidP="00BE1C26">
      <w:pPr>
        <w:spacing w:after="3" w:line="242" w:lineRule="auto"/>
        <w:ind w:left="4131" w:right="394"/>
        <w:jc w:val="both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sz w:val="22"/>
          <w:szCs w:val="22"/>
        </w:rPr>
        <w:t xml:space="preserve">A licitante deverá apresentar as planilhas de composição do BDI, na forma do art. 9º do Decreto nº 7.983, de 8 de abril de 2013, e do Acórdão nº 2.622/2013 – Plenário do Tribunal de Contas da União: </w:t>
      </w:r>
    </w:p>
    <w:p w14:paraId="2C536422" w14:textId="77777777" w:rsidR="00BE1C26" w:rsidRPr="00BE1C26" w:rsidRDefault="00BE1C26" w:rsidP="00BE1C26">
      <w:pPr>
        <w:ind w:left="727"/>
        <w:rPr>
          <w:rFonts w:asciiTheme="minorHAnsi" w:hAnsiTheme="minorHAnsi" w:cstheme="minorHAnsi"/>
          <w:sz w:val="22"/>
          <w:szCs w:val="22"/>
        </w:rPr>
      </w:pPr>
    </w:p>
    <w:p w14:paraId="16352DB1" w14:textId="77777777" w:rsidR="00BE1C26" w:rsidRPr="00BE1C26" w:rsidRDefault="00BE1C26" w:rsidP="00BE1C26">
      <w:pPr>
        <w:spacing w:line="247" w:lineRule="auto"/>
        <w:ind w:left="14" w:hanging="10"/>
        <w:jc w:val="both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i/>
          <w:sz w:val="22"/>
          <w:szCs w:val="22"/>
        </w:rPr>
        <w:t xml:space="preserve">Art. 9º O preço global de referência será o resultante do custo global de referência acrescido do valor correspondente ao BDI, que deverá evidenciar em sua composição, no mínimo:  </w:t>
      </w:r>
    </w:p>
    <w:p w14:paraId="1126A1C4" w14:textId="77777777" w:rsidR="00BE1C26" w:rsidRPr="00BE1C26" w:rsidRDefault="00BE1C26" w:rsidP="00BE1C26">
      <w:pPr>
        <w:spacing w:after="222"/>
        <w:ind w:left="19"/>
        <w:rPr>
          <w:rFonts w:asciiTheme="minorHAnsi" w:hAnsiTheme="minorHAnsi" w:cstheme="minorHAnsi"/>
          <w:sz w:val="22"/>
          <w:szCs w:val="22"/>
        </w:rPr>
      </w:pPr>
    </w:p>
    <w:p w14:paraId="1218941A" w14:textId="77777777" w:rsidR="00BE1C26" w:rsidRPr="00BE1C26" w:rsidRDefault="00BE1C26" w:rsidP="00997FF0">
      <w:pPr>
        <w:numPr>
          <w:ilvl w:val="0"/>
          <w:numId w:val="30"/>
        </w:numPr>
        <w:suppressAutoHyphens w:val="0"/>
        <w:ind w:hanging="427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i/>
          <w:sz w:val="22"/>
          <w:szCs w:val="22"/>
        </w:rPr>
        <w:t xml:space="preserve">Taxa de rateio da administração central; </w:t>
      </w:r>
    </w:p>
    <w:p w14:paraId="53F67040" w14:textId="77777777" w:rsidR="00BE1C26" w:rsidRPr="00BE1C26" w:rsidRDefault="00BE1C26" w:rsidP="00997FF0">
      <w:pPr>
        <w:numPr>
          <w:ilvl w:val="0"/>
          <w:numId w:val="30"/>
        </w:numPr>
        <w:suppressAutoHyphens w:val="0"/>
        <w:ind w:hanging="427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i/>
          <w:sz w:val="22"/>
          <w:szCs w:val="22"/>
        </w:rPr>
        <w:t xml:space="preserve">Percentuais de tributos incidentes sobre o preço do serviço, excluídos aqueles de natureza direta e </w:t>
      </w:r>
      <w:proofErr w:type="spellStart"/>
      <w:r w:rsidRPr="00BE1C26">
        <w:rPr>
          <w:rFonts w:asciiTheme="minorHAnsi" w:hAnsiTheme="minorHAnsi" w:cstheme="minorHAnsi"/>
          <w:i/>
          <w:sz w:val="22"/>
          <w:szCs w:val="22"/>
        </w:rPr>
        <w:t>personalística</w:t>
      </w:r>
      <w:proofErr w:type="spellEnd"/>
      <w:r w:rsidRPr="00BE1C26">
        <w:rPr>
          <w:rFonts w:asciiTheme="minorHAnsi" w:hAnsiTheme="minorHAnsi" w:cstheme="minorHAnsi"/>
          <w:i/>
          <w:sz w:val="22"/>
          <w:szCs w:val="22"/>
        </w:rPr>
        <w:t xml:space="preserve"> que oneram o Contratado;  </w:t>
      </w:r>
    </w:p>
    <w:p w14:paraId="303D3A0B" w14:textId="77777777" w:rsidR="00BE1C26" w:rsidRPr="00BE1C26" w:rsidRDefault="00BE1C26" w:rsidP="00997FF0">
      <w:pPr>
        <w:numPr>
          <w:ilvl w:val="0"/>
          <w:numId w:val="30"/>
        </w:numPr>
        <w:suppressAutoHyphens w:val="0"/>
        <w:ind w:hanging="427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i/>
          <w:sz w:val="22"/>
          <w:szCs w:val="22"/>
        </w:rPr>
        <w:t xml:space="preserve">Taxa de risco, seguro e garantia do empreendimento; e Taxa de lucro. </w:t>
      </w:r>
    </w:p>
    <w:p w14:paraId="37E875F6" w14:textId="77777777" w:rsidR="00BE1C26" w:rsidRPr="00BE1C26" w:rsidRDefault="00BE1C26" w:rsidP="00BE1C26">
      <w:pPr>
        <w:spacing w:after="37"/>
        <w:ind w:left="19"/>
        <w:rPr>
          <w:rFonts w:asciiTheme="minorHAnsi" w:hAnsiTheme="minorHAnsi" w:cstheme="minorHAnsi"/>
          <w:sz w:val="22"/>
          <w:szCs w:val="22"/>
        </w:rPr>
      </w:pPr>
    </w:p>
    <w:p w14:paraId="6C024085" w14:textId="77777777" w:rsidR="00BE1C26" w:rsidRPr="00BE1C26" w:rsidRDefault="00BE1C26" w:rsidP="00BE1C26">
      <w:pPr>
        <w:pStyle w:val="Ttulo1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BE1C2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COMPOSIÇÃO DO BDI – SERVIÇOS </w:t>
      </w:r>
    </w:p>
    <w:p w14:paraId="2D722C92" w14:textId="77777777" w:rsidR="00BE1C26" w:rsidRPr="00BE1C26" w:rsidRDefault="00BE1C26" w:rsidP="00BE1C26">
      <w:pPr>
        <w:ind w:left="3274"/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b/>
          <w:sz w:val="22"/>
          <w:szCs w:val="22"/>
        </w:rPr>
        <w:tab/>
      </w:r>
    </w:p>
    <w:p w14:paraId="1024B96E" w14:textId="77777777" w:rsidR="00BE1C26" w:rsidRPr="00BE1C26" w:rsidRDefault="00BE1C26" w:rsidP="00BE1C26">
      <w:pPr>
        <w:rPr>
          <w:rFonts w:asciiTheme="minorHAnsi" w:hAnsiTheme="minorHAnsi" w:cstheme="minorHAnsi"/>
          <w:sz w:val="22"/>
          <w:szCs w:val="22"/>
        </w:rPr>
      </w:pPr>
      <w:r w:rsidRPr="00BE1C26">
        <w:rPr>
          <w:rFonts w:asciiTheme="minorHAnsi" w:hAnsiTheme="minorHAnsi" w:cstheme="minorHAnsi"/>
          <w:b/>
          <w:sz w:val="22"/>
          <w:szCs w:val="22"/>
        </w:rPr>
        <w:tab/>
      </w:r>
    </w:p>
    <w:tbl>
      <w:tblPr>
        <w:tblW w:w="503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7"/>
        <w:gridCol w:w="2539"/>
      </w:tblGrid>
      <w:tr w:rsidR="00D828C1" w:rsidRPr="00D828C1" w14:paraId="19E550D2" w14:textId="77777777" w:rsidTr="00D828C1">
        <w:trPr>
          <w:trHeight w:val="185"/>
        </w:trPr>
        <w:tc>
          <w:tcPr>
            <w:tcW w:w="5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6303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COMPOSIÇÃO DO BDI</w:t>
            </w:r>
          </w:p>
        </w:tc>
      </w:tr>
      <w:tr w:rsidR="00D828C1" w:rsidRPr="00D828C1" w14:paraId="3F6FCC04" w14:textId="77777777" w:rsidTr="00D828C1">
        <w:trPr>
          <w:trHeight w:val="288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0D5A3CF8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DISCRIMINAÇÃO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59E19DCE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%</w:t>
            </w:r>
          </w:p>
        </w:tc>
      </w:tr>
      <w:tr w:rsidR="00D828C1" w:rsidRPr="00D828C1" w14:paraId="79986B9D" w14:textId="77777777" w:rsidTr="00D828C1">
        <w:trPr>
          <w:trHeight w:val="288"/>
        </w:trPr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3EF289AC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Despesas Indiretas</w:t>
            </w:r>
          </w:p>
        </w:tc>
      </w:tr>
      <w:tr w:rsidR="00D828C1" w:rsidRPr="00D828C1" w14:paraId="41C91EFF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567F5" w14:textId="3FBC54D4" w:rsidR="00D828C1" w:rsidRPr="00D828C1" w:rsidRDefault="004D1CCE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Administração</w:t>
            </w:r>
            <w:r w:rsidR="00D828C1" w:rsidRPr="00D828C1">
              <w:rPr>
                <w:rFonts w:cs="Arial"/>
                <w:color w:val="000000"/>
                <w:sz w:val="16"/>
                <w:szCs w:val="16"/>
              </w:rPr>
              <w:t xml:space="preserve"> Central (AC)*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2102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3,00</w:t>
            </w:r>
          </w:p>
        </w:tc>
      </w:tr>
      <w:tr w:rsidR="00D828C1" w:rsidRPr="00D828C1" w14:paraId="16381911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EB3C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Seguro + Garantia (S+</w:t>
            </w:r>
            <w:proofErr w:type="gramStart"/>
            <w:r w:rsidRPr="00D828C1">
              <w:rPr>
                <w:rFonts w:cs="Arial"/>
                <w:color w:val="000000"/>
                <w:sz w:val="16"/>
                <w:szCs w:val="16"/>
              </w:rPr>
              <w:t>R)*</w:t>
            </w:r>
            <w:proofErr w:type="gramEnd"/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4B65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0,80</w:t>
            </w:r>
          </w:p>
        </w:tc>
      </w:tr>
      <w:tr w:rsidR="00D828C1" w:rsidRPr="00D828C1" w14:paraId="37C087FC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5D92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Risco (R)*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06CF3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0,97</w:t>
            </w:r>
          </w:p>
        </w:tc>
      </w:tr>
      <w:tr w:rsidR="00D828C1" w:rsidRPr="00D828C1" w14:paraId="14235AD3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AE74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Despesas financeiras (DF)*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852A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0,59</w:t>
            </w:r>
          </w:p>
        </w:tc>
      </w:tr>
      <w:tr w:rsidR="00D828C1" w:rsidRPr="00D828C1" w14:paraId="413B0848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1DD4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SUBTOTAL DI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2B4E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5,36</w:t>
            </w:r>
          </w:p>
        </w:tc>
      </w:tr>
      <w:tr w:rsidR="00D828C1" w:rsidRPr="00D828C1" w14:paraId="39818435" w14:textId="77777777" w:rsidTr="00D828C1">
        <w:trPr>
          <w:trHeight w:val="288"/>
        </w:trPr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10B98DCC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Lucro (L)</w:t>
            </w:r>
          </w:p>
        </w:tc>
      </w:tr>
      <w:tr w:rsidR="00D828C1" w:rsidRPr="00D828C1" w14:paraId="759763BC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A877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Lucro (L)*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B472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6,16</w:t>
            </w:r>
          </w:p>
        </w:tc>
      </w:tr>
      <w:tr w:rsidR="00D828C1" w:rsidRPr="00D828C1" w14:paraId="091DE802" w14:textId="77777777" w:rsidTr="00D828C1">
        <w:trPr>
          <w:trHeight w:val="288"/>
        </w:trPr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4BDA19D5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sz w:val="16"/>
                <w:szCs w:val="16"/>
              </w:rPr>
              <w:t>Impostos (I)</w:t>
            </w:r>
          </w:p>
        </w:tc>
      </w:tr>
      <w:tr w:rsidR="00D828C1" w:rsidRPr="00D828C1" w14:paraId="313FE401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5038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PIS*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56BA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0,65</w:t>
            </w:r>
          </w:p>
        </w:tc>
      </w:tr>
      <w:tr w:rsidR="00D828C1" w:rsidRPr="00D828C1" w14:paraId="470CF449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CA4F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color w:val="000000"/>
                <w:sz w:val="16"/>
                <w:szCs w:val="16"/>
              </w:rPr>
              <w:t>COFINS*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31A2" w14:textId="77777777" w:rsidR="00D828C1" w:rsidRPr="00D828C1" w:rsidRDefault="00D828C1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 w:rsidRPr="00D828C1">
              <w:rPr>
                <w:rFonts w:cs="Arial"/>
                <w:sz w:val="16"/>
                <w:szCs w:val="16"/>
              </w:rPr>
              <w:t>3,00</w:t>
            </w:r>
          </w:p>
        </w:tc>
      </w:tr>
      <w:tr w:rsidR="006E256A" w:rsidRPr="00D828C1" w14:paraId="2A3EB9E7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46597" w14:textId="77777777" w:rsidR="006E256A" w:rsidRPr="00D828C1" w:rsidRDefault="006E256A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IR*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A4039" w14:textId="77777777" w:rsidR="006E256A" w:rsidRPr="00D828C1" w:rsidRDefault="006E256A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1,2</w:t>
            </w:r>
          </w:p>
        </w:tc>
      </w:tr>
      <w:tr w:rsidR="00D828C1" w:rsidRPr="00D828C1" w14:paraId="754D1C1F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9BAC" w14:textId="77777777" w:rsidR="00D828C1" w:rsidRPr="00D828C1" w:rsidRDefault="006E256A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CSLL*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FDA3" w14:textId="77777777" w:rsidR="00D828C1" w:rsidRPr="00D828C1" w:rsidRDefault="006E256A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1,0</w:t>
            </w:r>
          </w:p>
        </w:tc>
      </w:tr>
      <w:tr w:rsidR="00D828C1" w:rsidRPr="00D828C1" w14:paraId="4478C5F0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BD29" w14:textId="77777777" w:rsidR="00D828C1" w:rsidRPr="00D828C1" w:rsidRDefault="006E256A" w:rsidP="00D828C1">
            <w:pPr>
              <w:suppressAutoHyphens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ISS**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96F2" w14:textId="74847CFA" w:rsidR="00D828C1" w:rsidRPr="00D828C1" w:rsidRDefault="00351E84" w:rsidP="006E256A">
            <w:pPr>
              <w:suppressAutoHyphens w:val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</w:t>
            </w:r>
            <w:r w:rsidR="006E256A">
              <w:rPr>
                <w:rFonts w:cs="Arial"/>
                <w:sz w:val="16"/>
                <w:szCs w:val="16"/>
              </w:rPr>
              <w:t>,00</w:t>
            </w:r>
          </w:p>
        </w:tc>
      </w:tr>
      <w:tr w:rsidR="00D828C1" w:rsidRPr="00D828C1" w14:paraId="6FAB444E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641F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SUBTOTAL (I)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F499" w14:textId="06B25B26" w:rsidR="00D828C1" w:rsidRPr="00D828C1" w:rsidRDefault="00351E84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</w:t>
            </w:r>
            <w:r w:rsidR="006E256A">
              <w:rPr>
                <w:rFonts w:cs="Arial"/>
                <w:b/>
                <w:bCs/>
                <w:sz w:val="16"/>
                <w:szCs w:val="16"/>
              </w:rPr>
              <w:t>,85</w:t>
            </w:r>
          </w:p>
        </w:tc>
      </w:tr>
      <w:tr w:rsidR="00D828C1" w:rsidRPr="00D828C1" w14:paraId="50DB2ADD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1868636B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TOTAL (DI + (L) + (I)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77BAB5BE" w14:textId="419D1DD0" w:rsidR="00D828C1" w:rsidRPr="00D828C1" w:rsidRDefault="00351E84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22</w:t>
            </w:r>
            <w:r w:rsidR="006E256A">
              <w:rPr>
                <w:rFonts w:cs="Arial"/>
                <w:b/>
                <w:bCs/>
                <w:sz w:val="16"/>
                <w:szCs w:val="16"/>
              </w:rPr>
              <w:t>,37%</w:t>
            </w:r>
          </w:p>
        </w:tc>
      </w:tr>
      <w:tr w:rsidR="00D828C1" w:rsidRPr="00D828C1" w14:paraId="1E3148F4" w14:textId="77777777" w:rsidTr="00D828C1">
        <w:trPr>
          <w:trHeight w:val="288"/>
        </w:trPr>
        <w:tc>
          <w:tcPr>
            <w:tcW w:w="2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03084F68" w14:textId="77777777" w:rsidR="00D828C1" w:rsidRPr="00D828C1" w:rsidRDefault="00D828C1" w:rsidP="00D828C1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D828C1">
              <w:rPr>
                <w:rFonts w:cs="Arial"/>
                <w:b/>
                <w:bCs/>
                <w:color w:val="000000"/>
                <w:sz w:val="16"/>
                <w:szCs w:val="16"/>
              </w:rPr>
              <w:t>BDI adotado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70DB0A91" w14:textId="61133A64" w:rsidR="00D828C1" w:rsidRPr="00D828C1" w:rsidRDefault="00351E84" w:rsidP="006E256A">
            <w:pPr>
              <w:suppressAutoHyphens w:val="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22</w:t>
            </w:r>
            <w:r w:rsidR="006E256A">
              <w:rPr>
                <w:rFonts w:cs="Arial"/>
                <w:b/>
                <w:bCs/>
                <w:sz w:val="16"/>
                <w:szCs w:val="16"/>
              </w:rPr>
              <w:t>,37%</w:t>
            </w:r>
          </w:p>
        </w:tc>
      </w:tr>
    </w:tbl>
    <w:p w14:paraId="11A91316" w14:textId="77777777" w:rsidR="00D828C1" w:rsidRPr="00BE1C26" w:rsidRDefault="00D828C1" w:rsidP="00BE1C26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D828C1" w:rsidRPr="00BE1C26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6B29C5" w14:textId="77777777" w:rsidR="0001684F" w:rsidRDefault="0001684F" w:rsidP="00195787">
      <w:r>
        <w:separator/>
      </w:r>
    </w:p>
  </w:endnote>
  <w:endnote w:type="continuationSeparator" w:id="0">
    <w:p w14:paraId="08D5748C" w14:textId="77777777" w:rsidR="0001684F" w:rsidRDefault="0001684F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A9EB5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A7691C" w14:textId="77777777" w:rsidR="00317E71" w:rsidRPr="007D1C2C" w:rsidRDefault="00BE1C26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6E256A">
      <w:rPr>
        <w:sz w:val="12"/>
        <w:szCs w:val="12"/>
      </w:rPr>
      <w:t>II-A</w:t>
    </w:r>
    <w:r>
      <w:rPr>
        <w:sz w:val="12"/>
        <w:szCs w:val="12"/>
      </w:rPr>
      <w:t xml:space="preserve"> – Composição de BDI</w:t>
    </w:r>
    <w:r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8411F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8411F4">
      <w:rPr>
        <w:rStyle w:val="Nmerodepgina"/>
        <w:rFonts w:ascii="Verdana" w:eastAsia="MS Gothic" w:hAnsi="Verdana"/>
        <w:noProof/>
        <w:sz w:val="16"/>
        <w:szCs w:val="16"/>
      </w:rPr>
      <w:t>2</w:t>
    </w:r>
    <w:r w:rsidR="003D370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08782B78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B79EEC" w14:textId="77777777" w:rsidR="0001684F" w:rsidRDefault="0001684F" w:rsidP="00195787">
      <w:r>
        <w:separator/>
      </w:r>
    </w:p>
  </w:footnote>
  <w:footnote w:type="continuationSeparator" w:id="0">
    <w:p w14:paraId="2B8729C4" w14:textId="77777777" w:rsidR="0001684F" w:rsidRDefault="0001684F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81489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FC9F7DC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2367F33" w14:textId="77777777"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0FBA9DEC" w14:textId="2021779E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7216" behindDoc="0" locked="0" layoutInCell="1" allowOverlap="1" wp14:anchorId="7C3A59A7" wp14:editId="658E45FD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1E1FF186" wp14:editId="4A8169C3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 xml:space="preserve">Processo n.º </w:t>
    </w:r>
    <w:r w:rsidR="00EA7E27" w:rsidRPr="00EA7E27">
      <w:rPr>
        <w:rFonts w:ascii="Verdana" w:hAnsi="Verdana"/>
        <w:sz w:val="16"/>
        <w:szCs w:val="16"/>
      </w:rPr>
      <w:t>23069.157069/2020-77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45464FAD"/>
    <w:multiLevelType w:val="hybridMultilevel"/>
    <w:tmpl w:val="E2546DF4"/>
    <w:lvl w:ilvl="0" w:tplc="8946E2F2">
      <w:start w:val="1"/>
      <w:numFmt w:val="bullet"/>
      <w:lvlText w:val="•"/>
      <w:lvlJc w:val="left"/>
      <w:pPr>
        <w:ind w:left="43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203E37BA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59D225DA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630E88F6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ECAC3DA2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EB6C3E0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0E3A2068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378900A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72A7D54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542021EA"/>
    <w:multiLevelType w:val="hybridMultilevel"/>
    <w:tmpl w:val="E0303516"/>
    <w:lvl w:ilvl="0" w:tplc="84B0F22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9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5"/>
  </w:num>
  <w:num w:numId="3">
    <w:abstractNumId w:val="36"/>
  </w:num>
  <w:num w:numId="4">
    <w:abstractNumId w:val="28"/>
  </w:num>
  <w:num w:numId="5">
    <w:abstractNumId w:val="23"/>
  </w:num>
  <w:num w:numId="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4"/>
  </w:num>
  <w:num w:numId="10">
    <w:abstractNumId w:val="38"/>
  </w:num>
  <w:num w:numId="11">
    <w:abstractNumId w:val="24"/>
  </w:num>
  <w:num w:numId="12">
    <w:abstractNumId w:val="20"/>
  </w:num>
  <w:num w:numId="13">
    <w:abstractNumId w:val="25"/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40"/>
  </w:num>
  <w:num w:numId="27">
    <w:abstractNumId w:val="26"/>
  </w:num>
  <w:num w:numId="28">
    <w:abstractNumId w:val="21"/>
  </w:num>
  <w:num w:numId="29">
    <w:abstractNumId w:val="39"/>
  </w:num>
  <w:num w:numId="30">
    <w:abstractNumId w:val="31"/>
  </w:num>
  <w:num w:numId="31">
    <w:abstractNumId w:val="3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1684F"/>
    <w:rsid w:val="00025406"/>
    <w:rsid w:val="00040D39"/>
    <w:rsid w:val="000423C6"/>
    <w:rsid w:val="000425AB"/>
    <w:rsid w:val="00054A82"/>
    <w:rsid w:val="00064935"/>
    <w:rsid w:val="00073A80"/>
    <w:rsid w:val="000A5C63"/>
    <w:rsid w:val="000B5CD5"/>
    <w:rsid w:val="000C7B59"/>
    <w:rsid w:val="000D13E3"/>
    <w:rsid w:val="000D1838"/>
    <w:rsid w:val="000D62E0"/>
    <w:rsid w:val="000E0BB9"/>
    <w:rsid w:val="000F0145"/>
    <w:rsid w:val="0010119F"/>
    <w:rsid w:val="00116207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1E84"/>
    <w:rsid w:val="003531F4"/>
    <w:rsid w:val="003570DA"/>
    <w:rsid w:val="003804AE"/>
    <w:rsid w:val="003A5295"/>
    <w:rsid w:val="003B11E3"/>
    <w:rsid w:val="003D2CA2"/>
    <w:rsid w:val="003D3704"/>
    <w:rsid w:val="003D4A95"/>
    <w:rsid w:val="003E4D83"/>
    <w:rsid w:val="003F1825"/>
    <w:rsid w:val="003F4DBD"/>
    <w:rsid w:val="003F500E"/>
    <w:rsid w:val="00403A10"/>
    <w:rsid w:val="00404567"/>
    <w:rsid w:val="004063C2"/>
    <w:rsid w:val="004144B1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D1CCE"/>
    <w:rsid w:val="004E1CA4"/>
    <w:rsid w:val="004E712D"/>
    <w:rsid w:val="005006DB"/>
    <w:rsid w:val="00513C95"/>
    <w:rsid w:val="005156AC"/>
    <w:rsid w:val="005262A8"/>
    <w:rsid w:val="00561155"/>
    <w:rsid w:val="005807EC"/>
    <w:rsid w:val="005853CE"/>
    <w:rsid w:val="005A0B33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D5885"/>
    <w:rsid w:val="006E256A"/>
    <w:rsid w:val="006E2B79"/>
    <w:rsid w:val="006E4496"/>
    <w:rsid w:val="006E7396"/>
    <w:rsid w:val="006F29AD"/>
    <w:rsid w:val="0070435E"/>
    <w:rsid w:val="00712E04"/>
    <w:rsid w:val="0071455B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411F4"/>
    <w:rsid w:val="008540D8"/>
    <w:rsid w:val="008566DD"/>
    <w:rsid w:val="00892576"/>
    <w:rsid w:val="008C23FF"/>
    <w:rsid w:val="008C54E4"/>
    <w:rsid w:val="008C6744"/>
    <w:rsid w:val="008F0228"/>
    <w:rsid w:val="008F3BD8"/>
    <w:rsid w:val="0090037C"/>
    <w:rsid w:val="00910FEF"/>
    <w:rsid w:val="00912689"/>
    <w:rsid w:val="009350A3"/>
    <w:rsid w:val="00937A6A"/>
    <w:rsid w:val="00946A34"/>
    <w:rsid w:val="009502A0"/>
    <w:rsid w:val="00951247"/>
    <w:rsid w:val="00973203"/>
    <w:rsid w:val="00997FF0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85110"/>
    <w:rsid w:val="00A87093"/>
    <w:rsid w:val="00A93E08"/>
    <w:rsid w:val="00A942C3"/>
    <w:rsid w:val="00AB336E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1C26"/>
    <w:rsid w:val="00BE2F47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3D92"/>
    <w:rsid w:val="00C44CC3"/>
    <w:rsid w:val="00C50DCE"/>
    <w:rsid w:val="00C5395D"/>
    <w:rsid w:val="00C7600F"/>
    <w:rsid w:val="00C804D0"/>
    <w:rsid w:val="00CB5F48"/>
    <w:rsid w:val="00CD2701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65337"/>
    <w:rsid w:val="00D72CFE"/>
    <w:rsid w:val="00D734D3"/>
    <w:rsid w:val="00D7605E"/>
    <w:rsid w:val="00D828C1"/>
    <w:rsid w:val="00D83B02"/>
    <w:rsid w:val="00D901EE"/>
    <w:rsid w:val="00D902D6"/>
    <w:rsid w:val="00D945C1"/>
    <w:rsid w:val="00DB435A"/>
    <w:rsid w:val="00DB6F67"/>
    <w:rsid w:val="00DC6924"/>
    <w:rsid w:val="00DE181C"/>
    <w:rsid w:val="00DE596B"/>
    <w:rsid w:val="00DF5E89"/>
    <w:rsid w:val="00E03B99"/>
    <w:rsid w:val="00E1163C"/>
    <w:rsid w:val="00E23909"/>
    <w:rsid w:val="00E44B0C"/>
    <w:rsid w:val="00E52524"/>
    <w:rsid w:val="00E578A6"/>
    <w:rsid w:val="00E853E2"/>
    <w:rsid w:val="00EA06C5"/>
    <w:rsid w:val="00EA7E27"/>
    <w:rsid w:val="00EB42FD"/>
    <w:rsid w:val="00EB6AF5"/>
    <w:rsid w:val="00EB7F69"/>
    <w:rsid w:val="00ED4EB4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BAB137"/>
  <w15:docId w15:val="{BE084A7E-80D4-44EC-ABE2-D8E2AC9B0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customStyle="1" w:styleId="TableGrid">
    <w:name w:val="TableGrid"/>
    <w:rsid w:val="00BE1C26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FE4B8-5572-44B7-9C8E-8F32362BB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6</cp:revision>
  <cp:lastPrinted>2020-08-18T06:13:00Z</cp:lastPrinted>
  <dcterms:created xsi:type="dcterms:W3CDTF">2020-07-28T02:57:00Z</dcterms:created>
  <dcterms:modified xsi:type="dcterms:W3CDTF">2020-08-18T06:13:00Z</dcterms:modified>
  <dc:language>pt-BR</dc:language>
</cp:coreProperties>
</file>