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362E9219" w:rsidR="0000760E" w:rsidRPr="00910C62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ED171C">
        <w:rPr>
          <w:rFonts w:ascii="TTE431A0A0t00" w:hAnsi="TTE431A0A0t00" w:cs="TTE431A0A0t00"/>
          <w:b/>
          <w:color w:val="FF0000"/>
          <w:sz w:val="28"/>
          <w:szCs w:val="28"/>
        </w:rPr>
        <w:t>56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20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bookmarkStart w:id="0" w:name="_GoBack"/>
      <w:bookmarkEnd w:id="0"/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</w:t>
      </w:r>
      <w:proofErr w:type="gramStart"/>
      <w:r>
        <w:rPr>
          <w:rFonts w:ascii="TTE4E87780t00" w:hAnsi="TTE4E87780t00" w:cs="TTE4E87780t00"/>
        </w:rPr>
        <w:t>ato</w:t>
      </w:r>
      <w:proofErr w:type="gramEnd"/>
      <w:r>
        <w:rPr>
          <w:rFonts w:ascii="TTE4E87780t00" w:hAnsi="TTE4E87780t00" w:cs="TTE4E87780t00"/>
        </w:rPr>
        <w:t xml:space="preserve">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</w:t>
      </w:r>
      <w:proofErr w:type="gramStart"/>
      <w:r>
        <w:rPr>
          <w:rFonts w:ascii="TTE4E87780t00" w:hAnsi="TTE4E87780t00" w:cs="TTE4E87780t00"/>
        </w:rPr>
        <w:t>ato</w:t>
      </w:r>
      <w:proofErr w:type="gramEnd"/>
      <w:r>
        <w:rPr>
          <w:rFonts w:ascii="TTE4E87780t00" w:hAnsi="TTE4E87780t00" w:cs="TTE4E87780t00"/>
        </w:rPr>
        <w:t xml:space="preserve"> representada pelo Procurador-Geral da União, Dr. Moacir Antonio da Silva Machado, pela Sub Procuradora Regional da União - 1ª. Região, Dra. Helia Maria de Oliveira Bettero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as sociedades cooperativas, segundo a Lei </w:t>
      </w:r>
      <w:proofErr w:type="gramStart"/>
      <w:r>
        <w:rPr>
          <w:rFonts w:ascii="TTE4E87780t00" w:hAnsi="TTE4E87780t00" w:cs="TTE4E87780t00"/>
        </w:rPr>
        <w:t>n</w:t>
      </w:r>
      <w:r>
        <w:rPr>
          <w:rFonts w:ascii="TTE4E87780t00" w:hAnsi="TTE4E87780t00" w:cs="TTE4E87780t00"/>
          <w:sz w:val="16"/>
          <w:szCs w:val="16"/>
        </w:rPr>
        <w:t>o</w:t>
      </w:r>
      <w:proofErr w:type="gramEnd"/>
      <w:r>
        <w:rPr>
          <w:rFonts w:ascii="TTE4E87780t00" w:hAnsi="TTE4E87780t00" w:cs="TTE4E87780t00"/>
        </w:rPr>
        <w:t>. 5.764, de 16.12.1971, art. 4º., “</w:t>
      </w:r>
      <w:proofErr w:type="gramStart"/>
      <w:r>
        <w:rPr>
          <w:rFonts w:ascii="TTE4E87780t00" w:hAnsi="TTE4E87780t00" w:cs="TTE4E87780t00"/>
        </w:rPr>
        <w:t>(...</w:t>
      </w:r>
      <w:proofErr w:type="gramEnd"/>
      <w:r>
        <w:rPr>
          <w:rFonts w:ascii="TTE4E87780t00" w:hAnsi="TTE4E87780t00" w:cs="TTE4E87780t00"/>
        </w:rPr>
        <w:t>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 xml:space="preserve">. 5.764, de 16.12.1971), aspecto legal que revela a patente impossibilidade jurídica das cooperativas funcionarem como agências de locação de </w:t>
      </w:r>
      <w:proofErr w:type="gramStart"/>
      <w:r>
        <w:rPr>
          <w:rFonts w:ascii="TTE4E87780t00" w:hAnsi="TTE4E87780t00" w:cs="TTE4E87780t00"/>
        </w:rPr>
        <w:t>mão de obra</w:t>
      </w:r>
      <w:proofErr w:type="gramEnd"/>
      <w:r>
        <w:rPr>
          <w:rFonts w:ascii="TTE4E87780t00" w:hAnsi="TTE4E87780t00" w:cs="TTE4E87780t00"/>
        </w:rPr>
        <w:t xml:space="preserve">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os trabalhadores aliciados por cooperativas de </w:t>
      </w:r>
      <w:proofErr w:type="gramStart"/>
      <w:r>
        <w:rPr>
          <w:rFonts w:ascii="TTE4E87780t00" w:hAnsi="TTE4E87780t00" w:cs="TTE4E87780t00"/>
        </w:rPr>
        <w:t>mão de obra</w:t>
      </w:r>
      <w:proofErr w:type="gramEnd"/>
      <w:r>
        <w:rPr>
          <w:rFonts w:ascii="TTE4E87780t00" w:hAnsi="TTE4E87780t00" w:cs="TTE4E87780t00"/>
        </w:rPr>
        <w:t>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fornecedor de </w:t>
      </w:r>
      <w:proofErr w:type="gramStart"/>
      <w:r>
        <w:rPr>
          <w:rFonts w:ascii="TTE4E87780t00" w:hAnsi="TTE4E87780t00" w:cs="TTE4E87780t00"/>
        </w:rPr>
        <w:t>mão de obra</w:t>
      </w:r>
      <w:proofErr w:type="gramEnd"/>
      <w:r>
        <w:rPr>
          <w:rFonts w:ascii="TTE4E87780t00" w:hAnsi="TTE4E87780t00" w:cs="TTE4E87780t00"/>
        </w:rPr>
        <w:t>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proofErr w:type="gramStart"/>
      <w:r>
        <w:rPr>
          <w:rFonts w:ascii="TTE4E87780t00" w:hAnsi="TTE4E87780t00" w:cs="TTE4E87780t00"/>
        </w:rPr>
        <w:t>sessão</w:t>
      </w:r>
      <w:proofErr w:type="gramEnd"/>
      <w:r>
        <w:rPr>
          <w:rFonts w:ascii="TTE4E87780t00" w:hAnsi="TTE4E87780t00" w:cs="TTE4E87780t00"/>
        </w:rPr>
        <w:t>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combater pseudocooperativas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</w:t>
      </w:r>
      <w:proofErr w:type="gramStart"/>
      <w:r>
        <w:rPr>
          <w:rFonts w:ascii="TTE4E87780t00" w:hAnsi="TTE4E87780t00" w:cs="TTE4E87780t00"/>
        </w:rPr>
        <w:t>mão de obra</w:t>
      </w:r>
      <w:proofErr w:type="gramEnd"/>
      <w:r>
        <w:rPr>
          <w:rFonts w:ascii="TTE4E87780t00" w:hAnsi="TTE4E87780t00" w:cs="TTE4E87780t00"/>
        </w:rPr>
        <w:t>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q) – Serviços de enfermagem; </w:t>
      </w:r>
      <w:proofErr w:type="gramStart"/>
      <w:r>
        <w:rPr>
          <w:rFonts w:ascii="TTE4E87780t00" w:hAnsi="TTE4E87780t00" w:cs="TTE4E87780t00"/>
        </w:rPr>
        <w:t>e</w:t>
      </w:r>
      <w:proofErr w:type="gramEnd"/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Considera-se cooperativa de </w:t>
      </w:r>
      <w:proofErr w:type="gramStart"/>
      <w:r>
        <w:rPr>
          <w:rFonts w:ascii="TTE4E87780t00" w:hAnsi="TTE4E87780t00" w:cs="TTE4E87780t00"/>
        </w:rPr>
        <w:t>mão de obra</w:t>
      </w:r>
      <w:proofErr w:type="gramEnd"/>
      <w:r>
        <w:rPr>
          <w:rFonts w:ascii="TTE4E87780t00" w:hAnsi="TTE4E87780t00" w:cs="TTE4E87780t00"/>
        </w:rPr>
        <w:t>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lastRenderedPageBreak/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Sub-Procuradora-Regional da </w:t>
      </w:r>
      <w:proofErr w:type="gramStart"/>
      <w:r>
        <w:rPr>
          <w:rFonts w:ascii="TTE4E87780t00" w:hAnsi="TTE4E87780t00" w:cs="TTE4E87780t00"/>
        </w:rPr>
        <w:t>União–1ª.</w:t>
      </w:r>
      <w:proofErr w:type="gramEnd"/>
      <w:r>
        <w:rPr>
          <w:rFonts w:ascii="TTE4E87780t00" w:hAnsi="TTE4E87780t00" w:cs="TTE4E87780t00"/>
        </w:rPr>
        <w:t xml:space="preserve">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proofErr w:type="gramStart"/>
      <w:r>
        <w:rPr>
          <w:rFonts w:ascii="TTE4E87780t00" w:hAnsi="TTE4E87780t00" w:cs="TTE4E87780t00"/>
        </w:rPr>
        <w:t>da</w:t>
      </w:r>
      <w:proofErr w:type="gramEnd"/>
      <w:r>
        <w:rPr>
          <w:rFonts w:ascii="TTE4E87780t00" w:hAnsi="TTE4E87780t00" w:cs="TTE4E87780t00"/>
        </w:rPr>
        <w:t xml:space="preserve">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proofErr w:type="gramStart"/>
      <w:r>
        <w:rPr>
          <w:rFonts w:ascii="TTE4E87780t00" w:hAnsi="TTE4E87780t00" w:cs="TTE4E87780t00"/>
        </w:rPr>
        <w:t>do</w:t>
      </w:r>
      <w:proofErr w:type="gramEnd"/>
      <w:r>
        <w:rPr>
          <w:rFonts w:ascii="TTE4E87780t00" w:hAnsi="TTE4E87780t00" w:cs="TTE4E87780t00"/>
        </w:rPr>
        <w:t xml:space="preserve">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proofErr w:type="gramStart"/>
      <w:r>
        <w:rPr>
          <w:rFonts w:ascii="TTE4E87780t00" w:hAnsi="TTE4E87780t00" w:cs="TTE4E87780t00"/>
        </w:rPr>
        <w:t>do</w:t>
      </w:r>
      <w:proofErr w:type="gramEnd"/>
      <w:r>
        <w:rPr>
          <w:rFonts w:ascii="TTE4E87780t00" w:hAnsi="TTE4E87780t00" w:cs="TTE4E87780t00"/>
        </w:rPr>
        <w:t xml:space="preserve"> Trabalho – ANPT</w:t>
      </w:r>
    </w:p>
    <w:sectPr w:rsidR="008A7FC6" w:rsidSect="007F7476">
      <w:headerReference w:type="default" r:id="rId8"/>
      <w:footerReference w:type="default" r:id="rId9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602161" w14:textId="77777777" w:rsidR="006C47D7" w:rsidRDefault="006C47D7">
      <w:r>
        <w:separator/>
      </w:r>
    </w:p>
  </w:endnote>
  <w:endnote w:type="continuationSeparator" w:id="0">
    <w:p w14:paraId="7141A256" w14:textId="77777777" w:rsidR="006C47D7" w:rsidRDefault="006C4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AB1268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AB1268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4B7FA4" w14:textId="77777777" w:rsidR="006C47D7" w:rsidRDefault="006C47D7">
      <w:r>
        <w:separator/>
      </w:r>
    </w:p>
  </w:footnote>
  <w:footnote w:type="continuationSeparator" w:id="0">
    <w:p w14:paraId="32B3AD21" w14:textId="77777777" w:rsidR="006C47D7" w:rsidRDefault="006C47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6F4F11" w14:textId="77777777" w:rsidR="001D7F90" w:rsidRPr="006E0379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>Fls.:_____</w:t>
    </w:r>
  </w:p>
  <w:p w14:paraId="15391F03" w14:textId="2067A615" w:rsidR="001D7F90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4D37D0" w:rsidRPr="004D37D0">
      <w:rPr>
        <w:rFonts w:ascii="Verdana" w:hAnsi="Verdana"/>
        <w:sz w:val="18"/>
        <w:szCs w:val="18"/>
      </w:rPr>
      <w:t>23069.154415/2020-65</w:t>
    </w:r>
  </w:p>
  <w:p w14:paraId="4B6775C7" w14:textId="77777777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11"/>
    <w:rsid w:val="0000760E"/>
    <w:rsid w:val="000812A5"/>
    <w:rsid w:val="000B7F4E"/>
    <w:rsid w:val="00106AE1"/>
    <w:rsid w:val="001218EE"/>
    <w:rsid w:val="00151B2E"/>
    <w:rsid w:val="00173E1B"/>
    <w:rsid w:val="001A1161"/>
    <w:rsid w:val="001C198F"/>
    <w:rsid w:val="001D7F90"/>
    <w:rsid w:val="001E1F01"/>
    <w:rsid w:val="00203C9A"/>
    <w:rsid w:val="002220E1"/>
    <w:rsid w:val="0027193E"/>
    <w:rsid w:val="00272694"/>
    <w:rsid w:val="00274871"/>
    <w:rsid w:val="002817CB"/>
    <w:rsid w:val="002B7069"/>
    <w:rsid w:val="002B7646"/>
    <w:rsid w:val="002D2AB6"/>
    <w:rsid w:val="002D43CF"/>
    <w:rsid w:val="00391440"/>
    <w:rsid w:val="00462850"/>
    <w:rsid w:val="00490943"/>
    <w:rsid w:val="004C6724"/>
    <w:rsid w:val="004D37D0"/>
    <w:rsid w:val="004D6AAB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6767AE"/>
    <w:rsid w:val="006C47D7"/>
    <w:rsid w:val="006E0379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A7E9B"/>
    <w:rsid w:val="008A7FC6"/>
    <w:rsid w:val="008D267C"/>
    <w:rsid w:val="008F5ED0"/>
    <w:rsid w:val="00910C62"/>
    <w:rsid w:val="00926B5F"/>
    <w:rsid w:val="00931D50"/>
    <w:rsid w:val="009404B8"/>
    <w:rsid w:val="0096600C"/>
    <w:rsid w:val="009C2015"/>
    <w:rsid w:val="009C2612"/>
    <w:rsid w:val="00A233C1"/>
    <w:rsid w:val="00A32286"/>
    <w:rsid w:val="00AA04E4"/>
    <w:rsid w:val="00AB1268"/>
    <w:rsid w:val="00AB3077"/>
    <w:rsid w:val="00B019FB"/>
    <w:rsid w:val="00B031C6"/>
    <w:rsid w:val="00B10BBC"/>
    <w:rsid w:val="00B10DC9"/>
    <w:rsid w:val="00B60E03"/>
    <w:rsid w:val="00B61346"/>
    <w:rsid w:val="00B61711"/>
    <w:rsid w:val="00BD2623"/>
    <w:rsid w:val="00C5291D"/>
    <w:rsid w:val="00CE33B4"/>
    <w:rsid w:val="00CE7C3E"/>
    <w:rsid w:val="00D147C3"/>
    <w:rsid w:val="00D260DC"/>
    <w:rsid w:val="00D7104C"/>
    <w:rsid w:val="00D821AC"/>
    <w:rsid w:val="00DF084A"/>
    <w:rsid w:val="00E203D1"/>
    <w:rsid w:val="00E5524D"/>
    <w:rsid w:val="00E55655"/>
    <w:rsid w:val="00EB1722"/>
    <w:rsid w:val="00ED171C"/>
    <w:rsid w:val="00EE40AD"/>
    <w:rsid w:val="00F56666"/>
    <w:rsid w:val="00FA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3D97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rsid w:val="00B031C6"/>
  </w:style>
  <w:style w:type="paragraph" w:styleId="Textodebalo">
    <w:name w:val="Balloon Text"/>
    <w:basedOn w:val="Normal"/>
    <w:link w:val="TextodebaloCarcter"/>
    <w:rsid w:val="0039144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rsid w:val="00B031C6"/>
  </w:style>
  <w:style w:type="paragraph" w:styleId="Textodebalo">
    <w:name w:val="Balloon Text"/>
    <w:basedOn w:val="Normal"/>
    <w:link w:val="TextodebaloCarcter"/>
    <w:rsid w:val="00391440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1652</Words>
  <Characters>8921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 3</dc:creator>
  <cp:lastModifiedBy>Proad</cp:lastModifiedBy>
  <cp:revision>7</cp:revision>
  <cp:lastPrinted>2020-07-15T21:29:00Z</cp:lastPrinted>
  <dcterms:created xsi:type="dcterms:W3CDTF">2020-06-15T02:38:00Z</dcterms:created>
  <dcterms:modified xsi:type="dcterms:W3CDTF">2020-07-15T21:29:00Z</dcterms:modified>
</cp:coreProperties>
</file>