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F40F7" w14:textId="77777777" w:rsidR="00A15B02" w:rsidRDefault="00000000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>
        <w:rPr>
          <w:rFonts w:cs="Arial"/>
          <w:b/>
          <w:color w:val="000000" w:themeColor="text1"/>
          <w:szCs w:val="20"/>
        </w:rPr>
        <w:t>MODELO</w:t>
      </w:r>
    </w:p>
    <w:p w14:paraId="71EBF2EF" w14:textId="77777777" w:rsidR="00A15B02" w:rsidRDefault="00000000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>
        <w:rPr>
          <w:rFonts w:cs="Arial"/>
          <w:b/>
          <w:color w:val="000000" w:themeColor="text1"/>
          <w:szCs w:val="20"/>
        </w:rPr>
        <w:t xml:space="preserve">TERMO DE CONTRATO DE OBRAS – PREGÃO </w:t>
      </w:r>
    </w:p>
    <w:p w14:paraId="03D3A54D" w14:textId="77777777" w:rsidR="00A15B02" w:rsidRDefault="00A15B0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697932CB" w14:textId="77777777" w:rsidR="00A15B02" w:rsidRDefault="00A15B0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699E7BF2" w14:textId="77777777" w:rsidR="00A15B02" w:rsidRDefault="00000000">
      <w:pPr>
        <w:spacing w:after="120" w:line="360" w:lineRule="auto"/>
        <w:ind w:left="4253" w:right="-15"/>
        <w:jc w:val="both"/>
        <w:rPr>
          <w:rFonts w:cs="Arial"/>
          <w:b/>
          <w:color w:val="000000" w:themeColor="text1"/>
          <w:szCs w:val="20"/>
        </w:rPr>
      </w:pPr>
      <w:r>
        <w:rPr>
          <w:rFonts w:cs="Arial"/>
          <w:b/>
          <w:color w:val="000000" w:themeColor="text1"/>
          <w:szCs w:val="20"/>
        </w:rPr>
        <w:t xml:space="preserve">TERMO DE CONTRATO DE OBRAS Nº ......../...., QUE FAZEM ENTRE SI A UNIVERSIDADE FEDERAL FLUMINENESE E A EMPRESA .............................................................  </w:t>
      </w:r>
    </w:p>
    <w:p w14:paraId="0005E9D4" w14:textId="77777777" w:rsidR="00A15B02" w:rsidRDefault="00A15B02">
      <w:pPr>
        <w:spacing w:after="120" w:line="360" w:lineRule="auto"/>
        <w:ind w:right="-15"/>
        <w:jc w:val="both"/>
        <w:rPr>
          <w:rFonts w:cs="Arial"/>
          <w:b/>
          <w:color w:val="000000" w:themeColor="text1"/>
          <w:szCs w:val="20"/>
        </w:rPr>
      </w:pPr>
    </w:p>
    <w:p w14:paraId="7DE8279A" w14:textId="732CD99F" w:rsidR="00A15B02" w:rsidRDefault="00000000">
      <w:pPr>
        <w:spacing w:before="120" w:after="120" w:line="276" w:lineRule="auto"/>
        <w:jc w:val="both"/>
        <w:rPr>
          <w:rFonts w:cs="Arial"/>
          <w:b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 Universidade Federal Fluminense, com sede no Estado do Rio de Janeiro,  na cidade de Niterói, inscrito(a) no CNPJ sob o nº</w:t>
      </w:r>
      <w:r>
        <w:rPr>
          <w:rFonts w:ascii="Verdana" w:hAnsi="Verdana"/>
          <w:color w:val="000000" w:themeColor="text1"/>
          <w:sz w:val="18"/>
          <w:szCs w:val="18"/>
        </w:rPr>
        <w:t xml:space="preserve"> 28.523.215/0001-06</w:t>
      </w:r>
      <w:r>
        <w:rPr>
          <w:rFonts w:cs="Arial"/>
          <w:color w:val="000000" w:themeColor="text1"/>
          <w:szCs w:val="20"/>
        </w:rPr>
        <w:t xml:space="preserve">, neste ato representado(a) pelo(a) </w:t>
      </w:r>
      <w:r>
        <w:rPr>
          <w:rFonts w:ascii="Verdana" w:hAnsi="Verdana"/>
          <w:color w:val="000000" w:themeColor="text1"/>
          <w:sz w:val="18"/>
          <w:szCs w:val="18"/>
        </w:rPr>
        <w:t>pelo seu Magnífico Reitor, Professor ANTONIO CLÁUDIO LUCAS DA NÓBREGA, nomeado por Decreto Presidencial publicado no DOU</w:t>
      </w:r>
      <w:r>
        <w:rPr>
          <w:rFonts w:cs="Arial"/>
          <w:color w:val="000000" w:themeColor="text1"/>
          <w:szCs w:val="20"/>
        </w:rPr>
        <w:t xml:space="preserve">, </w:t>
      </w:r>
      <w:r>
        <w:rPr>
          <w:rFonts w:ascii="Verdana" w:hAnsi="Verdana"/>
          <w:color w:val="000000" w:themeColor="text1"/>
          <w:sz w:val="18"/>
          <w:szCs w:val="18"/>
        </w:rPr>
        <w:t xml:space="preserve">pelo seu Magnífico Reitor, Professor ANTONIO CLÁUDIO LUCAS DA NÓBREGA, nomeado por Decreto Presidencial publicado no DOU, nº xxx/xxxx, de dd/mmm/aaaa, </w:t>
      </w:r>
      <w:r>
        <w:rPr>
          <w:rFonts w:cs="Arial"/>
          <w:color w:val="000000" w:themeColor="text1"/>
          <w:szCs w:val="20"/>
        </w:rPr>
        <w:t>portador da matrícula funcional nº ...................................., doravante denominada CONTRATANTE, e a empresa .............................. inscrita no CNPJ/MF sob o nº ............................, sediado(a) na ..................................., em ............................. doravante designada CONTRATADA, neste ato representada pelo(a) Sr.(a) ....................., portador(a) da Carteira de Identidade nº ................., expedida pela (o) .................., e CPF nº ........................., tendo em vista o que consta no Processo nº 23069.160041/2021-06163068</w:t>
      </w:r>
      <w:r w:rsidR="00DA33CC">
        <w:rPr>
          <w:rFonts w:cs="Arial"/>
          <w:color w:val="000000" w:themeColor="text1"/>
          <w:szCs w:val="20"/>
        </w:rPr>
        <w:t>123/2022</w:t>
      </w:r>
      <w:r>
        <w:rPr>
          <w:rFonts w:cs="Arial"/>
          <w:color w:val="000000" w:themeColor="text1"/>
          <w:szCs w:val="20"/>
        </w:rPr>
        <w:t xml:space="preserve">-42 e em observância às disposições da Lei nº 12.462, de 4 de agosto de 2011, do Decreto nº 7.581, de 11 de outubro de 2011, </w:t>
      </w:r>
      <w:r>
        <w:rPr>
          <w:rFonts w:cs="Arial"/>
          <w:bCs/>
          <w:color w:val="000000" w:themeColor="text1"/>
          <w:szCs w:val="20"/>
        </w:rPr>
        <w:t>da Lei 14.065 de 30 de setembro de 2020</w:t>
      </w:r>
      <w:r>
        <w:rPr>
          <w:rFonts w:cs="Arial"/>
          <w:b/>
          <w:color w:val="000000" w:themeColor="text1"/>
          <w:szCs w:val="20"/>
        </w:rPr>
        <w:t xml:space="preserve"> </w:t>
      </w:r>
      <w:r>
        <w:rPr>
          <w:rFonts w:cs="Arial"/>
          <w:color w:val="000000" w:themeColor="text1"/>
          <w:szCs w:val="20"/>
        </w:rPr>
        <w:t xml:space="preserve">e da Lei n.º 8.666, de 21 de junho de 1993, no que couber, resolvem celebrar o presente Termo de Contrato, decorrente do </w:t>
      </w:r>
      <w:r>
        <w:rPr>
          <w:rFonts w:cs="Arial"/>
          <w:b/>
          <w:color w:val="000000" w:themeColor="text1"/>
          <w:szCs w:val="20"/>
        </w:rPr>
        <w:t>Edital</w:t>
      </w:r>
      <w:r>
        <w:rPr>
          <w:rFonts w:cs="Arial"/>
          <w:color w:val="000000" w:themeColor="text1"/>
          <w:szCs w:val="20"/>
        </w:rPr>
        <w:t xml:space="preserve"> </w:t>
      </w:r>
      <w:r>
        <w:rPr>
          <w:rFonts w:cs="Arial"/>
          <w:b/>
          <w:color w:val="000000" w:themeColor="text1"/>
          <w:szCs w:val="20"/>
        </w:rPr>
        <w:t xml:space="preserve">PREGÃO nº </w:t>
      </w:r>
      <w:r w:rsidR="00DA33CC">
        <w:rPr>
          <w:rFonts w:cs="Arial"/>
          <w:b/>
          <w:color w:val="000000" w:themeColor="text1"/>
          <w:szCs w:val="20"/>
        </w:rPr>
        <w:t>1</w:t>
      </w:r>
      <w:r w:rsidR="00B2316A">
        <w:rPr>
          <w:rFonts w:cs="Arial"/>
          <w:b/>
          <w:color w:val="000000" w:themeColor="text1"/>
          <w:szCs w:val="20"/>
        </w:rPr>
        <w:t>45</w:t>
      </w:r>
      <w:r w:rsidR="00DA33CC">
        <w:rPr>
          <w:rFonts w:cs="Arial"/>
          <w:b/>
          <w:color w:val="000000" w:themeColor="text1"/>
          <w:szCs w:val="20"/>
        </w:rPr>
        <w:t>/2022</w:t>
      </w:r>
      <w:r>
        <w:rPr>
          <w:rFonts w:cs="Arial"/>
          <w:color w:val="000000" w:themeColor="text1"/>
          <w:szCs w:val="20"/>
        </w:rPr>
        <w:t>, mediante as cláusulas e condições a seguir enunciadas.</w:t>
      </w:r>
    </w:p>
    <w:p w14:paraId="4E444AFD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PRIMEIRA – OBJETO</w:t>
      </w:r>
    </w:p>
    <w:p w14:paraId="2CFD9FE8" w14:textId="77777777" w:rsidR="00A15B02" w:rsidRDefault="00A15B02">
      <w:pPr>
        <w:rPr>
          <w:rFonts w:cs="Arial"/>
          <w:color w:val="000000" w:themeColor="text1"/>
          <w:szCs w:val="20"/>
        </w:rPr>
      </w:pPr>
    </w:p>
    <w:p w14:paraId="18EC5283" w14:textId="77777777" w:rsidR="00A15B02" w:rsidRDefault="00000000">
      <w:pPr>
        <w:pStyle w:val="PADRO"/>
        <w:keepNext w:val="0"/>
        <w:widowControl/>
        <w:numPr>
          <w:ilvl w:val="1"/>
          <w:numId w:val="2"/>
        </w:numPr>
        <w:shd w:val="clear" w:color="auto" w:fill="auto"/>
        <w:spacing w:before="120" w:after="120"/>
        <w:rPr>
          <w:rFonts w:ascii="Arial" w:hAnsi="Arial" w:cs="Arial"/>
          <w:szCs w:val="20"/>
        </w:rPr>
      </w:pPr>
      <w:r>
        <w:rPr>
          <w:rFonts w:ascii="Arial" w:hAnsi="Arial" w:cs="Arial"/>
          <w:color w:val="000000" w:themeColor="text1"/>
          <w:szCs w:val="20"/>
        </w:rPr>
        <w:t>O objeto do presente Termo de Contrato é a realização de obras de</w:t>
      </w:r>
      <w:bookmarkStart w:id="0" w:name="_Hlk85032038"/>
      <w:r>
        <w:rPr>
          <w:rFonts w:ascii="Arial" w:hAnsi="Arial" w:cs="Arial"/>
          <w:bCs/>
          <w:color w:val="000000"/>
          <w:szCs w:val="20"/>
          <w:shd w:val="clear" w:color="auto" w:fill="FFFFFF"/>
        </w:rPr>
        <w:t xml:space="preserve"> engenharia, para</w:t>
      </w:r>
      <w:bookmarkEnd w:id="0"/>
      <w:r>
        <w:rPr>
          <w:rFonts w:ascii="Arial" w:hAnsi="Arial" w:cs="Arial"/>
          <w:bCs/>
          <w:color w:val="00000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color w:val="000000" w:themeColor="text1"/>
          <w:szCs w:val="20"/>
        </w:rPr>
        <w:t>a adaptação às normas de acessibilidade no Auditório Milton Santos do Instituto de Geociências (EGG) da Universidade Federal Fluminense</w:t>
      </w:r>
      <w:r>
        <w:rPr>
          <w:rFonts w:ascii="Arial" w:hAnsi="Arial" w:cs="Arial"/>
          <w:szCs w:val="20"/>
        </w:rPr>
        <w:t xml:space="preserve">, </w:t>
      </w:r>
      <w:r>
        <w:rPr>
          <w:rFonts w:ascii="Arial" w:hAnsi="Arial" w:cs="Arial"/>
          <w:color w:val="000000" w:themeColor="text1"/>
          <w:szCs w:val="20"/>
        </w:rPr>
        <w:t>a serem executadas nas condições estabelecidas no Termo de Referência e demais documentos técnicos que se encontram anexos ao Edital do certame que deu origem a este instrumento contratual.</w:t>
      </w:r>
      <w:r>
        <w:rPr>
          <w:rFonts w:ascii="Arial" w:hAnsi="Arial" w:cs="Arial"/>
          <w:szCs w:val="20"/>
        </w:rPr>
        <w:t xml:space="preserve"> </w:t>
      </w:r>
    </w:p>
    <w:p w14:paraId="3D262D27" w14:textId="77777777" w:rsidR="00A15B02" w:rsidRDefault="00000000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>
        <w:rPr>
          <w:rFonts w:eastAsia="Calibri" w:cs="Arial"/>
          <w:bCs/>
          <w:szCs w:val="20"/>
        </w:rPr>
        <w:t xml:space="preserve">Localização da obra: </w:t>
      </w:r>
      <w:r>
        <w:rPr>
          <w:rFonts w:cs="Arial"/>
          <w:color w:val="000000"/>
          <w:szCs w:val="20"/>
        </w:rPr>
        <w:t>Avenida General Milton Tavares de Souza, s/nº – Campus da Praia Vermelha – Boa Viagem – Niterói/RJ – Brasil – CEP 24210-346</w:t>
      </w:r>
      <w:r>
        <w:rPr>
          <w:rFonts w:cs="Arial"/>
          <w:color w:val="000000" w:themeColor="text1"/>
          <w:szCs w:val="20"/>
        </w:rPr>
        <w:t>.</w:t>
      </w:r>
    </w:p>
    <w:p w14:paraId="7C9F0888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000000" w:themeColor="text1"/>
          <w:szCs w:val="20"/>
        </w:rPr>
      </w:pPr>
      <w:r>
        <w:rPr>
          <w:rFonts w:cs="Arial"/>
          <w:iCs/>
          <w:color w:val="000000" w:themeColor="text1"/>
          <w:szCs w:val="20"/>
        </w:rPr>
        <w:t>Este Termo de Contrato vincula-se ao Edital e seus anexos, identificado no preâmbulo acima, e à proposta vencedora, independentemente de transcrição</w:t>
      </w:r>
      <w:r>
        <w:rPr>
          <w:rFonts w:cs="Arial"/>
          <w:i/>
          <w:iCs/>
          <w:color w:val="000000" w:themeColor="text1"/>
          <w:szCs w:val="20"/>
        </w:rPr>
        <w:t>.</w:t>
      </w:r>
    </w:p>
    <w:p w14:paraId="7C1741AA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SEGUNDA – VIGÊNCIA</w:t>
      </w:r>
    </w:p>
    <w:p w14:paraId="233F0521" w14:textId="77777777" w:rsidR="00A15B02" w:rsidRDefault="00A15B02">
      <w:pPr>
        <w:rPr>
          <w:color w:val="000000" w:themeColor="text1"/>
        </w:rPr>
      </w:pPr>
    </w:p>
    <w:p w14:paraId="43B48BE5" w14:textId="77777777" w:rsidR="00A15B02" w:rsidRDefault="00000000">
      <w:pPr>
        <w:numPr>
          <w:ilvl w:val="1"/>
          <w:numId w:val="3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O prazo de vigência deste Termo de Contrato é de 06 (seis) meses, conforme fixado no Termo de Referência, com início na data de .........../......../........e encerramento em .........../........./...........</w:t>
      </w:r>
    </w:p>
    <w:p w14:paraId="00679FEB" w14:textId="77777777" w:rsidR="00A15B02" w:rsidRDefault="00000000">
      <w:pPr>
        <w:pStyle w:val="PargrafodaLista"/>
        <w:numPr>
          <w:ilvl w:val="2"/>
          <w:numId w:val="3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>
        <w:rPr>
          <w:rFonts w:ascii="Arial" w:hAnsi="Arial" w:cs="Arial"/>
          <w:iCs/>
          <w:color w:val="000000" w:themeColor="text1"/>
          <w:sz w:val="20"/>
          <w:szCs w:val="20"/>
        </w:rPr>
        <w:lastRenderedPageBreak/>
        <w:t>A vigência poderá ultrapassar o exercício financeiro, desde que as despesas referentes à contratação sejam integralmente empenhadas até 31 de dezembro do corrente ano, para fins de inscrição em restos a pagar.</w:t>
      </w:r>
    </w:p>
    <w:p w14:paraId="226EB80A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O prazo de execução do objeto é de XX </w:t>
      </w:r>
      <w:r>
        <w:rPr>
          <w:rFonts w:cs="Arial"/>
          <w:i/>
          <w:iCs/>
          <w:color w:val="000000" w:themeColor="text1"/>
          <w:szCs w:val="20"/>
        </w:rPr>
        <w:t>(XXXX)</w:t>
      </w:r>
      <w:r>
        <w:rPr>
          <w:rFonts w:cs="Arial"/>
          <w:color w:val="000000" w:themeColor="text1"/>
          <w:szCs w:val="20"/>
        </w:rPr>
        <w:t xml:space="preserve"> e será iniciado ........................ </w:t>
      </w:r>
      <w:r>
        <w:rPr>
          <w:rFonts w:cs="Arial"/>
          <w:i/>
          <w:color w:val="000000" w:themeColor="text1"/>
          <w:szCs w:val="20"/>
        </w:rPr>
        <w:t>(indicar a data ou evento para o início da obra)</w:t>
      </w:r>
      <w:r>
        <w:rPr>
          <w:rFonts w:cs="Arial"/>
          <w:color w:val="000000" w:themeColor="text1"/>
          <w:szCs w:val="20"/>
        </w:rPr>
        <w:t>, cujas etapas observarão o cronograma fixado no Termo de Referência.</w:t>
      </w:r>
    </w:p>
    <w:p w14:paraId="0C971DEC" w14:textId="77777777" w:rsidR="00A15B02" w:rsidRDefault="00000000">
      <w:pPr>
        <w:numPr>
          <w:ilvl w:val="1"/>
          <w:numId w:val="3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Os prazos de execução e de vigência do contrato poderão ser prorrogados, com fundamento no art. 57, § 1º, da Lei n.º 8.666/1993, mediante prévia apresentação de justificativas, autorização da autoridade competente para a celebração do ajuste e da correspondente adequação do cronograma físico-financeiro, formalizadas nos autos do processo administrativo.</w:t>
      </w:r>
    </w:p>
    <w:p w14:paraId="1C6390C6" w14:textId="77777777" w:rsidR="00A15B02" w:rsidRDefault="00000000">
      <w:pPr>
        <w:numPr>
          <w:ilvl w:val="1"/>
          <w:numId w:val="3"/>
        </w:numPr>
        <w:spacing w:before="120" w:after="120" w:line="276" w:lineRule="auto"/>
        <w:jc w:val="both"/>
        <w:rPr>
          <w:color w:val="000000" w:themeColor="text1"/>
          <w:lang w:eastAsia="en-US"/>
        </w:rPr>
      </w:pPr>
      <w:r>
        <w:rPr>
          <w:rFonts w:cs="Arial"/>
          <w:color w:val="000000" w:themeColor="text1"/>
          <w:szCs w:val="20"/>
        </w:rPr>
        <w:t xml:space="preserve">As prorrogações dos prazos de execução e de vigência do contrato deverão ser promovidas por meio de prévia celebração de termo aditivo. </w:t>
      </w:r>
    </w:p>
    <w:p w14:paraId="32B5AB96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 Ocorrendo impedimento, paralisação ou sustação do contrato, na forma dos itens 2.3 e 2.4 acima, o cronograma de execução será prorrogado automaticamente, por igual tempo, conforme preceitua o art. 79, § 5º, da Lei nº 8.666/93, mediante prévio termo aditivo.</w:t>
      </w:r>
    </w:p>
    <w:p w14:paraId="7E84610C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A prorrogação do prazo de execução da obra implica a prorrogação do prazo da vigência do contrato por igual período, exceto se houver dispositivo em sentido contrário no termo aditivo de prorrogação.</w:t>
      </w:r>
    </w:p>
    <w:p w14:paraId="378BF51B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TERCEIRA – PREÇO</w:t>
      </w:r>
    </w:p>
    <w:p w14:paraId="0F46EE72" w14:textId="77777777" w:rsidR="00A15B02" w:rsidRDefault="00A15B02">
      <w:pPr>
        <w:rPr>
          <w:color w:val="000000" w:themeColor="text1"/>
        </w:rPr>
      </w:pPr>
    </w:p>
    <w:p w14:paraId="2F363287" w14:textId="77777777" w:rsidR="00A15B02" w:rsidRDefault="00000000">
      <w:pPr>
        <w:numPr>
          <w:ilvl w:val="1"/>
          <w:numId w:val="3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 valor total da contratação é de R$ .......... (.....)</w:t>
      </w:r>
    </w:p>
    <w:p w14:paraId="4D3D37D7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409401EE" w14:textId="77777777" w:rsidR="00A15B02" w:rsidRDefault="00000000">
      <w:pPr>
        <w:spacing w:before="120" w:after="120" w:line="276" w:lineRule="auto"/>
        <w:ind w:left="399" w:firstLine="5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3.3. No caso de regime de empreitada por preço unitário, o valor acima será meramente estimativo, de forma que os pagamentos devidos à CONTRATADA dependerão do quantitativo efetivamente executado.</w:t>
      </w:r>
    </w:p>
    <w:p w14:paraId="091AE49A" w14:textId="77777777" w:rsidR="00A15B02" w:rsidRDefault="00A15B02">
      <w:pPr>
        <w:rPr>
          <w:color w:val="000000" w:themeColor="text1"/>
          <w:lang w:eastAsia="en-US"/>
        </w:rPr>
      </w:pPr>
    </w:p>
    <w:p w14:paraId="67C092F4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QUARTA – DOTAÇÃO ORÇAMENTÁRIA</w:t>
      </w:r>
    </w:p>
    <w:p w14:paraId="61D27E85" w14:textId="77777777" w:rsidR="00A15B02" w:rsidRDefault="00A15B02">
      <w:pPr>
        <w:rPr>
          <w:color w:val="000000" w:themeColor="text1"/>
        </w:rPr>
      </w:pPr>
    </w:p>
    <w:p w14:paraId="634C9306" w14:textId="613B92DF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As despesas decorrentes desta contratação estão programadas em dotação orçamentária própria, prevista no orçamento da União, para o exercício de 202</w:t>
      </w:r>
      <w:r w:rsidR="00B2316A">
        <w:rPr>
          <w:rFonts w:cs="Arial"/>
          <w:color w:val="000000" w:themeColor="text1"/>
          <w:szCs w:val="20"/>
        </w:rPr>
        <w:t>2</w:t>
      </w:r>
      <w:r>
        <w:rPr>
          <w:rFonts w:cs="Arial"/>
          <w:color w:val="000000" w:themeColor="text1"/>
          <w:szCs w:val="20"/>
        </w:rPr>
        <w:t>, na classificação abaixo:</w:t>
      </w:r>
    </w:p>
    <w:p w14:paraId="0BB13DCD" w14:textId="77777777" w:rsidR="00A15B02" w:rsidRDefault="00000000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Gestão/Unidade:  </w:t>
      </w:r>
    </w:p>
    <w:p w14:paraId="299C952D" w14:textId="77777777" w:rsidR="00A15B02" w:rsidRDefault="00000000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Fonte: </w:t>
      </w:r>
    </w:p>
    <w:p w14:paraId="77139F8F" w14:textId="77777777" w:rsidR="00A15B02" w:rsidRDefault="00000000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Programa de Trabalho:  </w:t>
      </w:r>
    </w:p>
    <w:p w14:paraId="46DD2457" w14:textId="77777777" w:rsidR="00A15B02" w:rsidRDefault="00000000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Elemento de Despesa:  </w:t>
      </w:r>
    </w:p>
    <w:p w14:paraId="2CC7ECF5" w14:textId="77777777" w:rsidR="00A15B02" w:rsidRDefault="00000000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PI:</w:t>
      </w:r>
    </w:p>
    <w:p w14:paraId="0CDA3432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QUINTA – PAGAMENTO</w:t>
      </w:r>
    </w:p>
    <w:p w14:paraId="2A1116B1" w14:textId="77777777" w:rsidR="00A15B02" w:rsidRDefault="00A15B02">
      <w:pPr>
        <w:rPr>
          <w:color w:val="000000" w:themeColor="text1"/>
        </w:rPr>
      </w:pPr>
    </w:p>
    <w:p w14:paraId="6CA04470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lastRenderedPageBreak/>
        <w:t xml:space="preserve">O prazo para pagamento à CONTRATADA e demais condições a ele referentes encontram-se definidos no Termo de Referência. </w:t>
      </w:r>
    </w:p>
    <w:p w14:paraId="5B6E691B" w14:textId="77777777" w:rsidR="00A15B02" w:rsidRDefault="00A15B02">
      <w:p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</w:p>
    <w:p w14:paraId="35C32AB8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SEXTA – REAJUSTE DE PREÇOS</w:t>
      </w:r>
    </w:p>
    <w:p w14:paraId="1B4A9CA1" w14:textId="77777777" w:rsidR="00A15B02" w:rsidRDefault="00A15B02">
      <w:pPr>
        <w:rPr>
          <w:color w:val="000000" w:themeColor="text1"/>
        </w:rPr>
      </w:pPr>
    </w:p>
    <w:p w14:paraId="1867806B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eastAsiaTheme="majorEastAsia" w:cs="Arial"/>
          <w:bCs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As</w:t>
      </w:r>
      <w:r>
        <w:rPr>
          <w:rFonts w:eastAsiaTheme="majorEastAsia" w:cs="Arial"/>
          <w:bCs/>
          <w:color w:val="000000" w:themeColor="text1"/>
          <w:szCs w:val="20"/>
        </w:rPr>
        <w:t xml:space="preserve"> regras acerca do reajuste de preços são as estabelecidas no Termo de Referência</w:t>
      </w:r>
      <w:r>
        <w:rPr>
          <w:rFonts w:cs="Arial"/>
          <w:color w:val="000000" w:themeColor="text1"/>
          <w:szCs w:val="20"/>
        </w:rPr>
        <w:t>.</w:t>
      </w:r>
    </w:p>
    <w:p w14:paraId="55B637A0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SÉTIMA – GARANTIA DE EXECUÇÃO</w:t>
      </w:r>
    </w:p>
    <w:p w14:paraId="4A80DC27" w14:textId="77777777" w:rsidR="00A15B02" w:rsidRDefault="00A15B02">
      <w:pPr>
        <w:rPr>
          <w:color w:val="000000" w:themeColor="text1"/>
        </w:rPr>
      </w:pPr>
    </w:p>
    <w:p w14:paraId="4C8A94A4" w14:textId="77777777" w:rsidR="00A15B02" w:rsidRDefault="00000000">
      <w:pPr>
        <w:numPr>
          <w:ilvl w:val="1"/>
          <w:numId w:val="4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Será exigida a prestação de garantia na presente contratação, conforme regras constantes do Termo de Referência.</w:t>
      </w:r>
    </w:p>
    <w:p w14:paraId="7B753490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OITAVA – DA ENTREGA, DO RECEBIMENTO DO OBJETO E DA FISCALIZAÇÃO</w:t>
      </w:r>
    </w:p>
    <w:p w14:paraId="5A6E621C" w14:textId="77777777" w:rsidR="00A15B02" w:rsidRDefault="00A15B02">
      <w:pPr>
        <w:rPr>
          <w:color w:val="000000" w:themeColor="text1"/>
        </w:rPr>
      </w:pPr>
    </w:p>
    <w:p w14:paraId="57B6B84B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Os critérios de entrega, recebimento e aceitação do objeto, bem como de fiscalização, pela CONTRATANTE, da execução das obras são aqueles previstos no Termo de Referência.</w:t>
      </w:r>
    </w:p>
    <w:p w14:paraId="17C8F335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NONA – OBRIGAÇÕES DA CONTRATANTE E DA CONTRATADA</w:t>
      </w:r>
    </w:p>
    <w:p w14:paraId="1327098E" w14:textId="77777777" w:rsidR="00A15B02" w:rsidRDefault="00A15B02">
      <w:pPr>
        <w:rPr>
          <w:color w:val="000000" w:themeColor="text1"/>
        </w:rPr>
      </w:pPr>
    </w:p>
    <w:p w14:paraId="5BA64322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As obrigações da CONTRATANTE e da CONTRATADA são aquelas previstas no Termo de Referência.</w:t>
      </w:r>
    </w:p>
    <w:p w14:paraId="146A522F" w14:textId="77777777" w:rsidR="00A15B02" w:rsidRDefault="00000000">
      <w:pPr>
        <w:pStyle w:val="Nivel01Titulo"/>
        <w:rPr>
          <w:color w:val="000000" w:themeColor="text1"/>
        </w:rPr>
      </w:pPr>
      <w:r>
        <w:rPr>
          <w:color w:val="000000" w:themeColor="text1"/>
        </w:rPr>
        <w:t>CLÁUSULA DÉCIMA – DA SUBCONTRATAÇÃO</w:t>
      </w:r>
    </w:p>
    <w:p w14:paraId="4DDF9EF4" w14:textId="77777777" w:rsidR="00A15B02" w:rsidRDefault="00A15B02">
      <w:pPr>
        <w:rPr>
          <w:color w:val="000000" w:themeColor="text1"/>
        </w:rPr>
      </w:pPr>
    </w:p>
    <w:p w14:paraId="16E1D43B" w14:textId="77777777" w:rsidR="00A15B02" w:rsidRDefault="00000000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10.1 É permitida a subcontratação parcial do objeto, respeitadas as condições e obrigações estabelecidas no Termo de Referência e na proposta da contratada.</w:t>
      </w:r>
    </w:p>
    <w:p w14:paraId="709789E3" w14:textId="77777777" w:rsidR="00A15B02" w:rsidRDefault="00000000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 w14:paraId="0091BAFC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DÉCIMA PRIMEIRA – SANÇÕES ADMINISTRATIVAS</w:t>
      </w:r>
    </w:p>
    <w:p w14:paraId="71BF1037" w14:textId="77777777" w:rsidR="00A15B02" w:rsidRDefault="00A15B02">
      <w:pPr>
        <w:rPr>
          <w:color w:val="000000" w:themeColor="text1"/>
        </w:rPr>
      </w:pPr>
    </w:p>
    <w:p w14:paraId="49DDF070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As sanções relacionadas à execução do contrato são aquelas previstas no Termo de Referência.</w:t>
      </w:r>
    </w:p>
    <w:p w14:paraId="625DD1A0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DÉCIMA SEGUNDA – RESCISÃO</w:t>
      </w:r>
    </w:p>
    <w:p w14:paraId="443FD844" w14:textId="77777777" w:rsidR="00A15B02" w:rsidRDefault="00A15B02">
      <w:pPr>
        <w:rPr>
          <w:color w:val="000000" w:themeColor="text1"/>
        </w:rPr>
      </w:pPr>
    </w:p>
    <w:p w14:paraId="60588D2E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O presente Termo de Contrato poderá ser rescindido: </w:t>
      </w:r>
    </w:p>
    <w:p w14:paraId="402D0DCE" w14:textId="77777777" w:rsidR="00A15B02" w:rsidRDefault="00000000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Termo de Referência; </w:t>
      </w:r>
    </w:p>
    <w:p w14:paraId="1B77677D" w14:textId="77777777" w:rsidR="00A15B02" w:rsidRDefault="00000000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amigavelmente, nos termos do art. 79, inciso II, da Lei nº 8.666, de 1993.</w:t>
      </w:r>
    </w:p>
    <w:p w14:paraId="4EC9DD1B" w14:textId="77777777" w:rsidR="00A15B02" w:rsidRDefault="00000000"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Não haverá rescisão contratual em razão de fusão, cisão ou incorporação da CONTRATADA, ou de substituição de consorciado, desde que mantidas as condições de habilitação previamente atestadas.</w:t>
      </w:r>
    </w:p>
    <w:p w14:paraId="31344594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lastRenderedPageBreak/>
        <w:t>Os casos de rescisão contratual serão formalmente motivados, assegurando-se à CONTRATADA o direito à prévia e ampla defesa.</w:t>
      </w:r>
    </w:p>
    <w:p w14:paraId="3D5E0067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Os recursos contra rescisão se regem pelo disposto nos arts. 53 a 57 do Decreto nº 7.581, de 2011.</w:t>
      </w:r>
    </w:p>
    <w:p w14:paraId="5A424DC0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 CONTRATADA reconhece os direitos da CONTRATANTE em caso de rescisão administrativa prevista no art. 77 da Lei nº 8.666, de 1993.</w:t>
      </w:r>
    </w:p>
    <w:p w14:paraId="3CADB2E4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 termo de rescisão será precedido de relatório indicativo dos seguintes aspectos, conforme o caso:</w:t>
      </w:r>
    </w:p>
    <w:p w14:paraId="6EB49D22" w14:textId="77777777" w:rsidR="00A15B02" w:rsidRDefault="00000000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Balanço dos eventos contratuais já cumpridos ou parcialmente cumpridos;</w:t>
      </w:r>
    </w:p>
    <w:p w14:paraId="21FD060F" w14:textId="77777777" w:rsidR="00A15B02" w:rsidRDefault="00000000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Relação dos pagamentos já efetuados e ainda devidos;</w:t>
      </w:r>
    </w:p>
    <w:p w14:paraId="02DE25B9" w14:textId="77777777" w:rsidR="00A15B02" w:rsidRDefault="00000000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Indenizações e multas.</w:t>
      </w:r>
    </w:p>
    <w:p w14:paraId="1F59ED7F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 O não pagamento dos salários e das verbas trabalhistas, e o não recolhimento das contribuições sociais, previdenciárias e para com o FGTS em relação ao empregados da CONTRATADA que efetivamente participarem da execução do contrato poderá dar ensejo à rescisão contratual, por ato unilateral e escrito, por parte da CONTRATANTE  e à aplicação das penalidades cabíveis. </w:t>
      </w:r>
    </w:p>
    <w:p w14:paraId="57F8D8F6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DÉCIMA TERCEIRA – VEDAÇÕES E PERMISSÕES</w:t>
      </w:r>
    </w:p>
    <w:p w14:paraId="00A82C37" w14:textId="77777777" w:rsidR="00A15B02" w:rsidRDefault="00A15B02">
      <w:pPr>
        <w:rPr>
          <w:color w:val="000000" w:themeColor="text1"/>
        </w:rPr>
      </w:pPr>
    </w:p>
    <w:p w14:paraId="4EB4DB19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É vedado à CONTRATADA interromper a execução dos serviços sob alegação de inadimplemento por parte da CONTRATANTE, salvo nos casos previstos em lei.</w:t>
      </w:r>
    </w:p>
    <w:p w14:paraId="0B4632DE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É permitido à CONTRATADA </w:t>
      </w:r>
      <w:r>
        <w:rPr>
          <w:rFonts w:cs="Arial"/>
          <w:color w:val="000000" w:themeColor="text1"/>
        </w:rPr>
        <w:t>caucionar ou utilizar este Termo de Contrato para qualquer operação financeira, nos termos e de acordo com os procedimentos previstos na Instrução Normativa SEGES/ME nº 53, de 8 de Julho de 2020.</w:t>
      </w:r>
    </w:p>
    <w:p w14:paraId="1F1A12FE" w14:textId="77777777" w:rsidR="00A15B02" w:rsidRDefault="00000000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</w:rPr>
        <w:t>A cessão de crédito, a ser feita mediante celebração de termo aditivo, dependerá de comprovação da regularidade fiscal e trabalhista da cessionária, bem como da certificação de que a cessionária não se encontra impedida de licitar e contratar com o Poder Público, conforme a legislação em vigor, nos termos do Parecer JL-01, de 18 de maio de 2020.</w:t>
      </w:r>
    </w:p>
    <w:p w14:paraId="4657516C" w14:textId="77777777" w:rsidR="00A15B02" w:rsidRDefault="00000000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</w:rPr>
        <w:t>O crédito a ser pago à cessionária é exatamente aquele que seria destinado à cedente (contratada) pela execução do objeto contratual, com o desconto de eventuais multas, glosas e prejuízos causados à Administração, sem prejuízo da utilização de institutos tais como os da conta vinculada e do pagamento direto previstos na IN SEGES/ME nº 5, de 2017, caso aplicáveis.</w:t>
      </w:r>
    </w:p>
    <w:p w14:paraId="1EDB6A16" w14:textId="77777777" w:rsidR="00A15B02" w:rsidRDefault="00000000">
      <w:pPr>
        <w:pStyle w:val="Nivel01Titulo"/>
        <w:rPr>
          <w:color w:val="000000" w:themeColor="text1"/>
        </w:rPr>
      </w:pPr>
      <w:r>
        <w:rPr>
          <w:rFonts w:cs="Arial"/>
          <w:color w:val="000000" w:themeColor="text1"/>
        </w:rPr>
        <w:t xml:space="preserve">CLÁUSULA DÉCIMA QUARTA – DO REGIME DE EXECUÇÃO DAS OBRAS E DAS ALTERAÇÕES </w:t>
      </w:r>
    </w:p>
    <w:p w14:paraId="62819D44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Eventuais alterações contratuais reger-se-ão pela disciplina do art. 65 da Lei nº 8.666, de 1993, observadas, ainda, as regras específicas previstas na Lei n.º 12.462, de 2011, e no Decreto n.º 7.581, de 2011. </w:t>
      </w:r>
    </w:p>
    <w:p w14:paraId="217B1A4A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eastAsia="ecofont" w:cs="Arial"/>
          <w:color w:val="000000" w:themeColor="text1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 w14:paraId="0AAC4188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</w:t>
      </w:r>
      <w:r>
        <w:rPr>
          <w:rFonts w:cs="Arial"/>
          <w:color w:val="000000" w:themeColor="text1"/>
          <w:szCs w:val="20"/>
        </w:rPr>
        <w:lastRenderedPageBreak/>
        <w:t xml:space="preserve">referência a diferença percentual entre o valor do orçamento-base e o valor global do contrato obtido na licitação, com vistas a garantir o equilíbrio econômico-financeiro do contrato e a </w:t>
      </w:r>
      <w:r>
        <w:rPr>
          <w:rFonts w:eastAsia="ecofont" w:cs="Arial"/>
          <w:color w:val="000000" w:themeColor="text1"/>
          <w:szCs w:val="20"/>
        </w:rPr>
        <w:t>manutenção</w:t>
      </w:r>
      <w:r>
        <w:rPr>
          <w:rFonts w:cs="Arial"/>
          <w:color w:val="000000" w:themeColor="text1"/>
          <w:szCs w:val="20"/>
        </w:rPr>
        <w:t xml:space="preserve"> do percentual de desconto ofertado pela CONTRATADA, em</w:t>
      </w:r>
      <w:r>
        <w:rPr>
          <w:rFonts w:cs="Arial"/>
          <w:strike/>
          <w:color w:val="000000" w:themeColor="text1"/>
          <w:szCs w:val="20"/>
        </w:rPr>
        <w:t xml:space="preserve"> </w:t>
      </w:r>
      <w:r>
        <w:rPr>
          <w:rFonts w:cs="Arial"/>
          <w:color w:val="000000" w:themeColor="text1"/>
          <w:szCs w:val="20"/>
        </w:rPr>
        <w:t>atendimento ao art. 37, inciso XXI, da Constituição Federal e a</w:t>
      </w:r>
      <w:r>
        <w:rPr>
          <w:rFonts w:eastAsia="Calibri" w:cs="Arial"/>
          <w:color w:val="000000" w:themeColor="text1"/>
          <w:szCs w:val="20"/>
          <w:lang w:eastAsia="en-US"/>
        </w:rPr>
        <w:t>o art. 42, § 7º, do Decreto n.º 7.581/2011.</w:t>
      </w:r>
    </w:p>
    <w:p w14:paraId="0D5ABE2C" w14:textId="77777777" w:rsidR="00A15B02" w:rsidRDefault="00A15B02">
      <w:pPr>
        <w:numPr>
          <w:ilvl w:val="0"/>
          <w:numId w:val="5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6D3E6790" w14:textId="77777777" w:rsidR="00A15B02" w:rsidRDefault="00A15B02">
      <w:pPr>
        <w:numPr>
          <w:ilvl w:val="0"/>
          <w:numId w:val="5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0E17E764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DÉCIMA QUINTA – DOS CASOS OMISSOS</w:t>
      </w:r>
    </w:p>
    <w:p w14:paraId="4614A658" w14:textId="77777777" w:rsidR="00A15B02" w:rsidRDefault="00000000"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  <w:rPr>
          <w:color w:val="000000" w:themeColor="text1"/>
        </w:rPr>
      </w:pPr>
      <w:r>
        <w:rPr>
          <w:rFonts w:cs="Arial"/>
          <w:color w:val="000000" w:themeColor="text1"/>
          <w:szCs w:val="20"/>
        </w:rPr>
        <w:t>Os casos omissos serão decididos pela CONTRATANTE, segundo as disposições contidas na Lei nº 12.462, de 2011, no Decreto nº 7.581, de 2011, n</w:t>
      </w:r>
      <w:r>
        <w:rPr>
          <w:rFonts w:cs="Arial"/>
          <w:bCs/>
          <w:color w:val="000000" w:themeColor="text1"/>
          <w:szCs w:val="20"/>
        </w:rPr>
        <w:t>a Medida Provisória nº 961, de 2020</w:t>
      </w:r>
      <w:r>
        <w:rPr>
          <w:rFonts w:cs="Arial"/>
          <w:b/>
          <w:color w:val="000000" w:themeColor="text1"/>
          <w:szCs w:val="20"/>
        </w:rPr>
        <w:t xml:space="preserve">, </w:t>
      </w:r>
      <w:r>
        <w:rPr>
          <w:rFonts w:cs="Arial"/>
          <w:color w:val="000000" w:themeColor="text1"/>
          <w:szCs w:val="20"/>
        </w:rPr>
        <w:t>na Lei n.º 8.666, de 1993, no que couber, nas demais normas federais aplicáveis e, subsidiariamente, segundo as disposições contidas na Lei nº 8.078, de 1990 – Código de Defesa do Consumidor – e normas e princípios gerais dos contratos.</w:t>
      </w:r>
    </w:p>
    <w:p w14:paraId="213E4E98" w14:textId="77777777" w:rsidR="00A15B02" w:rsidRDefault="00A15B02">
      <w:pPr>
        <w:rPr>
          <w:color w:val="000000" w:themeColor="text1"/>
        </w:rPr>
      </w:pPr>
    </w:p>
    <w:p w14:paraId="6E59E1C7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color w:val="000000" w:themeColor="text1"/>
        </w:rPr>
        <w:t>C</w:t>
      </w:r>
      <w:r>
        <w:rPr>
          <w:rFonts w:cs="Arial"/>
          <w:color w:val="000000" w:themeColor="text1"/>
        </w:rPr>
        <w:t>LÁUSULA DÉCIMA SEXTA – DA PUBLICAÇÃO</w:t>
      </w:r>
      <w:r>
        <w:rPr>
          <w:color w:val="000000" w:themeColor="text1"/>
        </w:rPr>
        <w:t> </w:t>
      </w:r>
    </w:p>
    <w:p w14:paraId="093770DA" w14:textId="77777777" w:rsidR="00A15B02" w:rsidRDefault="00000000">
      <w:pPr>
        <w:pStyle w:val="Nivel01"/>
        <w:numPr>
          <w:ilvl w:val="1"/>
          <w:numId w:val="6"/>
        </w:numPr>
        <w:ind w:left="142"/>
        <w:rPr>
          <w:rStyle w:val="normaltextrun"/>
          <w:rFonts w:ascii="Arial" w:hAnsi="Arial" w:cs="Arial"/>
          <w:b w:val="0"/>
          <w:bCs w:val="0"/>
          <w:color w:val="000000" w:themeColor="text1"/>
        </w:rPr>
      </w:pPr>
      <w:r>
        <w:rPr>
          <w:rStyle w:val="normaltextrun"/>
          <w:rFonts w:ascii="Arial" w:hAnsi="Arial" w:cs="Arial"/>
          <w:b w:val="0"/>
          <w:bCs w:val="0"/>
          <w:color w:val="000000" w:themeColor="text1"/>
        </w:rPr>
        <w:t>I</w:t>
      </w:r>
      <w:r>
        <w:rPr>
          <w:rFonts w:ascii="Arial" w:hAnsi="Arial" w:cs="Arial"/>
          <w:b w:val="0"/>
          <w:bCs w:val="0"/>
          <w:color w:val="000000" w:themeColor="text1"/>
        </w:rPr>
        <w:t>ncumbirá à CONTRATANTE providenciar a publicação do extrato resumido do presente contrato</w:t>
      </w:r>
      <w:r>
        <w:rPr>
          <w:rStyle w:val="normaltextrun"/>
          <w:rFonts w:ascii="Arial" w:hAnsi="Arial" w:cs="Arial"/>
          <w:b w:val="0"/>
          <w:bCs w:val="0"/>
          <w:color w:val="000000" w:themeColor="text1"/>
        </w:rPr>
        <w:t>. </w:t>
      </w:r>
    </w:p>
    <w:p w14:paraId="2EF121DB" w14:textId="77777777" w:rsidR="00A15B02" w:rsidRDefault="00A15B02">
      <w:pPr>
        <w:rPr>
          <w:color w:val="000000" w:themeColor="text1"/>
        </w:rPr>
      </w:pPr>
    </w:p>
    <w:p w14:paraId="73AC8D0C" w14:textId="77777777" w:rsidR="00A15B02" w:rsidRDefault="00000000">
      <w:pPr>
        <w:pStyle w:val="Nivel01Titulo"/>
        <w:rPr>
          <w:color w:val="000000" w:themeColor="text1"/>
        </w:rPr>
      </w:pPr>
      <w:r>
        <w:rPr>
          <w:rFonts w:cs="Arial"/>
          <w:color w:val="000000" w:themeColor="text1"/>
        </w:rPr>
        <w:t xml:space="preserve">CLÁUSULA DÉCIMA SÉTIMA – DO FORO </w:t>
      </w:r>
    </w:p>
    <w:p w14:paraId="3DABF1EE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 É eleito o Foro da Subseção Judiciária de Niterói, integrante da Seção Judiciária do Estado do Rio de Janeiro - Justiça Federal, para dirimir os litígios que decorrerem da execução deste Termo de Contrato que não possam ser compostos pela conciliação, conforme art. 55, §2º da Lei nº 8.666/93.</w:t>
      </w:r>
    </w:p>
    <w:p w14:paraId="086D18F2" w14:textId="77777777" w:rsidR="00A15B02" w:rsidRDefault="00A15B0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</w:p>
    <w:p w14:paraId="5C62BB74" w14:textId="77777777" w:rsidR="00A15B02" w:rsidRDefault="00000000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Para firmeza e validade do pactuado, o presente Termo de Contrato foi lavrado em duas (duas) vias de igual teor, que, depois de lido e achado em ordem, vai assinado pelos contraentes.</w:t>
      </w:r>
    </w:p>
    <w:p w14:paraId="52BE2C2D" w14:textId="77777777" w:rsidR="00A15B02" w:rsidRDefault="00000000">
      <w:pPr>
        <w:spacing w:after="120" w:line="360" w:lineRule="auto"/>
        <w:ind w:right="-15" w:firstLine="540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 </w:t>
      </w:r>
    </w:p>
    <w:p w14:paraId="64B1AEC9" w14:textId="77777777" w:rsidR="00A15B02" w:rsidRDefault="00000000">
      <w:pPr>
        <w:spacing w:after="120" w:line="360" w:lineRule="auto"/>
        <w:ind w:right="-1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Niterói,     de........................ de 202</w:t>
      </w:r>
    </w:p>
    <w:p w14:paraId="0F8B3934" w14:textId="77777777" w:rsidR="00A15B02" w:rsidRDefault="00000000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>
        <w:rPr>
          <w:rFonts w:cs="Arial"/>
          <w:bCs/>
          <w:color w:val="000000" w:themeColor="text1"/>
          <w:szCs w:val="20"/>
        </w:rPr>
        <w:t>_________________________</w:t>
      </w:r>
    </w:p>
    <w:p w14:paraId="6B1E2DBF" w14:textId="77777777" w:rsidR="00A15B02" w:rsidRDefault="00000000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>
        <w:rPr>
          <w:rFonts w:cs="Arial"/>
          <w:bCs/>
          <w:color w:val="000000" w:themeColor="text1"/>
          <w:szCs w:val="20"/>
        </w:rPr>
        <w:t>Representante legal da CONTRATANTE</w:t>
      </w:r>
    </w:p>
    <w:p w14:paraId="7FCDD884" w14:textId="77777777" w:rsidR="00A15B02" w:rsidRDefault="00A15B0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16F841F5" w14:textId="77777777" w:rsidR="00A15B02" w:rsidRDefault="00A15B0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4D070D2C" w14:textId="77777777" w:rsidR="00A15B02" w:rsidRDefault="00000000">
      <w:pPr>
        <w:spacing w:after="120"/>
        <w:jc w:val="center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_________________________</w:t>
      </w:r>
    </w:p>
    <w:p w14:paraId="22914187" w14:textId="77777777" w:rsidR="00A15B02" w:rsidRDefault="00000000">
      <w:pPr>
        <w:spacing w:after="120"/>
        <w:jc w:val="center"/>
        <w:rPr>
          <w:rFonts w:cs="Arial"/>
          <w:color w:val="000000" w:themeColor="text1"/>
          <w:szCs w:val="20"/>
        </w:rPr>
      </w:pPr>
      <w:r>
        <w:rPr>
          <w:rFonts w:cs="Arial"/>
          <w:bCs/>
          <w:color w:val="000000" w:themeColor="text1"/>
          <w:szCs w:val="20"/>
        </w:rPr>
        <w:t>Representante</w:t>
      </w:r>
      <w:r>
        <w:rPr>
          <w:rFonts w:cs="Arial"/>
          <w:color w:val="000000" w:themeColor="text1"/>
          <w:szCs w:val="20"/>
        </w:rPr>
        <w:t xml:space="preserve"> legal da CONTRATADA</w:t>
      </w:r>
    </w:p>
    <w:p w14:paraId="398BAB24" w14:textId="77777777" w:rsidR="00A15B02" w:rsidRDefault="00A15B0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3E31486A" w14:textId="77777777" w:rsidR="00A15B02" w:rsidRDefault="00000000">
      <w:pPr>
        <w:spacing w:after="120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TESTEMUNHAS:</w:t>
      </w:r>
    </w:p>
    <w:p w14:paraId="03B3D72A" w14:textId="77777777" w:rsidR="00A15B02" w:rsidRDefault="00A15B0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255212C4" w14:textId="77777777" w:rsidR="00A15B02" w:rsidRDefault="00000000">
      <w:pPr>
        <w:pStyle w:val="PargrafodaLista"/>
        <w:numPr>
          <w:ilvl w:val="0"/>
          <w:numId w:val="7"/>
        </w:numPr>
        <w:ind w:hanging="153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____________________________</w:t>
      </w:r>
    </w:p>
    <w:p w14:paraId="58A6BEFF" w14:textId="77777777" w:rsidR="00A15B02" w:rsidRDefault="00000000">
      <w:pPr>
        <w:pStyle w:val="PargrafodaLista"/>
        <w:rPr>
          <w:rFonts w:cs="Arial"/>
          <w:color w:val="000000" w:themeColor="text1"/>
          <w:sz w:val="16"/>
          <w:szCs w:val="16"/>
        </w:rPr>
      </w:pPr>
      <w:r>
        <w:rPr>
          <w:rFonts w:cs="Arial"/>
          <w:color w:val="000000" w:themeColor="text1"/>
          <w:sz w:val="16"/>
          <w:szCs w:val="16"/>
        </w:rPr>
        <w:t xml:space="preserve">                       Nome e n.º CPF</w:t>
      </w:r>
    </w:p>
    <w:p w14:paraId="0FFA15A8" w14:textId="77777777" w:rsidR="00A15B02" w:rsidRDefault="00A15B02">
      <w:pPr>
        <w:rPr>
          <w:rFonts w:cs="Arial"/>
          <w:color w:val="000000" w:themeColor="text1"/>
          <w:szCs w:val="20"/>
        </w:rPr>
      </w:pPr>
    </w:p>
    <w:p w14:paraId="081D796B" w14:textId="77777777" w:rsidR="00A15B02" w:rsidRDefault="00000000">
      <w:pPr>
        <w:pStyle w:val="PargrafodaLista"/>
        <w:numPr>
          <w:ilvl w:val="0"/>
          <w:numId w:val="7"/>
        </w:numPr>
        <w:ind w:hanging="153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______________________________</w:t>
      </w:r>
    </w:p>
    <w:p w14:paraId="6DC7B7DD" w14:textId="77777777" w:rsidR="00A15B02" w:rsidRDefault="00000000">
      <w:pPr>
        <w:pStyle w:val="PargrafodaLista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 w:val="16"/>
          <w:szCs w:val="16"/>
        </w:rPr>
        <w:t xml:space="preserve">                      Nome e n.º CPF</w:t>
      </w:r>
    </w:p>
    <w:p w14:paraId="21E589C1" w14:textId="77777777" w:rsidR="00A15B02" w:rsidRDefault="00A15B02">
      <w:pPr>
        <w:rPr>
          <w:rFonts w:cs="Arial"/>
          <w:color w:val="000000" w:themeColor="text1"/>
          <w:szCs w:val="20"/>
        </w:rPr>
      </w:pPr>
    </w:p>
    <w:sectPr w:rsidR="00A15B02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D144F4" w14:textId="77777777" w:rsidR="00766DBA" w:rsidRDefault="00766DBA">
      <w:r>
        <w:separator/>
      </w:r>
    </w:p>
  </w:endnote>
  <w:endnote w:type="continuationSeparator" w:id="0">
    <w:p w14:paraId="5BF835E0" w14:textId="77777777" w:rsidR="00766DBA" w:rsidRDefault="00766D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cofont_Spranq_eco_Sans">
    <w:altName w:val="Times New Roman"/>
    <w:charset w:val="00"/>
    <w:family w:val="roman"/>
    <w:pitch w:val="variable"/>
  </w:font>
  <w:font w:name="WenQuanYi Micro Hei">
    <w:altName w:val="Segoe Print"/>
    <w:charset w:val="00"/>
    <w:family w:val="roman"/>
    <w:pitch w:val="default"/>
  </w:font>
  <w:font w:name="Lohit Hindi">
    <w:altName w:val="Times New Roman"/>
    <w:charset w:val="00"/>
    <w:family w:val="roman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-661308310"/>
      <w:docPartObj>
        <w:docPartGallery w:val="AutoText"/>
      </w:docPartObj>
    </w:sdtPr>
    <w:sdtContent>
      <w:sdt>
        <w:sdtPr>
          <w:rPr>
            <w:sz w:val="16"/>
            <w:szCs w:val="16"/>
          </w:rPr>
          <w:id w:val="-1769616900"/>
          <w:docPartObj>
            <w:docPartGallery w:val="AutoText"/>
          </w:docPartObj>
        </w:sdtPr>
        <w:sdtContent>
          <w:p w14:paraId="5CF70ADF" w14:textId="77777777" w:rsidR="00A15B02" w:rsidRDefault="00000000">
            <w:pPr>
              <w:pStyle w:val="Rodap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Página </w:t>
            </w:r>
            <w:r>
              <w:rPr>
                <w:sz w:val="16"/>
                <w:szCs w:val="16"/>
              </w:rPr>
              <w:fldChar w:fldCharType="begin"/>
            </w:r>
            <w:r>
              <w:rPr>
                <w:sz w:val="16"/>
                <w:szCs w:val="16"/>
              </w:rPr>
              <w:instrText>PAGE</w:instrText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fldChar w:fldCharType="end"/>
            </w:r>
            <w:r>
              <w:rPr>
                <w:sz w:val="16"/>
                <w:szCs w:val="16"/>
              </w:rPr>
              <w:t xml:space="preserve"> de </w:t>
            </w:r>
            <w:r>
              <w:rPr>
                <w:sz w:val="16"/>
                <w:szCs w:val="16"/>
              </w:rPr>
              <w:fldChar w:fldCharType="begin"/>
            </w:r>
            <w:r>
              <w:rPr>
                <w:sz w:val="16"/>
                <w:szCs w:val="16"/>
              </w:rPr>
              <w:instrText>NUMPAGES</w:instrText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fldChar w:fldCharType="end"/>
            </w:r>
          </w:p>
        </w:sdtContent>
      </w:sdt>
    </w:sdtContent>
  </w:sdt>
  <w:p w14:paraId="0C6907AC" w14:textId="77777777" w:rsidR="00A15B02" w:rsidRDefault="00A15B0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399F40" w14:textId="77777777" w:rsidR="00766DBA" w:rsidRDefault="00766DBA">
      <w:r>
        <w:separator/>
      </w:r>
    </w:p>
  </w:footnote>
  <w:footnote w:type="continuationSeparator" w:id="0">
    <w:p w14:paraId="4AC9C89E" w14:textId="77777777" w:rsidR="00766DBA" w:rsidRDefault="00766D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1C2F3" w14:textId="77777777" w:rsidR="00A15B02" w:rsidRDefault="00000000">
    <w:pPr>
      <w:pStyle w:val="Cabealho"/>
      <w:jc w:val="right"/>
      <w:rPr>
        <w:sz w:val="16"/>
        <w:szCs w:val="16"/>
      </w:rPr>
    </w:pPr>
    <w:r>
      <w:rPr>
        <w:sz w:val="16"/>
        <w:szCs w:val="16"/>
      </w:rPr>
      <w:t>Processo n.º 23069.160041/2021-06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75524"/>
    <w:multiLevelType w:val="multilevel"/>
    <w:tmpl w:val="06B75524"/>
    <w:lvl w:ilvl="0">
      <w:start w:val="13"/>
      <w:numFmt w:val="decimal"/>
      <w:lvlText w:val="%1"/>
      <w:lvlJc w:val="left"/>
      <w:pPr>
        <w:ind w:left="435" w:hanging="435"/>
      </w:pPr>
    </w:lvl>
    <w:lvl w:ilvl="1">
      <w:start w:val="5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 w15:restartNumberingAfterBreak="0">
    <w:nsid w:val="07A1531B"/>
    <w:multiLevelType w:val="multilevel"/>
    <w:tmpl w:val="07A1531B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516B2C"/>
    <w:multiLevelType w:val="multilevel"/>
    <w:tmpl w:val="37516B2C"/>
    <w:lvl w:ilvl="0">
      <w:start w:val="1"/>
      <w:numFmt w:val="decimal"/>
      <w:lvlText w:val="%1."/>
      <w:lvlJc w:val="left"/>
      <w:pPr>
        <w:ind w:left="360" w:hanging="360"/>
      </w:pPr>
      <w:rPr>
        <w:b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color w:val="auto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color w:val="auto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color w:val="auto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color w:val="auto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color w:val="auto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color w:val="auto"/>
      </w:rPr>
    </w:lvl>
  </w:abstractNum>
  <w:abstractNum w:abstractNumId="3" w15:restartNumberingAfterBreak="0">
    <w:nsid w:val="61DD361E"/>
    <w:multiLevelType w:val="multilevel"/>
    <w:tmpl w:val="61DD361E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  <w:rPr>
        <w:rFonts w:hint="default"/>
      </w:rPr>
    </w:lvl>
  </w:abstractNum>
  <w:num w:numId="1" w16cid:durableId="1675763836">
    <w:abstractNumId w:val="3"/>
  </w:num>
  <w:num w:numId="2" w16cid:durableId="1029137063">
    <w:abstractNumId w:val="2"/>
  </w:num>
  <w:num w:numId="3" w16cid:durableId="101504128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9908085">
    <w:abstractNumId w:val="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78885774">
    <w:abstractNumId w:val="0"/>
  </w:num>
  <w:num w:numId="6" w16cid:durableId="1014381529">
    <w:abstractNumId w:val="3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819936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A62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4D9E"/>
    <w:rsid w:val="0012678F"/>
    <w:rsid w:val="00130B26"/>
    <w:rsid w:val="00134183"/>
    <w:rsid w:val="00136E8A"/>
    <w:rsid w:val="00137838"/>
    <w:rsid w:val="00143B6D"/>
    <w:rsid w:val="00147F99"/>
    <w:rsid w:val="00157041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5C55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31A32"/>
    <w:rsid w:val="00232CBD"/>
    <w:rsid w:val="00241591"/>
    <w:rsid w:val="00243CE8"/>
    <w:rsid w:val="0025312F"/>
    <w:rsid w:val="002540D4"/>
    <w:rsid w:val="00262AD6"/>
    <w:rsid w:val="00274D90"/>
    <w:rsid w:val="002806D1"/>
    <w:rsid w:val="00286695"/>
    <w:rsid w:val="002A149B"/>
    <w:rsid w:val="002A3E2D"/>
    <w:rsid w:val="002A66C5"/>
    <w:rsid w:val="002B3027"/>
    <w:rsid w:val="002B3074"/>
    <w:rsid w:val="002B3EF3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614A0"/>
    <w:rsid w:val="0036692A"/>
    <w:rsid w:val="003841C2"/>
    <w:rsid w:val="003857BE"/>
    <w:rsid w:val="003867E8"/>
    <w:rsid w:val="00387706"/>
    <w:rsid w:val="00393B28"/>
    <w:rsid w:val="0039747C"/>
    <w:rsid w:val="003A4B33"/>
    <w:rsid w:val="003A72BB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4667"/>
    <w:rsid w:val="00495EBC"/>
    <w:rsid w:val="00496B77"/>
    <w:rsid w:val="004A4A5D"/>
    <w:rsid w:val="004B0212"/>
    <w:rsid w:val="004B38FC"/>
    <w:rsid w:val="004C16E1"/>
    <w:rsid w:val="004C4182"/>
    <w:rsid w:val="004C7ED1"/>
    <w:rsid w:val="004D109D"/>
    <w:rsid w:val="004D15A2"/>
    <w:rsid w:val="004D1917"/>
    <w:rsid w:val="004D1AA1"/>
    <w:rsid w:val="004D7125"/>
    <w:rsid w:val="004E0631"/>
    <w:rsid w:val="0051219C"/>
    <w:rsid w:val="0053631A"/>
    <w:rsid w:val="0054384A"/>
    <w:rsid w:val="00545847"/>
    <w:rsid w:val="00554B88"/>
    <w:rsid w:val="00557211"/>
    <w:rsid w:val="00560CC4"/>
    <w:rsid w:val="00567353"/>
    <w:rsid w:val="005674A2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12D8"/>
    <w:rsid w:val="005B436C"/>
    <w:rsid w:val="005C2D36"/>
    <w:rsid w:val="005C3830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203CD"/>
    <w:rsid w:val="00634835"/>
    <w:rsid w:val="00641D31"/>
    <w:rsid w:val="00647CD4"/>
    <w:rsid w:val="006611E2"/>
    <w:rsid w:val="00670144"/>
    <w:rsid w:val="00673D91"/>
    <w:rsid w:val="00683758"/>
    <w:rsid w:val="00685BA4"/>
    <w:rsid w:val="006941E2"/>
    <w:rsid w:val="006A5F1F"/>
    <w:rsid w:val="006A6CC0"/>
    <w:rsid w:val="006B3BD0"/>
    <w:rsid w:val="006B6264"/>
    <w:rsid w:val="006C3136"/>
    <w:rsid w:val="006C3568"/>
    <w:rsid w:val="006D7C41"/>
    <w:rsid w:val="006F3D58"/>
    <w:rsid w:val="00702B63"/>
    <w:rsid w:val="0070530F"/>
    <w:rsid w:val="007056EE"/>
    <w:rsid w:val="007075F8"/>
    <w:rsid w:val="00710E51"/>
    <w:rsid w:val="00714BBA"/>
    <w:rsid w:val="00721598"/>
    <w:rsid w:val="00732FC6"/>
    <w:rsid w:val="0073460C"/>
    <w:rsid w:val="00736F65"/>
    <w:rsid w:val="007371A6"/>
    <w:rsid w:val="0075568A"/>
    <w:rsid w:val="00765905"/>
    <w:rsid w:val="00766DBA"/>
    <w:rsid w:val="00767D82"/>
    <w:rsid w:val="007711D7"/>
    <w:rsid w:val="0078067A"/>
    <w:rsid w:val="00790BB9"/>
    <w:rsid w:val="00790F49"/>
    <w:rsid w:val="00791009"/>
    <w:rsid w:val="007920FE"/>
    <w:rsid w:val="007A3ED6"/>
    <w:rsid w:val="007B27BC"/>
    <w:rsid w:val="007B5999"/>
    <w:rsid w:val="007B6F99"/>
    <w:rsid w:val="007C2935"/>
    <w:rsid w:val="007C4955"/>
    <w:rsid w:val="007E08BC"/>
    <w:rsid w:val="007E1BAE"/>
    <w:rsid w:val="007F080A"/>
    <w:rsid w:val="007F1F24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7544B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18AF"/>
    <w:rsid w:val="009E638B"/>
    <w:rsid w:val="009F6B34"/>
    <w:rsid w:val="009F72D1"/>
    <w:rsid w:val="00A1049E"/>
    <w:rsid w:val="00A15B02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2427"/>
    <w:rsid w:val="00B2316A"/>
    <w:rsid w:val="00B24711"/>
    <w:rsid w:val="00B25D5D"/>
    <w:rsid w:val="00B357FD"/>
    <w:rsid w:val="00B43D52"/>
    <w:rsid w:val="00B44C1C"/>
    <w:rsid w:val="00B46568"/>
    <w:rsid w:val="00B4726A"/>
    <w:rsid w:val="00B64547"/>
    <w:rsid w:val="00B64D2B"/>
    <w:rsid w:val="00B70AB9"/>
    <w:rsid w:val="00B72EDC"/>
    <w:rsid w:val="00B7526C"/>
    <w:rsid w:val="00B75EBA"/>
    <w:rsid w:val="00B8250A"/>
    <w:rsid w:val="00B84DAA"/>
    <w:rsid w:val="00B86A35"/>
    <w:rsid w:val="00B878E3"/>
    <w:rsid w:val="00B911C5"/>
    <w:rsid w:val="00B94456"/>
    <w:rsid w:val="00B9627A"/>
    <w:rsid w:val="00B97705"/>
    <w:rsid w:val="00B97B6D"/>
    <w:rsid w:val="00BA6B48"/>
    <w:rsid w:val="00BB69D4"/>
    <w:rsid w:val="00BC6B68"/>
    <w:rsid w:val="00BD7CC5"/>
    <w:rsid w:val="00BE4336"/>
    <w:rsid w:val="00BE5EA9"/>
    <w:rsid w:val="00C02C8F"/>
    <w:rsid w:val="00C03DD3"/>
    <w:rsid w:val="00C1060B"/>
    <w:rsid w:val="00C136A1"/>
    <w:rsid w:val="00C17157"/>
    <w:rsid w:val="00C2537A"/>
    <w:rsid w:val="00C26D77"/>
    <w:rsid w:val="00C279CA"/>
    <w:rsid w:val="00C42740"/>
    <w:rsid w:val="00C439E7"/>
    <w:rsid w:val="00C722C9"/>
    <w:rsid w:val="00C81A97"/>
    <w:rsid w:val="00CA1E71"/>
    <w:rsid w:val="00CB22BB"/>
    <w:rsid w:val="00CB703E"/>
    <w:rsid w:val="00CC1C14"/>
    <w:rsid w:val="00CC443B"/>
    <w:rsid w:val="00CC76C2"/>
    <w:rsid w:val="00CC7C45"/>
    <w:rsid w:val="00CD01DE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3CC"/>
    <w:rsid w:val="00DA3F53"/>
    <w:rsid w:val="00DA4E98"/>
    <w:rsid w:val="00DA5CD0"/>
    <w:rsid w:val="00DA72DE"/>
    <w:rsid w:val="00DC05BB"/>
    <w:rsid w:val="00DC14AD"/>
    <w:rsid w:val="00DD4427"/>
    <w:rsid w:val="00DE381A"/>
    <w:rsid w:val="00DE3C94"/>
    <w:rsid w:val="00DE569C"/>
    <w:rsid w:val="00DF536F"/>
    <w:rsid w:val="00DF6A6D"/>
    <w:rsid w:val="00E24ECF"/>
    <w:rsid w:val="00E35633"/>
    <w:rsid w:val="00E35D4B"/>
    <w:rsid w:val="00E37410"/>
    <w:rsid w:val="00E40B1D"/>
    <w:rsid w:val="00E42610"/>
    <w:rsid w:val="00E45B86"/>
    <w:rsid w:val="00E51724"/>
    <w:rsid w:val="00E51FCE"/>
    <w:rsid w:val="00E630F9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446D8"/>
    <w:rsid w:val="00F64218"/>
    <w:rsid w:val="00F72190"/>
    <w:rsid w:val="00F77A66"/>
    <w:rsid w:val="00F80327"/>
    <w:rsid w:val="00F918AD"/>
    <w:rsid w:val="00F91F4C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AA26EA4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4AF84C"/>
  <w15:docId w15:val="{67F49973-A1E3-489D-B38B-D745D1A54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Times New Roman" w:hAnsi="Arial" w:cs="Tahoma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character" w:styleId="nfase">
    <w:name w:val="Emphasis"/>
    <w:basedOn w:val="Fontepargpadro"/>
    <w:uiPriority w:val="20"/>
    <w:qFormat/>
    <w:rPr>
      <w:i/>
      <w:iCs/>
    </w:rPr>
  </w:style>
  <w:style w:type="character" w:styleId="Refdenotaderodap">
    <w:name w:val="footnote reference"/>
    <w:basedOn w:val="Fontepargpadro"/>
    <w:uiPriority w:val="99"/>
    <w:semiHidden/>
    <w:unhideWhenUsed/>
    <w:qFormat/>
    <w:rPr>
      <w:vertAlign w:val="superscript"/>
    </w:rPr>
  </w:style>
  <w:style w:type="character" w:styleId="Hyperlink">
    <w:name w:val="Hyperlink"/>
    <w:basedOn w:val="Fontepargpadro"/>
    <w:uiPriority w:val="99"/>
    <w:unhideWhenUsed/>
    <w:rPr>
      <w:color w:val="0000FF"/>
      <w:u w:val="single"/>
    </w:rPr>
  </w:style>
  <w:style w:type="paragraph" w:styleId="Textodecomentrio">
    <w:name w:val="annotation text"/>
    <w:basedOn w:val="Normal"/>
    <w:link w:val="TextodecomentrioChar"/>
    <w:uiPriority w:val="99"/>
    <w:unhideWhenUsed/>
    <w:rPr>
      <w:szCs w:val="20"/>
    </w:rPr>
  </w:style>
  <w:style w:type="paragraph" w:styleId="NormalWeb">
    <w:name w:val="Normal (Web)"/>
    <w:basedOn w:val="Normal"/>
    <w:uiPriority w:val="99"/>
    <w:semiHidden/>
    <w:unhideWhenUsed/>
    <w:rPr>
      <w:rFonts w:ascii="Times New Roman" w:hAnsi="Times New Roman" w:cs="Times New Roman"/>
      <w:sz w:val="24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Pr>
      <w:b/>
      <w:bCs/>
    </w:r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rPr>
      <w:rFonts w:ascii="Segoe UI" w:hAnsi="Segoe UI" w:cs="Segoe UI"/>
      <w:sz w:val="18"/>
      <w:szCs w:val="18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Pr>
      <w:szCs w:val="20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TtulodaTabela">
    <w:name w:val="Título da Tabela"/>
    <w:basedOn w:val="Normal"/>
    <w:qFormat/>
    <w:pPr>
      <w:widowControl w:val="0"/>
      <w:suppressLineNumbers/>
      <w:suppressAutoHyphens/>
      <w:spacing w:after="120"/>
      <w:jc w:val="center"/>
    </w:pPr>
    <w:rPr>
      <w:rFonts w:ascii="Times New Roman" w:eastAsia="Arial Unicode MS" w:hAnsi="Times New Roman" w:cs="Times New Roman"/>
      <w:b/>
      <w:bCs/>
      <w:i/>
      <w:iCs/>
      <w:szCs w:val="20"/>
    </w:rPr>
  </w:style>
  <w:style w:type="paragraph" w:customStyle="1" w:styleId="Nivel01Titulo">
    <w:name w:val="Nivel_01_Titulo"/>
    <w:basedOn w:val="Ttulo1"/>
    <w:next w:val="Normal"/>
    <w:link w:val="Nivel01TituloChar"/>
    <w:qFormat/>
    <w:pPr>
      <w:numPr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qFormat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customStyle="1" w:styleId="Nivel01">
    <w:name w:val="Nivel_01"/>
    <w:basedOn w:val="Ttulo1"/>
    <w:link w:val="Nivel01Char"/>
    <w:qFormat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CitaoChar">
    <w:name w:val="Citação Char"/>
    <w:basedOn w:val="Fontepargpadro"/>
    <w:link w:val="Citao"/>
    <w:uiPriority w:val="29"/>
    <w:qFormat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01Char">
    <w:name w:val="Nivel_01 Char"/>
    <w:basedOn w:val="Ttulo1Char"/>
    <w:link w:val="Nivel01"/>
    <w:rPr>
      <w:rFonts w:ascii="Ecofont_Spranq_eco_Sans" w:eastAsiaTheme="majorEastAsia" w:hAnsi="Ecofont_Spranq_eco_Sans" w:cs="Times New Roman"/>
      <w:b/>
      <w:bCs/>
      <w:color w:val="2F5496" w:themeColor="accent1" w:themeShade="BF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  <w:rPr>
      <w:rFonts w:ascii="Ecofont_Spranq_eco_Sans" w:hAnsi="Ecofont_Spranq_eco_Sans"/>
      <w:sz w:val="24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SombreamentoMdio1-nfase3Char">
    <w:name w:val="Sombreamento Médio 1 - Ênfase 3 Char"/>
    <w:link w:val="SombreamentoMdio1-nfase31"/>
    <w:uiPriority w:val="29"/>
    <w:qFormat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CabealhoChar">
    <w:name w:val="Cabeçalho Char"/>
    <w:basedOn w:val="Fontepargpadro"/>
    <w:link w:val="Cabealho"/>
    <w:uiPriority w:val="99"/>
    <w:rPr>
      <w:rFonts w:ascii="Arial" w:eastAsia="Times New Roman" w:hAnsi="Arial" w:cs="Tahoma"/>
      <w:sz w:val="20"/>
      <w:szCs w:val="24"/>
      <w:lang w:eastAsia="pt-BR"/>
    </w:rPr>
  </w:style>
  <w:style w:type="character" w:customStyle="1" w:styleId="RodapChar">
    <w:name w:val="Rodapé Char"/>
    <w:basedOn w:val="Fontepargpadro"/>
    <w:link w:val="Rodap"/>
    <w:uiPriority w:val="99"/>
    <w:rPr>
      <w:rFonts w:ascii="Arial" w:eastAsia="Times New Roman" w:hAnsi="Arial" w:cs="Tahoma"/>
      <w:sz w:val="20"/>
      <w:szCs w:val="24"/>
      <w:lang w:eastAsia="pt-BR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Pr>
      <w:rFonts w:ascii="Arial" w:eastAsia="Times New Roman" w:hAnsi="Arial" w:cs="Tahoma"/>
      <w:sz w:val="20"/>
      <w:szCs w:val="20"/>
      <w:lang w:eastAsia="pt-BR"/>
    </w:rPr>
  </w:style>
  <w:style w:type="paragraph" w:customStyle="1" w:styleId="Reviso1">
    <w:name w:val="Revisão1"/>
    <w:hidden/>
    <w:uiPriority w:val="99"/>
    <w:semiHidden/>
    <w:qFormat/>
    <w:rPr>
      <w:rFonts w:ascii="Arial" w:eastAsia="Times New Roman" w:hAnsi="Arial" w:cs="Tahoma"/>
      <w:szCs w:val="24"/>
    </w:rPr>
  </w:style>
  <w:style w:type="character" w:customStyle="1" w:styleId="normaltextrun">
    <w:name w:val="normaltextrun"/>
    <w:basedOn w:val="Fontepargpadro"/>
  </w:style>
  <w:style w:type="character" w:customStyle="1" w:styleId="eop">
    <w:name w:val="eop"/>
    <w:basedOn w:val="Fontepargpadro"/>
  </w:style>
  <w:style w:type="paragraph" w:customStyle="1" w:styleId="ListaColorida-nfase11">
    <w:name w:val="Lista Colorida - Ênfase 11"/>
    <w:basedOn w:val="Normal"/>
    <w:uiPriority w:val="34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2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rPr>
      <w:rFonts w:ascii="Arial" w:eastAsia="Times New Roman" w:hAnsi="Arial" w:cs="Tahoma"/>
      <w:sz w:val="20"/>
      <w:szCs w:val="20"/>
      <w:lang w:eastAsia="pt-BR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Pr>
      <w:rFonts w:ascii="Arial" w:eastAsia="Times New Roman" w:hAnsi="Arial" w:cs="Tahoma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customStyle="1" w:styleId="Citao1">
    <w:name w:val="Citação1"/>
    <w:basedOn w:val="Normal"/>
    <w:next w:val="Normal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zh-CN"/>
    </w:rPr>
  </w:style>
  <w:style w:type="paragraph" w:customStyle="1" w:styleId="paragraph">
    <w:name w:val="paragraph"/>
    <w:basedOn w:val="Normal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findhit">
    <w:name w:val="findhit"/>
    <w:basedOn w:val="Fontepargpadro"/>
  </w:style>
  <w:style w:type="character" w:customStyle="1" w:styleId="MenoPendente2">
    <w:name w:val="Menção Pendente2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scayt-misspell-word">
    <w:name w:val="scayt-misspell-word"/>
    <w:basedOn w:val="Fontepargpadro"/>
  </w:style>
  <w:style w:type="paragraph" w:customStyle="1" w:styleId="PADRO">
    <w:name w:val="PADRÃO"/>
    <w:qFormat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DA042D-2D8E-4370-A0A0-EB84FD0441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9DE4891-CE84-4B18-ACE2-A152723366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AB656F-0BCA-45E6-AFF8-2E56431F0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320192A-20D3-49A9-A1C8-D88DCEA86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5</Pages>
  <Words>1806</Words>
  <Characters>9754</Characters>
  <Application>Microsoft Office Word</Application>
  <DocSecurity>0</DocSecurity>
  <Lines>81</Lines>
  <Paragraphs>23</Paragraphs>
  <ScaleCrop>false</ScaleCrop>
  <Company/>
  <LinksUpToDate>false</LinksUpToDate>
  <CharactersWithSpaces>11537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Augusto do Nascimento Ferreira</dc:creator>
  <cp:lastModifiedBy>Hellen Medeiros</cp:lastModifiedBy>
  <cp:revision>20</cp:revision>
  <dcterms:created xsi:type="dcterms:W3CDTF">2020-08-31T17:52:00Z</dcterms:created>
  <dcterms:modified xsi:type="dcterms:W3CDTF">2022-12-06T16:21:00Z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  <property fmtid="{D5CDD505-2E9C-101B-9397-08002B2CF9AE}" pid="3" name="KSOProductBuildVer">
    <vt:lpwstr>1046-11.2.0.11254</vt:lpwstr>
  </property>
  <property fmtid="{D5CDD505-2E9C-101B-9397-08002B2CF9AE}" pid="4" name="ICV">
    <vt:lpwstr>DA95A96F2E664DE19D7032080B930755</vt:lpwstr>
  </property>
</Properties>
</file>