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895CB8" w14:textId="77777777" w:rsidR="008E1EC8" w:rsidRDefault="00000000">
      <w:pPr>
        <w:pStyle w:val="Ttulo1"/>
        <w:spacing w:line="276" w:lineRule="auto"/>
        <w:ind w:left="1416" w:hanging="1416"/>
        <w:rPr>
          <w:rFonts w:asciiTheme="minorHAnsi" w:hAnsiTheme="minorHAnsi" w:cstheme="minorHAnsi"/>
          <w:sz w:val="22"/>
          <w:szCs w:val="22"/>
        </w:rPr>
      </w:pPr>
      <w:r>
        <w:rPr>
          <w:rFonts w:asciiTheme="minorHAnsi" w:hAnsiTheme="minorHAnsi" w:cstheme="minorHAnsi"/>
          <w:noProof/>
          <w:sz w:val="22"/>
          <w:szCs w:val="22"/>
        </w:rPr>
        <w:drawing>
          <wp:anchor distT="0" distB="0" distL="114300" distR="114300" simplePos="0" relativeHeight="251659264" behindDoc="0" locked="0" layoutInCell="1" allowOverlap="1" wp14:anchorId="54D07CB2" wp14:editId="5D4CA71B">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sz w:val="22"/>
          <w:szCs w:val="22"/>
        </w:rPr>
        <w:tab/>
      </w:r>
    </w:p>
    <w:p w14:paraId="2EB6C760" w14:textId="77777777" w:rsidR="008E1EC8" w:rsidRDefault="00000000">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350B811F" w14:textId="77777777" w:rsidR="008E1EC8" w:rsidRDefault="00000000">
      <w:pPr>
        <w:pStyle w:val="Ttulo1"/>
        <w:spacing w:before="0"/>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5655489" w14:textId="77777777" w:rsidR="008E1EC8" w:rsidRDefault="00000000">
      <w:pPr>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6B68D02D" w14:textId="77777777" w:rsidR="008E1EC8" w:rsidRDefault="008E1EC8">
      <w:pPr>
        <w:spacing w:after="120" w:line="276" w:lineRule="auto"/>
        <w:ind w:right="-15"/>
        <w:rPr>
          <w:rFonts w:asciiTheme="minorHAnsi" w:hAnsiTheme="minorHAnsi" w:cstheme="minorHAnsi"/>
          <w:b/>
          <w:bCs/>
          <w:color w:val="000000"/>
          <w:sz w:val="22"/>
          <w:szCs w:val="22"/>
        </w:rPr>
      </w:pPr>
    </w:p>
    <w:p w14:paraId="2F074855" w14:textId="1FDB8B52" w:rsidR="008E1EC8" w:rsidRDefault="00000000">
      <w:pPr>
        <w:spacing w:line="259" w:lineRule="auto"/>
        <w:ind w:left="62"/>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u w:val="single" w:color="000000"/>
        </w:rPr>
        <w:t>ANEXO IX - MINUTA DO TERMO DE CONTRATO nº _/202</w:t>
      </w:r>
      <w:r w:rsidR="007B4D79">
        <w:rPr>
          <w:rFonts w:asciiTheme="minorHAnsi" w:hAnsiTheme="minorHAnsi" w:cstheme="minorHAnsi"/>
          <w:b/>
          <w:bCs/>
          <w:color w:val="FF0000"/>
          <w:sz w:val="22"/>
          <w:szCs w:val="22"/>
          <w:u w:val="single" w:color="000000"/>
        </w:rPr>
        <w:t>3</w:t>
      </w:r>
      <w:r>
        <w:rPr>
          <w:rFonts w:asciiTheme="minorHAnsi" w:hAnsiTheme="minorHAnsi" w:cstheme="minorHAnsi"/>
          <w:b/>
          <w:bCs/>
          <w:color w:val="FF0000"/>
          <w:sz w:val="22"/>
          <w:szCs w:val="22"/>
          <w:u w:val="single" w:color="000000"/>
        </w:rPr>
        <w:t>/AD</w:t>
      </w:r>
      <w:r>
        <w:rPr>
          <w:rFonts w:asciiTheme="minorHAnsi" w:hAnsiTheme="minorHAnsi" w:cstheme="minorHAnsi"/>
          <w:b/>
          <w:bCs/>
          <w:color w:val="FF0000"/>
          <w:sz w:val="22"/>
          <w:szCs w:val="22"/>
        </w:rPr>
        <w:t xml:space="preserve">  </w:t>
      </w:r>
    </w:p>
    <w:p w14:paraId="456EB3A1" w14:textId="77777777" w:rsidR="008E1EC8" w:rsidRDefault="00000000">
      <w:pPr>
        <w:spacing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14:paraId="42EDFDA8" w14:textId="77777777" w:rsidR="008E1EC8" w:rsidRDefault="00000000">
      <w:pPr>
        <w:spacing w:line="259" w:lineRule="auto"/>
        <w:ind w:right="310"/>
        <w:jc w:val="center"/>
        <w:rPr>
          <w:rFonts w:asciiTheme="minorHAnsi" w:hAnsiTheme="minorHAnsi" w:cstheme="minorHAnsi"/>
          <w:sz w:val="22"/>
          <w:szCs w:val="22"/>
        </w:rPr>
      </w:pPr>
      <w:r>
        <w:rPr>
          <w:rFonts w:asciiTheme="minorHAnsi" w:hAnsiTheme="minorHAnsi" w:cstheme="minorHAnsi"/>
          <w:b/>
          <w:sz w:val="22"/>
          <w:szCs w:val="22"/>
        </w:rPr>
        <w:t xml:space="preserve"> </w:t>
      </w:r>
      <w:r>
        <w:rPr>
          <w:rFonts w:asciiTheme="minorHAnsi" w:hAnsiTheme="minorHAnsi" w:cstheme="minorHAnsi"/>
          <w:b/>
          <w:sz w:val="22"/>
          <w:szCs w:val="22"/>
        </w:rPr>
        <w:tab/>
        <w:t xml:space="preserve"> </w:t>
      </w:r>
    </w:p>
    <w:p w14:paraId="3F28EB86" w14:textId="77777777" w:rsidR="008E1EC8" w:rsidRDefault="00000000">
      <w:pPr>
        <w:spacing w:line="250" w:lineRule="auto"/>
        <w:ind w:left="4962" w:hanging="10"/>
        <w:rPr>
          <w:rFonts w:asciiTheme="minorHAnsi" w:hAnsiTheme="minorHAnsi" w:cstheme="minorHAnsi"/>
          <w:sz w:val="22"/>
          <w:szCs w:val="22"/>
        </w:rPr>
      </w:pPr>
      <w:r>
        <w:rPr>
          <w:rFonts w:asciiTheme="minorHAnsi" w:hAnsiTheme="minorHAnsi" w:cstheme="minorHAnsi"/>
          <w:b/>
          <w:sz w:val="22"/>
          <w:szCs w:val="22"/>
        </w:rPr>
        <w:t xml:space="preserve">Contrato de Prestação de Serviços de Engenharia nº </w:t>
      </w:r>
      <w:r>
        <w:rPr>
          <w:rFonts w:asciiTheme="minorHAnsi" w:hAnsiTheme="minorHAnsi" w:cstheme="minorHAnsi"/>
          <w:sz w:val="22"/>
          <w:szCs w:val="22"/>
        </w:rPr>
        <w:t xml:space="preserve">/2022/AD </w:t>
      </w:r>
      <w:r>
        <w:rPr>
          <w:rFonts w:asciiTheme="minorHAnsi" w:hAnsiTheme="minorHAnsi" w:cstheme="minorHAnsi"/>
          <w:b/>
          <w:sz w:val="22"/>
          <w:szCs w:val="22"/>
        </w:rPr>
        <w:t xml:space="preserve">que entre si fazem a </w:t>
      </w:r>
      <w:r>
        <w:rPr>
          <w:rFonts w:asciiTheme="minorHAnsi" w:hAnsiTheme="minorHAnsi" w:cstheme="minorHAnsi"/>
          <w:i/>
          <w:sz w:val="22"/>
          <w:szCs w:val="22"/>
        </w:rPr>
        <w:t>Universidade Federal Fluminense</w:t>
      </w:r>
      <w:r>
        <w:rPr>
          <w:rFonts w:asciiTheme="minorHAnsi" w:hAnsiTheme="minorHAnsi" w:cstheme="minorHAnsi"/>
          <w:b/>
          <w:i/>
          <w:sz w:val="22"/>
          <w:szCs w:val="22"/>
        </w:rPr>
        <w:t xml:space="preserve"> </w:t>
      </w:r>
      <w:r>
        <w:rPr>
          <w:rFonts w:asciiTheme="minorHAnsi" w:hAnsiTheme="minorHAnsi" w:cstheme="minorHAnsi"/>
          <w:b/>
          <w:sz w:val="22"/>
          <w:szCs w:val="22"/>
        </w:rPr>
        <w:t>e a empresa _____________.</w:t>
      </w:r>
      <w:r>
        <w:rPr>
          <w:rFonts w:asciiTheme="minorHAnsi" w:hAnsiTheme="minorHAnsi" w:cstheme="minorHAnsi"/>
          <w:sz w:val="22"/>
          <w:szCs w:val="22"/>
        </w:rPr>
        <w:t xml:space="preserve"> </w:t>
      </w:r>
    </w:p>
    <w:p w14:paraId="1FE05730" w14:textId="77777777" w:rsidR="008E1EC8" w:rsidRDefault="00000000">
      <w:pPr>
        <w:spacing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14:paraId="7C7D884D" w14:textId="77777777" w:rsidR="008E1EC8" w:rsidRDefault="00000000">
      <w:pPr>
        <w:spacing w:after="102"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14:paraId="76E2F731" w14:textId="20ED2050" w:rsidR="008E1EC8" w:rsidRDefault="00000000">
      <w:pPr>
        <w:spacing w:after="120" w:line="276" w:lineRule="auto"/>
        <w:jc w:val="both"/>
        <w:rPr>
          <w:rFonts w:asciiTheme="minorHAnsi" w:hAnsiTheme="minorHAnsi" w:cstheme="minorHAnsi"/>
          <w:sz w:val="22"/>
          <w:szCs w:val="22"/>
        </w:rPr>
      </w:pPr>
      <w:r>
        <w:rPr>
          <w:rFonts w:asciiTheme="minorHAnsi" w:hAnsiTheme="minorHAnsi" w:cstheme="minorHAnsi"/>
          <w:sz w:val="22"/>
          <w:szCs w:val="22"/>
        </w:rPr>
        <w:t xml:space="preserve">  A </w:t>
      </w:r>
      <w:r>
        <w:rPr>
          <w:rFonts w:asciiTheme="minorHAnsi" w:hAnsiTheme="minorHAnsi" w:cstheme="minorHAnsi"/>
          <w:b/>
          <w:bCs/>
          <w:i/>
          <w:sz w:val="22"/>
          <w:szCs w:val="22"/>
        </w:rPr>
        <w:t>UNIVERSIDADE FEDERAL FLUMINENSE</w:t>
      </w:r>
      <w:r>
        <w:rPr>
          <w:rFonts w:asciiTheme="minorHAnsi" w:hAnsiTheme="minorHAnsi" w:cstheme="minorHAnsi"/>
          <w:sz w:val="22"/>
          <w:szCs w:val="22"/>
        </w:rPr>
        <w:t xml:space="preserve">, autarquia Federal, vinculada ao Ministério da Educação, com sede na Rua Miguel de Frias nº 09, Icaraí, Niterói, Estado do Rio de Janeiro, doravante denominada </w:t>
      </w:r>
      <w:r>
        <w:rPr>
          <w:rFonts w:asciiTheme="minorHAnsi" w:hAnsiTheme="minorHAnsi" w:cstheme="minorHAnsi"/>
          <w:b/>
          <w:bCs/>
          <w:i/>
          <w:sz w:val="22"/>
          <w:szCs w:val="22"/>
        </w:rPr>
        <w:t>CONTRATANTE</w:t>
      </w:r>
      <w:r>
        <w:rPr>
          <w:rFonts w:asciiTheme="minorHAnsi" w:hAnsiTheme="minorHAnsi" w:cstheme="minorHAnsi"/>
          <w:sz w:val="22"/>
          <w:szCs w:val="22"/>
        </w:rPr>
        <w:t xml:space="preserve">, inscrita no CNPJ/MF sob o nº </w:t>
      </w:r>
      <w:r>
        <w:rPr>
          <w:rFonts w:asciiTheme="minorHAnsi" w:hAnsiTheme="minorHAnsi" w:cstheme="minorHAnsi"/>
          <w:b/>
          <w:bCs/>
          <w:sz w:val="22"/>
          <w:szCs w:val="22"/>
        </w:rPr>
        <w:t>28.523.215/0001-06</w:t>
      </w:r>
      <w:r>
        <w:rPr>
          <w:rFonts w:asciiTheme="minorHAnsi" w:hAnsiTheme="minorHAnsi" w:cstheme="minorHAnsi"/>
          <w:sz w:val="22"/>
          <w:szCs w:val="22"/>
        </w:rPr>
        <w:t xml:space="preserve">, neste ato representada pelo seu Reitor, Professor </w:t>
      </w:r>
      <w:r>
        <w:rPr>
          <w:rFonts w:asciiTheme="minorHAnsi" w:hAnsiTheme="minorHAnsi" w:cstheme="minorHAnsi"/>
          <w:i/>
          <w:sz w:val="22"/>
          <w:szCs w:val="22"/>
        </w:rPr>
        <w:t>ANTONIO CLÁUDIO LUCAS DA NOBREGA</w:t>
      </w:r>
      <w:r>
        <w:rPr>
          <w:rFonts w:asciiTheme="minorHAnsi" w:hAnsiTheme="minorHAnsi" w:cstheme="minorHAnsi"/>
          <w:sz w:val="22"/>
          <w:szCs w:val="22"/>
        </w:rPr>
        <w:t xml:space="preserve">, nomeado por Decreto Presidencial publicado no DOU de 21/11/2018, portador da cédula de identidade nº 047142036, expedida pelo IFP/RJ, e inscrito no CPF/MF sob o nº 808.987.697-87, e o(a) .............................. inscrito(a) no CNPJ/MF sob o nº ............................, sediado(a) na ..................................., em ............................. doravante designada </w:t>
      </w:r>
      <w:r>
        <w:rPr>
          <w:rFonts w:asciiTheme="minorHAnsi" w:hAnsiTheme="minorHAnsi" w:cstheme="minorHAnsi"/>
          <w:b/>
          <w:bCs/>
          <w:sz w:val="22"/>
          <w:szCs w:val="22"/>
        </w:rPr>
        <w:t>CONTRATADA</w:t>
      </w:r>
      <w:r>
        <w:rPr>
          <w:rFonts w:asciiTheme="minorHAnsi" w:hAnsiTheme="minorHAnsi" w:cstheme="minorHAnsi"/>
          <w:sz w:val="22"/>
          <w:szCs w:val="22"/>
        </w:rPr>
        <w:t xml:space="preserve">, neste ato representada pelo(a) Sr.(a) ....................., portador(a) da Carteira de Identidade nº ................., expedida pela (o) .................., e CPF nº ........................., tendo em vista o que consta no Processo nº </w:t>
      </w:r>
      <w:r>
        <w:rPr>
          <w:rFonts w:asciiTheme="minorHAnsi" w:hAnsiTheme="minorHAnsi" w:cstheme="minorHAnsi"/>
          <w:b/>
          <w:bCs/>
          <w:sz w:val="22"/>
          <w:szCs w:val="22"/>
        </w:rPr>
        <w:t xml:space="preserve">23069.164942/2022-40 </w:t>
      </w:r>
      <w:r>
        <w:rPr>
          <w:rFonts w:asciiTheme="minorHAnsi" w:hAnsiTheme="minorHAnsi" w:cstheme="minorHAnsi"/>
          <w:sz w:val="22"/>
          <w:szCs w:val="22"/>
        </w:rPr>
        <w:t xml:space="preserve"> e em observância às disposições da Lei nº 8.666, de 21 de junho de 1993, da Lei nº 10.520, de 17 de julho de 2002, do Decreto nº 7.983, de 8 de abril de 2013, </w:t>
      </w:r>
      <w:r>
        <w:rPr>
          <w:rFonts w:asciiTheme="minorHAnsi" w:hAnsiTheme="minorHAnsi" w:cstheme="minorHAnsi"/>
          <w:i/>
          <w:sz w:val="22"/>
          <w:szCs w:val="22"/>
        </w:rPr>
        <w:t xml:space="preserve">do Decreto nº 7.892, de 23 de janeiro de 2013, </w:t>
      </w:r>
      <w:r>
        <w:rPr>
          <w:rFonts w:asciiTheme="minorHAnsi" w:hAnsiTheme="minorHAnsi" w:cstheme="minorHAnsi"/>
          <w:sz w:val="22"/>
          <w:szCs w:val="22"/>
        </w:rPr>
        <w:t xml:space="preserve">bem como da Instrução Normativa SEGES/MP nº 5, de 25 de maio de 2017, resolvem celebrar o presente Termo de Contrato, decorrente do Pregão nº </w:t>
      </w:r>
      <w:r w:rsidR="0024705B">
        <w:rPr>
          <w:rFonts w:asciiTheme="minorHAnsi" w:hAnsiTheme="minorHAnsi" w:cstheme="minorHAnsi"/>
          <w:b/>
          <w:bCs/>
          <w:sz w:val="22"/>
          <w:szCs w:val="22"/>
        </w:rPr>
        <w:t>08/2023</w:t>
      </w:r>
      <w:r>
        <w:rPr>
          <w:rFonts w:asciiTheme="minorHAnsi" w:hAnsiTheme="minorHAnsi" w:cstheme="minorHAnsi"/>
          <w:sz w:val="22"/>
          <w:szCs w:val="22"/>
        </w:rPr>
        <w:t>, mediante as cláusulas e condições a seguir enunciadas.</w:t>
      </w:r>
    </w:p>
    <w:p w14:paraId="7C321180" w14:textId="77777777" w:rsidR="008E1EC8" w:rsidRDefault="00000000">
      <w:pPr>
        <w:spacing w:after="7"/>
        <w:ind w:left="129" w:right="6"/>
        <w:rPr>
          <w:rFonts w:asciiTheme="minorHAnsi" w:hAnsiTheme="minorHAnsi" w:cstheme="minorHAnsi"/>
          <w:sz w:val="22"/>
          <w:szCs w:val="22"/>
        </w:rPr>
      </w:pPr>
      <w:r>
        <w:rPr>
          <w:rFonts w:asciiTheme="minorHAnsi" w:hAnsiTheme="minorHAnsi" w:cstheme="minorHAnsi"/>
          <w:sz w:val="22"/>
          <w:szCs w:val="22"/>
        </w:rPr>
        <w:t xml:space="preserve"> </w:t>
      </w:r>
    </w:p>
    <w:p w14:paraId="27D661B3" w14:textId="77777777" w:rsidR="008E1EC8" w:rsidRDefault="00000000">
      <w:pPr>
        <w:numPr>
          <w:ilvl w:val="0"/>
          <w:numId w:val="8"/>
        </w:numPr>
        <w:suppressAutoHyphens w:val="0"/>
        <w:spacing w:after="120" w:line="360" w:lineRule="auto"/>
        <w:ind w:right="-15"/>
        <w:jc w:val="both"/>
        <w:rPr>
          <w:rFonts w:asciiTheme="minorHAnsi" w:hAnsiTheme="minorHAnsi" w:cstheme="minorHAnsi"/>
          <w:sz w:val="22"/>
          <w:szCs w:val="22"/>
        </w:rPr>
      </w:pPr>
      <w:r>
        <w:rPr>
          <w:rFonts w:asciiTheme="minorHAnsi" w:hAnsiTheme="minorHAnsi" w:cstheme="minorHAnsi"/>
          <w:sz w:val="22"/>
          <w:szCs w:val="22"/>
        </w:rPr>
        <w:t xml:space="preserve"> </w:t>
      </w:r>
      <w:r>
        <w:rPr>
          <w:rFonts w:asciiTheme="minorHAnsi" w:hAnsiTheme="minorHAnsi" w:cstheme="minorHAnsi"/>
          <w:b/>
          <w:sz w:val="22"/>
          <w:szCs w:val="22"/>
        </w:rPr>
        <w:t>CLÁUSULA PRIMEIRA – OBJETO</w:t>
      </w:r>
    </w:p>
    <w:p w14:paraId="666ECFCA" w14:textId="77777777" w:rsidR="008E1EC8" w:rsidRDefault="00000000">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 xml:space="preserve">O objeto do presente instrumento é a </w:t>
      </w:r>
      <w:r>
        <w:rPr>
          <w:rFonts w:asciiTheme="minorHAnsi" w:hAnsiTheme="minorHAnsi" w:cstheme="minorHAnsi"/>
          <w:b/>
          <w:sz w:val="22"/>
          <w:szCs w:val="22"/>
        </w:rPr>
        <w:t xml:space="preserve">contratação de </w:t>
      </w:r>
      <w:bookmarkStart w:id="0" w:name="_Hlk85032038"/>
      <w:r>
        <w:rPr>
          <w:rFonts w:asciiTheme="minorHAnsi" w:hAnsiTheme="minorHAnsi" w:cstheme="minorHAnsi"/>
          <w:b/>
          <w:sz w:val="22"/>
          <w:szCs w:val="22"/>
        </w:rPr>
        <w:t>execução de serviço de engenharia, para</w:t>
      </w:r>
      <w:bookmarkEnd w:id="0"/>
      <w:r>
        <w:rPr>
          <w:rFonts w:asciiTheme="minorHAnsi" w:hAnsiTheme="minorHAnsi" w:cstheme="minorHAnsi"/>
          <w:b/>
          <w:sz w:val="22"/>
          <w:szCs w:val="22"/>
        </w:rPr>
        <w:t xml:space="preserve"> execução de obra de drenagem da encosta atrás do prédio da Faculdade de Odontologia</w:t>
      </w:r>
      <w:r>
        <w:rPr>
          <w:rFonts w:asciiTheme="minorHAnsi" w:hAnsiTheme="minorHAnsi" w:cstheme="minorHAnsi"/>
          <w:sz w:val="22"/>
          <w:szCs w:val="22"/>
        </w:rPr>
        <w:t xml:space="preserve"> - conforme condições, quantidades e exigências estabelecidas neste instrumento e seus anexos.</w:t>
      </w:r>
    </w:p>
    <w:p w14:paraId="44266853" w14:textId="77777777" w:rsidR="008E1EC8" w:rsidRDefault="00000000">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Este Termo de Contrato vincula-se ao Edital do Pregão e seus anexos, identificado no preâmbulo acima, e à proposta vencedora, independentemente de transcrição.</w:t>
      </w:r>
    </w:p>
    <w:p w14:paraId="107D203B" w14:textId="77777777" w:rsidR="008E1EC8" w:rsidRDefault="008E1EC8">
      <w:pPr>
        <w:spacing w:before="120" w:after="120" w:line="276" w:lineRule="auto"/>
        <w:jc w:val="both"/>
        <w:rPr>
          <w:rFonts w:asciiTheme="minorHAnsi" w:hAnsiTheme="minorHAnsi" w:cstheme="minorHAnsi"/>
          <w:sz w:val="22"/>
          <w:szCs w:val="22"/>
        </w:rPr>
      </w:pPr>
    </w:p>
    <w:p w14:paraId="2B4A3660" w14:textId="77777777" w:rsidR="008E1EC8" w:rsidRDefault="00000000">
      <w:pPr>
        <w:numPr>
          <w:ilvl w:val="0"/>
          <w:numId w:val="8"/>
        </w:numPr>
        <w:suppressAutoHyphens w:val="0"/>
        <w:spacing w:before="120" w:after="120" w:line="276" w:lineRule="auto"/>
        <w:ind w:right="-15"/>
        <w:jc w:val="both"/>
        <w:rPr>
          <w:rFonts w:asciiTheme="minorHAnsi" w:hAnsiTheme="minorHAnsi" w:cstheme="minorHAnsi"/>
          <w:i/>
          <w:sz w:val="22"/>
          <w:szCs w:val="22"/>
        </w:rPr>
      </w:pPr>
      <w:r>
        <w:rPr>
          <w:rFonts w:asciiTheme="minorHAnsi" w:hAnsiTheme="minorHAnsi" w:cstheme="minorHAnsi"/>
          <w:b/>
          <w:sz w:val="22"/>
          <w:szCs w:val="22"/>
        </w:rPr>
        <w:t>CLÁUSULA SEGUNDA – VIGÊNCIA</w:t>
      </w:r>
    </w:p>
    <w:p w14:paraId="5914CA87" w14:textId="77777777" w:rsidR="008E1EC8" w:rsidRDefault="00000000">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bCs/>
          <w:iCs/>
          <w:sz w:val="22"/>
          <w:szCs w:val="22"/>
        </w:rPr>
        <w:t>O prazo de vigência deste Contrato é aquele fixado no Edital, com início na data de .........../......../........ e encerramento em .........../........./...........</w:t>
      </w:r>
    </w:p>
    <w:p w14:paraId="0DAA8C17" w14:textId="77777777" w:rsidR="008E1EC8" w:rsidRDefault="00000000">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O Contrato terá vigência pelo período de 7 (sete) meses, prorrogável na forma da Lei 8.666/93 e suas alterações.</w:t>
      </w:r>
    </w:p>
    <w:p w14:paraId="62CD092C" w14:textId="77777777" w:rsidR="008E1EC8" w:rsidRDefault="00000000">
      <w:pPr>
        <w:numPr>
          <w:ilvl w:val="2"/>
          <w:numId w:val="8"/>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A vigência poderá ultrapassar o exercício financeiro, desde que as despesas referentes à contratação sejam integralmente empenhadas até 31 de dezembro, para fins de inscrição em restos a pagar, conforme Orientação Normativa AGU n° 39, de 13/12/2011</w:t>
      </w:r>
      <w:r>
        <w:rPr>
          <w:rFonts w:asciiTheme="minorHAnsi" w:hAnsiTheme="minorHAnsi" w:cstheme="minorHAnsi"/>
          <w:sz w:val="22"/>
          <w:szCs w:val="22"/>
          <w:shd w:val="clear" w:color="auto" w:fill="FFFFFF"/>
        </w:rPr>
        <w:t xml:space="preserve">. </w:t>
      </w:r>
    </w:p>
    <w:p w14:paraId="6EE5CD60" w14:textId="77777777" w:rsidR="008E1EC8" w:rsidRDefault="008E1EC8">
      <w:pPr>
        <w:rPr>
          <w:rFonts w:asciiTheme="minorHAnsi" w:hAnsiTheme="minorHAnsi" w:cstheme="minorHAnsi"/>
          <w:sz w:val="22"/>
          <w:szCs w:val="22"/>
          <w:lang w:eastAsia="en-US"/>
        </w:rPr>
      </w:pPr>
    </w:p>
    <w:p w14:paraId="0104C767" w14:textId="77777777" w:rsidR="008E1EC8" w:rsidRDefault="00000000">
      <w:pPr>
        <w:numPr>
          <w:ilvl w:val="0"/>
          <w:numId w:val="9"/>
        </w:numPr>
        <w:suppressAutoHyphens w:val="0"/>
        <w:spacing w:before="120" w:after="120" w:line="276" w:lineRule="auto"/>
        <w:jc w:val="both"/>
        <w:rPr>
          <w:rFonts w:asciiTheme="minorHAnsi" w:hAnsiTheme="minorHAnsi" w:cstheme="minorHAnsi"/>
          <w:b/>
          <w:bCs/>
          <w:sz w:val="22"/>
          <w:szCs w:val="22"/>
        </w:rPr>
      </w:pPr>
      <w:r>
        <w:rPr>
          <w:rFonts w:asciiTheme="minorHAnsi" w:hAnsiTheme="minorHAnsi" w:cstheme="minorHAnsi"/>
          <w:b/>
          <w:sz w:val="22"/>
          <w:szCs w:val="22"/>
        </w:rPr>
        <w:t>CLÁUSULA TERCEIRA – PREÇO</w:t>
      </w:r>
    </w:p>
    <w:p w14:paraId="2F6260B5" w14:textId="77777777" w:rsidR="008E1EC8" w:rsidRDefault="00000000">
      <w:pPr>
        <w:numPr>
          <w:ilvl w:val="1"/>
          <w:numId w:val="10"/>
        </w:numPr>
        <w:suppressAutoHyphens w:val="0"/>
        <w:spacing w:before="120" w:afterLines="120" w:after="288" w:line="276" w:lineRule="auto"/>
        <w:ind w:left="425"/>
        <w:jc w:val="both"/>
        <w:rPr>
          <w:rFonts w:asciiTheme="minorHAnsi" w:hAnsiTheme="minorHAnsi" w:cstheme="minorHAnsi"/>
          <w:b/>
          <w:bCs/>
          <w:sz w:val="22"/>
          <w:szCs w:val="22"/>
        </w:rPr>
      </w:pPr>
      <w:r>
        <w:rPr>
          <w:rFonts w:asciiTheme="minorHAnsi" w:hAnsiTheme="minorHAnsi" w:cstheme="minorHAnsi"/>
          <w:sz w:val="22"/>
          <w:szCs w:val="22"/>
        </w:rPr>
        <w:t>O valor total da contratação é de R$.......... (.....)</w:t>
      </w:r>
    </w:p>
    <w:p w14:paraId="6C24D2A0" w14:textId="77777777" w:rsidR="008E1EC8" w:rsidRDefault="00000000">
      <w:pPr>
        <w:numPr>
          <w:ilvl w:val="1"/>
          <w:numId w:val="10"/>
        </w:numPr>
        <w:suppressAutoHyphens w:val="0"/>
        <w:spacing w:before="120" w:afterLines="120" w:after="288" w:line="276" w:lineRule="auto"/>
        <w:ind w:left="425"/>
        <w:jc w:val="both"/>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bem como taxas de licenciamento, administração, frete, seguro e outros necessários ao cumprimento integral do objeto da contratação.</w:t>
      </w:r>
    </w:p>
    <w:p w14:paraId="5BB1256B" w14:textId="77777777" w:rsidR="008E1EC8" w:rsidRDefault="00000000">
      <w:pPr>
        <w:numPr>
          <w:ilvl w:val="1"/>
          <w:numId w:val="10"/>
        </w:numPr>
        <w:suppressAutoHyphens w:val="0"/>
        <w:spacing w:before="120" w:afterLines="120" w:after="288" w:line="276" w:lineRule="auto"/>
        <w:ind w:left="425"/>
        <w:jc w:val="both"/>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à CONTRATADA dependerão dos quantitativos de serviços efetivamente prestados.</w:t>
      </w:r>
    </w:p>
    <w:p w14:paraId="35F561A6" w14:textId="77777777" w:rsidR="008E1EC8" w:rsidRDefault="008E1EC8">
      <w:pPr>
        <w:rPr>
          <w:rFonts w:asciiTheme="minorHAnsi" w:hAnsiTheme="minorHAnsi" w:cstheme="minorHAnsi"/>
          <w:sz w:val="22"/>
          <w:szCs w:val="22"/>
          <w:lang w:eastAsia="en-US"/>
        </w:rPr>
      </w:pPr>
    </w:p>
    <w:p w14:paraId="21AFE6BD" w14:textId="77777777" w:rsidR="008E1EC8" w:rsidRDefault="00000000">
      <w:pPr>
        <w:numPr>
          <w:ilvl w:val="0"/>
          <w:numId w:val="10"/>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QUARTA – DOTAÇÃO ORÇAMENTÁRIA</w:t>
      </w:r>
    </w:p>
    <w:p w14:paraId="7433946F" w14:textId="77777777" w:rsidR="008E1EC8" w:rsidRDefault="00000000">
      <w:pPr>
        <w:numPr>
          <w:ilvl w:val="1"/>
          <w:numId w:val="10"/>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As despesas decorrentes desta contratação estão programadas em dotação orçamentária própria, prevista no orçamento da União, para o exercício de 2022, na classificação abaixo:</w:t>
      </w:r>
    </w:p>
    <w:p w14:paraId="79D253DE" w14:textId="77777777" w:rsidR="008E1EC8" w:rsidRDefault="00000000">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Gestão/Unidade:  </w:t>
      </w:r>
    </w:p>
    <w:p w14:paraId="14E85B12" w14:textId="77777777" w:rsidR="008E1EC8" w:rsidRDefault="00000000">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Fonte: </w:t>
      </w:r>
    </w:p>
    <w:p w14:paraId="30FA78EA" w14:textId="77777777" w:rsidR="008E1EC8" w:rsidRDefault="00000000">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Programa de Trabalho:  </w:t>
      </w:r>
    </w:p>
    <w:p w14:paraId="13FD6567" w14:textId="77777777" w:rsidR="008E1EC8" w:rsidRDefault="00000000">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Elemento de Despesa:  </w:t>
      </w:r>
    </w:p>
    <w:p w14:paraId="7B27E353" w14:textId="77777777" w:rsidR="008E1EC8" w:rsidRDefault="00000000">
      <w:p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PI:</w:t>
      </w:r>
    </w:p>
    <w:p w14:paraId="4448EF39" w14:textId="77777777" w:rsidR="008E1EC8" w:rsidRDefault="008E1EC8">
      <w:pPr>
        <w:pStyle w:val="PargrafodaLista"/>
        <w:numPr>
          <w:ilvl w:val="0"/>
          <w:numId w:val="8"/>
        </w:numPr>
        <w:suppressAutoHyphens w:val="0"/>
        <w:spacing w:before="120" w:after="120" w:line="276" w:lineRule="auto"/>
        <w:contextualSpacing w:val="0"/>
        <w:jc w:val="both"/>
        <w:rPr>
          <w:rFonts w:asciiTheme="minorHAnsi" w:hAnsiTheme="minorHAnsi" w:cstheme="minorHAnsi"/>
          <w:vanish/>
          <w:sz w:val="22"/>
          <w:szCs w:val="22"/>
        </w:rPr>
      </w:pPr>
    </w:p>
    <w:p w14:paraId="3D0E3227" w14:textId="77777777" w:rsidR="008E1EC8" w:rsidRDefault="008E1EC8">
      <w:pPr>
        <w:pStyle w:val="PargrafodaLista"/>
        <w:numPr>
          <w:ilvl w:val="0"/>
          <w:numId w:val="8"/>
        </w:numPr>
        <w:suppressAutoHyphens w:val="0"/>
        <w:spacing w:before="120" w:after="120" w:line="276" w:lineRule="auto"/>
        <w:contextualSpacing w:val="0"/>
        <w:jc w:val="both"/>
        <w:rPr>
          <w:rFonts w:asciiTheme="minorHAnsi" w:hAnsiTheme="minorHAnsi" w:cstheme="minorHAnsi"/>
          <w:vanish/>
          <w:sz w:val="22"/>
          <w:szCs w:val="22"/>
        </w:rPr>
      </w:pPr>
    </w:p>
    <w:p w14:paraId="64A6D0D7" w14:textId="77777777" w:rsidR="008E1EC8" w:rsidRDefault="008E1EC8">
      <w:pPr>
        <w:pStyle w:val="PargrafodaLista"/>
        <w:numPr>
          <w:ilvl w:val="1"/>
          <w:numId w:val="8"/>
        </w:numPr>
        <w:suppressAutoHyphens w:val="0"/>
        <w:spacing w:before="120" w:after="120" w:line="276" w:lineRule="auto"/>
        <w:ind w:left="993"/>
        <w:contextualSpacing w:val="0"/>
        <w:jc w:val="both"/>
        <w:rPr>
          <w:rFonts w:asciiTheme="minorHAnsi" w:hAnsiTheme="minorHAnsi" w:cstheme="minorHAnsi"/>
          <w:vanish/>
          <w:sz w:val="22"/>
          <w:szCs w:val="22"/>
        </w:rPr>
      </w:pPr>
    </w:p>
    <w:p w14:paraId="6EA6BDAA" w14:textId="77777777" w:rsidR="008E1EC8" w:rsidRDefault="00000000">
      <w:pPr>
        <w:numPr>
          <w:ilvl w:val="1"/>
          <w:numId w:val="8"/>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No(s) exercício(s) seguinte(s), correrão à conta dos recursos próprios para atender às despesas da mesma natureza, cuja alocação será feita no início de cada exercício financeiro.</w:t>
      </w:r>
      <w:r>
        <w:rPr>
          <w:rFonts w:asciiTheme="minorHAnsi" w:hAnsiTheme="minorHAnsi" w:cstheme="minorHAnsi"/>
          <w:b/>
          <w:sz w:val="22"/>
          <w:szCs w:val="22"/>
        </w:rPr>
        <w:t xml:space="preserve"> </w:t>
      </w:r>
    </w:p>
    <w:p w14:paraId="0DC722BD" w14:textId="77777777" w:rsidR="008E1EC8" w:rsidRDefault="008E1EC8">
      <w:pPr>
        <w:spacing w:before="120" w:after="120" w:line="276" w:lineRule="auto"/>
        <w:ind w:left="1134"/>
        <w:jc w:val="both"/>
        <w:rPr>
          <w:rFonts w:asciiTheme="minorHAnsi" w:hAnsiTheme="minorHAnsi" w:cstheme="minorHAnsi"/>
          <w:sz w:val="22"/>
          <w:szCs w:val="22"/>
        </w:rPr>
      </w:pPr>
    </w:p>
    <w:p w14:paraId="2B8C696E" w14:textId="77777777" w:rsidR="008E1EC8" w:rsidRDefault="00000000">
      <w:pPr>
        <w:numPr>
          <w:ilvl w:val="0"/>
          <w:numId w:val="10"/>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QUINTA – PAGAMENTO</w:t>
      </w:r>
    </w:p>
    <w:p w14:paraId="44B5605A" w14:textId="77777777" w:rsidR="008E1EC8" w:rsidRDefault="00000000">
      <w:pPr>
        <w:numPr>
          <w:ilvl w:val="1"/>
          <w:numId w:val="10"/>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O prazo para pagamento à CONTRATADA e demais condições a ele referentes encontram-se definidos no Termo de Referência e no Anexo XI da IN SEGES/MP nº 5/2017.</w:t>
      </w:r>
    </w:p>
    <w:p w14:paraId="7D3E29CB" w14:textId="77777777" w:rsidR="008E1EC8" w:rsidRDefault="008E1EC8">
      <w:pPr>
        <w:spacing w:before="120" w:after="120" w:line="276" w:lineRule="auto"/>
        <w:ind w:left="425"/>
        <w:jc w:val="both"/>
        <w:rPr>
          <w:rFonts w:asciiTheme="minorHAnsi" w:hAnsiTheme="minorHAnsi" w:cstheme="minorHAnsi"/>
          <w:sz w:val="22"/>
          <w:szCs w:val="22"/>
        </w:rPr>
      </w:pPr>
    </w:p>
    <w:p w14:paraId="54D64D6D" w14:textId="77777777" w:rsidR="008E1EC8" w:rsidRDefault="00000000">
      <w:pPr>
        <w:numPr>
          <w:ilvl w:val="0"/>
          <w:numId w:val="10"/>
        </w:numPr>
        <w:suppressAutoHyphens w:val="0"/>
        <w:spacing w:before="120" w:after="120" w:line="276" w:lineRule="auto"/>
        <w:jc w:val="both"/>
        <w:rPr>
          <w:rFonts w:asciiTheme="minorHAnsi" w:hAnsiTheme="minorHAnsi" w:cstheme="minorHAnsi"/>
          <w:b/>
          <w:sz w:val="22"/>
          <w:szCs w:val="22"/>
        </w:rPr>
      </w:pPr>
      <w:r>
        <w:rPr>
          <w:rFonts w:asciiTheme="minorHAnsi" w:hAnsiTheme="minorHAnsi" w:cstheme="minorHAnsi"/>
          <w:b/>
          <w:sz w:val="22"/>
          <w:szCs w:val="22"/>
        </w:rPr>
        <w:t>CLÁUSULA SEXTA – REAJUSTAMENTO DE PREÇOS EM SENTIDO AMPLO.</w:t>
      </w:r>
    </w:p>
    <w:p w14:paraId="3C653207" w14:textId="77777777" w:rsidR="008E1EC8" w:rsidRDefault="00000000">
      <w:pPr>
        <w:numPr>
          <w:ilvl w:val="1"/>
          <w:numId w:val="10"/>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 xml:space="preserve">As regras </w:t>
      </w:r>
      <w:r>
        <w:rPr>
          <w:rFonts w:asciiTheme="minorHAnsi" w:eastAsia="Arial" w:hAnsiTheme="minorHAnsi" w:cstheme="minorHAnsi"/>
          <w:sz w:val="22"/>
          <w:szCs w:val="22"/>
        </w:rPr>
        <w:t>acerca</w:t>
      </w:r>
      <w:r>
        <w:rPr>
          <w:rFonts w:asciiTheme="minorHAnsi" w:hAnsiTheme="minorHAnsi" w:cstheme="minorHAnsi"/>
          <w:sz w:val="22"/>
          <w:szCs w:val="22"/>
        </w:rPr>
        <w:t xml:space="preserve"> do reajustamento de preços em sentido amplo do valor contratual (reajuste em sentido estrito e/ou repactuação) são as estabelecidas no Termo de Referência, anexo a este Contrato.</w:t>
      </w:r>
    </w:p>
    <w:p w14:paraId="113D11CF" w14:textId="77777777" w:rsidR="008E1EC8" w:rsidRDefault="008E1EC8">
      <w:pPr>
        <w:spacing w:before="120" w:after="120" w:line="276" w:lineRule="auto"/>
        <w:ind w:left="425"/>
        <w:jc w:val="both"/>
        <w:rPr>
          <w:rFonts w:asciiTheme="minorHAnsi" w:hAnsiTheme="minorHAnsi" w:cstheme="minorHAnsi"/>
          <w:sz w:val="22"/>
          <w:szCs w:val="22"/>
        </w:rPr>
      </w:pPr>
    </w:p>
    <w:p w14:paraId="6EE0EED0" w14:textId="77777777" w:rsidR="008E1EC8" w:rsidRDefault="00000000">
      <w:pPr>
        <w:numPr>
          <w:ilvl w:val="0"/>
          <w:numId w:val="10"/>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bCs/>
          <w:sz w:val="22"/>
          <w:szCs w:val="22"/>
        </w:rPr>
        <w:t>CLÁUSULA SÉTIMA – GARANTIA</w:t>
      </w:r>
      <w:r>
        <w:rPr>
          <w:rFonts w:asciiTheme="minorHAnsi" w:hAnsiTheme="minorHAnsi" w:cstheme="minorHAnsi"/>
          <w:sz w:val="22"/>
          <w:szCs w:val="22"/>
        </w:rPr>
        <w:t xml:space="preserve"> </w:t>
      </w:r>
      <w:r>
        <w:rPr>
          <w:rFonts w:asciiTheme="minorHAnsi" w:hAnsiTheme="minorHAnsi" w:cstheme="minorHAnsi"/>
          <w:b/>
          <w:sz w:val="22"/>
          <w:szCs w:val="22"/>
        </w:rPr>
        <w:t>DE EXECUÇÃO</w:t>
      </w:r>
    </w:p>
    <w:p w14:paraId="46369FBE" w14:textId="77777777" w:rsidR="008E1EC8" w:rsidRDefault="008E1EC8">
      <w:pPr>
        <w:pStyle w:val="PargrafodaLista"/>
        <w:numPr>
          <w:ilvl w:val="0"/>
          <w:numId w:val="11"/>
        </w:numPr>
        <w:suppressAutoHyphens w:val="0"/>
        <w:spacing w:before="120" w:after="120" w:line="276" w:lineRule="auto"/>
        <w:contextualSpacing w:val="0"/>
        <w:jc w:val="both"/>
        <w:rPr>
          <w:rFonts w:asciiTheme="minorHAnsi" w:hAnsiTheme="minorHAnsi" w:cstheme="minorHAnsi"/>
          <w:bCs/>
          <w:i/>
          <w:iCs/>
          <w:vanish/>
          <w:sz w:val="22"/>
          <w:szCs w:val="22"/>
        </w:rPr>
      </w:pPr>
    </w:p>
    <w:p w14:paraId="389B115E" w14:textId="77777777" w:rsidR="008E1EC8" w:rsidRDefault="008E1EC8">
      <w:pPr>
        <w:pStyle w:val="PargrafodaLista"/>
        <w:numPr>
          <w:ilvl w:val="0"/>
          <w:numId w:val="11"/>
        </w:numPr>
        <w:suppressAutoHyphens w:val="0"/>
        <w:spacing w:before="120" w:after="120" w:line="276" w:lineRule="auto"/>
        <w:contextualSpacing w:val="0"/>
        <w:jc w:val="both"/>
        <w:rPr>
          <w:rFonts w:asciiTheme="minorHAnsi" w:hAnsiTheme="minorHAnsi" w:cstheme="minorHAnsi"/>
          <w:bCs/>
          <w:i/>
          <w:iCs/>
          <w:vanish/>
          <w:sz w:val="22"/>
          <w:szCs w:val="22"/>
        </w:rPr>
      </w:pPr>
    </w:p>
    <w:p w14:paraId="2FF618B8" w14:textId="77777777" w:rsidR="008E1EC8" w:rsidRDefault="00000000">
      <w:pPr>
        <w:numPr>
          <w:ilvl w:val="1"/>
          <w:numId w:val="11"/>
        </w:numPr>
        <w:suppressAutoHyphens w:val="0"/>
        <w:spacing w:before="120" w:after="120" w:line="276" w:lineRule="auto"/>
        <w:ind w:left="425"/>
        <w:jc w:val="both"/>
        <w:rPr>
          <w:rFonts w:asciiTheme="minorHAnsi" w:hAnsiTheme="minorHAnsi" w:cstheme="minorHAnsi"/>
          <w:bCs/>
          <w:iCs/>
          <w:sz w:val="22"/>
          <w:szCs w:val="22"/>
        </w:rPr>
      </w:pPr>
      <w:r>
        <w:rPr>
          <w:rFonts w:asciiTheme="minorHAnsi" w:hAnsiTheme="minorHAnsi" w:cstheme="minorHAnsi"/>
          <w:bCs/>
          <w:i/>
          <w:iCs/>
          <w:sz w:val="22"/>
          <w:szCs w:val="22"/>
        </w:rPr>
        <w:t xml:space="preserve"> </w:t>
      </w:r>
      <w:r>
        <w:rPr>
          <w:rFonts w:asciiTheme="minorHAnsi" w:hAnsiTheme="minorHAnsi" w:cstheme="minorHAnsi"/>
          <w:iCs/>
          <w:sz w:val="22"/>
          <w:szCs w:val="22"/>
        </w:rPr>
        <w:t>Será exigida a prestação de garantia na presente contratação, conforme regras constantes do Termo de Referência.</w:t>
      </w:r>
    </w:p>
    <w:p w14:paraId="0F1F0EF5" w14:textId="77777777" w:rsidR="008E1EC8" w:rsidRDefault="00000000">
      <w:pPr>
        <w:numPr>
          <w:ilvl w:val="0"/>
          <w:numId w:val="11"/>
        </w:numPr>
        <w:suppressAutoHyphens w:val="0"/>
        <w:spacing w:before="120" w:after="120" w:line="276" w:lineRule="auto"/>
        <w:jc w:val="both"/>
        <w:rPr>
          <w:rFonts w:asciiTheme="minorHAnsi" w:hAnsiTheme="minorHAnsi" w:cstheme="minorHAnsi"/>
          <w:b/>
          <w:sz w:val="22"/>
          <w:szCs w:val="22"/>
        </w:rPr>
      </w:pPr>
      <w:r>
        <w:rPr>
          <w:rFonts w:asciiTheme="minorHAnsi" w:hAnsiTheme="minorHAnsi" w:cstheme="minorHAnsi"/>
          <w:b/>
          <w:sz w:val="22"/>
          <w:szCs w:val="22"/>
        </w:rPr>
        <w:t>CLÁUSULA OITAVA – MODELO DE EXECUÇÃO DOS SERVIÇOS E FISCALIZAÇÃO</w:t>
      </w:r>
    </w:p>
    <w:p w14:paraId="358D84C0" w14:textId="77777777" w:rsidR="008E1EC8" w:rsidRDefault="00000000">
      <w:pPr>
        <w:numPr>
          <w:ilvl w:val="1"/>
          <w:numId w:val="11"/>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O modelo de execução dos serviços a serem executados pela CONTRATADA, os materiais que serão empregados, a disciplina do recebimento do objeto e a fiscalização pela CONTRATANTE são aqueles previstos no Termo de Referência, anexo do Edital.</w:t>
      </w:r>
    </w:p>
    <w:p w14:paraId="112A98FD" w14:textId="77777777" w:rsidR="008E1EC8" w:rsidRDefault="00000000">
      <w:pPr>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 xml:space="preserve"> </w:t>
      </w:r>
    </w:p>
    <w:p w14:paraId="2A3BD038" w14:textId="77777777" w:rsidR="008E1EC8" w:rsidRDefault="00000000">
      <w:pPr>
        <w:numPr>
          <w:ilvl w:val="0"/>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NONA – OBRIGAÇÕES DA CONTRATANTE E DA CONTRATADA</w:t>
      </w:r>
    </w:p>
    <w:p w14:paraId="53AFB18F" w14:textId="77777777" w:rsidR="008E1EC8" w:rsidRDefault="00000000">
      <w:pPr>
        <w:numPr>
          <w:ilvl w:val="1"/>
          <w:numId w:val="11"/>
        </w:numPr>
        <w:suppressAutoHyphens w:val="0"/>
        <w:spacing w:before="120" w:after="120" w:line="276" w:lineRule="auto"/>
        <w:ind w:left="425"/>
        <w:jc w:val="both"/>
        <w:rPr>
          <w:rFonts w:asciiTheme="minorHAnsi" w:hAnsiTheme="minorHAnsi" w:cstheme="minorHAnsi"/>
          <w:sz w:val="22"/>
          <w:szCs w:val="22"/>
        </w:rPr>
      </w:pPr>
      <w:r>
        <w:rPr>
          <w:rFonts w:asciiTheme="minorHAnsi" w:hAnsiTheme="minorHAnsi" w:cstheme="minorHAnsi"/>
          <w:sz w:val="22"/>
          <w:szCs w:val="22"/>
        </w:rPr>
        <w:t>As obrigações da CONTRATANTE e da CONTRATADA são aquelas previstas no Termo de Referência, anexo do Edital.</w:t>
      </w:r>
    </w:p>
    <w:p w14:paraId="163BA427" w14:textId="77777777" w:rsidR="008E1EC8" w:rsidRDefault="008E1EC8">
      <w:pPr>
        <w:spacing w:before="120" w:after="120" w:line="276" w:lineRule="auto"/>
        <w:ind w:left="425"/>
        <w:jc w:val="both"/>
        <w:rPr>
          <w:rFonts w:asciiTheme="minorHAnsi" w:hAnsiTheme="minorHAnsi" w:cstheme="minorHAnsi"/>
          <w:sz w:val="22"/>
          <w:szCs w:val="22"/>
        </w:rPr>
      </w:pPr>
    </w:p>
    <w:p w14:paraId="0915208C" w14:textId="77777777" w:rsidR="008E1EC8" w:rsidRDefault="00000000">
      <w:pPr>
        <w:numPr>
          <w:ilvl w:val="0"/>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DÉCIMA – DA SUBCONTRATAÇÃO</w:t>
      </w:r>
      <w:r>
        <w:rPr>
          <w:rFonts w:asciiTheme="minorHAnsi" w:hAnsiTheme="minorHAnsi" w:cstheme="minorHAnsi"/>
          <w:sz w:val="22"/>
          <w:szCs w:val="22"/>
        </w:rPr>
        <w:t xml:space="preserve"> </w:t>
      </w:r>
    </w:p>
    <w:p w14:paraId="0A8E4D11" w14:textId="77777777" w:rsidR="008E1EC8" w:rsidRDefault="00000000">
      <w:pPr>
        <w:tabs>
          <w:tab w:val="left" w:pos="708"/>
          <w:tab w:val="left" w:pos="1134"/>
          <w:tab w:val="left" w:pos="1701"/>
          <w:tab w:val="left" w:pos="2268"/>
          <w:tab w:val="left" w:pos="2835"/>
        </w:tabs>
        <w:spacing w:before="120" w:after="120" w:line="276" w:lineRule="auto"/>
        <w:ind w:left="426"/>
        <w:jc w:val="both"/>
        <w:rPr>
          <w:rFonts w:asciiTheme="minorHAnsi" w:hAnsiTheme="minorHAnsi" w:cstheme="minorHAnsi"/>
          <w:iCs/>
          <w:sz w:val="22"/>
          <w:szCs w:val="22"/>
        </w:rPr>
      </w:pPr>
      <w:r>
        <w:rPr>
          <w:rFonts w:asciiTheme="minorHAnsi" w:hAnsiTheme="minorHAnsi" w:cstheme="minorHAnsi"/>
          <w:iCs/>
          <w:sz w:val="22"/>
          <w:szCs w:val="22"/>
        </w:rPr>
        <w:t>10.1 É permitida a subcontratação parcial do objeto, respeitadas as condições e obrigações estabelecidas no Termo de Referência e na proposta da contratada.</w:t>
      </w:r>
    </w:p>
    <w:p w14:paraId="102F2D1E" w14:textId="77777777" w:rsidR="008E1EC8" w:rsidRDefault="008E1EC8">
      <w:pPr>
        <w:spacing w:before="120" w:after="120" w:line="276" w:lineRule="auto"/>
        <w:jc w:val="both"/>
        <w:rPr>
          <w:rFonts w:asciiTheme="minorHAnsi" w:hAnsiTheme="minorHAnsi" w:cstheme="minorHAnsi"/>
          <w:sz w:val="22"/>
          <w:szCs w:val="22"/>
        </w:rPr>
      </w:pPr>
    </w:p>
    <w:p w14:paraId="7CE28441" w14:textId="77777777" w:rsidR="008E1EC8" w:rsidRDefault="00000000">
      <w:pPr>
        <w:numPr>
          <w:ilvl w:val="0"/>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b/>
          <w:sz w:val="22"/>
          <w:szCs w:val="22"/>
        </w:rPr>
        <w:t>CLÁUSULA DÉCIMA – PRIMEIRA – SANÇÕES ADMINISTRATIVAS.</w:t>
      </w:r>
    </w:p>
    <w:p w14:paraId="18F89FD6" w14:textId="77777777" w:rsidR="008E1EC8" w:rsidRDefault="00000000">
      <w:pPr>
        <w:numPr>
          <w:ilvl w:val="1"/>
          <w:numId w:val="11"/>
        </w:numPr>
        <w:suppressAutoHyphens w:val="0"/>
        <w:spacing w:before="120" w:after="120" w:line="276" w:lineRule="auto"/>
        <w:ind w:left="426"/>
        <w:jc w:val="both"/>
        <w:rPr>
          <w:rFonts w:asciiTheme="minorHAnsi" w:hAnsiTheme="minorHAnsi" w:cstheme="minorHAnsi"/>
          <w:i/>
          <w:iCs/>
          <w:sz w:val="22"/>
          <w:szCs w:val="22"/>
        </w:rPr>
      </w:pPr>
      <w:r>
        <w:rPr>
          <w:rFonts w:asciiTheme="minorHAnsi" w:hAnsiTheme="minorHAnsi" w:cstheme="minorHAnsi"/>
          <w:sz w:val="22"/>
          <w:szCs w:val="22"/>
        </w:rPr>
        <w:t>As sanções relacionadas à execução do contrato são aquelas previstas no Termo de Referência, anexo do Edital.</w:t>
      </w:r>
    </w:p>
    <w:p w14:paraId="15188FB7" w14:textId="77777777" w:rsidR="008E1EC8" w:rsidRDefault="008E1EC8">
      <w:pPr>
        <w:suppressAutoHyphens w:val="0"/>
        <w:spacing w:before="120" w:after="120" w:line="276" w:lineRule="auto"/>
        <w:ind w:left="993"/>
        <w:jc w:val="both"/>
        <w:rPr>
          <w:rFonts w:asciiTheme="minorHAnsi" w:hAnsiTheme="minorHAnsi" w:cstheme="minorHAnsi"/>
          <w:i/>
          <w:iCs/>
          <w:sz w:val="22"/>
          <w:szCs w:val="22"/>
        </w:rPr>
      </w:pPr>
    </w:p>
    <w:p w14:paraId="6A4E1115" w14:textId="77777777" w:rsidR="008E1EC8" w:rsidRDefault="00000000">
      <w:pPr>
        <w:numPr>
          <w:ilvl w:val="0"/>
          <w:numId w:val="11"/>
        </w:numPr>
        <w:suppressAutoHyphens w:val="0"/>
        <w:spacing w:before="120" w:after="120" w:line="276" w:lineRule="auto"/>
        <w:jc w:val="both"/>
        <w:rPr>
          <w:rFonts w:asciiTheme="minorHAnsi" w:hAnsiTheme="minorHAnsi" w:cstheme="minorHAnsi"/>
          <w:i/>
          <w:iCs/>
          <w:sz w:val="22"/>
          <w:szCs w:val="22"/>
        </w:rPr>
      </w:pPr>
      <w:r>
        <w:rPr>
          <w:rFonts w:asciiTheme="minorHAnsi" w:hAnsiTheme="minorHAnsi" w:cstheme="minorHAnsi"/>
          <w:b/>
          <w:sz w:val="22"/>
          <w:szCs w:val="22"/>
        </w:rPr>
        <w:t xml:space="preserve">CLÁUSULA DÉCIMA – SEGUNDA – RESCISÃO </w:t>
      </w:r>
    </w:p>
    <w:p w14:paraId="4FF235E9" w14:textId="77777777" w:rsidR="008E1EC8" w:rsidRDefault="00000000">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O presente Termo de Contrato poderá ser rescindido:</w:t>
      </w:r>
    </w:p>
    <w:p w14:paraId="1A0AF8F9" w14:textId="77777777" w:rsidR="008E1EC8" w:rsidRDefault="00000000">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por ato unilateral e escrito da Administração, nas situações previstas nos incisos I a XII e XVII do art. 78 da Lei nº 8.666, de 1993, e com as consequências indicadas no art. 80 da mesma Lei, sem prejuízo da aplicação das sanções previstas no Termo de Referência, anexo ao Edital;</w:t>
      </w:r>
    </w:p>
    <w:p w14:paraId="31FE2D51" w14:textId="77777777" w:rsidR="008E1EC8" w:rsidRDefault="00000000">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 xml:space="preserve">amigavelmente, nos termos do art. 79, inciso II, da Lei nº 8.666, de 1993. </w:t>
      </w:r>
    </w:p>
    <w:p w14:paraId="7F1D537D" w14:textId="77777777" w:rsidR="008E1EC8" w:rsidRDefault="00000000">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Os casos de rescisão contratual serão formalmente motivados, assegurando-se à CONTRATADA o direito à prévia e ampla defesa.</w:t>
      </w:r>
    </w:p>
    <w:p w14:paraId="2318E52A" w14:textId="77777777" w:rsidR="008E1EC8" w:rsidRDefault="00000000">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A CONTRATADA reconhece os direitos da CONTRATANTE em caso de rescisão administrativa prevista no art. 77 da Lei nº 8.666, de 1993.</w:t>
      </w:r>
    </w:p>
    <w:p w14:paraId="0D1C2E63" w14:textId="77777777" w:rsidR="008E1EC8" w:rsidRDefault="00000000">
      <w:pPr>
        <w:numPr>
          <w:ilvl w:val="1"/>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O termo de rescisão, sempre que possível, será precedido:</w:t>
      </w:r>
    </w:p>
    <w:p w14:paraId="0D2C534D" w14:textId="77777777" w:rsidR="008E1EC8" w:rsidRDefault="00000000">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Balanço dos eventos contratuais já cumpridos ou parcialmente cumpridos;</w:t>
      </w:r>
    </w:p>
    <w:p w14:paraId="78846173" w14:textId="77777777" w:rsidR="008E1EC8" w:rsidRDefault="00000000">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Relação dos pagamentos já efetuados e ainda devidos;</w:t>
      </w:r>
    </w:p>
    <w:p w14:paraId="099B66A0" w14:textId="77777777" w:rsidR="008E1EC8" w:rsidRDefault="00000000">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Indenizações e multas.</w:t>
      </w:r>
    </w:p>
    <w:p w14:paraId="29BCC6B1" w14:textId="77777777" w:rsidR="008E1EC8" w:rsidRDefault="00000000">
      <w:pPr>
        <w:pStyle w:val="Nivel01Titulo"/>
        <w:numPr>
          <w:ilvl w:val="0"/>
          <w:numId w:val="11"/>
        </w:numPr>
        <w:ind w:left="360" w:hanging="360"/>
        <w:rPr>
          <w:rFonts w:asciiTheme="minorHAnsi" w:hAnsiTheme="minorHAnsi" w:cstheme="minorHAnsi"/>
          <w:sz w:val="22"/>
          <w:szCs w:val="22"/>
        </w:rPr>
      </w:pPr>
      <w:r>
        <w:rPr>
          <w:rFonts w:asciiTheme="minorHAnsi" w:hAnsiTheme="minorHAnsi" w:cstheme="minorHAnsi"/>
          <w:sz w:val="22"/>
          <w:szCs w:val="22"/>
        </w:rPr>
        <w:t>CLÁUSULA DÉCIMA TERCEIRA – VEDAÇÕES E PERMISSÕES</w:t>
      </w:r>
    </w:p>
    <w:p w14:paraId="4A1F417A" w14:textId="77777777" w:rsidR="008E1EC8" w:rsidRDefault="00000000">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É vedado à CONTRATADA interromper a execução dos serviços sob alegação de inadimplemento por parte da CONTRATANTE, salvo nos casos previstos em lei.</w:t>
      </w:r>
    </w:p>
    <w:p w14:paraId="2C1FC29C" w14:textId="77777777" w:rsidR="008E1EC8" w:rsidRDefault="00000000">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É permitido à CONTRATADA caucionar ou utilizar este Termo de Contrato para qualquer operação financeira, nos termos e de acordo com os procedimentos previstos na Instrução Normativa SEGES/ME nº 53, de 8 de Julho de 2020.</w:t>
      </w:r>
    </w:p>
    <w:p w14:paraId="5979939E" w14:textId="77777777" w:rsidR="008E1EC8" w:rsidRDefault="00000000">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A cessão de crédito, a ser feita mediante celebração de termo aditivo, dependerá de comprovação da regularidade fiscal e trabalhista da cessionária, bem como da certificação de que a cessionária não se encontra impedida de licitar e contratar com o Poder Público, conforme a legislação em vigor, nos termos do Parecer JL-01, de 18 de maio de 2020.</w:t>
      </w:r>
    </w:p>
    <w:p w14:paraId="2820F00A" w14:textId="77777777" w:rsidR="008E1EC8" w:rsidRDefault="00000000">
      <w:pPr>
        <w:numPr>
          <w:ilvl w:val="2"/>
          <w:numId w:val="11"/>
        </w:numPr>
        <w:suppressAutoHyphens w:val="0"/>
        <w:spacing w:before="120" w:after="120" w:line="276" w:lineRule="auto"/>
        <w:ind w:left="567"/>
        <w:jc w:val="both"/>
        <w:rPr>
          <w:rFonts w:asciiTheme="minorHAnsi" w:hAnsiTheme="minorHAnsi" w:cstheme="minorHAnsi"/>
          <w:sz w:val="22"/>
          <w:szCs w:val="22"/>
        </w:rPr>
      </w:pPr>
      <w:r>
        <w:rPr>
          <w:rFonts w:asciiTheme="minorHAnsi" w:hAnsiTheme="minorHAnsi" w:cstheme="minorHAnsi"/>
          <w:sz w:val="22"/>
          <w:szCs w:val="22"/>
        </w:rPr>
        <w:t>A crédito a ser pago à cessionária é exatamente aquele que seria destinado à cedente (contratada) pela execução do objeto contratual, com o desconto de eventuais multas, glosas e prejuízos causados à Administração, sem prejuízo da utilização de institutos tais como os da conta vinculada e do pagamento direto previstos na IN SEGES/ME nº 5, de 2017, caso aplicáveis.</w:t>
      </w:r>
    </w:p>
    <w:p w14:paraId="12A568BB" w14:textId="77777777" w:rsidR="008E1EC8" w:rsidRDefault="008E1EC8">
      <w:pPr>
        <w:spacing w:before="120" w:after="120" w:line="276" w:lineRule="auto"/>
        <w:jc w:val="both"/>
        <w:rPr>
          <w:rFonts w:asciiTheme="minorHAnsi" w:hAnsiTheme="minorHAnsi" w:cstheme="minorHAnsi"/>
          <w:b/>
          <w:sz w:val="22"/>
          <w:szCs w:val="22"/>
        </w:rPr>
      </w:pPr>
    </w:p>
    <w:p w14:paraId="6EAF9124" w14:textId="77777777" w:rsidR="008E1EC8" w:rsidRDefault="00000000">
      <w:pPr>
        <w:pStyle w:val="PargrafodaLista"/>
        <w:numPr>
          <w:ilvl w:val="0"/>
          <w:numId w:val="11"/>
        </w:numPr>
        <w:suppressAutoHyphens w:val="0"/>
        <w:spacing w:before="120" w:after="120" w:line="276" w:lineRule="auto"/>
        <w:contextualSpacing w:val="0"/>
        <w:jc w:val="both"/>
        <w:rPr>
          <w:rFonts w:asciiTheme="minorHAnsi" w:hAnsiTheme="minorHAnsi" w:cstheme="minorHAnsi"/>
          <w:b/>
          <w:sz w:val="22"/>
          <w:szCs w:val="22"/>
        </w:rPr>
      </w:pPr>
      <w:r>
        <w:rPr>
          <w:rFonts w:asciiTheme="minorHAnsi" w:hAnsiTheme="minorHAnsi" w:cstheme="minorHAnsi"/>
          <w:b/>
          <w:sz w:val="22"/>
          <w:szCs w:val="22"/>
        </w:rPr>
        <w:t>CLÁUSULA DÉCIMA QUARTA – DO REGIME DE EXECUÇÃO E DAS ALTERAÇÕES</w:t>
      </w:r>
    </w:p>
    <w:p w14:paraId="60600FA8" w14:textId="77777777" w:rsidR="008E1EC8" w:rsidRDefault="00000000">
      <w:pPr>
        <w:numPr>
          <w:ilvl w:val="1"/>
          <w:numId w:val="11"/>
        </w:numPr>
        <w:suppressAutoHyphens w:val="0"/>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Eventuais alterações contratuais reger-se-ão pela disciplina do art. 65 da Lei nº 8.666, de 1993, bem como do ANEXO X da IN SEGES/MP nº 05, de 2017.</w:t>
      </w:r>
    </w:p>
    <w:p w14:paraId="60458A5A" w14:textId="77777777" w:rsidR="008E1EC8" w:rsidRDefault="00000000">
      <w:pPr>
        <w:numPr>
          <w:ilvl w:val="1"/>
          <w:numId w:val="11"/>
        </w:numPr>
        <w:suppressAutoHyphens w:val="0"/>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 xml:space="preserve">A diferença percentual entre o valor global do contrato e o preço global de referência não </w:t>
      </w:r>
      <w:r>
        <w:rPr>
          <w:rFonts w:asciiTheme="minorHAnsi" w:eastAsia="ecofont" w:hAnsiTheme="minorHAnsi" w:cstheme="minorHAnsi"/>
          <w:sz w:val="22"/>
          <w:szCs w:val="22"/>
        </w:rPr>
        <w:t>poderá ser reduzida em favor do contratado em decorrência de aditamentos que modifiquem a planilha orçamentária.</w:t>
      </w:r>
    </w:p>
    <w:p w14:paraId="66D9953B" w14:textId="77777777" w:rsidR="008E1EC8" w:rsidRDefault="00000000">
      <w:pPr>
        <w:numPr>
          <w:ilvl w:val="1"/>
          <w:numId w:val="11"/>
        </w:numPr>
        <w:suppressAutoHyphens w:val="0"/>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Na hipótese de celebração de aditivos contratuais para a inclusão de novos serviços, o preço desses serviços será calculado considerando o custo de referência e a taxa de BDI de referência especificada no orçamento-base da licitação, subtraindo desse preço de referência a diferença percentual entre o valor do orçamento-base e o valor global do contrato obtido na licitação, com vistas a garantir o equilíbrio econômico-financeiro do contrato e a manutenção do percentual de desconto ofertado pelo contratado, em atendimento ao art. 37, inciso XXI, da Constituição Federal e aos arts. 14 e 15 do Decreto nº 7.983/2013</w:t>
      </w:r>
      <w:r>
        <w:rPr>
          <w:rFonts w:asciiTheme="minorHAnsi" w:eastAsia="Ecofont_Spranq_eco_Sans" w:hAnsiTheme="minorHAnsi" w:cstheme="minorHAnsi"/>
          <w:b/>
          <w:bCs/>
          <w:sz w:val="22"/>
          <w:szCs w:val="22"/>
        </w:rPr>
        <w:t>.</w:t>
      </w:r>
    </w:p>
    <w:p w14:paraId="443EDFE9" w14:textId="77777777" w:rsidR="008E1EC8" w:rsidRDefault="008E1EC8">
      <w:pPr>
        <w:pStyle w:val="PargrafodaLista"/>
        <w:numPr>
          <w:ilvl w:val="0"/>
          <w:numId w:val="12"/>
        </w:numPr>
        <w:suppressAutoHyphens w:val="0"/>
        <w:spacing w:before="120" w:after="120" w:line="276" w:lineRule="auto"/>
        <w:contextualSpacing w:val="0"/>
        <w:jc w:val="both"/>
        <w:rPr>
          <w:rFonts w:asciiTheme="minorHAnsi" w:hAnsiTheme="minorHAnsi" w:cstheme="minorHAnsi"/>
          <w:vanish/>
          <w:sz w:val="22"/>
          <w:szCs w:val="22"/>
        </w:rPr>
      </w:pPr>
    </w:p>
    <w:p w14:paraId="3B20C191" w14:textId="77777777" w:rsidR="008E1EC8" w:rsidRDefault="008E1EC8">
      <w:pPr>
        <w:pStyle w:val="PargrafodaLista"/>
        <w:numPr>
          <w:ilvl w:val="0"/>
          <w:numId w:val="12"/>
        </w:numPr>
        <w:suppressAutoHyphens w:val="0"/>
        <w:spacing w:before="120" w:after="120" w:line="276" w:lineRule="auto"/>
        <w:contextualSpacing w:val="0"/>
        <w:jc w:val="both"/>
        <w:rPr>
          <w:rFonts w:asciiTheme="minorHAnsi" w:hAnsiTheme="minorHAnsi" w:cstheme="minorHAnsi"/>
          <w:vanish/>
          <w:sz w:val="22"/>
          <w:szCs w:val="22"/>
        </w:rPr>
      </w:pPr>
    </w:p>
    <w:p w14:paraId="72AE9BEF" w14:textId="77777777" w:rsidR="008E1EC8" w:rsidRDefault="008E1EC8">
      <w:pPr>
        <w:pStyle w:val="PargrafodaLista"/>
        <w:numPr>
          <w:ilvl w:val="0"/>
          <w:numId w:val="12"/>
        </w:numPr>
        <w:suppressAutoHyphens w:val="0"/>
        <w:spacing w:before="120" w:after="120" w:line="276" w:lineRule="auto"/>
        <w:contextualSpacing w:val="0"/>
        <w:jc w:val="both"/>
        <w:rPr>
          <w:rFonts w:asciiTheme="minorHAnsi" w:hAnsiTheme="minorHAnsi" w:cstheme="minorHAnsi"/>
          <w:vanish/>
          <w:sz w:val="22"/>
          <w:szCs w:val="22"/>
        </w:rPr>
      </w:pPr>
    </w:p>
    <w:p w14:paraId="2FA10BDF" w14:textId="77777777" w:rsidR="008E1EC8" w:rsidRDefault="008E1EC8">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50514127" w14:textId="77777777" w:rsidR="008E1EC8" w:rsidRDefault="008E1EC8">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583D5886" w14:textId="77777777" w:rsidR="008E1EC8" w:rsidRDefault="008E1EC8">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4479E0F9" w14:textId="77777777" w:rsidR="008E1EC8" w:rsidRDefault="008E1EC8">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12B89790" w14:textId="77777777" w:rsidR="008E1EC8" w:rsidRDefault="008E1EC8">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4E9B2064" w14:textId="77777777" w:rsidR="008E1EC8" w:rsidRDefault="008E1EC8">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30367532" w14:textId="77777777" w:rsidR="008E1EC8" w:rsidRDefault="008E1EC8">
      <w:pPr>
        <w:pStyle w:val="PargrafodaLista"/>
        <w:numPr>
          <w:ilvl w:val="1"/>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343AC2FA" w14:textId="77777777" w:rsidR="008E1EC8" w:rsidRDefault="008E1EC8">
      <w:pPr>
        <w:pStyle w:val="PargrafodaLista"/>
        <w:numPr>
          <w:ilvl w:val="1"/>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4D56B30E" w14:textId="77777777" w:rsidR="008E1EC8" w:rsidRDefault="008E1EC8">
      <w:pPr>
        <w:pStyle w:val="PargrafodaLista"/>
        <w:numPr>
          <w:ilvl w:val="1"/>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12200FCF" w14:textId="77777777" w:rsidR="008E1EC8" w:rsidRDefault="008E1EC8">
      <w:pPr>
        <w:pStyle w:val="PargrafodaLista"/>
        <w:numPr>
          <w:ilvl w:val="0"/>
          <w:numId w:val="14"/>
        </w:numPr>
        <w:suppressAutoHyphens w:val="0"/>
        <w:spacing w:before="120" w:after="120" w:line="276" w:lineRule="auto"/>
        <w:contextualSpacing w:val="0"/>
        <w:jc w:val="both"/>
        <w:rPr>
          <w:rFonts w:asciiTheme="minorHAnsi" w:hAnsiTheme="minorHAnsi" w:cstheme="minorHAnsi"/>
          <w:i/>
          <w:iCs/>
          <w:vanish/>
          <w:sz w:val="22"/>
          <w:szCs w:val="22"/>
        </w:rPr>
      </w:pPr>
    </w:p>
    <w:p w14:paraId="730B2501" w14:textId="77777777" w:rsidR="008E1EC8" w:rsidRDefault="008E1EC8">
      <w:pPr>
        <w:pStyle w:val="PargrafodaLista"/>
        <w:numPr>
          <w:ilvl w:val="0"/>
          <w:numId w:val="14"/>
        </w:numPr>
        <w:suppressAutoHyphens w:val="0"/>
        <w:spacing w:before="120" w:after="120" w:line="276" w:lineRule="auto"/>
        <w:contextualSpacing w:val="0"/>
        <w:jc w:val="both"/>
        <w:rPr>
          <w:rFonts w:asciiTheme="minorHAnsi" w:hAnsiTheme="minorHAnsi" w:cstheme="minorHAnsi"/>
          <w:i/>
          <w:iCs/>
          <w:vanish/>
          <w:sz w:val="22"/>
          <w:szCs w:val="22"/>
        </w:rPr>
      </w:pPr>
    </w:p>
    <w:p w14:paraId="0D978908" w14:textId="77777777" w:rsidR="008E1EC8" w:rsidRDefault="00000000">
      <w:pPr>
        <w:pStyle w:val="PargrafodaLista"/>
        <w:numPr>
          <w:ilvl w:val="1"/>
          <w:numId w:val="15"/>
        </w:numPr>
        <w:suppressAutoHyphens w:val="0"/>
        <w:spacing w:before="120" w:after="120" w:line="276" w:lineRule="auto"/>
        <w:ind w:left="426" w:firstLine="0"/>
        <w:contextualSpacing w:val="0"/>
        <w:jc w:val="both"/>
        <w:rPr>
          <w:rFonts w:asciiTheme="minorHAnsi" w:hAnsiTheme="minorHAnsi" w:cstheme="minorHAnsi"/>
          <w:sz w:val="22"/>
          <w:szCs w:val="22"/>
        </w:rPr>
      </w:pPr>
      <w:r>
        <w:rPr>
          <w:rFonts w:asciiTheme="minorHAnsi" w:hAnsiTheme="minorHAnsi" w:cstheme="minorHAnsi"/>
          <w:sz w:val="22"/>
          <w:szCs w:val="22"/>
        </w:rPr>
        <w:t>Para o objeto ou parte do objeto contratual sujeita ao regime de empreitada por preço unitário,  a diferença percentual entre o valor global do contrato e o preço global de referência poderá ser reduzida para a preservação do equilíbrio econômico-financeiro do contrato em casos excepcionais e justificados, desde que os custos unitários dos aditivos contratuais não excedam os custos unitários do sistema de referência utilizado na forma do Decreto nº 7.983/2013, assegurada a manutenção da vantagem da proposta vencedora ante a da segunda colocada na licitação.</w:t>
      </w:r>
    </w:p>
    <w:p w14:paraId="0970C084" w14:textId="77777777" w:rsidR="008E1EC8" w:rsidRDefault="00000000">
      <w:pPr>
        <w:pStyle w:val="PargrafodaLista"/>
        <w:numPr>
          <w:ilvl w:val="1"/>
          <w:numId w:val="16"/>
        </w:numPr>
        <w:suppressAutoHyphens w:val="0"/>
        <w:spacing w:before="120" w:after="120" w:line="276" w:lineRule="auto"/>
        <w:ind w:left="426" w:firstLine="0"/>
        <w:contextualSpacing w:val="0"/>
        <w:jc w:val="both"/>
        <w:rPr>
          <w:rFonts w:asciiTheme="minorHAnsi" w:hAnsiTheme="minorHAnsi" w:cstheme="minorHAnsi"/>
          <w:sz w:val="22"/>
          <w:szCs w:val="22"/>
        </w:rPr>
      </w:pPr>
      <w:r>
        <w:rPr>
          <w:rFonts w:asciiTheme="minorHAnsi" w:hAnsiTheme="minorHAnsi" w:cstheme="minorHAnsi"/>
          <w:sz w:val="22"/>
          <w:szCs w:val="22"/>
        </w:rPr>
        <w:t>O serviço adicionado ao contrato ou que sofra alteração em seu quantitativo ou preço deverá apresentar preço unitário inferior ao preço de referência da administração pública divulgado por ocasião da licitação, mantida a proporcionalidade entre o preço global contratado e o preço de referência, ressalvada a exceção prevista no subitem anterior e respeitados os limites do previstos no § 1º do art. 65 da Lei nº 8.666, de 1993.</w:t>
      </w:r>
    </w:p>
    <w:p w14:paraId="45963BCE" w14:textId="77777777" w:rsidR="008E1EC8" w:rsidRDefault="008E1EC8">
      <w:pPr>
        <w:pStyle w:val="PargrafodaLista"/>
        <w:spacing w:before="120" w:after="120" w:line="276" w:lineRule="auto"/>
        <w:ind w:left="426"/>
        <w:jc w:val="both"/>
        <w:rPr>
          <w:rFonts w:asciiTheme="minorHAnsi" w:hAnsiTheme="minorHAnsi" w:cstheme="minorHAnsi"/>
          <w:i/>
          <w:iCs/>
          <w:sz w:val="22"/>
          <w:szCs w:val="22"/>
        </w:rPr>
      </w:pPr>
    </w:p>
    <w:p w14:paraId="2F811BFD" w14:textId="77777777" w:rsidR="008E1EC8" w:rsidRDefault="00000000">
      <w:pPr>
        <w:pStyle w:val="PargrafodaLista"/>
        <w:numPr>
          <w:ilvl w:val="0"/>
          <w:numId w:val="11"/>
        </w:numPr>
        <w:suppressAutoHyphens w:val="0"/>
        <w:spacing w:before="120" w:after="120" w:line="276" w:lineRule="auto"/>
        <w:contextualSpacing w:val="0"/>
        <w:jc w:val="both"/>
        <w:rPr>
          <w:rFonts w:asciiTheme="minorHAnsi" w:hAnsiTheme="minorHAnsi" w:cstheme="minorHAnsi"/>
          <w:b/>
          <w:sz w:val="22"/>
          <w:szCs w:val="22"/>
        </w:rPr>
      </w:pPr>
      <w:r>
        <w:rPr>
          <w:rFonts w:asciiTheme="minorHAnsi" w:hAnsiTheme="minorHAnsi" w:cstheme="minorHAnsi"/>
          <w:b/>
          <w:sz w:val="22"/>
          <w:szCs w:val="22"/>
        </w:rPr>
        <w:t>CLÁUSULA DÉCIMA QUINTA – DOS CASOS OMISSOS</w:t>
      </w:r>
    </w:p>
    <w:p w14:paraId="071B7DB3" w14:textId="77777777" w:rsidR="008E1EC8" w:rsidRDefault="00000000">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Os casos omissos serão decididos pela CONTRATANTE, segundo as disposições contidas na Lei nº 8.666, de 1993, na Lei nº 10.520, de 2002 e demais normas federais aplicáveis e, subsidiariamente, segundo as disposições contidas na Lei nº 8.078, de 1990 – Código de Defesa do Consumidor – e normas e princípios gerais dos contratos.</w:t>
      </w:r>
    </w:p>
    <w:p w14:paraId="44B1E5C3" w14:textId="77777777" w:rsidR="008E1EC8" w:rsidRDefault="008E1EC8">
      <w:pPr>
        <w:rPr>
          <w:rFonts w:asciiTheme="minorHAnsi" w:hAnsiTheme="minorHAnsi" w:cstheme="minorHAnsi"/>
          <w:sz w:val="22"/>
          <w:szCs w:val="22"/>
          <w:lang w:eastAsia="en-US"/>
        </w:rPr>
      </w:pPr>
    </w:p>
    <w:p w14:paraId="77C84A58" w14:textId="77777777" w:rsidR="008E1EC8" w:rsidRDefault="00000000">
      <w:pPr>
        <w:pStyle w:val="PargrafodaLista"/>
        <w:numPr>
          <w:ilvl w:val="0"/>
          <w:numId w:val="11"/>
        </w:numPr>
        <w:suppressAutoHyphens w:val="0"/>
        <w:spacing w:before="120" w:after="120" w:line="276" w:lineRule="auto"/>
        <w:contextualSpacing w:val="0"/>
        <w:jc w:val="both"/>
        <w:rPr>
          <w:rFonts w:asciiTheme="minorHAnsi" w:hAnsiTheme="minorHAnsi" w:cstheme="minorHAnsi"/>
          <w:sz w:val="22"/>
          <w:szCs w:val="22"/>
        </w:rPr>
      </w:pPr>
      <w:r>
        <w:rPr>
          <w:rFonts w:asciiTheme="minorHAnsi" w:hAnsiTheme="minorHAnsi" w:cstheme="minorHAnsi"/>
          <w:b/>
          <w:sz w:val="22"/>
          <w:szCs w:val="22"/>
        </w:rPr>
        <w:t>CLÁUSULA DÉCIMA SEXTA – PUBLICAÇÃO</w:t>
      </w:r>
    </w:p>
    <w:p w14:paraId="59D9105F" w14:textId="77777777" w:rsidR="008E1EC8" w:rsidRDefault="00000000">
      <w:pPr>
        <w:numPr>
          <w:ilvl w:val="1"/>
          <w:numId w:val="11"/>
        </w:numPr>
        <w:suppressAutoHyphens w:val="0"/>
        <w:spacing w:before="120" w:after="120" w:line="276" w:lineRule="auto"/>
        <w:jc w:val="both"/>
        <w:rPr>
          <w:rFonts w:asciiTheme="minorHAnsi" w:hAnsiTheme="minorHAnsi" w:cstheme="minorHAnsi"/>
          <w:sz w:val="22"/>
          <w:szCs w:val="22"/>
        </w:rPr>
      </w:pPr>
      <w:r>
        <w:rPr>
          <w:rFonts w:asciiTheme="minorHAnsi" w:hAnsiTheme="minorHAnsi" w:cstheme="minorHAnsi"/>
          <w:sz w:val="22"/>
          <w:szCs w:val="22"/>
        </w:rPr>
        <w:t>Incumbirá à CONTRATANTE providenciar a publicação deste instrumento, por extrato, no Diário Oficial da União, no prazo previsto na Lei nº 8.666, de 1993.</w:t>
      </w:r>
    </w:p>
    <w:p w14:paraId="7755F6D5" w14:textId="77777777" w:rsidR="008E1EC8" w:rsidRDefault="00000000">
      <w:pPr>
        <w:spacing w:line="259" w:lineRule="auto"/>
        <w:ind w:left="77"/>
        <w:rPr>
          <w:rFonts w:asciiTheme="minorHAnsi" w:hAnsiTheme="minorHAnsi" w:cstheme="minorHAnsi"/>
          <w:sz w:val="22"/>
          <w:szCs w:val="22"/>
        </w:rPr>
      </w:pPr>
      <w:r>
        <w:rPr>
          <w:rFonts w:asciiTheme="minorHAnsi" w:hAnsiTheme="minorHAnsi" w:cstheme="minorHAnsi"/>
          <w:sz w:val="22"/>
          <w:szCs w:val="22"/>
        </w:rPr>
        <w:t xml:space="preserve"> </w:t>
      </w:r>
    </w:p>
    <w:p w14:paraId="37EB3FEB" w14:textId="77777777" w:rsidR="008E1EC8" w:rsidRDefault="00000000">
      <w:pPr>
        <w:pStyle w:val="Ttulo1"/>
        <w:ind w:left="72"/>
        <w:rPr>
          <w:rFonts w:asciiTheme="minorHAnsi" w:hAnsiTheme="minorHAnsi" w:cstheme="minorHAnsi"/>
          <w:b/>
          <w:bCs/>
          <w:color w:val="auto"/>
          <w:sz w:val="22"/>
          <w:szCs w:val="22"/>
        </w:rPr>
      </w:pPr>
      <w:r>
        <w:rPr>
          <w:rFonts w:asciiTheme="minorHAnsi" w:hAnsiTheme="minorHAnsi" w:cstheme="minorHAnsi"/>
          <w:b/>
          <w:bCs/>
          <w:color w:val="auto"/>
          <w:sz w:val="22"/>
          <w:szCs w:val="22"/>
        </w:rPr>
        <w:t>17.</w:t>
      </w:r>
      <w:r>
        <w:rPr>
          <w:rFonts w:asciiTheme="minorHAnsi" w:eastAsia="Arial" w:hAnsiTheme="minorHAnsi" w:cstheme="minorHAnsi"/>
          <w:b/>
          <w:bCs/>
          <w:color w:val="auto"/>
          <w:sz w:val="22"/>
          <w:szCs w:val="22"/>
        </w:rPr>
        <w:t xml:space="preserve"> </w:t>
      </w:r>
      <w:r>
        <w:rPr>
          <w:rFonts w:asciiTheme="minorHAnsi" w:hAnsiTheme="minorHAnsi" w:cstheme="minorHAnsi"/>
          <w:b/>
          <w:bCs/>
          <w:color w:val="auto"/>
          <w:sz w:val="22"/>
          <w:szCs w:val="22"/>
        </w:rPr>
        <w:t xml:space="preserve">CLÁUSULA DÉCIMA SÉTIMA – FORO </w:t>
      </w:r>
    </w:p>
    <w:p w14:paraId="56FFDBA2" w14:textId="77777777" w:rsidR="008E1EC8" w:rsidRDefault="00000000">
      <w:pPr>
        <w:spacing w:after="126"/>
        <w:ind w:left="499" w:right="6"/>
        <w:jc w:val="both"/>
        <w:rPr>
          <w:rFonts w:asciiTheme="minorHAnsi" w:hAnsiTheme="minorHAnsi" w:cstheme="minorHAnsi"/>
          <w:sz w:val="22"/>
          <w:szCs w:val="22"/>
        </w:rPr>
      </w:pPr>
      <w:r>
        <w:rPr>
          <w:rFonts w:asciiTheme="minorHAnsi" w:hAnsiTheme="minorHAnsi" w:cstheme="minorHAnsi"/>
          <w:sz w:val="22"/>
          <w:szCs w:val="22"/>
        </w:rPr>
        <w:t>16.1.</w:t>
      </w:r>
      <w:r>
        <w:rPr>
          <w:rFonts w:asciiTheme="minorHAnsi" w:eastAsia="Arial" w:hAnsiTheme="minorHAnsi" w:cstheme="minorHAnsi"/>
          <w:sz w:val="22"/>
          <w:szCs w:val="22"/>
        </w:rPr>
        <w:t xml:space="preserve"> </w:t>
      </w:r>
      <w:r>
        <w:rPr>
          <w:rFonts w:asciiTheme="minorHAnsi" w:hAnsiTheme="minorHAnsi" w:cstheme="minorHAnsi"/>
          <w:sz w:val="22"/>
          <w:szCs w:val="22"/>
        </w:rPr>
        <w:t xml:space="preserve"> É eleito o Foro Seção Judiciária da Justiça Federal em Niterói para dirimir os litígios que decorrerem da execução deste Termo de Contrato que não possam ser compostos pela conciliação, conforme art. 55, §2º, da Lei nº 8.666/93.  </w:t>
      </w:r>
    </w:p>
    <w:p w14:paraId="3099B7B6" w14:textId="77777777" w:rsidR="008E1EC8" w:rsidRDefault="00000000">
      <w:pPr>
        <w:spacing w:after="222" w:line="259" w:lineRule="auto"/>
        <w:ind w:left="617"/>
        <w:rPr>
          <w:rFonts w:asciiTheme="minorHAnsi" w:hAnsiTheme="minorHAnsi" w:cstheme="minorHAnsi"/>
          <w:sz w:val="22"/>
          <w:szCs w:val="22"/>
        </w:rPr>
      </w:pPr>
      <w:r>
        <w:rPr>
          <w:rFonts w:asciiTheme="minorHAnsi" w:hAnsiTheme="minorHAnsi" w:cstheme="minorHAnsi"/>
          <w:sz w:val="22"/>
          <w:szCs w:val="22"/>
        </w:rPr>
        <w:t xml:space="preserve"> </w:t>
      </w:r>
    </w:p>
    <w:p w14:paraId="14297D23" w14:textId="77777777" w:rsidR="008E1EC8" w:rsidRDefault="00000000">
      <w:pPr>
        <w:spacing w:after="115" w:line="362" w:lineRule="auto"/>
        <w:ind w:left="129" w:right="6" w:firstLine="540"/>
        <w:jc w:val="both"/>
        <w:rPr>
          <w:rFonts w:asciiTheme="minorHAnsi" w:hAnsiTheme="minorHAnsi" w:cstheme="minorHAnsi"/>
          <w:sz w:val="22"/>
          <w:szCs w:val="22"/>
        </w:rPr>
      </w:pPr>
      <w:r>
        <w:rPr>
          <w:rFonts w:asciiTheme="minorHAnsi" w:hAnsiTheme="minorHAnsi" w:cstheme="minorHAnsi"/>
          <w:sz w:val="22"/>
          <w:szCs w:val="22"/>
        </w:rPr>
        <w:t xml:space="preserve">Para firmeza e validade do pactuado, o presente Termo de Contrato foi lavrado em uma via eletrônica que, depois de lido e achado em ordem, vai assinado pelos contraentes e por duas testemunhas.  </w:t>
      </w:r>
    </w:p>
    <w:p w14:paraId="16B26E26" w14:textId="77777777" w:rsidR="008E1EC8" w:rsidRDefault="00000000">
      <w:pPr>
        <w:spacing w:after="83" w:line="259" w:lineRule="auto"/>
        <w:ind w:left="77"/>
        <w:rPr>
          <w:rFonts w:asciiTheme="minorHAnsi" w:hAnsiTheme="minorHAnsi" w:cstheme="minorHAnsi"/>
          <w:sz w:val="22"/>
          <w:szCs w:val="22"/>
        </w:rPr>
      </w:pPr>
      <w:r>
        <w:rPr>
          <w:rFonts w:asciiTheme="minorHAnsi" w:hAnsiTheme="minorHAnsi" w:cstheme="minorHAnsi"/>
          <w:b/>
          <w:sz w:val="22"/>
          <w:szCs w:val="22"/>
        </w:rPr>
        <w:t xml:space="preserve"> </w:t>
      </w:r>
    </w:p>
    <w:p w14:paraId="563877C1" w14:textId="77777777" w:rsidR="008E1EC8" w:rsidRDefault="00000000">
      <w:pPr>
        <w:spacing w:after="222" w:line="259" w:lineRule="auto"/>
        <w:ind w:left="77"/>
        <w:rPr>
          <w:rFonts w:asciiTheme="minorHAnsi" w:hAnsiTheme="minorHAnsi" w:cstheme="minorHAnsi"/>
          <w:sz w:val="22"/>
          <w:szCs w:val="22"/>
        </w:rPr>
      </w:pPr>
      <w:r>
        <w:rPr>
          <w:rFonts w:asciiTheme="minorHAnsi" w:hAnsiTheme="minorHAnsi" w:cstheme="minorHAnsi"/>
          <w:sz w:val="22"/>
          <w:szCs w:val="22"/>
        </w:rPr>
        <w:t xml:space="preserve"> </w:t>
      </w:r>
    </w:p>
    <w:p w14:paraId="4F56F9AF" w14:textId="1C12A735" w:rsidR="008E1EC8" w:rsidRDefault="00000000">
      <w:pPr>
        <w:spacing w:line="259" w:lineRule="auto"/>
        <w:ind w:right="14"/>
        <w:jc w:val="right"/>
        <w:rPr>
          <w:rFonts w:asciiTheme="minorHAnsi" w:hAnsiTheme="minorHAnsi" w:cstheme="minorHAnsi"/>
          <w:sz w:val="22"/>
          <w:szCs w:val="22"/>
        </w:rPr>
      </w:pPr>
      <w:r>
        <w:rPr>
          <w:rFonts w:asciiTheme="minorHAnsi" w:hAnsiTheme="minorHAnsi" w:cstheme="minorHAnsi"/>
          <w:b/>
          <w:sz w:val="22"/>
          <w:szCs w:val="22"/>
        </w:rPr>
        <w:t>Niterói (RJ), ___ de __________ de 202</w:t>
      </w:r>
      <w:r w:rsidR="0024705B">
        <w:rPr>
          <w:rFonts w:asciiTheme="minorHAnsi" w:hAnsiTheme="minorHAnsi" w:cstheme="minorHAnsi"/>
          <w:b/>
          <w:sz w:val="22"/>
          <w:szCs w:val="22"/>
        </w:rPr>
        <w:t>3</w:t>
      </w:r>
      <w:r>
        <w:rPr>
          <w:rFonts w:asciiTheme="minorHAnsi" w:hAnsiTheme="minorHAnsi" w:cstheme="minorHAnsi"/>
          <w:b/>
          <w:sz w:val="22"/>
          <w:szCs w:val="22"/>
        </w:rPr>
        <w:t xml:space="preserve">. </w:t>
      </w:r>
    </w:p>
    <w:p w14:paraId="56B58EDB" w14:textId="77777777" w:rsidR="008E1EC8" w:rsidRDefault="008E1EC8">
      <w:pPr>
        <w:pStyle w:val="Pr-formataoHTML"/>
        <w:rPr>
          <w:rFonts w:asciiTheme="minorHAnsi" w:hAnsiTheme="minorHAnsi" w:cstheme="minorHAnsi"/>
          <w:b/>
          <w:bCs/>
          <w:color w:val="000000"/>
          <w:sz w:val="22"/>
          <w:szCs w:val="22"/>
        </w:rPr>
      </w:pPr>
    </w:p>
    <w:p w14:paraId="0E365110" w14:textId="77777777" w:rsidR="008E1EC8" w:rsidRDefault="008E1EC8">
      <w:pPr>
        <w:spacing w:after="120" w:line="276" w:lineRule="auto"/>
        <w:ind w:right="-15"/>
        <w:rPr>
          <w:rFonts w:asciiTheme="minorHAnsi" w:hAnsiTheme="minorHAnsi" w:cstheme="minorHAnsi"/>
          <w:b/>
          <w:bCs/>
          <w:color w:val="000000"/>
          <w:sz w:val="22"/>
          <w:szCs w:val="22"/>
        </w:rPr>
      </w:pPr>
    </w:p>
    <w:sectPr w:rsidR="008E1EC8">
      <w:headerReference w:type="default" r:id="rId9"/>
      <w:footerReference w:type="default" r:id="rId10"/>
      <w:pgSz w:w="11906" w:h="16838"/>
      <w:pgMar w:top="1440" w:right="1080" w:bottom="1440" w:left="1134"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134EDA" w14:textId="77777777" w:rsidR="006A2148" w:rsidRDefault="006A2148">
      <w:r>
        <w:separator/>
      </w:r>
    </w:p>
  </w:endnote>
  <w:endnote w:type="continuationSeparator" w:id="0">
    <w:p w14:paraId="0FA39EFD" w14:textId="77777777" w:rsidR="006A2148" w:rsidRDefault="006A21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 w:name="Liberation Sans">
    <w:altName w:val="Arial"/>
    <w:charset w:val="00"/>
    <w:family w:val="swiss"/>
    <w:pitch w:val="default"/>
    <w:sig w:usb0="00000000" w:usb1="00000000"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Ecofont_Spranq_eco_Sans">
    <w:altName w:val="Calibri"/>
    <w:charset w:val="00"/>
    <w:family w:val="swiss"/>
    <w:pitch w:val="default"/>
    <w:sig w:usb0="00000000" w:usb1="00000000" w:usb2="00000000" w:usb3="00000000" w:csb0="00000001" w:csb1="00000000"/>
  </w:font>
  <w:font w:name="Arial Unicode MS">
    <w:panose1 w:val="020B0604020202020204"/>
    <w:charset w:val="80"/>
    <w:family w:val="swiss"/>
    <w:pitch w:val="default"/>
    <w:sig w:usb0="00000000" w:usb1="00000000"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StarSymbol">
    <w:altName w:val="Yu Gothic"/>
    <w:charset w:val="80"/>
    <w:family w:val="auto"/>
    <w:pitch w:val="default"/>
  </w:font>
  <w:font w:name="OpenSymbol">
    <w:altName w:val="Segoe Print"/>
    <w:charset w:val="00"/>
    <w:family w:val="auto"/>
    <w:pitch w:val="default"/>
    <w:sig w:usb0="00000000" w:usb1="00000000" w:usb2="00000000" w:usb3="00000000" w:csb0="00000001" w:csb1="00000000"/>
  </w:font>
  <w:font w:name="Arial Narrow">
    <w:altName w:val="Arial"/>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pitch w:val="default"/>
    <w:sig w:usb0="00000000" w:usb1="00000000" w:usb2="00000000" w:usb3="00000000" w:csb0="00000001" w:csb1="00000000"/>
  </w:font>
  <w:font w:name="CG Times (WN)">
    <w:altName w:val="Times New Roman"/>
    <w:charset w:val="00"/>
    <w:family w:val="roman"/>
    <w:pitch w:val="default"/>
  </w:font>
  <w:font w:name="ecofont">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56BC0" w14:textId="77777777" w:rsidR="008E1EC8" w:rsidRDefault="00000000">
    <w:pPr>
      <w:pStyle w:val="Rodap"/>
      <w:rPr>
        <w:rFonts w:ascii="Times New Roman" w:hAnsi="Times New Roman" w:cs="Times New Roman"/>
      </w:rPr>
    </w:pPr>
    <w:r>
      <w:rPr>
        <w:rFonts w:ascii="Times New Roman" w:hAnsi="Times New Roman" w:cs="Times New Roman"/>
      </w:rPr>
      <w:t>____________________________________________________________________</w:t>
    </w:r>
  </w:p>
  <w:p w14:paraId="04538723" w14:textId="77777777" w:rsidR="008E1EC8" w:rsidRDefault="00000000">
    <w:pPr>
      <w:pStyle w:val="Rodap"/>
      <w:jc w:val="center"/>
      <w:rPr>
        <w:i/>
      </w:rPr>
    </w:pPr>
    <w:r>
      <w:rPr>
        <w:sz w:val="12"/>
        <w:szCs w:val="12"/>
      </w:rPr>
      <w:t>Anexo IX – Minuta do Termo de Contrato</w:t>
    </w:r>
    <w:r>
      <w:rPr>
        <w:sz w:val="12"/>
        <w:szCs w:val="12"/>
      </w:rPr>
      <w:tab/>
    </w:r>
    <w:r>
      <w:rPr>
        <w:sz w:val="12"/>
        <w:szCs w:val="12"/>
      </w:rPr>
      <w:tab/>
    </w:r>
    <w:r>
      <w:rPr>
        <w:rFonts w:ascii="Verdana" w:hAnsi="Verdana"/>
        <w:sz w:val="16"/>
        <w:szCs w:val="16"/>
      </w:rPr>
      <w:t xml:space="preserve">Pág. </w:t>
    </w:r>
    <w:r>
      <w:rPr>
        <w:rStyle w:val="Nmerodepgina"/>
        <w:rFonts w:ascii="Verdana" w:eastAsia="MS Gothic" w:hAnsi="Verdana"/>
        <w:sz w:val="16"/>
        <w:szCs w:val="16"/>
      </w:rPr>
      <w:fldChar w:fldCharType="begin"/>
    </w:r>
    <w:r>
      <w:rPr>
        <w:rStyle w:val="Nmerodepgina"/>
        <w:rFonts w:ascii="Verdana" w:eastAsia="MS Gothic" w:hAnsi="Verdana"/>
        <w:sz w:val="16"/>
        <w:szCs w:val="16"/>
      </w:rPr>
      <w:instrText xml:space="preserve"> PAGE </w:instrText>
    </w:r>
    <w:r>
      <w:rPr>
        <w:rStyle w:val="Nmerodepgina"/>
        <w:rFonts w:ascii="Verdana" w:eastAsia="MS Gothic" w:hAnsi="Verdana"/>
        <w:sz w:val="16"/>
        <w:szCs w:val="16"/>
      </w:rPr>
      <w:fldChar w:fldCharType="separate"/>
    </w:r>
    <w:r>
      <w:rPr>
        <w:rStyle w:val="Nmerodepgina"/>
        <w:rFonts w:ascii="Verdana" w:eastAsia="MS Gothic" w:hAnsi="Verdana"/>
        <w:sz w:val="16"/>
        <w:szCs w:val="16"/>
      </w:rPr>
      <w:t>1</w:t>
    </w:r>
    <w:r>
      <w:rPr>
        <w:rStyle w:val="Nmerodepgina"/>
        <w:rFonts w:ascii="Verdana" w:eastAsia="MS Gothic" w:hAnsi="Verdana"/>
        <w:sz w:val="16"/>
        <w:szCs w:val="16"/>
      </w:rPr>
      <w:fldChar w:fldCharType="end"/>
    </w:r>
    <w:r>
      <w:rPr>
        <w:rStyle w:val="Nmerodepgina"/>
        <w:rFonts w:ascii="Verdana" w:eastAsia="MS Gothic" w:hAnsi="Verdana"/>
        <w:sz w:val="16"/>
        <w:szCs w:val="16"/>
      </w:rPr>
      <w:t>/</w:t>
    </w:r>
    <w:r>
      <w:rPr>
        <w:rStyle w:val="Nmerodepgina"/>
        <w:rFonts w:ascii="Verdana" w:eastAsia="MS Gothic" w:hAnsi="Verdana"/>
        <w:sz w:val="16"/>
        <w:szCs w:val="16"/>
      </w:rPr>
      <w:fldChar w:fldCharType="begin"/>
    </w:r>
    <w:r>
      <w:rPr>
        <w:rStyle w:val="Nmerodepgina"/>
        <w:rFonts w:ascii="Verdana" w:eastAsia="MS Gothic" w:hAnsi="Verdana"/>
        <w:sz w:val="16"/>
        <w:szCs w:val="16"/>
      </w:rPr>
      <w:instrText xml:space="preserve"> NUMPAGES </w:instrText>
    </w:r>
    <w:r>
      <w:rPr>
        <w:rStyle w:val="Nmerodepgina"/>
        <w:rFonts w:ascii="Verdana" w:eastAsia="MS Gothic" w:hAnsi="Verdana"/>
        <w:sz w:val="16"/>
        <w:szCs w:val="16"/>
      </w:rPr>
      <w:fldChar w:fldCharType="separate"/>
    </w:r>
    <w:r>
      <w:rPr>
        <w:rStyle w:val="Nmerodepgina"/>
        <w:rFonts w:ascii="Verdana" w:eastAsia="MS Gothic" w:hAnsi="Verdana"/>
        <w:sz w:val="16"/>
        <w:szCs w:val="16"/>
      </w:rPr>
      <w:t>5</w:t>
    </w:r>
    <w:r>
      <w:rPr>
        <w:rStyle w:val="Nmerodepgina"/>
        <w:rFonts w:ascii="Verdana" w:eastAsia="MS Gothic" w:hAnsi="Verdana"/>
        <w:sz w:val="16"/>
        <w:szCs w:val="16"/>
      </w:rPr>
      <w:fldChar w:fldCharType="end"/>
    </w:r>
  </w:p>
  <w:p w14:paraId="1373E9CA" w14:textId="77777777" w:rsidR="008E1EC8" w:rsidRDefault="008E1EC8">
    <w:pPr>
      <w:pStyle w:val="Rodap"/>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5A509D" w14:textId="77777777" w:rsidR="006A2148" w:rsidRDefault="006A2148">
      <w:r>
        <w:separator/>
      </w:r>
    </w:p>
  </w:footnote>
  <w:footnote w:type="continuationSeparator" w:id="0">
    <w:p w14:paraId="1AFC40BE" w14:textId="77777777" w:rsidR="006A2148" w:rsidRDefault="006A21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E61C68" w14:textId="77777777" w:rsidR="008E1EC8" w:rsidRDefault="008E1EC8">
    <w:pPr>
      <w:pStyle w:val="Cabealho"/>
      <w:jc w:val="right"/>
      <w:rPr>
        <w:rFonts w:ascii="Verdana" w:hAnsi="Verdana"/>
        <w:sz w:val="16"/>
        <w:szCs w:val="16"/>
      </w:rPr>
    </w:pPr>
  </w:p>
  <w:p w14:paraId="1FDC7183" w14:textId="77777777" w:rsidR="008E1EC8" w:rsidRDefault="008E1EC8">
    <w:pPr>
      <w:pStyle w:val="Cabealho"/>
      <w:jc w:val="right"/>
      <w:rPr>
        <w:rFonts w:ascii="Verdana" w:hAnsi="Verdana"/>
        <w:sz w:val="16"/>
        <w:szCs w:val="16"/>
      </w:rPr>
    </w:pPr>
  </w:p>
  <w:p w14:paraId="66FB7D1D" w14:textId="77777777" w:rsidR="008E1EC8" w:rsidRDefault="00000000">
    <w:pPr>
      <w:pStyle w:val="Cabealho"/>
      <w:jc w:val="right"/>
    </w:pPr>
    <w:r>
      <w:rPr>
        <w:rFonts w:ascii="Verdana" w:hAnsi="Verdana"/>
        <w:noProof/>
        <w:sz w:val="16"/>
        <w:szCs w:val="16"/>
      </w:rPr>
      <w:drawing>
        <wp:anchor distT="0" distB="0" distL="114300" distR="114300" simplePos="0" relativeHeight="251660288" behindDoc="0" locked="0" layoutInCell="1" allowOverlap="1" wp14:anchorId="7A6D510A" wp14:editId="4ECAD622">
          <wp:simplePos x="0" y="0"/>
          <wp:positionH relativeFrom="column">
            <wp:posOffset>11430</wp:posOffset>
          </wp:positionH>
          <wp:positionV relativeFrom="paragraph">
            <wp:posOffset>38100</wp:posOffset>
          </wp:positionV>
          <wp:extent cx="685800" cy="370840"/>
          <wp:effectExtent l="0" t="0" r="0" b="0"/>
          <wp:wrapNone/>
          <wp:docPr id="38" name="Imagem 38"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m 38"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noProof/>
        <w:sz w:val="16"/>
        <w:szCs w:val="16"/>
      </w:rPr>
      <w:drawing>
        <wp:anchor distT="0" distB="0" distL="114300" distR="114300" simplePos="0" relativeHeight="251661312" behindDoc="0" locked="0" layoutInCell="1" allowOverlap="1" wp14:anchorId="5685A699" wp14:editId="60552A06">
          <wp:simplePos x="0" y="0"/>
          <wp:positionH relativeFrom="column">
            <wp:posOffset>5269230</wp:posOffset>
          </wp:positionH>
          <wp:positionV relativeFrom="paragraph">
            <wp:posOffset>69850</wp:posOffset>
          </wp:positionV>
          <wp:extent cx="1120140" cy="383540"/>
          <wp:effectExtent l="0" t="0" r="0" b="0"/>
          <wp:wrapNone/>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m 39"/>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75524"/>
    <w:multiLevelType w:val="multilevel"/>
    <w:tmpl w:val="06B75524"/>
    <w:lvl w:ilvl="0">
      <w:start w:val="13"/>
      <w:numFmt w:val="decimal"/>
      <w:lvlText w:val="%1"/>
      <w:lvlJc w:val="left"/>
      <w:pPr>
        <w:ind w:left="435" w:hanging="435"/>
      </w:pPr>
      <w:rPr>
        <w:rFonts w:hint="default"/>
      </w:rPr>
    </w:lvl>
    <w:lvl w:ilvl="1">
      <w:start w:val="5"/>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412" w:hanging="144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1" w15:restartNumberingAfterBreak="0">
    <w:nsid w:val="073E7E40"/>
    <w:multiLevelType w:val="multilevel"/>
    <w:tmpl w:val="073E7E40"/>
    <w:lvl w:ilvl="0">
      <w:start w:val="3"/>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2" w15:restartNumberingAfterBreak="0">
    <w:nsid w:val="1D65737B"/>
    <w:multiLevelType w:val="multilevel"/>
    <w:tmpl w:val="1D65737B"/>
    <w:lvl w:ilvl="0">
      <w:start w:val="1"/>
      <w:numFmt w:val="lowerLetter"/>
      <w:pStyle w:val="SalisAlineaArial11"/>
      <w:lvlText w:val="%1)"/>
      <w:lvlJc w:val="left"/>
      <w:pPr>
        <w:tabs>
          <w:tab w:val="left" w:pos="1440"/>
        </w:tabs>
        <w:ind w:left="1440" w:hanging="360"/>
      </w:pPr>
      <w:rPr>
        <w:rFonts w:hint="default"/>
      </w:rPr>
    </w:lvl>
    <w:lvl w:ilvl="1">
      <w:start w:val="1"/>
      <w:numFmt w:val="lowerLetter"/>
      <w:lvlText w:val="%2."/>
      <w:lvlJc w:val="left"/>
      <w:pPr>
        <w:tabs>
          <w:tab w:val="left" w:pos="2094"/>
        </w:tabs>
        <w:ind w:left="2094" w:hanging="360"/>
      </w:pPr>
    </w:lvl>
    <w:lvl w:ilvl="2">
      <w:start w:val="1"/>
      <w:numFmt w:val="lowerRoman"/>
      <w:lvlText w:val="%3."/>
      <w:lvlJc w:val="right"/>
      <w:pPr>
        <w:tabs>
          <w:tab w:val="left" w:pos="2814"/>
        </w:tabs>
        <w:ind w:left="2814" w:hanging="180"/>
      </w:pPr>
    </w:lvl>
    <w:lvl w:ilvl="3">
      <w:start w:val="1"/>
      <w:numFmt w:val="decimal"/>
      <w:lvlText w:val="%4."/>
      <w:lvlJc w:val="left"/>
      <w:pPr>
        <w:tabs>
          <w:tab w:val="left" w:pos="3534"/>
        </w:tabs>
        <w:ind w:left="3534" w:hanging="360"/>
      </w:pPr>
    </w:lvl>
    <w:lvl w:ilvl="4">
      <w:start w:val="1"/>
      <w:numFmt w:val="lowerLetter"/>
      <w:lvlText w:val="%5."/>
      <w:lvlJc w:val="left"/>
      <w:pPr>
        <w:tabs>
          <w:tab w:val="left" w:pos="4254"/>
        </w:tabs>
        <w:ind w:left="4254" w:hanging="360"/>
      </w:pPr>
    </w:lvl>
    <w:lvl w:ilvl="5">
      <w:start w:val="1"/>
      <w:numFmt w:val="lowerRoman"/>
      <w:lvlText w:val="%6."/>
      <w:lvlJc w:val="right"/>
      <w:pPr>
        <w:tabs>
          <w:tab w:val="left" w:pos="4974"/>
        </w:tabs>
        <w:ind w:left="4974" w:hanging="180"/>
      </w:pPr>
    </w:lvl>
    <w:lvl w:ilvl="6">
      <w:start w:val="1"/>
      <w:numFmt w:val="decimal"/>
      <w:lvlText w:val="%7."/>
      <w:lvlJc w:val="left"/>
      <w:pPr>
        <w:tabs>
          <w:tab w:val="left" w:pos="5694"/>
        </w:tabs>
        <w:ind w:left="5694" w:hanging="360"/>
      </w:pPr>
    </w:lvl>
    <w:lvl w:ilvl="7">
      <w:start w:val="1"/>
      <w:numFmt w:val="lowerLetter"/>
      <w:lvlText w:val="%8."/>
      <w:lvlJc w:val="left"/>
      <w:pPr>
        <w:tabs>
          <w:tab w:val="left" w:pos="6414"/>
        </w:tabs>
        <w:ind w:left="6414" w:hanging="360"/>
      </w:pPr>
    </w:lvl>
    <w:lvl w:ilvl="8">
      <w:start w:val="1"/>
      <w:numFmt w:val="lowerRoman"/>
      <w:lvlText w:val="%9."/>
      <w:lvlJc w:val="right"/>
      <w:pPr>
        <w:tabs>
          <w:tab w:val="left" w:pos="7134"/>
        </w:tabs>
        <w:ind w:left="7134" w:hanging="180"/>
      </w:pPr>
    </w:lvl>
  </w:abstractNum>
  <w:abstractNum w:abstractNumId="3" w15:restartNumberingAfterBreak="0">
    <w:nsid w:val="2B9A645D"/>
    <w:multiLevelType w:val="multilevel"/>
    <w:tmpl w:val="2B9A645D"/>
    <w:lvl w:ilvl="0">
      <w:start w:val="14"/>
      <w:numFmt w:val="decimal"/>
      <w:lvlText w:val="%1"/>
      <w:lvlJc w:val="left"/>
      <w:pPr>
        <w:ind w:left="435" w:hanging="435"/>
      </w:pPr>
      <w:rPr>
        <w:rFonts w:hint="default"/>
      </w:rPr>
    </w:lvl>
    <w:lvl w:ilvl="1">
      <w:start w:val="4"/>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412" w:hanging="144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4" w15:restartNumberingAfterBreak="0">
    <w:nsid w:val="30C81A75"/>
    <w:multiLevelType w:val="multilevel"/>
    <w:tmpl w:val="30C81A75"/>
    <w:lvl w:ilvl="0">
      <w:start w:val="6"/>
      <w:numFmt w:val="decimal"/>
      <w:suff w:val="space"/>
      <w:lvlText w:val="%1."/>
      <w:lvlJc w:val="left"/>
      <w:pPr>
        <w:ind w:left="0" w:firstLine="0"/>
      </w:pPr>
      <w:rPr>
        <w:rFonts w:hint="default"/>
        <w:b/>
        <w:i w:val="0"/>
      </w:rPr>
    </w:lvl>
    <w:lvl w:ilvl="1">
      <w:start w:val="1"/>
      <w:numFmt w:val="decimal"/>
      <w:suff w:val="space"/>
      <w:lvlText w:val="%1.%2."/>
      <w:lvlJc w:val="left"/>
      <w:pPr>
        <w:ind w:left="568" w:firstLine="0"/>
      </w:pPr>
      <w:rPr>
        <w:rFonts w:ascii="Arial" w:hAnsi="Arial" w:cs="Arial" w:hint="default"/>
        <w:b w:val="0"/>
        <w:i w:val="0"/>
        <w:color w:val="auto"/>
        <w:sz w:val="20"/>
        <w:szCs w:val="20"/>
      </w:rPr>
    </w:lvl>
    <w:lvl w:ilvl="2">
      <w:start w:val="1"/>
      <w:numFmt w:val="decimal"/>
      <w:suff w:val="space"/>
      <w:lvlText w:val="%1.%2.%3."/>
      <w:lvlJc w:val="left"/>
      <w:pPr>
        <w:ind w:left="1418" w:firstLine="0"/>
      </w:pPr>
      <w:rPr>
        <w:rFonts w:hint="default"/>
        <w:b w:val="0"/>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5" w15:restartNumberingAfterBreak="0">
    <w:nsid w:val="383E5773"/>
    <w:multiLevelType w:val="multilevel"/>
    <w:tmpl w:val="383E5773"/>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4426205A"/>
    <w:multiLevelType w:val="multilevel"/>
    <w:tmpl w:val="4426205A"/>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7" w15:restartNumberingAfterBreak="0">
    <w:nsid w:val="58C70088"/>
    <w:multiLevelType w:val="multilevel"/>
    <w:tmpl w:val="58C70088"/>
    <w:lvl w:ilvl="0">
      <w:start w:val="1"/>
      <w:numFmt w:val="decimal"/>
      <w:pStyle w:val="Nivel1"/>
      <w:lvlText w:val="%1."/>
      <w:lvlJc w:val="left"/>
      <w:pPr>
        <w:ind w:left="502" w:hanging="360"/>
      </w:pPr>
      <w:rPr>
        <w:b/>
        <w:i w:val="0"/>
        <w:strike w:val="0"/>
        <w:dstrike w:val="0"/>
        <w:u w:val="none"/>
      </w:rPr>
    </w:lvl>
    <w:lvl w:ilvl="1">
      <w:start w:val="1"/>
      <w:numFmt w:val="decimal"/>
      <w:pStyle w:val="Nivel2"/>
      <w:lvlText w:val="%1.%2."/>
      <w:lvlJc w:val="left"/>
      <w:pPr>
        <w:ind w:left="858" w:hanging="432"/>
      </w:pPr>
      <w:rPr>
        <w:b w:val="0"/>
        <w:strike w:val="0"/>
        <w:dstrike w:val="0"/>
        <w:u w:val="none"/>
      </w:rPr>
    </w:lvl>
    <w:lvl w:ilvl="2">
      <w:start w:val="1"/>
      <w:numFmt w:val="decimal"/>
      <w:pStyle w:val="Nivel3"/>
      <w:lvlText w:val="%1.%2.%3."/>
      <w:lvlJc w:val="left"/>
      <w:pPr>
        <w:ind w:left="1224" w:hanging="504"/>
      </w:pPr>
      <w:rPr>
        <w:i w:val="0"/>
        <w:strike w:val="0"/>
        <w:dstrike w:val="0"/>
        <w:u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5AA704D6"/>
    <w:multiLevelType w:val="multilevel"/>
    <w:tmpl w:val="5AA704D6"/>
    <w:lvl w:ilvl="0">
      <w:start w:val="1"/>
      <w:numFmt w:val="bullet"/>
      <w:pStyle w:val="Commarcadores5"/>
      <w:lvlText w:val=""/>
      <w:lvlJc w:val="left"/>
      <w:pPr>
        <w:tabs>
          <w:tab w:val="left" w:pos="1492"/>
        </w:tabs>
        <w:ind w:left="1492" w:hanging="360"/>
      </w:pPr>
      <w:rPr>
        <w:rFonts w:ascii="Symbol" w:hAnsi="Symbol" w:cs="Symbol" w:hint="default"/>
      </w:rPr>
    </w:lvl>
    <w:lvl w:ilvl="1">
      <w:start w:val="1"/>
      <w:numFmt w:val="decimal"/>
      <w:lvlText w:val="%2."/>
      <w:lvlJc w:val="left"/>
      <w:pPr>
        <w:tabs>
          <w:tab w:val="left" w:pos="1080"/>
        </w:tabs>
        <w:ind w:left="1080" w:hanging="360"/>
      </w:pPr>
    </w:lvl>
    <w:lvl w:ilvl="2">
      <w:start w:val="1"/>
      <w:numFmt w:val="decimal"/>
      <w:lvlText w:val="%3."/>
      <w:lvlJc w:val="left"/>
      <w:pPr>
        <w:tabs>
          <w:tab w:val="left" w:pos="1440"/>
        </w:tabs>
        <w:ind w:left="1440" w:hanging="360"/>
      </w:pPr>
    </w:lvl>
    <w:lvl w:ilvl="3">
      <w:start w:val="1"/>
      <w:numFmt w:val="decimal"/>
      <w:lvlText w:val="%4."/>
      <w:lvlJc w:val="left"/>
      <w:pPr>
        <w:tabs>
          <w:tab w:val="left" w:pos="1800"/>
        </w:tabs>
        <w:ind w:left="1800" w:hanging="360"/>
      </w:pPr>
    </w:lvl>
    <w:lvl w:ilvl="4">
      <w:start w:val="1"/>
      <w:numFmt w:val="decimal"/>
      <w:lvlText w:val="%5."/>
      <w:lvlJc w:val="left"/>
      <w:pPr>
        <w:tabs>
          <w:tab w:val="left" w:pos="2160"/>
        </w:tabs>
        <w:ind w:left="2160" w:hanging="360"/>
      </w:pPr>
    </w:lvl>
    <w:lvl w:ilvl="5">
      <w:start w:val="1"/>
      <w:numFmt w:val="decimal"/>
      <w:lvlText w:val="%6."/>
      <w:lvlJc w:val="left"/>
      <w:pPr>
        <w:tabs>
          <w:tab w:val="left" w:pos="2520"/>
        </w:tabs>
        <w:ind w:left="2520" w:hanging="360"/>
      </w:pPr>
    </w:lvl>
    <w:lvl w:ilvl="6">
      <w:start w:val="1"/>
      <w:numFmt w:val="decimal"/>
      <w:lvlText w:val="%7."/>
      <w:lvlJc w:val="left"/>
      <w:pPr>
        <w:tabs>
          <w:tab w:val="left" w:pos="2880"/>
        </w:tabs>
        <w:ind w:left="2880" w:hanging="360"/>
      </w:pPr>
    </w:lvl>
    <w:lvl w:ilvl="7">
      <w:start w:val="1"/>
      <w:numFmt w:val="decimal"/>
      <w:lvlText w:val="%8."/>
      <w:lvlJc w:val="left"/>
      <w:pPr>
        <w:tabs>
          <w:tab w:val="left" w:pos="3240"/>
        </w:tabs>
        <w:ind w:left="3240" w:hanging="360"/>
      </w:pPr>
    </w:lvl>
    <w:lvl w:ilvl="8">
      <w:start w:val="1"/>
      <w:numFmt w:val="decimal"/>
      <w:lvlText w:val="%9."/>
      <w:lvlJc w:val="left"/>
      <w:pPr>
        <w:tabs>
          <w:tab w:val="left" w:pos="3600"/>
        </w:tabs>
        <w:ind w:left="3600" w:hanging="360"/>
      </w:pPr>
    </w:lvl>
  </w:abstractNum>
  <w:abstractNum w:abstractNumId="9" w15:restartNumberingAfterBreak="0">
    <w:nsid w:val="5F4C4004"/>
    <w:multiLevelType w:val="multilevel"/>
    <w:tmpl w:val="5F4C400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61DD361E"/>
    <w:multiLevelType w:val="multilevel"/>
    <w:tmpl w:val="61DD361E"/>
    <w:lvl w:ilvl="0">
      <w:start w:val="1"/>
      <w:numFmt w:val="decimal"/>
      <w:pStyle w:val="Nivel01"/>
      <w:suff w:val="space"/>
      <w:lvlText w:val="%1."/>
      <w:lvlJc w:val="left"/>
      <w:pPr>
        <w:ind w:left="0" w:firstLine="0"/>
      </w:pPr>
      <w:rPr>
        <w:b/>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left" w:pos="2880"/>
        </w:tabs>
        <w:ind w:left="2736" w:hanging="936"/>
      </w:pPr>
    </w:lvl>
    <w:lvl w:ilvl="6">
      <w:start w:val="1"/>
      <w:numFmt w:val="decimal"/>
      <w:lvlText w:val="%1.%2.%3.%4.%5.%6.%7."/>
      <w:lvlJc w:val="left"/>
      <w:pPr>
        <w:tabs>
          <w:tab w:val="left" w:pos="3600"/>
        </w:tabs>
        <w:ind w:left="3240" w:hanging="1080"/>
      </w:pPr>
    </w:lvl>
    <w:lvl w:ilvl="7">
      <w:start w:val="1"/>
      <w:numFmt w:val="decimal"/>
      <w:lvlText w:val="%1.%2.%3.%4.%5.%6.%7.%8."/>
      <w:lvlJc w:val="left"/>
      <w:pPr>
        <w:tabs>
          <w:tab w:val="left" w:pos="3960"/>
        </w:tabs>
        <w:ind w:left="3744" w:hanging="1224"/>
      </w:pPr>
    </w:lvl>
    <w:lvl w:ilvl="8">
      <w:start w:val="1"/>
      <w:numFmt w:val="decimal"/>
      <w:lvlText w:val="%1.%2.%3.%4.%5.%6.%7.%8.%9."/>
      <w:lvlJc w:val="left"/>
      <w:pPr>
        <w:tabs>
          <w:tab w:val="left" w:pos="4680"/>
        </w:tabs>
        <w:ind w:left="4320" w:hanging="1440"/>
      </w:pPr>
    </w:lvl>
  </w:abstractNum>
  <w:abstractNum w:abstractNumId="11" w15:restartNumberingAfterBreak="0">
    <w:nsid w:val="655F4783"/>
    <w:multiLevelType w:val="multilevel"/>
    <w:tmpl w:val="655F4783"/>
    <w:lvl w:ilvl="0">
      <w:start w:val="9"/>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b/>
        <w:i w:val="0"/>
        <w:color w:val="auto"/>
        <w:sz w:val="20"/>
        <w:szCs w:val="20"/>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12" w15:restartNumberingAfterBreak="0">
    <w:nsid w:val="67F3263E"/>
    <w:multiLevelType w:val="multilevel"/>
    <w:tmpl w:val="67F3263E"/>
    <w:lvl w:ilvl="0">
      <w:start w:val="2"/>
      <w:numFmt w:val="decimal"/>
      <w:suff w:val="space"/>
      <w:lvlText w:val="%1."/>
      <w:lvlJc w:val="left"/>
      <w:pPr>
        <w:ind w:left="0" w:firstLine="0"/>
      </w:pPr>
      <w:rPr>
        <w:rFonts w:hint="default"/>
        <w:b/>
        <w:i w:val="0"/>
      </w:rPr>
    </w:lvl>
    <w:lvl w:ilvl="1">
      <w:start w:val="2"/>
      <w:numFmt w:val="decimal"/>
      <w:suff w:val="space"/>
      <w:lvlText w:val="%1.%2."/>
      <w:lvlJc w:val="left"/>
      <w:pPr>
        <w:ind w:left="993"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13" w15:restartNumberingAfterBreak="0">
    <w:nsid w:val="7A35034D"/>
    <w:multiLevelType w:val="multilevel"/>
    <w:tmpl w:val="7A35034D"/>
    <w:lvl w:ilvl="0">
      <w:start w:val="9"/>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b w:val="0"/>
        <w:i w:val="0"/>
        <w:color w:val="auto"/>
        <w:sz w:val="20"/>
        <w:szCs w:val="20"/>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num w:numId="1" w16cid:durableId="1778596523">
    <w:abstractNumId w:val="6"/>
  </w:num>
  <w:num w:numId="2" w16cid:durableId="415253296">
    <w:abstractNumId w:val="8"/>
  </w:num>
  <w:num w:numId="3" w16cid:durableId="1877959804">
    <w:abstractNumId w:val="9"/>
  </w:num>
  <w:num w:numId="4" w16cid:durableId="141285339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46850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056805426">
    <w:abstractNumId w:val="5"/>
  </w:num>
  <w:num w:numId="7" w16cid:durableId="147597853">
    <w:abstractNumId w:val="2"/>
  </w:num>
  <w:num w:numId="8" w16cid:durableId="49621393">
    <w:abstractNumId w:val="10"/>
  </w:num>
  <w:num w:numId="9" w16cid:durableId="409735039">
    <w:abstractNumId w:val="12"/>
  </w:num>
  <w:num w:numId="10" w16cid:durableId="1539465270">
    <w:abstractNumId w:val="1"/>
  </w:num>
  <w:num w:numId="11" w16cid:durableId="531576954">
    <w:abstractNumId w:val="4"/>
  </w:num>
  <w:num w:numId="12" w16cid:durableId="1114134764">
    <w:abstractNumId w:val="11"/>
  </w:num>
  <w:num w:numId="13" w16cid:durableId="1064639602">
    <w:abstractNumId w:val="13"/>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88957971">
    <w:abstractNumId w:val="0"/>
    <w:lvlOverride w:ilvl="0">
      <w:startOverride w:val="1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89837567">
    <w:abstractNumId w:val="3"/>
    <w:lvlOverride w:ilvl="0">
      <w:startOverride w:val="1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290864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B5CD5"/>
    <w:rsid w:val="000D0B49"/>
    <w:rsid w:val="000D13E3"/>
    <w:rsid w:val="000D1838"/>
    <w:rsid w:val="000D62E0"/>
    <w:rsid w:val="000E0BB9"/>
    <w:rsid w:val="000F0145"/>
    <w:rsid w:val="0010119F"/>
    <w:rsid w:val="00104571"/>
    <w:rsid w:val="00122A72"/>
    <w:rsid w:val="00123A6B"/>
    <w:rsid w:val="00131CC6"/>
    <w:rsid w:val="00135BEF"/>
    <w:rsid w:val="0014109B"/>
    <w:rsid w:val="001571D0"/>
    <w:rsid w:val="00163819"/>
    <w:rsid w:val="001838FF"/>
    <w:rsid w:val="0018615A"/>
    <w:rsid w:val="001877DC"/>
    <w:rsid w:val="00191B50"/>
    <w:rsid w:val="00194CFD"/>
    <w:rsid w:val="00195787"/>
    <w:rsid w:val="001A6554"/>
    <w:rsid w:val="001B3F02"/>
    <w:rsid w:val="001C5C08"/>
    <w:rsid w:val="001C723F"/>
    <w:rsid w:val="00210941"/>
    <w:rsid w:val="002154ED"/>
    <w:rsid w:val="00225216"/>
    <w:rsid w:val="00230969"/>
    <w:rsid w:val="00230E72"/>
    <w:rsid w:val="002318EE"/>
    <w:rsid w:val="00242E92"/>
    <w:rsid w:val="002444B6"/>
    <w:rsid w:val="0024705B"/>
    <w:rsid w:val="00252014"/>
    <w:rsid w:val="00252EE9"/>
    <w:rsid w:val="0025380C"/>
    <w:rsid w:val="00254F46"/>
    <w:rsid w:val="00266078"/>
    <w:rsid w:val="00275798"/>
    <w:rsid w:val="0027641D"/>
    <w:rsid w:val="002A29F6"/>
    <w:rsid w:val="002A48AB"/>
    <w:rsid w:val="002A62F2"/>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35697"/>
    <w:rsid w:val="003369A6"/>
    <w:rsid w:val="00337554"/>
    <w:rsid w:val="00345DC9"/>
    <w:rsid w:val="00351C39"/>
    <w:rsid w:val="003570DA"/>
    <w:rsid w:val="003804AE"/>
    <w:rsid w:val="00394D5F"/>
    <w:rsid w:val="003A2662"/>
    <w:rsid w:val="003A4456"/>
    <w:rsid w:val="003A5295"/>
    <w:rsid w:val="003B11E3"/>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13C95"/>
    <w:rsid w:val="005156AC"/>
    <w:rsid w:val="005262A8"/>
    <w:rsid w:val="00546ADF"/>
    <w:rsid w:val="00552B81"/>
    <w:rsid w:val="005549F1"/>
    <w:rsid w:val="00561155"/>
    <w:rsid w:val="00565F1F"/>
    <w:rsid w:val="005807EC"/>
    <w:rsid w:val="005853CE"/>
    <w:rsid w:val="005A0B33"/>
    <w:rsid w:val="005A0C7A"/>
    <w:rsid w:val="005B345F"/>
    <w:rsid w:val="005B3CB4"/>
    <w:rsid w:val="005C41B6"/>
    <w:rsid w:val="005D7737"/>
    <w:rsid w:val="005F39EB"/>
    <w:rsid w:val="005F6D6E"/>
    <w:rsid w:val="00602349"/>
    <w:rsid w:val="0061397F"/>
    <w:rsid w:val="006146CF"/>
    <w:rsid w:val="006151BA"/>
    <w:rsid w:val="00617698"/>
    <w:rsid w:val="006314E9"/>
    <w:rsid w:val="00640955"/>
    <w:rsid w:val="00642767"/>
    <w:rsid w:val="00645265"/>
    <w:rsid w:val="006466E1"/>
    <w:rsid w:val="00647DA8"/>
    <w:rsid w:val="006506AE"/>
    <w:rsid w:val="00656E9A"/>
    <w:rsid w:val="00661793"/>
    <w:rsid w:val="00667772"/>
    <w:rsid w:val="006723C3"/>
    <w:rsid w:val="006757D3"/>
    <w:rsid w:val="0069429E"/>
    <w:rsid w:val="00697869"/>
    <w:rsid w:val="006A2148"/>
    <w:rsid w:val="006A50FF"/>
    <w:rsid w:val="006C27E6"/>
    <w:rsid w:val="006D546C"/>
    <w:rsid w:val="006E2B79"/>
    <w:rsid w:val="006E3D66"/>
    <w:rsid w:val="006E4496"/>
    <w:rsid w:val="006E7396"/>
    <w:rsid w:val="006F29AD"/>
    <w:rsid w:val="0070435E"/>
    <w:rsid w:val="00711ECE"/>
    <w:rsid w:val="00712E04"/>
    <w:rsid w:val="00716F50"/>
    <w:rsid w:val="00720609"/>
    <w:rsid w:val="0072557C"/>
    <w:rsid w:val="007312B8"/>
    <w:rsid w:val="0074359C"/>
    <w:rsid w:val="007464EA"/>
    <w:rsid w:val="00747EBB"/>
    <w:rsid w:val="00750831"/>
    <w:rsid w:val="007535D5"/>
    <w:rsid w:val="00754691"/>
    <w:rsid w:val="00772F28"/>
    <w:rsid w:val="00780E4D"/>
    <w:rsid w:val="00782642"/>
    <w:rsid w:val="007856B1"/>
    <w:rsid w:val="007861D9"/>
    <w:rsid w:val="00792C4F"/>
    <w:rsid w:val="00792EFD"/>
    <w:rsid w:val="00793F13"/>
    <w:rsid w:val="00796214"/>
    <w:rsid w:val="007A512D"/>
    <w:rsid w:val="007B4D79"/>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540D8"/>
    <w:rsid w:val="008566DD"/>
    <w:rsid w:val="00892576"/>
    <w:rsid w:val="0089665C"/>
    <w:rsid w:val="008C23FF"/>
    <w:rsid w:val="008C54E4"/>
    <w:rsid w:val="008C6744"/>
    <w:rsid w:val="008D366F"/>
    <w:rsid w:val="008E166E"/>
    <w:rsid w:val="008E1EC8"/>
    <w:rsid w:val="008F3BD8"/>
    <w:rsid w:val="0090037C"/>
    <w:rsid w:val="00912689"/>
    <w:rsid w:val="009271C3"/>
    <w:rsid w:val="009350A3"/>
    <w:rsid w:val="00937A6A"/>
    <w:rsid w:val="00946A34"/>
    <w:rsid w:val="009502A0"/>
    <w:rsid w:val="00951247"/>
    <w:rsid w:val="00973203"/>
    <w:rsid w:val="009937E6"/>
    <w:rsid w:val="009A4E8F"/>
    <w:rsid w:val="009A60CB"/>
    <w:rsid w:val="009C1A02"/>
    <w:rsid w:val="009E113C"/>
    <w:rsid w:val="009F2EB2"/>
    <w:rsid w:val="00A05241"/>
    <w:rsid w:val="00A21E8F"/>
    <w:rsid w:val="00A30A28"/>
    <w:rsid w:val="00A33729"/>
    <w:rsid w:val="00A45504"/>
    <w:rsid w:val="00A738FA"/>
    <w:rsid w:val="00A74E08"/>
    <w:rsid w:val="00A85110"/>
    <w:rsid w:val="00A87093"/>
    <w:rsid w:val="00A93E08"/>
    <w:rsid w:val="00A942C3"/>
    <w:rsid w:val="00AB336E"/>
    <w:rsid w:val="00AB700F"/>
    <w:rsid w:val="00AC3B53"/>
    <w:rsid w:val="00AD321A"/>
    <w:rsid w:val="00AE0A71"/>
    <w:rsid w:val="00AF32BC"/>
    <w:rsid w:val="00AF3581"/>
    <w:rsid w:val="00AF781E"/>
    <w:rsid w:val="00AF7DA7"/>
    <w:rsid w:val="00B17DC6"/>
    <w:rsid w:val="00B45FBB"/>
    <w:rsid w:val="00B525B8"/>
    <w:rsid w:val="00B54C7E"/>
    <w:rsid w:val="00B63B1F"/>
    <w:rsid w:val="00B66F19"/>
    <w:rsid w:val="00B67441"/>
    <w:rsid w:val="00B72EE9"/>
    <w:rsid w:val="00B82EC1"/>
    <w:rsid w:val="00B85C8F"/>
    <w:rsid w:val="00B90BA6"/>
    <w:rsid w:val="00B9643D"/>
    <w:rsid w:val="00BB0870"/>
    <w:rsid w:val="00BB1363"/>
    <w:rsid w:val="00BB598F"/>
    <w:rsid w:val="00BC4F69"/>
    <w:rsid w:val="00BD6CDD"/>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395D"/>
    <w:rsid w:val="00C754FF"/>
    <w:rsid w:val="00C7600F"/>
    <w:rsid w:val="00C804D0"/>
    <w:rsid w:val="00C9098A"/>
    <w:rsid w:val="00C95AF8"/>
    <w:rsid w:val="00CA1C08"/>
    <w:rsid w:val="00CB041E"/>
    <w:rsid w:val="00CB5F48"/>
    <w:rsid w:val="00CD2701"/>
    <w:rsid w:val="00CD3A73"/>
    <w:rsid w:val="00CE00C9"/>
    <w:rsid w:val="00CE1A91"/>
    <w:rsid w:val="00CE4C58"/>
    <w:rsid w:val="00CE7B83"/>
    <w:rsid w:val="00D03194"/>
    <w:rsid w:val="00D11FB6"/>
    <w:rsid w:val="00D15CE1"/>
    <w:rsid w:val="00D166E7"/>
    <w:rsid w:val="00D20659"/>
    <w:rsid w:val="00D24004"/>
    <w:rsid w:val="00D40051"/>
    <w:rsid w:val="00D43BAF"/>
    <w:rsid w:val="00D4570A"/>
    <w:rsid w:val="00D52F83"/>
    <w:rsid w:val="00D62B23"/>
    <w:rsid w:val="00D72CFE"/>
    <w:rsid w:val="00D734D3"/>
    <w:rsid w:val="00D7605E"/>
    <w:rsid w:val="00D83B02"/>
    <w:rsid w:val="00D901EE"/>
    <w:rsid w:val="00D902D6"/>
    <w:rsid w:val="00D945C1"/>
    <w:rsid w:val="00DB435A"/>
    <w:rsid w:val="00DB6F67"/>
    <w:rsid w:val="00DC6924"/>
    <w:rsid w:val="00DE596B"/>
    <w:rsid w:val="00DF5E89"/>
    <w:rsid w:val="00E03B99"/>
    <w:rsid w:val="00E1163C"/>
    <w:rsid w:val="00E23909"/>
    <w:rsid w:val="00E31561"/>
    <w:rsid w:val="00E437D8"/>
    <w:rsid w:val="00E44B0C"/>
    <w:rsid w:val="00E52524"/>
    <w:rsid w:val="00E578A6"/>
    <w:rsid w:val="00E635E9"/>
    <w:rsid w:val="00E67DCF"/>
    <w:rsid w:val="00EA06C5"/>
    <w:rsid w:val="00EB556D"/>
    <w:rsid w:val="00EB6AF5"/>
    <w:rsid w:val="00EB7F69"/>
    <w:rsid w:val="00ED4EB4"/>
    <w:rsid w:val="00ED7983"/>
    <w:rsid w:val="00F12161"/>
    <w:rsid w:val="00F12A88"/>
    <w:rsid w:val="00F147BA"/>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E7935"/>
    <w:rsid w:val="00FF6C7B"/>
    <w:rsid w:val="742F2443"/>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fillcolor="white">
      <v:fill color="white"/>
    </o:shapedefaults>
    <o:shapelayout v:ext="edit">
      <o:idmap v:ext="edit" data="1"/>
    </o:shapelayout>
  </w:shapeDefaults>
  <w:decimalSymbol w:val=","/>
  <w:listSeparator w:val=";"/>
  <w14:docId w14:val="56AADA9A"/>
  <w15:docId w15:val="{756CD75D-7F4F-493D-9B75-3C8E43C36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nhideWhenUsed="1"/>
    <w:lsdException w:name="header" w:unhideWhenUsed="1"/>
    <w:lsdException w:name="footer"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3" w:semiHidden="1" w:unhideWhenUsed="1"/>
    <w:lsdException w:name="Body Text Indent 3" w:unhideWhenUsed="1"/>
    <w:lsdException w:name="Hyperlink" w:unhideWhenUsed="1"/>
    <w:lsdException w:name="FollowedHyperlink" w:uiPriority="99"/>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qFormat="1"/>
    <w:lsdException w:name="Table Theme" w:semiHidden="1" w:unhideWhenUsed="1"/>
    <w:lsdException w:name="Placeholder Text" w:semiHidden="1" w:uiPriority="99"/>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34" w:qFormat="1"/>
    <w:lsdException w:name="Quote" w:uiPriority="29" w:qFormat="1"/>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pPr>
    <w:rPr>
      <w:rFonts w:ascii="Arial" w:hAnsi="Arial" w:cs="Tahoma"/>
      <w:szCs w:val="24"/>
    </w:rPr>
  </w:style>
  <w:style w:type="paragraph" w:styleId="Ttulo1">
    <w:name w:val="heading 1"/>
    <w:basedOn w:val="Normal"/>
    <w:next w:val="Normal"/>
    <w:link w:val="Ttulo1Char"/>
    <w:qFormat/>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semiHidden/>
    <w:unhideWhenUsed/>
    <w:rPr>
      <w:sz w:val="16"/>
      <w:szCs w:val="16"/>
    </w:rPr>
  </w:style>
  <w:style w:type="character" w:styleId="HiperlinkVisitado">
    <w:name w:val="FollowedHyperlink"/>
    <w:uiPriority w:val="99"/>
    <w:rPr>
      <w:color w:val="800080"/>
      <w:u w:val="single"/>
    </w:rPr>
  </w:style>
  <w:style w:type="character" w:styleId="nfase">
    <w:name w:val="Emphasis"/>
    <w:basedOn w:val="Fontepargpadro"/>
    <w:qFormat/>
    <w:rPr>
      <w:i/>
      <w:iCs/>
    </w:rPr>
  </w:style>
  <w:style w:type="character" w:styleId="Refdenotaderodap">
    <w:name w:val="footnote reference"/>
    <w:basedOn w:val="Fontepargpadro"/>
    <w:semiHidden/>
    <w:unhideWhenUsed/>
    <w:rPr>
      <w:vertAlign w:val="superscript"/>
    </w:rPr>
  </w:style>
  <w:style w:type="character" w:styleId="Hyperlink">
    <w:name w:val="Hyperlink"/>
    <w:basedOn w:val="Fontepargpadro"/>
    <w:unhideWhenUsed/>
    <w:rPr>
      <w:color w:val="0000FF" w:themeColor="hyperlink"/>
      <w:u w:val="single"/>
    </w:rPr>
  </w:style>
  <w:style w:type="character" w:styleId="Nmerodepgina">
    <w:name w:val="page number"/>
  </w:style>
  <w:style w:type="paragraph" w:styleId="Lista">
    <w:name w:val="List"/>
    <w:basedOn w:val="Corpodotexto"/>
    <w:rPr>
      <w:rFonts w:cs="Mangal"/>
    </w:rPr>
  </w:style>
  <w:style w:type="paragraph" w:customStyle="1" w:styleId="Corpodotexto">
    <w:name w:val="Corpo do texto"/>
    <w:basedOn w:val="Normal"/>
    <w:pPr>
      <w:spacing w:after="140" w:line="288" w:lineRule="auto"/>
    </w:pPr>
  </w:style>
  <w:style w:type="paragraph" w:styleId="Corpodetexto">
    <w:name w:val="Body Text"/>
    <w:basedOn w:val="Normal"/>
    <w:link w:val="CorpodetextoChar"/>
    <w:pPr>
      <w:suppressAutoHyphens w:val="0"/>
      <w:spacing w:after="120"/>
    </w:pPr>
    <w:rPr>
      <w:rFonts w:ascii="Times New Roman" w:hAnsi="Times New Roman" w:cs="Times New Roman"/>
      <w:sz w:val="24"/>
    </w:rPr>
  </w:style>
  <w:style w:type="paragraph" w:styleId="Textoembloco">
    <w:name w:val="Block Text"/>
    <w:basedOn w:val="Normal"/>
    <w:pPr>
      <w:suppressAutoHyphens w:val="0"/>
      <w:ind w:left="567" w:right="284" w:hanging="567"/>
      <w:jc w:val="both"/>
    </w:pPr>
    <w:rPr>
      <w:rFonts w:ascii="Times New Roman" w:hAnsi="Times New Roman" w:cs="Times New Roman"/>
      <w:b/>
      <w:sz w:val="24"/>
      <w:szCs w:val="20"/>
    </w:rPr>
  </w:style>
  <w:style w:type="paragraph" w:styleId="Textodecomentrio">
    <w:name w:val="annotation text"/>
    <w:basedOn w:val="Normal"/>
    <w:link w:val="TextodecomentrioChar"/>
    <w:unhideWhenUsed/>
    <w:rPr>
      <w:szCs w:val="20"/>
    </w:rPr>
  </w:style>
  <w:style w:type="paragraph" w:styleId="Recuodecorpodetexto2">
    <w:name w:val="Body Text Indent 2"/>
    <w:basedOn w:val="Normal"/>
    <w:link w:val="Recuodecorpodetexto2Char"/>
    <w:pPr>
      <w:spacing w:after="120" w:line="480" w:lineRule="auto"/>
      <w:ind w:left="283"/>
    </w:pPr>
    <w:rPr>
      <w:rFonts w:ascii="Times New Roman" w:hAnsi="Times New Roman" w:cs="Times New Roman"/>
      <w:sz w:val="24"/>
    </w:rPr>
  </w:style>
  <w:style w:type="paragraph" w:styleId="Ttulo">
    <w:name w:val="Title"/>
    <w:basedOn w:val="Normal"/>
    <w:next w:val="Corpodotexto"/>
    <w:pPr>
      <w:keepNext/>
      <w:spacing w:before="240" w:after="120"/>
    </w:pPr>
    <w:rPr>
      <w:rFonts w:ascii="Liberation Sans" w:eastAsia="Microsoft YaHei" w:hAnsi="Liberation Sans" w:cs="Mangal"/>
      <w:sz w:val="28"/>
      <w:szCs w:val="28"/>
    </w:rPr>
  </w:style>
  <w:style w:type="paragraph" w:styleId="Commarcadores5">
    <w:name w:val="List Bullet 5"/>
    <w:basedOn w:val="Normal"/>
    <w:pPr>
      <w:numPr>
        <w:numId w:val="2"/>
      </w:numPr>
      <w:contextualSpacing/>
    </w:pPr>
  </w:style>
  <w:style w:type="paragraph" w:styleId="NormalWeb">
    <w:name w:val="Normal (Web)"/>
    <w:basedOn w:val="Normal"/>
    <w:uiPriority w:val="99"/>
    <w:pPr>
      <w:spacing w:after="280"/>
    </w:pPr>
    <w:rPr>
      <w:rFonts w:ascii="Times New Roman" w:hAnsi="Times New Roman" w:cs="Times New Roman"/>
    </w:rPr>
  </w:style>
  <w:style w:type="paragraph" w:styleId="Pr-formataoHTML">
    <w:name w:val="HTML Preformatted"/>
    <w:basedOn w:val="Normal"/>
    <w:link w:val="Pr-formataoHTML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Corpodetexto2">
    <w:name w:val="Body Text 2"/>
    <w:basedOn w:val="Normal"/>
    <w:link w:val="Corpodetexto2Char"/>
    <w:pPr>
      <w:suppressAutoHyphens w:val="0"/>
      <w:spacing w:after="120" w:line="480" w:lineRule="auto"/>
    </w:pPr>
    <w:rPr>
      <w:rFonts w:ascii="Times New Roman" w:hAnsi="Times New Roman" w:cs="Times New Roman"/>
      <w:szCs w:val="20"/>
    </w:rPr>
  </w:style>
  <w:style w:type="paragraph" w:styleId="Cabealho">
    <w:name w:val="header"/>
    <w:basedOn w:val="Normal"/>
    <w:link w:val="CabealhoChar"/>
    <w:unhideWhenUsed/>
    <w:pPr>
      <w:tabs>
        <w:tab w:val="center" w:pos="4252"/>
        <w:tab w:val="right" w:pos="8504"/>
      </w:tabs>
    </w:pPr>
  </w:style>
  <w:style w:type="paragraph" w:styleId="Assuntodocomentrio">
    <w:name w:val="annotation subject"/>
    <w:basedOn w:val="Textodecomentrio"/>
    <w:next w:val="Textodecomentrio"/>
    <w:link w:val="AssuntodocomentrioChar"/>
    <w:semiHidden/>
    <w:unhideWhenUsed/>
    <w:rPr>
      <w:b/>
      <w:bCs/>
    </w:rPr>
  </w:style>
  <w:style w:type="paragraph" w:styleId="Rodap">
    <w:name w:val="footer"/>
    <w:basedOn w:val="Normal"/>
    <w:link w:val="RodapChar"/>
    <w:unhideWhenUsed/>
    <w:pPr>
      <w:tabs>
        <w:tab w:val="center" w:pos="4252"/>
        <w:tab w:val="right" w:pos="8504"/>
      </w:tabs>
    </w:pPr>
  </w:style>
  <w:style w:type="paragraph" w:styleId="Legenda">
    <w:name w:val="caption"/>
    <w:basedOn w:val="Normal"/>
    <w:next w:val="Normal"/>
    <w:qFormat/>
    <w:pPr>
      <w:suppressLineNumbers/>
      <w:spacing w:before="120" w:after="120"/>
    </w:pPr>
    <w:rPr>
      <w:rFonts w:cs="Mangal"/>
      <w:i/>
      <w:iCs/>
      <w:sz w:val="24"/>
    </w:rPr>
  </w:style>
  <w:style w:type="paragraph" w:styleId="Recuodecorpodetexto3">
    <w:name w:val="Body Text Indent 3"/>
    <w:basedOn w:val="Normal"/>
    <w:link w:val="Recuodecorpodetexto3Char"/>
    <w:unhideWhenUsed/>
    <w:pPr>
      <w:suppressAutoHyphens w:val="0"/>
      <w:spacing w:after="120"/>
      <w:ind w:left="283"/>
    </w:pPr>
    <w:rPr>
      <w:sz w:val="16"/>
      <w:szCs w:val="16"/>
    </w:rPr>
  </w:style>
  <w:style w:type="paragraph" w:styleId="Textodebalo">
    <w:name w:val="Balloon Text"/>
    <w:basedOn w:val="Normal"/>
    <w:link w:val="TextodebaloChar"/>
    <w:uiPriority w:val="99"/>
    <w:rPr>
      <w:rFonts w:ascii="Tahoma" w:hAnsi="Tahoma" w:cs="Times New Roman"/>
      <w:sz w:val="16"/>
      <w:szCs w:val="16"/>
    </w:rPr>
  </w:style>
  <w:style w:type="paragraph" w:styleId="Subttulo">
    <w:name w:val="Subtitle"/>
    <w:basedOn w:val="Ttulo20"/>
    <w:next w:val="Corpodetexto"/>
    <w:link w:val="SubttuloChar"/>
    <w:qFormat/>
    <w:pPr>
      <w:spacing w:before="60"/>
      <w:jc w:val="center"/>
    </w:pPr>
    <w:rPr>
      <w:sz w:val="36"/>
      <w:szCs w:val="36"/>
    </w:rPr>
  </w:style>
  <w:style w:type="paragraph" w:customStyle="1" w:styleId="Ttulo20">
    <w:name w:val="Título2"/>
    <w:basedOn w:val="Normal"/>
    <w:next w:val="Corpodetexto"/>
    <w:pPr>
      <w:keepNext/>
      <w:spacing w:before="240" w:after="120"/>
    </w:pPr>
    <w:rPr>
      <w:rFonts w:ascii="Liberation Sans" w:eastAsia="Microsoft YaHei" w:hAnsi="Liberation Sans" w:cs="Mangal"/>
      <w:sz w:val="28"/>
      <w:szCs w:val="28"/>
      <w:lang w:eastAsia="zh-CN"/>
    </w:rPr>
  </w:style>
  <w:style w:type="paragraph" w:styleId="Textodenotaderodap">
    <w:name w:val="footnote text"/>
    <w:basedOn w:val="Normal"/>
    <w:link w:val="TextodenotaderodapChar"/>
    <w:semiHidden/>
    <w:unhideWhenUsed/>
    <w:rPr>
      <w:szCs w:val="20"/>
    </w:rPr>
  </w:style>
  <w:style w:type="paragraph" w:styleId="Recuodecorpodetexto">
    <w:name w:val="Body Text Indent"/>
    <w:basedOn w:val="Normal"/>
    <w:link w:val="RecuodecorpodetextoChar"/>
    <w:pPr>
      <w:spacing w:line="360" w:lineRule="auto"/>
      <w:ind w:left="360"/>
      <w:jc w:val="both"/>
    </w:pPr>
    <w:rPr>
      <w:rFonts w:ascii="Times New Roman" w:hAnsi="Times New Roman" w:cs="Times New Roman"/>
      <w:sz w:val="24"/>
      <w:szCs w:val="20"/>
      <w:lang w:eastAsia="zh-CN"/>
    </w:rPr>
  </w:style>
  <w:style w:type="table" w:styleId="Tabelacomgrade">
    <w:name w:val="Table Grid"/>
    <w:basedOn w:val="Tabelanormal"/>
    <w:uiPriority w:val="39"/>
    <w:unhideWhenUsed/>
    <w:qFormat/>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har">
    <w:name w:val="Título 1 Char"/>
    <w:basedOn w:val="Fontepargpadro"/>
    <w:link w:val="Ttulo1"/>
    <w:rPr>
      <w:rFonts w:ascii="Cambria" w:eastAsia="MS Gothic" w:hAnsi="Cambria" w:cs="Times New Roman"/>
      <w:color w:val="365F91"/>
      <w:sz w:val="32"/>
      <w:szCs w:val="32"/>
    </w:rPr>
  </w:style>
  <w:style w:type="character" w:customStyle="1" w:styleId="Ttulo2Char">
    <w:name w:val="Título 2 Char"/>
    <w:link w:val="Ttulo2"/>
    <w:rPr>
      <w:b/>
      <w:color w:val="000000"/>
      <w:sz w:val="24"/>
    </w:rPr>
  </w:style>
  <w:style w:type="character" w:customStyle="1" w:styleId="Ttulo3Char">
    <w:name w:val="Título 3 Char"/>
    <w:basedOn w:val="Fontepargpadro"/>
    <w:link w:val="Ttulo3"/>
    <w:rPr>
      <w:b/>
      <w:sz w:val="24"/>
      <w:lang w:eastAsia="zh-CN"/>
    </w:rPr>
  </w:style>
  <w:style w:type="character" w:customStyle="1" w:styleId="Ttulo4Char">
    <w:name w:val="Título 4 Char"/>
    <w:basedOn w:val="Fontepargpadro"/>
    <w:link w:val="Ttulo4"/>
    <w:rPr>
      <w:b/>
      <w:i/>
      <w:sz w:val="24"/>
      <w:lang w:eastAsia="zh-CN"/>
    </w:rPr>
  </w:style>
  <w:style w:type="character" w:customStyle="1" w:styleId="Ttulo5Char">
    <w:name w:val="Título 5 Char"/>
    <w:basedOn w:val="Fontepargpadro"/>
    <w:link w:val="Ttulo5"/>
    <w:rPr>
      <w:rFonts w:ascii="Arial" w:hAnsi="Arial" w:cs="Arial"/>
      <w:sz w:val="22"/>
      <w:lang w:eastAsia="zh-CN"/>
    </w:rPr>
  </w:style>
  <w:style w:type="character" w:customStyle="1" w:styleId="Ttulo6Char">
    <w:name w:val="Título 6 Char"/>
    <w:basedOn w:val="Fontepargpadro"/>
    <w:link w:val="Ttulo6"/>
    <w:rPr>
      <w:rFonts w:ascii="Arial" w:hAnsi="Arial" w:cs="Arial"/>
      <w:i/>
      <w:sz w:val="22"/>
      <w:lang w:eastAsia="zh-CN"/>
    </w:rPr>
  </w:style>
  <w:style w:type="character" w:customStyle="1" w:styleId="Ttulo7Char">
    <w:name w:val="Título 7 Char"/>
    <w:basedOn w:val="Fontepargpadro"/>
    <w:link w:val="Ttulo7"/>
    <w:rPr>
      <w:rFonts w:ascii="Arial" w:hAnsi="Arial" w:cs="Arial"/>
      <w:lang w:eastAsia="zh-CN"/>
    </w:rPr>
  </w:style>
  <w:style w:type="character" w:customStyle="1" w:styleId="Ttulo8Char">
    <w:name w:val="Título 8 Char"/>
    <w:basedOn w:val="Fontepargpadro"/>
    <w:link w:val="Ttulo8"/>
    <w:rPr>
      <w:rFonts w:ascii="Arial" w:hAnsi="Arial" w:cs="Arial"/>
      <w:i/>
      <w:lang w:eastAsia="zh-CN"/>
    </w:rPr>
  </w:style>
  <w:style w:type="character" w:customStyle="1" w:styleId="Ttulo9Char">
    <w:name w:val="Título 9 Char"/>
    <w:basedOn w:val="Fontepargpadro"/>
    <w:link w:val="Ttulo9"/>
    <w:rPr>
      <w:rFonts w:ascii="Arial" w:hAnsi="Arial" w:cs="Arial"/>
      <w:i/>
      <w:sz w:val="18"/>
      <w:lang w:eastAsia="zh-CN"/>
    </w:rPr>
  </w:style>
  <w:style w:type="character" w:customStyle="1" w:styleId="TextodebaloChar">
    <w:name w:val="Texto de balão Char"/>
    <w:link w:val="Textodebalo"/>
    <w:uiPriority w:val="99"/>
    <w:rPr>
      <w:rFonts w:ascii="Tahoma" w:hAnsi="Tahoma" w:cs="Tahoma"/>
      <w:sz w:val="16"/>
      <w:szCs w:val="16"/>
    </w:rPr>
  </w:style>
  <w:style w:type="character" w:customStyle="1" w:styleId="normalchar1">
    <w:name w:val="normal__char1"/>
    <w:rPr>
      <w:rFonts w:ascii="Arial" w:hAnsi="Arial" w:cs="Arial"/>
      <w:sz w:val="24"/>
      <w:szCs w:val="24"/>
      <w:u w:val="none"/>
    </w:rPr>
  </w:style>
  <w:style w:type="character" w:customStyle="1" w:styleId="apple-style-span">
    <w:name w:val="apple-style-span"/>
    <w:basedOn w:val="Fontepargpadro"/>
  </w:style>
  <w:style w:type="character" w:customStyle="1" w:styleId="LinkdaInternet">
    <w:name w:val="Link da Internet"/>
    <w:rPr>
      <w:color w:val="000080"/>
      <w:u w:val="single"/>
    </w:rPr>
  </w:style>
  <w:style w:type="character" w:customStyle="1" w:styleId="CitaoChar">
    <w:name w:val="Citação Char"/>
    <w:link w:val="Citao"/>
    <w:uiPriority w:val="29"/>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rPr>
      <w:rFonts w:ascii="Ecofont_Spranq_eco_Sans" w:eastAsia="Calibri" w:hAnsi="Ecofont_Spranq_eco_Sans" w:cs="Tahoma"/>
      <w:i/>
      <w:iCs/>
      <w:color w:val="000000"/>
      <w:szCs w:val="24"/>
      <w:shd w:val="clear" w:color="auto" w:fill="FFFFCC"/>
      <w:lang w:eastAsia="en-US"/>
    </w:rPr>
  </w:style>
  <w:style w:type="character" w:customStyle="1" w:styleId="TextodecomentrioChar">
    <w:name w:val="Texto de comentário Char"/>
    <w:basedOn w:val="Fontepargpadro"/>
    <w:link w:val="Textodecomentrio"/>
    <w:rPr>
      <w:rFonts w:ascii="Ecofont_Spranq_eco_Sans" w:hAnsi="Ecofont_Spranq_eco_Sans" w:cs="Tahoma"/>
    </w:rPr>
  </w:style>
  <w:style w:type="character" w:customStyle="1" w:styleId="AssuntodocomentrioChar">
    <w:name w:val="Assunto do comentário Char"/>
    <w:basedOn w:val="TextodecomentrioChar"/>
    <w:link w:val="Assuntodocomentrio"/>
    <w:semiHidden/>
    <w:rPr>
      <w:rFonts w:ascii="Ecofont_Spranq_eco_Sans" w:hAnsi="Ecofont_Spranq_eco_Sans" w:cs="Tahoma"/>
      <w:b/>
      <w:bCs/>
    </w:rPr>
  </w:style>
  <w:style w:type="character" w:styleId="TextodoEspaoReservado">
    <w:name w:val="Placeholder Text"/>
    <w:basedOn w:val="Fontepargpadro"/>
    <w:uiPriority w:val="99"/>
    <w:semiHidden/>
    <w:rPr>
      <w:color w:val="808080"/>
    </w:rPr>
  </w:style>
  <w:style w:type="character" w:customStyle="1" w:styleId="CabealhoChar">
    <w:name w:val="Cabeçalho Char"/>
    <w:basedOn w:val="Fontepargpadro"/>
    <w:link w:val="Cabealho"/>
    <w:uiPriority w:val="99"/>
    <w:rPr>
      <w:rFonts w:ascii="Ecofont_Spranq_eco_Sans" w:hAnsi="Ecofont_Spranq_eco_Sans" w:cs="Tahoma"/>
      <w:sz w:val="24"/>
      <w:szCs w:val="24"/>
    </w:rPr>
  </w:style>
  <w:style w:type="character" w:customStyle="1" w:styleId="RodapChar">
    <w:name w:val="Rodapé Char"/>
    <w:basedOn w:val="Fontepargpadro"/>
    <w:link w:val="Rodap"/>
    <w:uiPriority w:val="99"/>
    <w:rPr>
      <w:rFonts w:ascii="Ecofont_Spranq_eco_Sans" w:hAnsi="Ecofont_Spranq_eco_Sans" w:cs="Tahoma"/>
      <w:sz w:val="24"/>
      <w:szCs w:val="24"/>
    </w:rPr>
  </w:style>
  <w:style w:type="character" w:customStyle="1" w:styleId="Nivel1Char">
    <w:name w:val="Nivel1 Char"/>
    <w:basedOn w:val="Ttulo1Char"/>
    <w:link w:val="Nivel10"/>
    <w:rPr>
      <w:rFonts w:ascii="Arial" w:eastAsia="MS Gothic" w:hAnsi="Arial" w:cs="Times New Roman"/>
      <w:b/>
      <w:color w:val="000000"/>
      <w:sz w:val="32"/>
      <w:szCs w:val="32"/>
    </w:rPr>
  </w:style>
  <w:style w:type="paragraph" w:customStyle="1" w:styleId="Nivel10">
    <w:name w:val="Nivel1"/>
    <w:basedOn w:val="Ttulo1"/>
    <w:link w:val="Nivel1Char"/>
    <w:qFormat/>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rPr>
      <w:sz w:val="24"/>
      <w:szCs w:val="24"/>
    </w:rPr>
  </w:style>
  <w:style w:type="character" w:customStyle="1" w:styleId="ListLabel1">
    <w:name w:val="ListLabel 1"/>
  </w:style>
  <w:style w:type="character" w:customStyle="1" w:styleId="ListLabel2">
    <w:name w:val="ListLabel 2"/>
    <w:rPr>
      <w:rFonts w:eastAsia="Arial Unicode MS"/>
    </w:rPr>
  </w:style>
  <w:style w:type="character" w:customStyle="1" w:styleId="ListLabel3">
    <w:name w:val="ListLabel 3"/>
    <w:rPr>
      <w:rFonts w:cs="Arial"/>
      <w:i/>
      <w:color w:val="FF0000"/>
    </w:rPr>
  </w:style>
  <w:style w:type="character" w:customStyle="1" w:styleId="ListLabel4">
    <w:name w:val="ListLabel 4"/>
    <w:rPr>
      <w:color w:val="0000FF"/>
    </w:rPr>
  </w:style>
  <w:style w:type="character" w:customStyle="1" w:styleId="ListLabel5">
    <w:name w:val="ListLabel 5"/>
  </w:style>
  <w:style w:type="character" w:customStyle="1" w:styleId="ListLabel6">
    <w:name w:val="ListLabel 6"/>
    <w:rPr>
      <w:b/>
    </w:rPr>
  </w:style>
  <w:style w:type="character" w:customStyle="1" w:styleId="ListLabel7">
    <w:name w:val="ListLabel 7"/>
    <w:rPr>
      <w:b/>
      <w:color w:val="00000A"/>
    </w:rPr>
  </w:style>
  <w:style w:type="character" w:customStyle="1" w:styleId="ListLabel8">
    <w:name w:val="ListLabel 8"/>
    <w:rPr>
      <w:color w:val="00000A"/>
    </w:rPr>
  </w:style>
  <w:style w:type="character" w:customStyle="1" w:styleId="ListLabel9">
    <w:name w:val="ListLabel 9"/>
    <w:rPr>
      <w:i/>
    </w:rPr>
  </w:style>
  <w:style w:type="character" w:customStyle="1" w:styleId="ListLabel10">
    <w:name w:val="ListLabel 10"/>
    <w:rPr>
      <w:b/>
    </w:rPr>
  </w:style>
  <w:style w:type="character" w:customStyle="1" w:styleId="ListLabel11">
    <w:name w:val="ListLabel 11"/>
    <w:rPr>
      <w:sz w:val="18"/>
      <w:szCs w:val="18"/>
    </w:rPr>
  </w:style>
  <w:style w:type="paragraph" w:customStyle="1" w:styleId="ndice">
    <w:name w:val="Índice"/>
    <w:basedOn w:val="Normal"/>
    <w:pPr>
      <w:suppressLineNumbers/>
    </w:pPr>
    <w:rPr>
      <w:rFonts w:cs="Mangal"/>
    </w:rPr>
  </w:style>
  <w:style w:type="paragraph" w:styleId="PargrafodaLista">
    <w:name w:val="List Paragraph"/>
    <w:basedOn w:val="Normal"/>
    <w:link w:val="PargrafodaListaChar"/>
    <w:uiPriority w:val="34"/>
    <w:qFormat/>
    <w:pPr>
      <w:ind w:left="720"/>
      <w:contextualSpacing/>
    </w:pPr>
  </w:style>
  <w:style w:type="character" w:customStyle="1" w:styleId="PargrafodaListaChar">
    <w:name w:val="Parágrafo da Lista Char"/>
    <w:link w:val="PargrafodaLista"/>
    <w:locked/>
    <w:rPr>
      <w:rFonts w:ascii="Arial" w:hAnsi="Arial" w:cs="Tahoma"/>
      <w:szCs w:val="24"/>
    </w:rPr>
  </w:style>
  <w:style w:type="paragraph" w:customStyle="1" w:styleId="Nvel2">
    <w:name w:val="Nível 2"/>
    <w:basedOn w:val="Normal"/>
    <w:next w:val="Normal"/>
    <w:pPr>
      <w:spacing w:after="120"/>
      <w:jc w:val="both"/>
    </w:pPr>
    <w:rPr>
      <w:rFonts w:cs="Times New Roman"/>
      <w:b/>
      <w:szCs w:val="20"/>
    </w:rPr>
  </w:style>
  <w:style w:type="paragraph" w:customStyle="1" w:styleId="citao2">
    <w:name w:val="citação 2"/>
    <w:basedOn w:val="Citao"/>
    <w:qFormat/>
    <w:rPr>
      <w:szCs w:val="20"/>
    </w:rPr>
  </w:style>
  <w:style w:type="paragraph" w:customStyle="1" w:styleId="Reviso1">
    <w:name w:val="Revisão1"/>
    <w:uiPriority w:val="99"/>
    <w:semiHidden/>
    <w:pPr>
      <w:suppressAutoHyphens/>
    </w:pPr>
    <w:rPr>
      <w:rFonts w:ascii="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pPr>
      <w:suppressAutoHyphens/>
    </w:pPr>
    <w:rPr>
      <w:sz w:val="24"/>
      <w:lang w:eastAsia="ar-SA"/>
    </w:rPr>
  </w:style>
  <w:style w:type="character" w:customStyle="1" w:styleId="CorpodetextoChar">
    <w:name w:val="Corpo de texto Char"/>
    <w:basedOn w:val="Fontepargpadro"/>
    <w:link w:val="Corpodetexto"/>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Fontepargpadro"/>
    <w:uiPriority w:val="99"/>
    <w:semiHidden/>
    <w:unhideWhenUsed/>
    <w:qFormat/>
    <w:rPr>
      <w:color w:val="605E5C"/>
      <w:shd w:val="clear" w:color="auto" w:fill="E1DFDD"/>
    </w:rPr>
  </w:style>
  <w:style w:type="paragraph" w:customStyle="1" w:styleId="Nivel01">
    <w:name w:val="Nivel_01"/>
    <w:basedOn w:val="Ttulo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Pr>
      <w:rFonts w:ascii="Arial" w:eastAsiaTheme="majorEastAsia" w:hAnsi="Arial"/>
      <w:b/>
      <w:bCs/>
    </w:rPr>
  </w:style>
  <w:style w:type="paragraph" w:customStyle="1" w:styleId="SombreamentoMdio1-nfase31">
    <w:name w:val="Sombreamento Médio 1 - Ênfase 31"/>
    <w:basedOn w:val="Normal"/>
    <w:next w:val="Normal"/>
    <w:link w:val="SombreamentoMdio1-nfase3Char"/>
    <w:uiPriority w:val="29"/>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pPr>
      <w:numPr>
        <w:ilvl w:val="0"/>
      </w:numPr>
      <w:tabs>
        <w:tab w:val="left" w:pos="360"/>
      </w:tabs>
      <w:ind w:left="720" w:hanging="432"/>
    </w:pPr>
    <w:rPr>
      <w:rFonts w:cs="Arial"/>
      <w:b/>
    </w:rPr>
  </w:style>
  <w:style w:type="paragraph" w:customStyle="1" w:styleId="Nivel3">
    <w:name w:val="Nivel 3"/>
    <w:basedOn w:val="Nivel2"/>
    <w:qFormat/>
    <w:pPr>
      <w:numPr>
        <w:ilvl w:val="2"/>
      </w:numPr>
      <w:tabs>
        <w:tab w:val="left" w:pos="360"/>
      </w:tabs>
      <w:ind w:left="2160" w:hanging="180"/>
    </w:pPr>
    <w:rPr>
      <w:rFonts w:cs="Arial"/>
      <w:color w:val="000000"/>
    </w:rPr>
  </w:style>
  <w:style w:type="paragraph" w:customStyle="1" w:styleId="Nivel4">
    <w:name w:val="Nivel 4"/>
    <w:basedOn w:val="Nivel3"/>
    <w:qFormat/>
    <w:pPr>
      <w:numPr>
        <w:ilvl w:val="3"/>
      </w:numPr>
      <w:ind w:left="2880" w:hanging="360"/>
    </w:pPr>
    <w:rPr>
      <w:color w:val="auto"/>
    </w:rPr>
  </w:style>
  <w:style w:type="paragraph" w:customStyle="1" w:styleId="Nivel5">
    <w:name w:val="Nivel 5"/>
    <w:basedOn w:val="Nivel4"/>
    <w:qFormat/>
    <w:pPr>
      <w:numPr>
        <w:ilvl w:val="4"/>
      </w:numPr>
      <w:ind w:left="3600" w:hanging="360"/>
    </w:p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WW8Num1z0">
    <w:name w:val="WW8Num1z0"/>
    <w:qFormat/>
    <w:rPr>
      <w:rFonts w:ascii="Symbol" w:hAnsi="Symbol" w:cs="Symbol"/>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rPr>
  </w:style>
  <w:style w:type="character" w:customStyle="1" w:styleId="WW8Num3z0">
    <w:name w:val="WW8Num3z0"/>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Symbol" w:hAnsi="Symbol" w:cs="Arial Narrow"/>
      <w:b/>
      <w:sz w:val="18"/>
      <w:szCs w:val="18"/>
    </w:rPr>
  </w:style>
  <w:style w:type="character" w:customStyle="1" w:styleId="WW8Num4z1">
    <w:name w:val="WW8Num4z1"/>
    <w:rPr>
      <w:rFonts w:ascii="OpenSymbol" w:hAnsi="OpenSymbol" w:cs="OpenSymbol"/>
    </w:rPr>
  </w:style>
  <w:style w:type="character" w:customStyle="1" w:styleId="WW8Num5z0">
    <w:name w:val="WW8Num5z0"/>
    <w:rPr>
      <w:rFonts w:cs="Arial"/>
      <w:b/>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rPr>
      <w:b/>
      <w:sz w:val="20"/>
      <w:szCs w:val="20"/>
    </w:rPr>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Symbol" w:hAnsi="Symbol" w:cs="Symbol"/>
      <w:sz w:val="18"/>
      <w:szCs w:val="18"/>
    </w:rPr>
  </w:style>
  <w:style w:type="character" w:customStyle="1" w:styleId="WW8Num7z0">
    <w:name w:val="WW8Num7z0"/>
    <w:rPr>
      <w:rFonts w:ascii="Symbol" w:hAnsi="Symbol" w:cs="Arial Narrow"/>
    </w:rPr>
  </w:style>
  <w:style w:type="character" w:customStyle="1" w:styleId="WW8Num8z0">
    <w:name w:val="WW8Num8z0"/>
    <w:rPr>
      <w:rFonts w:ascii="Symbol" w:hAnsi="Symbol" w:cs="Symbol"/>
    </w:rPr>
  </w:style>
  <w:style w:type="character" w:customStyle="1" w:styleId="WW8Num9z0">
    <w:name w:val="WW8Num9z0"/>
    <w:rPr>
      <w:rFonts w:ascii="Symbol" w:hAnsi="Symbol" w:cs="Symbol"/>
      <w:color w:val="auto"/>
      <w:sz w:val="18"/>
      <w:szCs w:val="18"/>
    </w:rPr>
  </w:style>
  <w:style w:type="character" w:customStyle="1" w:styleId="WW8Num10z0">
    <w:name w:val="WW8Num10z0"/>
    <w:rPr>
      <w:rFonts w:ascii="Symbol" w:hAnsi="Symbol" w:cs="Symbol"/>
      <w:color w:val="auto"/>
      <w:sz w:val="18"/>
      <w:szCs w:val="18"/>
    </w:rPr>
  </w:style>
  <w:style w:type="character" w:customStyle="1" w:styleId="WW8Num11z0">
    <w:name w:val="WW8Num11z0"/>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rPr>
      <w:rFonts w:cs="Arial Narrow"/>
    </w:rPr>
  </w:style>
  <w:style w:type="character" w:customStyle="1" w:styleId="WW8Num13z1">
    <w:name w:val="WW8Num13z1"/>
    <w:rPr>
      <w:b/>
    </w:rPr>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cs="Arial Narrow"/>
      <w:sz w:val="20"/>
      <w:szCs w:val="20"/>
    </w:rPr>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rPr>
      <w:rFonts w:ascii="OpenSymbol" w:hAnsi="OpenSymbol" w:cs="OpenSymbol"/>
    </w:rPr>
  </w:style>
  <w:style w:type="character" w:customStyle="1" w:styleId="WW8Num18z0">
    <w:name w:val="WW8Num18z0"/>
    <w:rPr>
      <w:rFonts w:ascii="Arial Narrow" w:eastAsia="Arial Narrow" w:hAnsi="Arial Narrow" w:cs="Arial Narrow" w:hint="default"/>
      <w:b/>
    </w:rPr>
  </w:style>
  <w:style w:type="character" w:customStyle="1" w:styleId="WW8Num19z0">
    <w:name w:val="WW8Num19z0"/>
    <w:rPr>
      <w:rFonts w:ascii="Symbol" w:hAnsi="Symbol" w:cs="Symbol" w:hint="default"/>
    </w:rPr>
  </w:style>
  <w:style w:type="character" w:customStyle="1" w:styleId="WW8Num20z0">
    <w:name w:val="WW8Num20z0"/>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style>
  <w:style w:type="character" w:customStyle="1" w:styleId="WW8Num8z1">
    <w:name w:val="WW8Num8z1"/>
    <w:rPr>
      <w:rFonts w:ascii="Wingdings" w:hAnsi="Wingdings" w:cs="Courier New"/>
    </w:rPr>
  </w:style>
  <w:style w:type="character" w:customStyle="1" w:styleId="WW8Num8z3">
    <w:name w:val="WW8Num8z3"/>
  </w:style>
  <w:style w:type="character" w:customStyle="1" w:styleId="WW8Num8z4">
    <w:name w:val="WW8Num8z4"/>
  </w:style>
  <w:style w:type="character" w:customStyle="1" w:styleId="WW8Num8z7">
    <w:name w:val="WW8Num8z7"/>
    <w:rPr>
      <w:rFonts w:ascii="Courier New" w:hAnsi="Courier New" w:cs="Courier New"/>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6z1">
    <w:name w:val="WW8Num16z1"/>
    <w:rPr>
      <w:b/>
    </w:rPr>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1z1">
    <w:name w:val="WW8Num21z1"/>
    <w:rPr>
      <w:rFonts w:ascii="OpenSymbol" w:hAnsi="OpenSymbol" w:cs="OpenSymbol"/>
    </w:rPr>
  </w:style>
  <w:style w:type="character" w:customStyle="1" w:styleId="WW8Num22z0">
    <w:name w:val="WW8Num22z0"/>
    <w:rPr>
      <w:rFonts w:ascii="Arial Narrow" w:hAnsi="Arial Narrow" w:cs="Arial Narrow" w:hint="default"/>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eastAsia="Times New Roman" w:hint="default"/>
    </w:rPr>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rPr>
      <w:rFonts w:ascii="Arial Narrow" w:eastAsia="Arial Narrow" w:hAnsi="Arial Narrow" w:cs="Arial Narrow" w:hint="default"/>
      <w:b/>
    </w:rPr>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rFonts w:ascii="Symbol" w:hAnsi="Symbol" w:cs="Symbol" w:hint="default"/>
    </w:rPr>
  </w:style>
  <w:style w:type="character" w:customStyle="1" w:styleId="WW8Num25z1">
    <w:name w:val="WW8Num25z1"/>
    <w:rPr>
      <w:rFonts w:ascii="Courier New" w:hAnsi="Courier New" w:cs="Courier New" w:hint="default"/>
    </w:rPr>
  </w:style>
  <w:style w:type="character" w:customStyle="1" w:styleId="WW8Num25z2">
    <w:name w:val="WW8Num25z2"/>
    <w:rPr>
      <w:rFonts w:ascii="Wingdings" w:hAnsi="Wingdings" w:cs="Wingdings" w:hint="default"/>
    </w:rPr>
  </w:style>
  <w:style w:type="character" w:customStyle="1" w:styleId="WW8Num26z0">
    <w:name w:val="WW8Num26z0"/>
    <w:rPr>
      <w:rFonts w:ascii="Arial Narrow" w:hAnsi="Arial Narrow" w:cs="Arial Narrow" w:hint="default"/>
    </w:rPr>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rPr>
      <w:rFonts w:ascii="Arial Narrow" w:hAnsi="Arial Narrow" w:cs="Arial Narrow" w:hint="default"/>
      <w:b/>
      <w:sz w:val="20"/>
      <w:szCs w:val="20"/>
    </w:rPr>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Fontepargpadro3">
    <w:name w:val="Fonte parág. padrão3"/>
  </w:style>
  <w:style w:type="character" w:customStyle="1" w:styleId="Fontepargpadro2">
    <w:name w:val="Fonte parág. padrão2"/>
  </w:style>
  <w:style w:type="character" w:customStyle="1" w:styleId="WW8Num6z1">
    <w:name w:val="WW8Num6z1"/>
    <w:rPr>
      <w:rFonts w:ascii="Courier New" w:hAnsi="Courier New" w:cs="Courier New"/>
    </w:rPr>
  </w:style>
  <w:style w:type="character" w:customStyle="1" w:styleId="WW8Num6z2">
    <w:name w:val="WW8Num6z2"/>
    <w:rPr>
      <w:rFonts w:ascii="Wingdings" w:hAnsi="Wingdings" w:cs="Wingdings"/>
    </w:rPr>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10z1">
    <w:name w:val="WW8Num10z1"/>
    <w:rPr>
      <w:rFonts w:ascii="Wingdings" w:hAnsi="Wingdings" w:cs="Wingdings"/>
    </w:rPr>
  </w:style>
  <w:style w:type="character" w:customStyle="1" w:styleId="WW8Num10z2">
    <w:name w:val="WW8Num10z2"/>
    <w:rPr>
      <w:b/>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cs="Wingdings"/>
    </w:rPr>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7z1">
    <w:name w:val="WW8Num7z1"/>
  </w:style>
  <w:style w:type="character" w:customStyle="1" w:styleId="WW8Num7z2">
    <w:name w:val="WW8Num7z2"/>
    <w:rPr>
      <w:rFonts w:ascii="Arial Narrow" w:hAnsi="Arial Narrow" w:cs="Arial Narrow"/>
      <w:b/>
      <w:sz w:val="18"/>
      <w:szCs w:val="18"/>
    </w:rPr>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10z3">
    <w:name w:val="WW8Num10z3"/>
    <w:rPr>
      <w:rFonts w:ascii="Arial Narrow" w:hAnsi="Arial Narrow" w:cs="Arial Narrow"/>
      <w:b/>
      <w:sz w:val="20"/>
      <w:szCs w:val="20"/>
    </w:rPr>
  </w:style>
  <w:style w:type="character" w:customStyle="1" w:styleId="WW8Num10z4">
    <w:name w:val="WW8Num10z4"/>
  </w:style>
  <w:style w:type="character" w:customStyle="1" w:styleId="WW8Num10z7">
    <w:name w:val="WW8Num10z7"/>
    <w:rPr>
      <w:rFonts w:ascii="Courier New" w:hAnsi="Courier New" w:cs="Courier New"/>
    </w:rPr>
  </w:style>
  <w:style w:type="character" w:customStyle="1" w:styleId="WW8Num11z1">
    <w:name w:val="WW8Num11z1"/>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rPr>
      <w:b/>
      <w:sz w:val="20"/>
      <w:szCs w:val="20"/>
    </w:rPr>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8z2">
    <w:name w:val="WW8Num8z2"/>
    <w:rPr>
      <w:rFonts w:ascii="Wingdings" w:hAnsi="Wingdings" w:cs="Wingdings"/>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21z2">
    <w:name w:val="WW8Num21z2"/>
    <w:rPr>
      <w:b/>
    </w:rPr>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8z0">
    <w:name w:val="WW8Num28z0"/>
    <w:rPr>
      <w:rFonts w:ascii="Arial Narrow" w:hAnsi="Arial Narrow" w:cs="Arial"/>
      <w:b/>
      <w:sz w:val="18"/>
      <w:szCs w:val="18"/>
    </w:rPr>
  </w:style>
  <w:style w:type="character" w:customStyle="1" w:styleId="WW8Num29z0">
    <w:name w:val="WW8Num29z0"/>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b/>
    </w:rPr>
  </w:style>
  <w:style w:type="character" w:customStyle="1" w:styleId="WW8Num30z1">
    <w:name w:val="WW8Num30z1"/>
  </w:style>
  <w:style w:type="character" w:customStyle="1" w:styleId="WW8Num30z2">
    <w:name w:val="WW8Num30z2"/>
  </w:style>
  <w:style w:type="character" w:customStyle="1" w:styleId="WW8Num30z3">
    <w:name w:val="WW8Num30z3"/>
  </w:style>
  <w:style w:type="character" w:customStyle="1" w:styleId="WW8Num30z4">
    <w:name w:val="WW8Num30z4"/>
  </w:style>
  <w:style w:type="character" w:customStyle="1" w:styleId="WW8Num30z5">
    <w:name w:val="WW8Num30z5"/>
  </w:style>
  <w:style w:type="character" w:customStyle="1" w:styleId="WW8Num30z6">
    <w:name w:val="WW8Num30z6"/>
  </w:style>
  <w:style w:type="character" w:customStyle="1" w:styleId="WW8Num30z7">
    <w:name w:val="WW8Num30z7"/>
  </w:style>
  <w:style w:type="character" w:customStyle="1" w:styleId="WW8Num30z8">
    <w:name w:val="WW8Num30z8"/>
  </w:style>
  <w:style w:type="character" w:customStyle="1" w:styleId="WW8Num31z0">
    <w:name w:val="WW8Num31z0"/>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style>
  <w:style w:type="character" w:customStyle="1" w:styleId="WW8Num32z1">
    <w:name w:val="WW8Num32z1"/>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ascii="Arial Narrow" w:hAnsi="Arial Narrow" w:cs="Arial"/>
      <w:b/>
      <w:sz w:val="20"/>
      <w:szCs w:val="20"/>
    </w:rPr>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sz w:val="24"/>
      <w:szCs w:val="24"/>
    </w:rPr>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35z0">
    <w:name w:val="WW8Num35z0"/>
    <w:rPr>
      <w:rFonts w:ascii="Arial Narrow" w:hAnsi="Arial Narrow" w:cs="Arial"/>
      <w:b/>
      <w:sz w:val="18"/>
      <w:szCs w:val="18"/>
    </w:rPr>
  </w:style>
  <w:style w:type="character" w:customStyle="1" w:styleId="WW8Num36z0">
    <w:name w:val="WW8Num36z0"/>
    <w:rPr>
      <w:rFonts w:ascii="Arial Narrow" w:hAnsi="Arial Narrow" w:cs="Arial Narrow"/>
      <w:b/>
      <w:sz w:val="20"/>
      <w:szCs w:val="20"/>
    </w:rPr>
  </w:style>
  <w:style w:type="character" w:customStyle="1" w:styleId="WW8Num36z1">
    <w:name w:val="WW8Num36z1"/>
    <w:rPr>
      <w:rFonts w:ascii="Symbol" w:hAnsi="Symbol" w:cs="Symbol"/>
      <w:b/>
      <w:sz w:val="20"/>
      <w:szCs w:val="20"/>
    </w:rPr>
  </w:style>
  <w:style w:type="character" w:customStyle="1" w:styleId="WW8Num36z2">
    <w:name w:val="WW8Num36z2"/>
    <w:rPr>
      <w:rFonts w:ascii="Wingdings" w:hAnsi="Wingdings" w:cs="Wingdings"/>
      <w:b/>
      <w:sz w:val="20"/>
      <w:szCs w:val="20"/>
    </w:rPr>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Symbol" w:hAnsi="Symbol" w:cs="Symbol"/>
      <w:color w:val="0000FF"/>
      <w:sz w:val="18"/>
      <w:szCs w:val="18"/>
    </w:rPr>
  </w:style>
  <w:style w:type="character" w:customStyle="1" w:styleId="WW8Num37z1">
    <w:name w:val="WW8Num37z1"/>
    <w:rPr>
      <w:rFonts w:ascii="Courier New" w:hAnsi="Courier New" w:cs="Courier New"/>
    </w:rPr>
  </w:style>
  <w:style w:type="character" w:customStyle="1" w:styleId="WW8Num37z2">
    <w:name w:val="WW8Num37z2"/>
    <w:rPr>
      <w:rFonts w:ascii="Wingdings" w:hAnsi="Wingdings" w:cs="Wingdings"/>
    </w:rPr>
  </w:style>
  <w:style w:type="character" w:customStyle="1" w:styleId="Fontepargpadro1">
    <w:name w:val="Fonte parág. padrão1"/>
  </w:style>
  <w:style w:type="character" w:customStyle="1" w:styleId="CharChar19">
    <w:name w:val="Char Char19"/>
    <w:rPr>
      <w:rFonts w:ascii="Arial" w:hAnsi="Arial" w:cs="Arial"/>
      <w:b/>
      <w:kern w:val="2"/>
      <w:sz w:val="28"/>
      <w:lang w:val="pt-BR" w:bidi="ar-SA"/>
    </w:rPr>
  </w:style>
  <w:style w:type="character" w:customStyle="1" w:styleId="CharChar18">
    <w:name w:val="Char Char18"/>
    <w:rPr>
      <w:rFonts w:ascii="Arial" w:hAnsi="Arial" w:cs="Arial"/>
      <w:b/>
      <w:i/>
      <w:sz w:val="24"/>
      <w:lang w:val="pt-BR" w:bidi="ar-SA"/>
    </w:rPr>
  </w:style>
  <w:style w:type="character" w:customStyle="1" w:styleId="CharChar17">
    <w:name w:val="Char Char17"/>
    <w:rPr>
      <w:b/>
      <w:sz w:val="24"/>
      <w:lang w:val="pt-BR" w:bidi="ar-SA"/>
    </w:rPr>
  </w:style>
  <w:style w:type="character" w:customStyle="1" w:styleId="CharChar16">
    <w:name w:val="Char Char16"/>
    <w:rPr>
      <w:b/>
      <w:i/>
      <w:sz w:val="24"/>
      <w:lang w:val="pt-BR" w:bidi="ar-SA"/>
    </w:rPr>
  </w:style>
  <w:style w:type="character" w:customStyle="1" w:styleId="CharChar15">
    <w:name w:val="Char Char15"/>
    <w:rPr>
      <w:rFonts w:ascii="Arial" w:hAnsi="Arial" w:cs="Arial"/>
      <w:sz w:val="22"/>
      <w:lang w:val="pt-BR" w:bidi="ar-SA"/>
    </w:rPr>
  </w:style>
  <w:style w:type="character" w:customStyle="1" w:styleId="CharChar14">
    <w:name w:val="Char Char14"/>
    <w:rPr>
      <w:rFonts w:ascii="Arial" w:hAnsi="Arial" w:cs="Arial"/>
      <w:i/>
      <w:sz w:val="22"/>
      <w:lang w:val="pt-BR" w:bidi="ar-SA"/>
    </w:rPr>
  </w:style>
  <w:style w:type="character" w:customStyle="1" w:styleId="CharChar13">
    <w:name w:val="Char Char13"/>
    <w:rPr>
      <w:rFonts w:ascii="Arial" w:hAnsi="Arial" w:cs="Arial"/>
      <w:lang w:val="pt-BR" w:bidi="ar-SA"/>
    </w:rPr>
  </w:style>
  <w:style w:type="character" w:customStyle="1" w:styleId="CharChar12">
    <w:name w:val="Char Char12"/>
    <w:rPr>
      <w:rFonts w:ascii="Arial" w:hAnsi="Arial" w:cs="Arial"/>
      <w:i/>
      <w:lang w:val="pt-BR" w:bidi="ar-SA"/>
    </w:rPr>
  </w:style>
  <w:style w:type="character" w:customStyle="1" w:styleId="CharChar11">
    <w:name w:val="Char Char11"/>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rPr>
      <w:rFonts w:ascii="Times New Roman" w:eastAsia="Times New Roman" w:hAnsi="Times New Roman" w:cs="Times New Roman"/>
      <w:sz w:val="20"/>
      <w:szCs w:val="20"/>
    </w:rPr>
  </w:style>
  <w:style w:type="character" w:customStyle="1" w:styleId="CharChar8">
    <w:name w:val="Char Char8"/>
    <w:rPr>
      <w:rFonts w:ascii="Times New Roman" w:eastAsia="Times New Roman" w:hAnsi="Times New Roman" w:cs="Times New Roman"/>
      <w:sz w:val="20"/>
      <w:szCs w:val="20"/>
    </w:rPr>
  </w:style>
  <w:style w:type="character" w:customStyle="1" w:styleId="CharChar7">
    <w:name w:val="Char Char7"/>
    <w:rPr>
      <w:rFonts w:ascii="Times New Roman" w:eastAsia="Times New Roman" w:hAnsi="Times New Roman" w:cs="Times New Roman"/>
      <w:sz w:val="20"/>
      <w:szCs w:val="20"/>
    </w:rPr>
  </w:style>
  <w:style w:type="character" w:customStyle="1" w:styleId="CharChar6">
    <w:name w:val="Char Char6"/>
    <w:rPr>
      <w:rFonts w:ascii="Times New Roman" w:eastAsia="Times New Roman" w:hAnsi="Times New Roman" w:cs="Times New Roman"/>
      <w:sz w:val="24"/>
      <w:szCs w:val="20"/>
    </w:rPr>
  </w:style>
  <w:style w:type="character" w:customStyle="1" w:styleId="CharChar5">
    <w:name w:val="Char Char5"/>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rPr>
      <w:rFonts w:ascii="Verdana" w:hAnsi="Verdana" w:cs="Verdana"/>
      <w:color w:val="000000"/>
      <w:sz w:val="16"/>
      <w:szCs w:val="16"/>
      <w:u w:val="none"/>
    </w:rPr>
  </w:style>
  <w:style w:type="character" w:customStyle="1" w:styleId="tituloitens">
    <w:name w:val="tituloitens"/>
    <w:basedOn w:val="Fontepargpadro1"/>
  </w:style>
  <w:style w:type="character" w:customStyle="1" w:styleId="CharChar">
    <w:name w:val="Char Char"/>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style>
  <w:style w:type="paragraph" w:customStyle="1" w:styleId="Ttulo40">
    <w:name w:val="Título4"/>
    <w:basedOn w:val="Ttulo30"/>
    <w:next w:val="Corpodetexto"/>
  </w:style>
  <w:style w:type="paragraph" w:customStyle="1" w:styleId="Ttulo30">
    <w:name w:val="Título3"/>
    <w:basedOn w:val="Ttulo20"/>
    <w:next w:val="Corpodetexto"/>
    <w:pPr>
      <w:jc w:val="center"/>
    </w:pPr>
    <w:rPr>
      <w:b/>
      <w:bCs/>
      <w:sz w:val="56"/>
      <w:szCs w:val="56"/>
    </w:rPr>
  </w:style>
  <w:style w:type="paragraph" w:customStyle="1" w:styleId="Ttulo10">
    <w:name w:val="Título1"/>
    <w:basedOn w:val="Normal"/>
    <w:next w:val="Corpodetexto"/>
    <w:pPr>
      <w:keepNext/>
      <w:spacing w:before="240" w:after="120"/>
    </w:pPr>
    <w:rPr>
      <w:rFonts w:eastAsia="Microsoft YaHei" w:cs="Mangal"/>
      <w:sz w:val="28"/>
      <w:szCs w:val="28"/>
      <w:lang w:eastAsia="zh-CN"/>
    </w:rPr>
  </w:style>
  <w:style w:type="paragraph" w:customStyle="1" w:styleId="Commarcadores21">
    <w:name w:val="Com marcadores 21"/>
    <w:basedOn w:val="Normal"/>
    <w:pPr>
      <w:ind w:left="566" w:hanging="283"/>
    </w:pPr>
    <w:rPr>
      <w:rFonts w:ascii="Times New Roman" w:hAnsi="Times New Roman" w:cs="Times New Roman"/>
      <w:szCs w:val="20"/>
      <w:lang w:eastAsia="zh-CN"/>
    </w:rPr>
  </w:style>
  <w:style w:type="paragraph" w:customStyle="1" w:styleId="Cabealhodamensagem1">
    <w:name w:val="Cabeçalho da mensagem1"/>
    <w:basedOn w:val="Normal"/>
    <w:pPr>
      <w:ind w:left="1134" w:hanging="1134"/>
    </w:pPr>
    <w:rPr>
      <w:rFonts w:cs="Arial"/>
      <w:sz w:val="24"/>
      <w:szCs w:val="20"/>
      <w:lang w:eastAsia="zh-CN"/>
    </w:rPr>
  </w:style>
  <w:style w:type="paragraph" w:customStyle="1" w:styleId="Corpodetexto22">
    <w:name w:val="Corpo de texto 22"/>
    <w:basedOn w:val="Normal"/>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style>
  <w:style w:type="character" w:customStyle="1" w:styleId="RecuodecorpodetextoChar">
    <w:name w:val="Recuo de corpo de texto Char"/>
    <w:basedOn w:val="Fontepargpadro"/>
    <w:link w:val="Recuodecorpodetexto"/>
    <w:rPr>
      <w:sz w:val="24"/>
      <w:lang w:eastAsia="zh-CN"/>
    </w:rPr>
  </w:style>
  <w:style w:type="paragraph" w:customStyle="1" w:styleId="Recuodecorpodetexto21">
    <w:name w:val="Recuo de corpo de texto 21"/>
    <w:basedOn w:val="Normal"/>
    <w:pPr>
      <w:ind w:firstLine="709"/>
      <w:jc w:val="both"/>
    </w:pPr>
    <w:rPr>
      <w:rFonts w:ascii="Times New Roman" w:hAnsi="Times New Roman" w:cs="Times New Roman"/>
      <w:szCs w:val="20"/>
      <w:lang w:eastAsia="zh-CN"/>
    </w:rPr>
  </w:style>
  <w:style w:type="paragraph" w:customStyle="1" w:styleId="Corpodetexto311">
    <w:name w:val="Corpo de texto 311"/>
    <w:basedOn w:val="Normal"/>
    <w:pPr>
      <w:jc w:val="both"/>
    </w:pPr>
    <w:rPr>
      <w:rFonts w:ascii="Times New Roman" w:hAnsi="Times New Roman" w:cs="Times New Roman"/>
      <w:b/>
      <w:sz w:val="22"/>
      <w:szCs w:val="20"/>
      <w:lang w:eastAsia="zh-CN"/>
    </w:rPr>
  </w:style>
  <w:style w:type="paragraph" w:customStyle="1" w:styleId="BodyText21">
    <w:name w:val="Body Text 21"/>
    <w:basedOn w:val="Normal"/>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pPr>
      <w:jc w:val="both"/>
    </w:pPr>
    <w:rPr>
      <w:rFonts w:cs="Arial"/>
      <w:sz w:val="24"/>
      <w:szCs w:val="20"/>
      <w:lang w:eastAsia="zh-CN"/>
    </w:rPr>
  </w:style>
  <w:style w:type="paragraph" w:customStyle="1" w:styleId="Blockquote">
    <w:name w:val="Blockquote"/>
    <w:basedOn w:val="Normal"/>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pPr>
      <w:spacing w:before="280" w:after="280"/>
      <w:jc w:val="both"/>
    </w:pPr>
    <w:rPr>
      <w:rFonts w:ascii="Verdana" w:hAnsi="Verdana" w:cs="Verdana"/>
      <w:color w:val="000000"/>
      <w:sz w:val="18"/>
      <w:szCs w:val="18"/>
      <w:lang w:eastAsia="zh-CN"/>
    </w:rPr>
  </w:style>
  <w:style w:type="paragraph" w:customStyle="1" w:styleId="tex3b">
    <w:name w:val="tex3b"/>
    <w:basedOn w:val="Normal"/>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pPr>
      <w:widowControl w:val="0"/>
      <w:tabs>
        <w:tab w:val="left" w:pos="1701"/>
      </w:tabs>
      <w:spacing w:before="283"/>
      <w:jc w:val="both"/>
    </w:pPr>
    <w:rPr>
      <w:rFonts w:cs="Arial"/>
      <w:sz w:val="22"/>
      <w:szCs w:val="20"/>
      <w:lang w:eastAsia="zh-CN"/>
    </w:rPr>
  </w:style>
  <w:style w:type="paragraph" w:customStyle="1" w:styleId="xl52">
    <w:name w:val="xl52"/>
    <w:basedOn w:val="Normal"/>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rPr>
      <w:rFonts w:ascii="Courier New" w:hAnsi="Courier New" w:cs="Courier New"/>
      <w:szCs w:val="20"/>
      <w:lang w:eastAsia="zh-CN"/>
    </w:rPr>
  </w:style>
  <w:style w:type="paragraph" w:customStyle="1" w:styleId="Commarcadores1">
    <w:name w:val="Com marcadores1"/>
    <w:basedOn w:val="Normal"/>
    <w:pPr>
      <w:tabs>
        <w:tab w:val="left" w:pos="1492"/>
      </w:tabs>
      <w:ind w:left="1492" w:hanging="360"/>
    </w:pPr>
    <w:rPr>
      <w:rFonts w:ascii="Times New Roman" w:hAnsi="Times New Roman" w:cs="Times New Roman"/>
      <w:szCs w:val="20"/>
      <w:lang w:eastAsia="zh-CN"/>
    </w:rPr>
  </w:style>
  <w:style w:type="paragraph" w:customStyle="1" w:styleId="Corpo">
    <w:name w:val="Corpo"/>
    <w:pPr>
      <w:suppressAutoHyphens/>
    </w:pPr>
    <w:rPr>
      <w:rFonts w:ascii="Courier" w:hAnsi="Courier" w:cs="Courier"/>
      <w:color w:val="000000"/>
      <w:sz w:val="24"/>
      <w:lang w:eastAsia="zh-CN"/>
    </w:rPr>
  </w:style>
  <w:style w:type="paragraph" w:customStyle="1" w:styleId="subtarorx">
    <w:name w:val="subtaror x"/>
    <w:basedOn w:val="Normal"/>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pPr>
      <w:numPr>
        <w:numId w:val="6"/>
      </w:numPr>
      <w:suppressAutoHyphens/>
      <w:spacing w:after="120"/>
      <w:jc w:val="both"/>
    </w:pPr>
    <w:rPr>
      <w:rFonts w:ascii="Arial" w:hAnsi="Arial" w:cs="Arial"/>
      <w:sz w:val="22"/>
      <w:lang w:eastAsia="zh-CN"/>
    </w:rPr>
  </w:style>
  <w:style w:type="paragraph" w:customStyle="1" w:styleId="reservado3">
    <w:name w:val="reservado3"/>
    <w:basedOn w:val="Normal"/>
    <w:pPr>
      <w:tabs>
        <w:tab w:val="left" w:pos="9000"/>
        <w:tab w:val="right" w:pos="9360"/>
      </w:tabs>
      <w:jc w:val="both"/>
    </w:pPr>
    <w:rPr>
      <w:rFonts w:cs="Arial"/>
      <w:sz w:val="24"/>
      <w:szCs w:val="20"/>
      <w:lang w:val="en-US" w:eastAsia="zh-CN"/>
    </w:rPr>
  </w:style>
  <w:style w:type="paragraph" w:customStyle="1" w:styleId="SalisAlineaArial11">
    <w:name w:val="SalisAlineaArial11"/>
    <w:pPr>
      <w:numPr>
        <w:numId w:val="7"/>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pPr>
      <w:tabs>
        <w:tab w:val="left" w:pos="360"/>
      </w:tabs>
      <w:suppressAutoHyphens/>
      <w:ind w:left="567"/>
      <w:jc w:val="both"/>
    </w:pPr>
    <w:rPr>
      <w:rFonts w:ascii="Arial" w:hAnsi="Arial" w:cs="Arial"/>
      <w:sz w:val="22"/>
      <w:lang w:eastAsia="zh-CN"/>
    </w:rPr>
  </w:style>
  <w:style w:type="paragraph" w:customStyle="1" w:styleId="Estilo2">
    <w:name w:val="Estilo2"/>
    <w:basedOn w:val="Normal"/>
    <w:pPr>
      <w:autoSpaceDE w:val="0"/>
      <w:ind w:left="2694" w:hanging="284"/>
      <w:jc w:val="both"/>
    </w:pPr>
    <w:rPr>
      <w:rFonts w:cs="Arial"/>
      <w:sz w:val="24"/>
      <w:lang w:eastAsia="zh-CN"/>
    </w:rPr>
  </w:style>
  <w:style w:type="paragraph" w:customStyle="1" w:styleId="Intro">
    <w:name w:val="Intro"/>
    <w:basedOn w:val="Normal"/>
    <w:pPr>
      <w:spacing w:after="360"/>
      <w:ind w:firstLine="1418"/>
      <w:jc w:val="both"/>
    </w:pPr>
    <w:rPr>
      <w:rFonts w:cs="Arial"/>
      <w:sz w:val="22"/>
      <w:szCs w:val="20"/>
      <w:lang w:eastAsia="zh-CN"/>
    </w:rPr>
  </w:style>
  <w:style w:type="paragraph" w:customStyle="1" w:styleId="Textoembloco1">
    <w:name w:val="Texto em bloco1"/>
    <w:basedOn w:val="Normal"/>
    <w:pPr>
      <w:ind w:left="-709" w:right="-567"/>
      <w:jc w:val="both"/>
    </w:pPr>
    <w:rPr>
      <w:rFonts w:cs="Arial"/>
      <w:sz w:val="24"/>
      <w:szCs w:val="20"/>
      <w:lang w:eastAsia="zh-CN"/>
    </w:rPr>
  </w:style>
  <w:style w:type="paragraph" w:customStyle="1" w:styleId="Corpodetexto1">
    <w:name w:val="Corpo de texto1"/>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pPr>
      <w:suppressAutoHyphens/>
      <w:spacing w:after="40"/>
    </w:pPr>
    <w:rPr>
      <w:rFonts w:ascii="Arial" w:hAnsi="Arial" w:cs="Arial"/>
      <w:b/>
      <w:sz w:val="22"/>
      <w:lang w:eastAsia="zh-CN"/>
    </w:rPr>
  </w:style>
  <w:style w:type="paragraph" w:customStyle="1" w:styleId="SalisTituloCentralizNegrArial11">
    <w:name w:val="SalisTituloCentralizNegrArial11"/>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pPr>
      <w:suppressLineNumbers/>
    </w:pPr>
    <w:rPr>
      <w:rFonts w:ascii="Times New Roman" w:hAnsi="Times New Roman" w:cs="Times New Roman"/>
      <w:sz w:val="24"/>
      <w:lang w:eastAsia="zh-CN"/>
    </w:rPr>
  </w:style>
  <w:style w:type="paragraph" w:customStyle="1" w:styleId="TableHeading">
    <w:name w:val="Table Heading"/>
    <w:basedOn w:val="TableContents"/>
    <w:pPr>
      <w:jc w:val="center"/>
    </w:pPr>
    <w:rPr>
      <w:b/>
      <w:bCs/>
    </w:rPr>
  </w:style>
  <w:style w:type="paragraph" w:customStyle="1" w:styleId="Contedodatabela">
    <w:name w:val="Conteúdo da tabela"/>
    <w:basedOn w:val="Normal"/>
    <w:pPr>
      <w:suppressLineNumbers/>
    </w:pPr>
    <w:rPr>
      <w:rFonts w:ascii="Times New Roman" w:hAnsi="Times New Roman" w:cs="Times New Roman"/>
      <w:szCs w:val="20"/>
      <w:lang w:eastAsia="zh-CN"/>
    </w:rPr>
  </w:style>
  <w:style w:type="paragraph" w:customStyle="1" w:styleId="Ttulodetabela">
    <w:name w:val="Título de tabela"/>
    <w:basedOn w:val="Contedodatabela"/>
    <w:pPr>
      <w:jc w:val="center"/>
    </w:pPr>
    <w:rPr>
      <w:b/>
      <w:bCs/>
    </w:rPr>
  </w:style>
  <w:style w:type="paragraph" w:customStyle="1" w:styleId="Contedodoquadro">
    <w:name w:val="Conteúdo do quadro"/>
    <w:basedOn w:val="Normal"/>
    <w:rPr>
      <w:rFonts w:ascii="Times New Roman" w:hAnsi="Times New Roman" w:cs="Times New Roman"/>
      <w:szCs w:val="20"/>
      <w:lang w:eastAsia="zh-CN"/>
    </w:rPr>
  </w:style>
  <w:style w:type="paragraph" w:customStyle="1" w:styleId="Textoembloco2">
    <w:name w:val="Texto em bloco2"/>
    <w:basedOn w:val="Normal"/>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pPr>
      <w:spacing w:after="283"/>
      <w:ind w:left="567" w:right="567"/>
    </w:pPr>
    <w:rPr>
      <w:rFonts w:ascii="Times New Roman" w:hAnsi="Times New Roman" w:cs="Times New Roman"/>
      <w:szCs w:val="20"/>
      <w:lang w:eastAsia="zh-CN"/>
    </w:rPr>
  </w:style>
  <w:style w:type="character" w:customStyle="1" w:styleId="SubttuloChar">
    <w:name w:val="Subtítulo Char"/>
    <w:basedOn w:val="Fontepargpadro"/>
    <w:link w:val="Subttulo"/>
    <w:rPr>
      <w:rFonts w:ascii="Liberation Sans" w:eastAsia="Microsoft YaHei" w:hAnsi="Liberation Sans" w:cs="Mangal"/>
      <w:sz w:val="36"/>
      <w:szCs w:val="36"/>
      <w:lang w:eastAsia="zh-CN"/>
    </w:rPr>
  </w:style>
  <w:style w:type="paragraph" w:customStyle="1" w:styleId="Recuodecorpodetexto22">
    <w:name w:val="Recuo de corpo de texto 22"/>
    <w:basedOn w:val="Normal"/>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Corpodetexto2Char">
    <w:name w:val="Corpo de texto 2 Char"/>
    <w:basedOn w:val="Fontepargpadro"/>
    <w:link w:val="Corpodetexto2"/>
  </w:style>
  <w:style w:type="character" w:customStyle="1" w:styleId="Recuodecorpodetexto3Char">
    <w:name w:val="Recuo de corpo de texto 3 Char"/>
    <w:basedOn w:val="Fontepargpadro"/>
    <w:link w:val="Recuodecorpodetexto3"/>
    <w:rPr>
      <w:rFonts w:ascii="Arial" w:hAnsi="Arial" w:cs="Tahoma"/>
      <w:sz w:val="16"/>
      <w:szCs w:val="16"/>
    </w:rPr>
  </w:style>
  <w:style w:type="paragraph" w:customStyle="1" w:styleId="textojustificadorecuoprimeiralinha">
    <w:name w:val="textojustificadorecuoprimeiralinha"/>
    <w:basedOn w:val="Normal"/>
    <w:pPr>
      <w:suppressAutoHyphens w:val="0"/>
      <w:spacing w:before="100" w:beforeAutospacing="1" w:after="100" w:afterAutospacing="1"/>
    </w:pPr>
    <w:rPr>
      <w:rFonts w:ascii="Times New Roman" w:hAnsi="Times New Roman" w:cs="Times New Roman"/>
      <w:sz w:val="24"/>
    </w:rPr>
  </w:style>
  <w:style w:type="paragraph" w:customStyle="1" w:styleId="dou-paragraph">
    <w:name w:val="dou-paragraph"/>
    <w:basedOn w:val="Normal"/>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Pr>
      <w:color w:val="605E5C"/>
      <w:shd w:val="clear" w:color="auto" w:fill="E1DFDD"/>
    </w:rPr>
  </w:style>
  <w:style w:type="character" w:customStyle="1" w:styleId="TextodenotaderodapChar">
    <w:name w:val="Texto de nota de rodapé Char"/>
    <w:basedOn w:val="Fontepargpadro"/>
    <w:link w:val="Textodenotaderodap"/>
    <w:semiHidden/>
    <w:rPr>
      <w:rFonts w:ascii="Arial" w:hAnsi="Arial" w:cs="Tahoma"/>
    </w:rPr>
  </w:style>
  <w:style w:type="paragraph" w:customStyle="1" w:styleId="textojustificado">
    <w:name w:val="texto_justificado"/>
    <w:basedOn w:val="Normal"/>
    <w:pPr>
      <w:suppressAutoHyphens w:val="0"/>
      <w:spacing w:before="100" w:beforeAutospacing="1" w:after="100" w:afterAutospacing="1"/>
    </w:pPr>
    <w:rPr>
      <w:rFonts w:ascii="Times New Roman" w:hAnsi="Times New Roman" w:cs="Times New Roman"/>
      <w:sz w:val="24"/>
    </w:rPr>
  </w:style>
  <w:style w:type="paragraph" w:customStyle="1" w:styleId="Default">
    <w:name w:val="Default"/>
    <w:qFormat/>
    <w:rPr>
      <w:rFonts w:ascii="Arial" w:hAnsi="Arial" w:cs="Arial"/>
      <w:color w:val="000000"/>
      <w:sz w:val="24"/>
      <w:szCs w:val="24"/>
    </w:rPr>
  </w:style>
  <w:style w:type="character" w:customStyle="1" w:styleId="Pr-formataoHTMLChar">
    <w:name w:val="Pré-formatação HTML Char"/>
    <w:basedOn w:val="Fontepargpadro"/>
    <w:link w:val="Pr-formataoHTML"/>
    <w:uiPriority w:val="99"/>
    <w:semiHidden/>
    <w:rPr>
      <w:rFonts w:ascii="Courier New" w:hAnsi="Courier New" w:cs="Courier New"/>
    </w:rPr>
  </w:style>
  <w:style w:type="table" w:customStyle="1" w:styleId="TabeladeGrade4-nfase11">
    <w:name w:val="Tabela de Grade 4 - Ênfase 11"/>
    <w:basedOn w:val="Tabelanormal"/>
    <w:uiPriority w:val="49"/>
    <w:rPr>
      <w:rFonts w:asciiTheme="minorHAnsi" w:eastAsiaTheme="minorEastAsia" w:hAnsiTheme="minorHAnsi" w:cstheme="minorBidi"/>
      <w:sz w:val="22"/>
      <w:szCs w:val="22"/>
    </w:rPr>
    <w:tblPr>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SombreamentoMdio1-nfase3Char">
    <w:name w:val="Sombreamento Médio 1 - Ênfase 3 Char"/>
    <w:link w:val="SombreamentoMdio1-nfase31"/>
    <w:uiPriority w:val="29"/>
    <w:rPr>
      <w:rFonts w:ascii="Ecofont_Spranq_eco_Sans" w:eastAsia="Calibri" w:hAnsi="Ecofont_Spranq_eco_Sans" w:cs="Tahoma"/>
      <w:i/>
      <w:iCs/>
      <w:color w:val="000000"/>
      <w:szCs w:val="24"/>
      <w:shd w:val="clear" w:color="auto" w:fill="FFFFCC"/>
      <w:lang w:eastAsia="zh-CN"/>
    </w:rPr>
  </w:style>
  <w:style w:type="paragraph" w:customStyle="1" w:styleId="ListaColorida-nfase11">
    <w:name w:val="Lista Colorida - Ênfase 11"/>
    <w:basedOn w:val="Normal"/>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eastAsia="Calibri" w:hAnsi="Ecofont_Spranq_eco_Sans" w:cs="Times New Roman"/>
      <w:szCs w:val="22"/>
      <w:lang w:eastAsia="en-US"/>
    </w:rPr>
  </w:style>
  <w:style w:type="paragraph" w:customStyle="1" w:styleId="SombreamentoMdio1-nfase310">
    <w:name w:val="Sombreamento Médio 1 - Ênfase 310"/>
    <w:basedOn w:val="Normal"/>
    <w:next w:val="Normal"/>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character" w:customStyle="1" w:styleId="GradeMdia2-nfase2Char">
    <w:name w:val="Grade Média 2 - Ênfase 2 Char"/>
    <w:link w:val="GradeMdia2-nfase21"/>
    <w:uiPriority w:val="29"/>
    <w:locked/>
    <w:rPr>
      <w:rFonts w:ascii="Ecofont_Spranq_eco_Sans" w:eastAsia="Calibri" w:hAnsi="Ecofont_Spranq_eco_Sans" w:cs="Tahoma"/>
      <w:i/>
      <w:iCs/>
      <w:color w:val="000000"/>
      <w:szCs w:val="24"/>
      <w:shd w:val="clear" w:color="auto" w:fill="FFFFCC"/>
      <w:lang w:eastAsia="en-US"/>
    </w:rPr>
  </w:style>
  <w:style w:type="paragraph" w:customStyle="1" w:styleId="GradeMdia2-nfase21">
    <w:name w:val="Grade Média 2 - Ênfase 21"/>
    <w:basedOn w:val="Normal"/>
    <w:next w:val="Normal"/>
    <w:link w:val="GradeMdia2-nfase2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i/>
      <w:iCs/>
      <w:color w:val="00000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A70696-BC79-4CCA-9994-76C504BA91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1625</Words>
  <Characters>8776</Characters>
  <Application>Microsoft Office Word</Application>
  <DocSecurity>0</DocSecurity>
  <Lines>73</Lines>
  <Paragraphs>20</Paragraphs>
  <ScaleCrop>false</ScaleCrop>
  <Company/>
  <LinksUpToDate>false</LinksUpToDate>
  <CharactersWithSpaces>10381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Sérgio</cp:lastModifiedBy>
  <cp:revision>8</cp:revision>
  <cp:lastPrinted>2022-09-14T13:44:00Z</cp:lastPrinted>
  <dcterms:created xsi:type="dcterms:W3CDTF">2022-09-02T20:59:00Z</dcterms:created>
  <dcterms:modified xsi:type="dcterms:W3CDTF">2023-01-24T18:32:00Z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1046-11.2.0.11380</vt:lpwstr>
  </property>
  <property fmtid="{D5CDD505-2E9C-101B-9397-08002B2CF9AE}" pid="3" name="ICV">
    <vt:lpwstr>F13CAFE186D0477B8C6300DB5F683011</vt:lpwstr>
  </property>
</Properties>
</file>