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D2E" w:rsidRDefault="000A3D2E">
      <w:pPr>
        <w:suppressAutoHyphens w:val="0"/>
        <w:rPr>
          <w:rFonts w:asciiTheme="minorHAnsi" w:hAnsiTheme="minorHAnsi" w:cstheme="minorHAnsi"/>
          <w:b/>
          <w:bCs/>
          <w:sz w:val="22"/>
          <w:szCs w:val="22"/>
        </w:rPr>
      </w:pPr>
    </w:p>
    <w:tbl>
      <w:tblPr>
        <w:tblpPr w:leftFromText="141" w:rightFromText="141" w:vertAnchor="page" w:horzAnchor="margin" w:tblpXSpec="center" w:tblpY="1756"/>
        <w:tblW w:w="9953" w:type="dxa"/>
        <w:tblLayout w:type="fixed"/>
        <w:tblLook w:val="0000"/>
      </w:tblPr>
      <w:tblGrid>
        <w:gridCol w:w="3009"/>
        <w:gridCol w:w="6944"/>
      </w:tblGrid>
      <w:tr w:rsidR="000A3D2E" w:rsidTr="008B2EDD">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Default="00212326" w:rsidP="008B2EDD">
            <w:pPr>
              <w:pStyle w:val="Cabealho"/>
              <w:tabs>
                <w:tab w:val="left" w:pos="708"/>
              </w:tabs>
              <w:spacing w:before="100" w:after="100"/>
              <w:jc w:val="center"/>
            </w:pPr>
            <w:r>
              <w:rPr>
                <w:rFonts w:ascii="Verdana" w:hAnsi="Verdana" w:cs="Verdana"/>
                <w:b/>
                <w:bCs/>
                <w:color w:val="FF0000"/>
              </w:rPr>
              <w:t xml:space="preserve"> </w:t>
            </w:r>
            <w:r w:rsidR="000A3D2E">
              <w:rPr>
                <w:rFonts w:ascii="Verdana" w:hAnsi="Verdana" w:cs="Verdana"/>
                <w:b/>
                <w:bCs/>
                <w:color w:val="FF0000"/>
              </w:rPr>
              <w:t>EDITAL DE LICITAÇÃO</w:t>
            </w:r>
          </w:p>
          <w:p w:rsidR="000A3D2E" w:rsidRPr="0007114B" w:rsidRDefault="000A3D2E" w:rsidP="008B2EDD">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1F7ED8">
              <w:rPr>
                <w:rFonts w:ascii="Verdana" w:hAnsi="Verdana" w:cs="Verdana"/>
                <w:b/>
                <w:szCs w:val="20"/>
              </w:rPr>
              <w:t>51</w:t>
            </w:r>
            <w:r>
              <w:rPr>
                <w:rFonts w:ascii="Verdana" w:hAnsi="Verdana" w:cs="Verdana"/>
                <w:b/>
                <w:szCs w:val="20"/>
              </w:rPr>
              <w:t>/202</w:t>
            </w:r>
            <w:r w:rsidR="0015316B">
              <w:rPr>
                <w:rFonts w:ascii="Verdana" w:hAnsi="Verdana" w:cs="Verdana"/>
                <w:b/>
                <w:szCs w:val="20"/>
              </w:rPr>
              <w:t>2</w:t>
            </w:r>
            <w:r>
              <w:rPr>
                <w:rFonts w:ascii="Verdana" w:hAnsi="Verdana" w:cs="Verdana"/>
                <w:b/>
                <w:szCs w:val="20"/>
              </w:rPr>
              <w:t>/</w:t>
            </w:r>
            <w:r w:rsidRPr="0007114B">
              <w:rPr>
                <w:rFonts w:ascii="Verdana" w:hAnsi="Verdana" w:cs="Verdana"/>
                <w:b/>
                <w:szCs w:val="20"/>
              </w:rPr>
              <w:t>AD</w:t>
            </w:r>
          </w:p>
          <w:p w:rsidR="000A3D2E" w:rsidRDefault="000A3D2E" w:rsidP="008B2EDD">
            <w:pPr>
              <w:spacing w:before="100" w:after="100"/>
              <w:jc w:val="center"/>
            </w:pPr>
            <w:r>
              <w:rPr>
                <w:rFonts w:ascii="Verdana" w:hAnsi="Verdana" w:cs="Verdana"/>
                <w:b/>
                <w:szCs w:val="20"/>
              </w:rPr>
              <w:t>SISTEMA DE REGISTRO DE PREÇOS</w:t>
            </w:r>
          </w:p>
          <w:p w:rsidR="000A3D2E" w:rsidRDefault="000A3D2E" w:rsidP="008B2EDD">
            <w:pPr>
              <w:spacing w:before="100" w:after="100"/>
              <w:jc w:val="center"/>
            </w:pPr>
            <w:r>
              <w:rPr>
                <w:rFonts w:ascii="Verdana" w:hAnsi="Verdana" w:cs="Verdana"/>
                <w:b/>
                <w:szCs w:val="20"/>
              </w:rPr>
              <w:t xml:space="preserve">PROCESSO Nº </w:t>
            </w:r>
            <w:r w:rsidR="0015316B">
              <w:rPr>
                <w:rFonts w:ascii="Verdana" w:hAnsi="Verdana" w:cs="Verdana"/>
                <w:b/>
                <w:szCs w:val="20"/>
              </w:rPr>
              <w:t>23069.151052/2022-78</w:t>
            </w:r>
            <w:r w:rsidR="002D784B">
              <w:rPr>
                <w:rFonts w:ascii="Verdana" w:hAnsi="Verdana" w:cs="Verdana"/>
                <w:b/>
                <w:szCs w:val="20"/>
              </w:rPr>
              <w:br/>
            </w:r>
          </w:p>
          <w:p w:rsidR="000A3D2E" w:rsidRDefault="000A3D2E" w:rsidP="008B2EDD">
            <w:pPr>
              <w:spacing w:before="100" w:after="100"/>
              <w:jc w:val="both"/>
              <w:rPr>
                <w:rFonts w:cs="Arial"/>
                <w:b/>
                <w:szCs w:val="20"/>
              </w:rPr>
            </w:pPr>
          </w:p>
          <w:p w:rsidR="000A3D2E" w:rsidRPr="006A2577" w:rsidRDefault="000A3D2E" w:rsidP="008B2EDD">
            <w:pPr>
              <w:spacing w:before="100" w:after="100"/>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0A3D2E" w:rsidRDefault="000A3D2E" w:rsidP="008B2EDD">
            <w:pPr>
              <w:spacing w:before="100" w:after="100"/>
              <w:jc w:val="both"/>
              <w:rPr>
                <w:rFonts w:cs="Arial"/>
                <w:sz w:val="18"/>
                <w:szCs w:val="18"/>
              </w:rPr>
            </w:pPr>
          </w:p>
        </w:tc>
      </w:tr>
      <w:tr w:rsidR="000A3D2E" w:rsidTr="008B2EDD">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overflowPunct w:val="0"/>
              <w:spacing w:before="100" w:after="100"/>
              <w:jc w:val="center"/>
            </w:pPr>
            <w:r>
              <w:rPr>
                <w:rFonts w:cs="Arial"/>
                <w:b/>
                <w:bCs/>
                <w:sz w:val="18"/>
                <w:szCs w:val="18"/>
              </w:rPr>
              <w:t>OBJETO</w:t>
            </w:r>
          </w:p>
          <w:p w:rsidR="000A3D2E" w:rsidRDefault="000A3D2E" w:rsidP="008B2EDD">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6A2577" w:rsidRDefault="000A3D2E" w:rsidP="008B2EDD">
            <w:pPr>
              <w:jc w:val="both"/>
              <w:rPr>
                <w:rFonts w:cs="Arial"/>
                <w:color w:val="000000"/>
                <w:sz w:val="18"/>
                <w:szCs w:val="18"/>
              </w:rPr>
            </w:pPr>
            <w:r>
              <w:rPr>
                <w:rFonts w:cs="Arial"/>
                <w:color w:val="000000"/>
                <w:sz w:val="18"/>
                <w:szCs w:val="18"/>
              </w:rPr>
              <w:t xml:space="preserve">O </w:t>
            </w:r>
            <w:r w:rsidRPr="006A2577">
              <w:rPr>
                <w:rFonts w:cs="Arial"/>
                <w:color w:val="000000"/>
                <w:sz w:val="18"/>
                <w:szCs w:val="18"/>
              </w:rPr>
              <w:t>objeto da presente licitação é</w:t>
            </w:r>
            <w:r w:rsidR="00977481">
              <w:rPr>
                <w:rFonts w:cs="Arial"/>
                <w:color w:val="000000"/>
                <w:sz w:val="18"/>
                <w:szCs w:val="18"/>
              </w:rPr>
              <w:t xml:space="preserve"> </w:t>
            </w:r>
            <w:r>
              <w:rPr>
                <w:rFonts w:cs="Arial"/>
                <w:sz w:val="18"/>
                <w:szCs w:val="18"/>
              </w:rPr>
              <w:t xml:space="preserve">a construção do Sistema de Registro de Preços para eventual </w:t>
            </w:r>
            <w:r w:rsidRPr="006A2577">
              <w:rPr>
                <w:rFonts w:cs="Arial"/>
                <w:color w:val="000000"/>
                <w:sz w:val="18"/>
                <w:szCs w:val="18"/>
              </w:rPr>
              <w:t xml:space="preserve">aquisição de </w:t>
            </w:r>
            <w:r w:rsidR="00136505">
              <w:rPr>
                <w:rFonts w:cs="Arial"/>
                <w:b/>
                <w:bCs/>
                <w:color w:val="000000"/>
                <w:sz w:val="18"/>
                <w:szCs w:val="18"/>
              </w:rPr>
              <w:t>CLORO PARA PISCINA</w:t>
            </w:r>
            <w:r>
              <w:rPr>
                <w:rFonts w:cs="Arial"/>
                <w:color w:val="000000"/>
                <w:sz w:val="18"/>
                <w:szCs w:val="18"/>
              </w:rPr>
              <w:t>,</w:t>
            </w:r>
            <w:r w:rsidRPr="006A2577">
              <w:rPr>
                <w:rFonts w:cs="Arial"/>
                <w:color w:val="000000"/>
                <w:sz w:val="18"/>
                <w:szCs w:val="18"/>
              </w:rPr>
              <w:t xml:space="preserve"> conforme condições, quantidades e exigências estabelecidas neste Edital e seus anexos.</w:t>
            </w:r>
          </w:p>
        </w:tc>
      </w:tr>
      <w:tr w:rsidR="000A3D2E" w:rsidTr="008B2EDD">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77481" w:rsidRPr="006A2577" w:rsidRDefault="000A3D2E" w:rsidP="00977481">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00977481" w:rsidRPr="00214702">
                <w:rPr>
                  <w:rStyle w:val="Hyperlink"/>
                  <w:rFonts w:cs="Arial"/>
                  <w:sz w:val="18"/>
                  <w:szCs w:val="18"/>
                </w:rPr>
                <w:t>www.gov.br/compras</w:t>
              </w:r>
            </w:hyperlink>
            <w:r w:rsidR="00977481">
              <w:rPr>
                <w:rFonts w:cs="Arial"/>
                <w:color w:val="000000"/>
                <w:sz w:val="18"/>
                <w:szCs w:val="18"/>
              </w:rPr>
              <w:t xml:space="preserve"> </w:t>
            </w:r>
          </w:p>
          <w:p w:rsidR="000A3D2E" w:rsidRPr="006A2577" w:rsidRDefault="000A3D2E" w:rsidP="00977481">
            <w:pPr>
              <w:jc w:val="both"/>
              <w:rPr>
                <w:rFonts w:cs="Arial"/>
                <w:color w:val="000000"/>
                <w:sz w:val="18"/>
                <w:szCs w:val="18"/>
              </w:rPr>
            </w:pPr>
            <w:proofErr w:type="gramStart"/>
            <w:r w:rsidRPr="006A2577">
              <w:rPr>
                <w:rFonts w:cs="Arial"/>
                <w:color w:val="000000"/>
                <w:sz w:val="18"/>
                <w:szCs w:val="18"/>
              </w:rPr>
              <w:t>até</w:t>
            </w:r>
            <w:proofErr w:type="gramEnd"/>
            <w:r w:rsidRPr="006A2577">
              <w:rPr>
                <w:rFonts w:cs="Arial"/>
                <w:color w:val="000000"/>
                <w:sz w:val="18"/>
                <w:szCs w:val="18"/>
              </w:rPr>
              <w:t xml:space="preserve"> a data e horário de realização da sessão pública. </w:t>
            </w:r>
          </w:p>
        </w:tc>
      </w:tr>
      <w:tr w:rsidR="000A3D2E" w:rsidTr="008B2EDD">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6A2577" w:rsidRDefault="000A3D2E" w:rsidP="004844B6">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proofErr w:type="gramStart"/>
            <w:r w:rsidR="001F7ED8">
              <w:rPr>
                <w:rFonts w:cs="Arial"/>
                <w:b/>
                <w:sz w:val="18"/>
                <w:szCs w:val="18"/>
              </w:rPr>
              <w:t>09:30</w:t>
            </w:r>
            <w:proofErr w:type="gramEnd"/>
            <w:r w:rsidRPr="000636CB">
              <w:rPr>
                <w:rFonts w:cs="Arial"/>
                <w:b/>
                <w:sz w:val="18"/>
                <w:szCs w:val="18"/>
              </w:rPr>
              <w:t>h</w:t>
            </w:r>
            <w:r>
              <w:rPr>
                <w:rFonts w:cs="Arial"/>
                <w:sz w:val="18"/>
                <w:szCs w:val="18"/>
              </w:rPr>
              <w:t xml:space="preserve"> do dia </w:t>
            </w:r>
            <w:r w:rsidR="001F7ED8">
              <w:rPr>
                <w:rFonts w:cs="Arial"/>
                <w:b/>
                <w:sz w:val="18"/>
                <w:szCs w:val="18"/>
              </w:rPr>
              <w:t>23/05</w:t>
            </w:r>
            <w:r w:rsidR="00CB1FF1">
              <w:rPr>
                <w:rFonts w:cs="Arial"/>
                <w:b/>
                <w:sz w:val="18"/>
                <w:szCs w:val="18"/>
              </w:rPr>
              <w:t>/</w:t>
            </w:r>
            <w:r w:rsidR="001F7ED8">
              <w:rPr>
                <w:rFonts w:cs="Arial"/>
                <w:b/>
                <w:sz w:val="18"/>
                <w:szCs w:val="18"/>
              </w:rPr>
              <w:t>2022.</w:t>
            </w:r>
          </w:p>
        </w:tc>
      </w:tr>
      <w:tr w:rsidR="000A3D2E" w:rsidTr="008B2EDD">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6A2577" w:rsidRDefault="000A3D2E" w:rsidP="008B2EDD">
            <w:pPr>
              <w:jc w:val="both"/>
              <w:rPr>
                <w:rFonts w:cs="Arial"/>
                <w:color w:val="000000"/>
                <w:sz w:val="18"/>
                <w:szCs w:val="18"/>
              </w:rPr>
            </w:pPr>
          </w:p>
          <w:p w:rsidR="000A3D2E" w:rsidRPr="006A2577" w:rsidRDefault="000A3D2E" w:rsidP="008B2EDD">
            <w:pPr>
              <w:jc w:val="both"/>
              <w:rPr>
                <w:rFonts w:cs="Arial"/>
                <w:color w:val="000000"/>
                <w:sz w:val="18"/>
                <w:szCs w:val="18"/>
              </w:rPr>
            </w:pPr>
            <w:r w:rsidRPr="006A2577">
              <w:rPr>
                <w:rFonts w:cs="Arial"/>
                <w:color w:val="000000"/>
                <w:sz w:val="18"/>
                <w:szCs w:val="18"/>
              </w:rPr>
              <w:t>Universidade Federal Fluminense</w:t>
            </w:r>
          </w:p>
          <w:p w:rsidR="000A3D2E" w:rsidRPr="006A2577" w:rsidRDefault="000A3D2E" w:rsidP="008B2EDD">
            <w:pPr>
              <w:jc w:val="both"/>
              <w:rPr>
                <w:rFonts w:cs="Arial"/>
                <w:color w:val="000000"/>
                <w:sz w:val="18"/>
                <w:szCs w:val="18"/>
              </w:rPr>
            </w:pPr>
            <w:r w:rsidRPr="006A2577">
              <w:rPr>
                <w:rFonts w:cs="Arial"/>
                <w:color w:val="000000"/>
                <w:sz w:val="18"/>
                <w:szCs w:val="18"/>
              </w:rPr>
              <w:t>Pró-Reitoria de Administração - UASG: 150182</w:t>
            </w:r>
          </w:p>
          <w:p w:rsidR="000A3D2E" w:rsidRPr="006A2577" w:rsidRDefault="000A3D2E" w:rsidP="008B2EDD">
            <w:pPr>
              <w:jc w:val="both"/>
              <w:rPr>
                <w:rFonts w:cs="Arial"/>
                <w:color w:val="000000"/>
                <w:sz w:val="18"/>
                <w:szCs w:val="18"/>
              </w:rPr>
            </w:pPr>
            <w:r w:rsidRPr="006A2577">
              <w:rPr>
                <w:rFonts w:cs="Arial"/>
                <w:color w:val="000000"/>
                <w:sz w:val="18"/>
                <w:szCs w:val="18"/>
              </w:rPr>
              <w:t>Coordenação de Licitação</w:t>
            </w:r>
          </w:p>
          <w:p w:rsidR="000A3D2E" w:rsidRPr="006A2577" w:rsidRDefault="000A3D2E" w:rsidP="008B2EDD">
            <w:pPr>
              <w:jc w:val="both"/>
              <w:rPr>
                <w:rFonts w:cs="Arial"/>
                <w:color w:val="000000"/>
                <w:sz w:val="18"/>
                <w:szCs w:val="18"/>
              </w:rPr>
            </w:pPr>
            <w:r w:rsidRPr="006A2577">
              <w:rPr>
                <w:rFonts w:cs="Arial"/>
                <w:color w:val="000000"/>
                <w:sz w:val="18"/>
                <w:szCs w:val="18"/>
              </w:rPr>
              <w:t xml:space="preserve">Rua Miguel de Frias n.º 09, Bairro Icaraí, Niterói - </w:t>
            </w:r>
            <w:proofErr w:type="gramStart"/>
            <w:r w:rsidRPr="006A2577">
              <w:rPr>
                <w:rFonts w:cs="Arial"/>
                <w:color w:val="000000"/>
                <w:sz w:val="18"/>
                <w:szCs w:val="18"/>
              </w:rPr>
              <w:t>RJ</w:t>
            </w:r>
            <w:proofErr w:type="gramEnd"/>
          </w:p>
          <w:p w:rsidR="000A3D2E" w:rsidRPr="006A2577" w:rsidRDefault="000A3D2E" w:rsidP="008B2EDD">
            <w:pPr>
              <w:jc w:val="both"/>
              <w:rPr>
                <w:rFonts w:cs="Arial"/>
                <w:color w:val="000000"/>
                <w:sz w:val="18"/>
                <w:szCs w:val="18"/>
              </w:rPr>
            </w:pPr>
            <w:r w:rsidRPr="006A2577">
              <w:rPr>
                <w:rFonts w:cs="Arial"/>
                <w:color w:val="000000"/>
                <w:sz w:val="18"/>
                <w:szCs w:val="18"/>
              </w:rPr>
              <w:t>CEP: 24.220-900</w:t>
            </w:r>
          </w:p>
          <w:p w:rsidR="000A3D2E" w:rsidRPr="006A2577" w:rsidRDefault="000A3D2E" w:rsidP="008B2EDD">
            <w:pPr>
              <w:jc w:val="both"/>
              <w:rPr>
                <w:rFonts w:cs="Arial"/>
                <w:color w:val="000000"/>
                <w:sz w:val="18"/>
                <w:szCs w:val="18"/>
              </w:rPr>
            </w:pPr>
            <w:r w:rsidRPr="006A2577">
              <w:rPr>
                <w:rFonts w:cs="Arial"/>
                <w:color w:val="000000"/>
                <w:sz w:val="18"/>
                <w:szCs w:val="18"/>
              </w:rPr>
              <w:t>Telefones: (21) 2629-5386</w:t>
            </w:r>
          </w:p>
          <w:p w:rsidR="000A3D2E" w:rsidRPr="006A2577" w:rsidRDefault="000A3D2E" w:rsidP="008B2EDD">
            <w:pPr>
              <w:jc w:val="both"/>
              <w:rPr>
                <w:rFonts w:cs="Arial"/>
                <w:color w:val="000000"/>
                <w:sz w:val="18"/>
                <w:szCs w:val="18"/>
              </w:rPr>
            </w:pPr>
            <w:r w:rsidRPr="006A2577">
              <w:rPr>
                <w:rFonts w:cs="Arial"/>
                <w:color w:val="000000"/>
                <w:sz w:val="18"/>
                <w:szCs w:val="18"/>
              </w:rPr>
              <w:t xml:space="preserve">E-mail: </w:t>
            </w:r>
            <w:hyperlink r:id="rId9" w:history="1">
              <w:r w:rsidRPr="006A2577">
                <w:rPr>
                  <w:rFonts w:cs="Arial"/>
                  <w:color w:val="000000"/>
                  <w:sz w:val="18"/>
                  <w:szCs w:val="18"/>
                </w:rPr>
                <w:t>cpl@id.uff.br</w:t>
              </w:r>
            </w:hyperlink>
            <w:r w:rsidRPr="006A2577">
              <w:rPr>
                <w:rFonts w:cs="Arial"/>
                <w:color w:val="000000"/>
                <w:sz w:val="18"/>
                <w:szCs w:val="18"/>
              </w:rPr>
              <w:t>.</w:t>
            </w:r>
          </w:p>
          <w:p w:rsidR="000A3D2E" w:rsidRPr="006A2577" w:rsidRDefault="000A3D2E" w:rsidP="008B2EDD">
            <w:pPr>
              <w:jc w:val="both"/>
              <w:rPr>
                <w:rFonts w:cs="Arial"/>
                <w:color w:val="000000"/>
                <w:sz w:val="18"/>
                <w:szCs w:val="18"/>
              </w:rPr>
            </w:pPr>
          </w:p>
        </w:tc>
      </w:tr>
      <w:tr w:rsidR="000A3D2E"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591AA9" w:rsidRDefault="000A3D2E" w:rsidP="008B2EDD">
            <w:pPr>
              <w:jc w:val="both"/>
              <w:rPr>
                <w:rFonts w:cs="Arial"/>
                <w:color w:val="000000"/>
                <w:sz w:val="18"/>
                <w:szCs w:val="18"/>
              </w:rPr>
            </w:pPr>
            <w:r w:rsidRPr="00591AA9">
              <w:rPr>
                <w:rFonts w:cs="Arial"/>
                <w:color w:val="000000"/>
                <w:sz w:val="18"/>
                <w:szCs w:val="18"/>
              </w:rPr>
              <w:t>Menor preço por item.</w:t>
            </w:r>
          </w:p>
        </w:tc>
      </w:tr>
      <w:tr w:rsidR="000A3D2E"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6A2577" w:rsidRDefault="000A3D2E" w:rsidP="008B2EDD">
            <w:pPr>
              <w:jc w:val="both"/>
              <w:rPr>
                <w:rFonts w:cs="Arial"/>
                <w:color w:val="000000"/>
                <w:sz w:val="18"/>
                <w:szCs w:val="18"/>
              </w:rPr>
            </w:pPr>
          </w:p>
          <w:p w:rsidR="000A3D2E" w:rsidRPr="006A2577" w:rsidRDefault="006551F9" w:rsidP="008B2EDD">
            <w:pPr>
              <w:jc w:val="both"/>
              <w:rPr>
                <w:rFonts w:cs="Arial"/>
                <w:color w:val="000000"/>
                <w:sz w:val="18"/>
                <w:szCs w:val="18"/>
              </w:rPr>
            </w:pPr>
            <w:hyperlink r:id="rId10" w:history="1">
              <w:r w:rsidR="00977481" w:rsidRPr="00214702">
                <w:rPr>
                  <w:rStyle w:val="Hyperlink"/>
                  <w:rFonts w:cs="Arial"/>
                  <w:sz w:val="18"/>
                  <w:szCs w:val="18"/>
                </w:rPr>
                <w:t>www.gov.br/compras</w:t>
              </w:r>
            </w:hyperlink>
          </w:p>
          <w:p w:rsidR="000A3D2E" w:rsidRPr="006A2577" w:rsidRDefault="000A3D2E" w:rsidP="008B2EDD">
            <w:pPr>
              <w:jc w:val="both"/>
              <w:rPr>
                <w:rFonts w:cs="Arial"/>
                <w:color w:val="000000"/>
                <w:sz w:val="18"/>
                <w:szCs w:val="18"/>
              </w:rPr>
            </w:pPr>
          </w:p>
        </w:tc>
      </w:tr>
      <w:tr w:rsidR="000A3D2E"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0A3D2E" w:rsidRDefault="000A3D2E" w:rsidP="000636CB">
            <w:pPr>
              <w:pStyle w:val="Ttulo9"/>
              <w:numPr>
                <w:ilvl w:val="0"/>
                <w:numId w:val="0"/>
              </w:numPr>
              <w:snapToGrid w:val="0"/>
              <w:spacing w:before="100" w:after="100"/>
              <w:ind w:left="4320" w:hanging="4320"/>
              <w:rPr>
                <w:b/>
                <w:bCs/>
                <w:szCs w:val="18"/>
              </w:rPr>
            </w:pPr>
          </w:p>
        </w:tc>
      </w:tr>
    </w:tbl>
    <w:p w:rsidR="000A3D2E" w:rsidRDefault="000A3D2E">
      <w:pPr>
        <w:suppressAutoHyphens w:val="0"/>
        <w:rPr>
          <w:rFonts w:asciiTheme="minorHAnsi" w:hAnsiTheme="minorHAnsi" w:cstheme="minorHAnsi"/>
          <w:b/>
          <w:bCs/>
          <w:sz w:val="22"/>
          <w:szCs w:val="22"/>
        </w:rPr>
      </w:pPr>
    </w:p>
    <w:p w:rsidR="00AA712B" w:rsidRDefault="00AA712B" w:rsidP="008C54E4">
      <w:pPr>
        <w:tabs>
          <w:tab w:val="left" w:pos="6284"/>
        </w:tabs>
        <w:jc w:val="center"/>
        <w:rPr>
          <w:rFonts w:asciiTheme="minorHAnsi" w:hAnsiTheme="minorHAnsi" w:cstheme="minorHAnsi"/>
          <w:b/>
          <w:bCs/>
          <w:sz w:val="22"/>
          <w:szCs w:val="22"/>
        </w:rPr>
      </w:pPr>
    </w:p>
    <w:p w:rsidR="000A3D2E" w:rsidRDefault="000A3D2E">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rsidR="000A3D2E" w:rsidRDefault="000A3D2E"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lastRenderedPageBreak/>
        <w:drawing>
          <wp:anchor distT="0" distB="0" distL="114300" distR="114300" simplePos="0" relativeHeight="251659264" behindDoc="0" locked="0" layoutInCell="1" allowOverlap="1">
            <wp:simplePos x="0" y="0"/>
            <wp:positionH relativeFrom="margin">
              <wp:align>center</wp:align>
            </wp:positionH>
            <wp:positionV relativeFrom="paragraph">
              <wp:posOffset>160655</wp:posOffset>
            </wp:positionV>
            <wp:extent cx="640080" cy="628650"/>
            <wp:effectExtent l="19050" t="0" r="7620" b="0"/>
            <wp:wrapNone/>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40080" cy="628650"/>
                    </a:xfrm>
                    <a:prstGeom prst="rect">
                      <a:avLst/>
                    </a:prstGeom>
                    <a:noFill/>
                  </pic:spPr>
                </pic:pic>
              </a:graphicData>
            </a:graphic>
          </wp:anchor>
        </w:drawing>
      </w:r>
    </w:p>
    <w:p w:rsidR="00212326" w:rsidRDefault="00212326" w:rsidP="008C54E4">
      <w:pPr>
        <w:tabs>
          <w:tab w:val="left" w:pos="6284"/>
        </w:tabs>
        <w:jc w:val="center"/>
        <w:rPr>
          <w:rFonts w:asciiTheme="minorHAnsi" w:hAnsiTheme="minorHAnsi" w:cstheme="minorHAnsi"/>
          <w:b/>
          <w:bCs/>
          <w:sz w:val="22"/>
          <w:szCs w:val="22"/>
        </w:rPr>
      </w:pPr>
    </w:p>
    <w:p w:rsidR="000A3D2E" w:rsidRDefault="000A3D2E" w:rsidP="008C54E4">
      <w:pPr>
        <w:tabs>
          <w:tab w:val="left" w:pos="6284"/>
        </w:tabs>
        <w:jc w:val="center"/>
        <w:rPr>
          <w:rFonts w:asciiTheme="minorHAnsi" w:hAnsiTheme="minorHAnsi" w:cstheme="minorHAnsi"/>
          <w:b/>
          <w:bCs/>
          <w:sz w:val="22"/>
          <w:szCs w:val="22"/>
        </w:rPr>
      </w:pPr>
    </w:p>
    <w:p w:rsidR="000A3D2E" w:rsidRDefault="000A3D2E" w:rsidP="008C54E4">
      <w:pPr>
        <w:tabs>
          <w:tab w:val="left" w:pos="6284"/>
        </w:tabs>
        <w:jc w:val="center"/>
        <w:rPr>
          <w:rFonts w:asciiTheme="minorHAnsi" w:hAnsiTheme="minorHAnsi" w:cstheme="minorHAnsi"/>
          <w:b/>
          <w:bCs/>
          <w:sz w:val="22"/>
          <w:szCs w:val="22"/>
        </w:rPr>
      </w:pPr>
    </w:p>
    <w:p w:rsidR="000A3D2E" w:rsidRDefault="000A3D2E" w:rsidP="008C54E4">
      <w:pPr>
        <w:tabs>
          <w:tab w:val="left" w:pos="6284"/>
        </w:tabs>
        <w:jc w:val="center"/>
        <w:rPr>
          <w:rFonts w:asciiTheme="minorHAnsi" w:hAnsiTheme="minorHAnsi" w:cstheme="minorHAnsi"/>
          <w:b/>
          <w:bCs/>
          <w:sz w:val="22"/>
          <w:szCs w:val="22"/>
        </w:rPr>
      </w:pPr>
    </w:p>
    <w:p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rsidR="009939E3" w:rsidRDefault="00212326" w:rsidP="009939E3">
      <w:pPr>
        <w:pStyle w:val="Cabealho"/>
        <w:tabs>
          <w:tab w:val="left" w:pos="708"/>
        </w:tabs>
        <w:spacing w:before="100" w:after="100"/>
        <w:jc w:val="center"/>
      </w:pPr>
      <w:r>
        <w:rPr>
          <w:rFonts w:ascii="Verdana" w:hAnsi="Verdana" w:cs="Verdana"/>
          <w:b/>
          <w:bCs/>
          <w:color w:val="FF0000"/>
        </w:rPr>
        <w:t xml:space="preserve"> </w:t>
      </w:r>
      <w:r w:rsidR="009939E3">
        <w:rPr>
          <w:rFonts w:ascii="Verdana" w:hAnsi="Verdana" w:cs="Verdana"/>
          <w:b/>
          <w:bCs/>
          <w:color w:val="FF0000"/>
        </w:rPr>
        <w:t>EDITAL DE LICITAÇÃO</w:t>
      </w:r>
    </w:p>
    <w:p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w:t>
      </w:r>
      <w:r w:rsidRPr="00854BD9">
        <w:rPr>
          <w:rFonts w:ascii="Verdana" w:hAnsi="Verdana" w:cs="Verdana"/>
          <w:b/>
          <w:szCs w:val="20"/>
        </w:rPr>
        <w:t xml:space="preserve">ELETRÔNICO Nº </w:t>
      </w:r>
      <w:r w:rsidR="001F7ED8">
        <w:rPr>
          <w:rFonts w:ascii="Verdana" w:hAnsi="Verdana" w:cs="Verdana"/>
          <w:b/>
          <w:szCs w:val="20"/>
        </w:rPr>
        <w:t>51</w:t>
      </w:r>
      <w:r w:rsidRPr="00854BD9">
        <w:rPr>
          <w:rFonts w:ascii="Verdana" w:hAnsi="Verdana" w:cs="Verdana"/>
          <w:b/>
          <w:szCs w:val="20"/>
        </w:rPr>
        <w:t>/</w:t>
      </w:r>
      <w:r w:rsidR="00AD5FD6" w:rsidRPr="00854BD9">
        <w:rPr>
          <w:rFonts w:ascii="Verdana" w:hAnsi="Verdana" w:cs="Verdana"/>
          <w:b/>
          <w:szCs w:val="20"/>
        </w:rPr>
        <w:t>202</w:t>
      </w:r>
      <w:r w:rsidR="0015316B">
        <w:rPr>
          <w:rFonts w:ascii="Verdana" w:hAnsi="Verdana" w:cs="Verdana"/>
          <w:b/>
          <w:szCs w:val="20"/>
        </w:rPr>
        <w:t>2</w:t>
      </w:r>
      <w:r w:rsidR="00AD5FD6" w:rsidRPr="00854BD9">
        <w:rPr>
          <w:rFonts w:ascii="Verdana" w:hAnsi="Verdana" w:cs="Verdana"/>
          <w:b/>
          <w:szCs w:val="20"/>
        </w:rPr>
        <w:t>/</w:t>
      </w:r>
      <w:r w:rsidRPr="00854BD9">
        <w:rPr>
          <w:rFonts w:ascii="Verdana" w:hAnsi="Verdana" w:cs="Verdana"/>
          <w:b/>
          <w:szCs w:val="20"/>
        </w:rPr>
        <w:t>AD</w:t>
      </w:r>
    </w:p>
    <w:p w:rsidR="009939E3" w:rsidRDefault="009939E3" w:rsidP="009939E3">
      <w:pPr>
        <w:spacing w:before="100" w:after="100"/>
        <w:jc w:val="center"/>
      </w:pPr>
      <w:r>
        <w:rPr>
          <w:rFonts w:ascii="Verdana" w:hAnsi="Verdana" w:cs="Verdana"/>
          <w:b/>
          <w:szCs w:val="20"/>
        </w:rPr>
        <w:t>SISTEMA DE REGISTRO DE PREÇOS</w:t>
      </w:r>
    </w:p>
    <w:p w:rsidR="009939E3" w:rsidRDefault="009939E3" w:rsidP="009939E3">
      <w:pPr>
        <w:spacing w:before="100" w:after="100"/>
        <w:jc w:val="center"/>
        <w:rPr>
          <w:rFonts w:ascii="Verdana" w:hAnsi="Verdana" w:cs="Verdana"/>
          <w:b/>
          <w:szCs w:val="20"/>
        </w:rPr>
      </w:pPr>
      <w:r>
        <w:rPr>
          <w:rFonts w:ascii="Verdana" w:hAnsi="Verdana" w:cs="Verdana"/>
          <w:b/>
          <w:szCs w:val="20"/>
        </w:rPr>
        <w:t xml:space="preserve">PROCESSO Nº </w:t>
      </w:r>
      <w:r w:rsidR="005F1219">
        <w:rPr>
          <w:rFonts w:ascii="Verdana" w:hAnsi="Verdana" w:cs="Verdana"/>
          <w:b/>
          <w:szCs w:val="20"/>
        </w:rPr>
        <w:t>23069.151</w:t>
      </w:r>
      <w:r w:rsidR="0015316B">
        <w:rPr>
          <w:rFonts w:ascii="Verdana" w:hAnsi="Verdana" w:cs="Verdana"/>
          <w:b/>
          <w:szCs w:val="20"/>
        </w:rPr>
        <w:t>052/2022-78</w:t>
      </w:r>
    </w:p>
    <w:p w:rsidR="00CE10B3" w:rsidRDefault="00CE10B3" w:rsidP="009939E3">
      <w:pPr>
        <w:ind w:firstLine="540"/>
        <w:jc w:val="both"/>
        <w:rPr>
          <w:rFonts w:cs="Arial"/>
          <w:color w:val="000000"/>
          <w:szCs w:val="20"/>
        </w:rPr>
      </w:pPr>
    </w:p>
    <w:p w:rsidR="0059066D" w:rsidRDefault="0059066D" w:rsidP="009939E3">
      <w:pPr>
        <w:ind w:firstLine="540"/>
        <w:jc w:val="both"/>
        <w:rPr>
          <w:rFonts w:cs="Arial"/>
          <w:color w:val="000000"/>
          <w:szCs w:val="20"/>
        </w:rPr>
      </w:pPr>
    </w:p>
    <w:p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w:t>
      </w:r>
      <w:r w:rsidRPr="00591AA9">
        <w:rPr>
          <w:rFonts w:cs="Arial"/>
          <w:bCs/>
          <w:szCs w:val="20"/>
        </w:rPr>
        <w:t>julgamento</w:t>
      </w:r>
      <w:r w:rsidR="009367E3">
        <w:rPr>
          <w:rFonts w:cs="Arial"/>
          <w:bCs/>
          <w:szCs w:val="20"/>
        </w:rPr>
        <w:t xml:space="preserve"> </w:t>
      </w:r>
      <w:r w:rsidRPr="00591AA9">
        <w:rPr>
          <w:rFonts w:cs="Arial"/>
          <w:b/>
          <w:bCs/>
          <w:i/>
          <w:szCs w:val="20"/>
        </w:rPr>
        <w:t>menor preço</w:t>
      </w:r>
      <w:r w:rsidR="009367E3">
        <w:rPr>
          <w:rFonts w:cs="Arial"/>
          <w:b/>
          <w:bCs/>
          <w:i/>
          <w:szCs w:val="20"/>
        </w:rPr>
        <w:t xml:space="preserve"> </w:t>
      </w:r>
      <w:r w:rsidRPr="00591AA9">
        <w:rPr>
          <w:rFonts w:cs="Arial"/>
          <w:bCs/>
          <w:i/>
          <w:iCs/>
          <w:szCs w:val="20"/>
        </w:rPr>
        <w:t>por item</w:t>
      </w:r>
      <w:r w:rsidRPr="00591AA9">
        <w:rPr>
          <w:rFonts w:cs="Arial"/>
          <w:bCs/>
          <w:szCs w:val="20"/>
        </w:rPr>
        <w:t>,</w:t>
      </w:r>
      <w:r w:rsidRPr="00FF2B42">
        <w:rPr>
          <w:rFonts w:cs="Arial"/>
          <w:color w:val="000000"/>
          <w:szCs w:val="20"/>
        </w:rPr>
        <w:t xml:space="preserve"> nos termos da Lei nº 10.520, de 17 de julho de 2002, </w:t>
      </w:r>
      <w:r w:rsidRPr="00D3317A">
        <w:rPr>
          <w:rFonts w:cs="Arial"/>
          <w:color w:val="000000"/>
          <w:szCs w:val="20"/>
        </w:rPr>
        <w:t>do Decreto nº 10.024, de 20 de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9939E3" w:rsidRDefault="009939E3" w:rsidP="009939E3">
      <w:pPr>
        <w:jc w:val="both"/>
        <w:rPr>
          <w:rFonts w:cs="Arial"/>
          <w:szCs w:val="20"/>
        </w:rPr>
      </w:pPr>
    </w:p>
    <w:p w:rsidR="009939E3" w:rsidRPr="00977481" w:rsidRDefault="009939E3" w:rsidP="00977481">
      <w:pPr>
        <w:jc w:val="both"/>
        <w:rPr>
          <w:rFonts w:cs="Arial"/>
          <w:color w:val="000000"/>
          <w:sz w:val="18"/>
          <w:szCs w:val="18"/>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2" w:history="1">
        <w:r w:rsidR="00977481" w:rsidRPr="00214702">
          <w:rPr>
            <w:rStyle w:val="Hyperlink"/>
            <w:rFonts w:cs="Arial"/>
            <w:sz w:val="18"/>
            <w:szCs w:val="18"/>
          </w:rPr>
          <w:t>www.gov.br/compras</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rsidR="009939E3" w:rsidRDefault="009939E3" w:rsidP="009939E3">
      <w:pPr>
        <w:pBdr>
          <w:bottom w:val="single" w:sz="6" w:space="1" w:color="auto"/>
        </w:pBdr>
        <w:snapToGrid w:val="0"/>
        <w:spacing w:after="240" w:line="276" w:lineRule="auto"/>
        <w:ind w:right="-30" w:firstLine="540"/>
        <w:jc w:val="both"/>
      </w:pPr>
    </w:p>
    <w:p w:rsidR="009939E3" w:rsidRDefault="009939E3" w:rsidP="009939E3">
      <w:pPr>
        <w:jc w:val="both"/>
        <w:rPr>
          <w:rFonts w:cs="Arial"/>
          <w:szCs w:val="20"/>
        </w:rPr>
      </w:pPr>
    </w:p>
    <w:p w:rsidR="009939E3" w:rsidRDefault="009939E3" w:rsidP="009939E3">
      <w:pPr>
        <w:jc w:val="both"/>
        <w:rPr>
          <w:rFonts w:cs="Arial"/>
          <w:szCs w:val="20"/>
        </w:rPr>
      </w:pPr>
    </w:p>
    <w:p w:rsidR="009939E3" w:rsidRPr="00FF2B42" w:rsidRDefault="009939E3" w:rsidP="009939E3">
      <w:pPr>
        <w:jc w:val="both"/>
        <w:rPr>
          <w:rFonts w:cs="Arial"/>
          <w:color w:val="000000"/>
          <w:szCs w:val="20"/>
        </w:rPr>
      </w:pPr>
    </w:p>
    <w:p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objeto da presente licitação é a escolha da proposta mais vantajosa para a aquisição de</w:t>
      </w:r>
      <w:r w:rsidR="009367E3">
        <w:rPr>
          <w:rFonts w:cs="Arial"/>
          <w:szCs w:val="20"/>
        </w:rPr>
        <w:t xml:space="preserve"> </w:t>
      </w:r>
      <w:r w:rsidR="009F4470">
        <w:rPr>
          <w:rFonts w:cs="Arial"/>
          <w:b/>
          <w:bCs/>
          <w:color w:val="000000"/>
          <w:sz w:val="18"/>
          <w:szCs w:val="18"/>
        </w:rPr>
        <w:t>CLORO PARA PISCINA</w:t>
      </w:r>
      <w:r w:rsidRPr="00837455">
        <w:rPr>
          <w:rFonts w:cs="Arial"/>
          <w:szCs w:val="20"/>
        </w:rPr>
        <w:t>, conforme condições, quantidades e exigências estabelecidas neste Edital e seus anexos.</w:t>
      </w:r>
    </w:p>
    <w:p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 xml:space="preserve">A licitação será </w:t>
      </w:r>
      <w:r w:rsidR="00DE6934">
        <w:rPr>
          <w:rFonts w:cs="Arial"/>
          <w:szCs w:val="20"/>
        </w:rPr>
        <w:t>dividida em itens, conforme tabela constante do Termo de Referência, facultando-se ao licitante a participação em quantos itens forem de seu interesse.</w:t>
      </w:r>
    </w:p>
    <w:p w:rsidR="000A3D2E"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O critério de julgamento adotado será o menor preço</w:t>
      </w:r>
      <w:r w:rsidR="00977481">
        <w:rPr>
          <w:rFonts w:cs="Arial"/>
          <w:szCs w:val="20"/>
        </w:rPr>
        <w:t xml:space="preserve"> </w:t>
      </w:r>
      <w:r w:rsidRPr="004654AB">
        <w:rPr>
          <w:rFonts w:cs="Arial"/>
          <w:szCs w:val="20"/>
        </w:rPr>
        <w:t xml:space="preserve">do item, observadas as exigências contidas neste Edital e seus Anexos quanto às especificações do objeto. </w:t>
      </w:r>
    </w:p>
    <w:p w:rsidR="000A3D2E" w:rsidRDefault="000A3D2E" w:rsidP="000A3D2E">
      <w:pPr>
        <w:rPr>
          <w:rFonts w:cs="Arial"/>
          <w:szCs w:val="20"/>
        </w:rPr>
      </w:pPr>
    </w:p>
    <w:p w:rsidR="009939E3" w:rsidRPr="000A3D2E" w:rsidRDefault="000A3D2E" w:rsidP="000A3D2E">
      <w:pPr>
        <w:tabs>
          <w:tab w:val="left" w:pos="5820"/>
        </w:tabs>
        <w:rPr>
          <w:rFonts w:cs="Arial"/>
          <w:szCs w:val="20"/>
        </w:rPr>
      </w:pPr>
      <w:r>
        <w:rPr>
          <w:rFonts w:cs="Arial"/>
          <w:szCs w:val="20"/>
        </w:rPr>
        <w:tab/>
      </w:r>
    </w:p>
    <w:p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9F4470">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rsidR="009939E3" w:rsidRPr="007C2A3E" w:rsidRDefault="009939E3" w:rsidP="009939E3">
      <w:pPr>
        <w:rPr>
          <w:rFonts w:cs="Arial"/>
          <w:b/>
          <w:i/>
          <w:szCs w:val="20"/>
        </w:rPr>
      </w:pPr>
    </w:p>
    <w:p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rsidR="009939E3" w:rsidRPr="006A2577" w:rsidRDefault="009939E3" w:rsidP="009939E3">
      <w:pPr>
        <w:spacing w:before="120" w:after="120" w:line="276" w:lineRule="auto"/>
        <w:ind w:left="1134"/>
        <w:jc w:val="both"/>
        <w:rPr>
          <w:rFonts w:cs="Arial"/>
          <w:szCs w:val="20"/>
          <w:lang w:eastAsia="en-US"/>
        </w:rPr>
      </w:pPr>
    </w:p>
    <w:p w:rsidR="009939E3" w:rsidRPr="00FF2B42" w:rsidRDefault="009939E3" w:rsidP="009939E3">
      <w:pPr>
        <w:pStyle w:val="Nivel010"/>
        <w:numPr>
          <w:ilvl w:val="0"/>
          <w:numId w:val="33"/>
        </w:numPr>
        <w:ind w:left="502"/>
        <w:rPr>
          <w:rFonts w:ascii="Arial" w:hAnsi="Arial" w:cs="Arial"/>
        </w:rPr>
      </w:pPr>
      <w:r w:rsidRPr="00FF2B42">
        <w:rPr>
          <w:rFonts w:ascii="Arial" w:hAnsi="Arial" w:cs="Arial"/>
        </w:rPr>
        <w:lastRenderedPageBreak/>
        <w:t>DO CREDENCIAMENTO</w:t>
      </w:r>
    </w:p>
    <w:p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3" w:history="1">
        <w:r w:rsidR="00977481" w:rsidRPr="00214702">
          <w:rPr>
            <w:rStyle w:val="Hyperlink"/>
          </w:rPr>
          <w:t>www.gov.br/compras</w:t>
        </w:r>
      </w:hyperlink>
      <w:r w:rsidRPr="004752E7">
        <w:rPr>
          <w:rFonts w:cs="Arial"/>
          <w:szCs w:val="20"/>
        </w:rPr>
        <w:t>, por meio de certificado digital conferido pela Infraestrutura de Chaves Públicas Brasileira – ICP - Brasil.</w:t>
      </w:r>
    </w:p>
    <w:p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credenciamento junto ao provedor do sistema implica a responsabilidade do licitante ou de seu representante legal e a presunção de sua capacidade técnica para realização das </w:t>
      </w:r>
      <w:r w:rsidRPr="000636CB">
        <w:rPr>
          <w:rFonts w:cs="Arial"/>
          <w:szCs w:val="20"/>
        </w:rPr>
        <w:t>transações inerentes a este Pregão.</w:t>
      </w:r>
    </w:p>
    <w:p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0636CB">
        <w:rPr>
          <w:rFonts w:cs="Arial"/>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rsidR="009939E3" w:rsidRPr="00FF2B42" w:rsidRDefault="009939E3" w:rsidP="009939E3">
      <w:pPr>
        <w:snapToGrid w:val="0"/>
        <w:spacing w:before="120" w:after="120" w:line="276" w:lineRule="auto"/>
        <w:ind w:left="425"/>
        <w:jc w:val="both"/>
        <w:rPr>
          <w:rFonts w:cs="Arial"/>
          <w:bCs/>
          <w:color w:val="000000"/>
          <w:szCs w:val="20"/>
        </w:rPr>
      </w:pPr>
    </w:p>
    <w:p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9939E3" w:rsidRPr="00056667"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 xml:space="preserve">Os </w:t>
      </w:r>
      <w:r w:rsidRPr="00056667">
        <w:rPr>
          <w:rFonts w:cs="Arial"/>
          <w:color w:val="000000"/>
          <w:szCs w:val="20"/>
        </w:rPr>
        <w:t>licitantes deverão utilizar o certificado digital para acesso ao Sistema.</w:t>
      </w:r>
    </w:p>
    <w:p w:rsidR="009939E3" w:rsidRPr="00056667" w:rsidRDefault="009939E3" w:rsidP="009939E3">
      <w:pPr>
        <w:numPr>
          <w:ilvl w:val="2"/>
          <w:numId w:val="33"/>
        </w:numPr>
        <w:suppressAutoHyphens w:val="0"/>
        <w:spacing w:after="240" w:line="276" w:lineRule="auto"/>
        <w:ind w:left="1638"/>
        <w:jc w:val="both"/>
        <w:rPr>
          <w:rFonts w:cs="Arial"/>
          <w:szCs w:val="20"/>
        </w:rPr>
      </w:pPr>
      <w:r w:rsidRPr="00056667">
        <w:rPr>
          <w:rFonts w:cs="Arial"/>
          <w:szCs w:val="20"/>
        </w:rPr>
        <w:t>Para os itens</w:t>
      </w:r>
      <w:r w:rsidR="00056667" w:rsidRPr="00056667">
        <w:rPr>
          <w:rFonts w:cs="Arial"/>
          <w:szCs w:val="20"/>
        </w:rPr>
        <w:t xml:space="preserve"> indicados no Anexo I-A</w:t>
      </w:r>
      <w:r w:rsidRPr="00056667">
        <w:rPr>
          <w:rFonts w:cs="Arial"/>
          <w:szCs w:val="20"/>
        </w:rPr>
        <w:t>, a participação é exclusiva a microempresas e empresas de pequeno porte, nos termos do art. 48 da Lei Complementar nº 123, de 14 de dezembro de 2006.</w:t>
      </w:r>
    </w:p>
    <w:p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proofErr w:type="gramStart"/>
      <w:r w:rsidRPr="00FF2B42">
        <w:rPr>
          <w:rFonts w:cs="Arial"/>
          <w:bCs/>
          <w:szCs w:val="20"/>
        </w:rPr>
        <w:t>proibidos</w:t>
      </w:r>
      <w:proofErr w:type="gramEnd"/>
      <w:r w:rsidRPr="00FF2B42">
        <w:rPr>
          <w:rFonts w:cs="Arial"/>
          <w:bCs/>
          <w:szCs w:val="20"/>
        </w:rPr>
        <w:t xml:space="preserve"> de participar de licitações e celebrar contratos administrativos, na forma da legislação vigente;</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proofErr w:type="gramStart"/>
      <w:r w:rsidRPr="00FF2B42">
        <w:rPr>
          <w:rFonts w:cs="Arial"/>
          <w:bCs/>
          <w:szCs w:val="20"/>
        </w:rPr>
        <w:t>que</w:t>
      </w:r>
      <w:proofErr w:type="gramEnd"/>
      <w:r w:rsidRPr="00FF2B42">
        <w:rPr>
          <w:rFonts w:cs="Arial"/>
          <w:bCs/>
          <w:szCs w:val="20"/>
        </w:rPr>
        <w:t xml:space="preserve"> não atendam às condições deste Edital e seu(s) anexo(s);</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cs="Arial"/>
          <w:bCs/>
          <w:color w:val="000000"/>
          <w:szCs w:val="20"/>
        </w:rPr>
        <w:t>estrangeiros</w:t>
      </w:r>
      <w:proofErr w:type="gramEnd"/>
      <w:r w:rsidRPr="00FF2B42">
        <w:rPr>
          <w:rFonts w:cs="Arial"/>
          <w:bCs/>
          <w:color w:val="000000"/>
          <w:szCs w:val="20"/>
        </w:rPr>
        <w:t xml:space="preserve"> que não tenham representação legal no Brasil com poderes expressos para receber citação e responder administrativa ou judicialmente;</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eastAsia="Arial Unicode MS" w:cs="Arial"/>
          <w:color w:val="000000"/>
          <w:szCs w:val="20"/>
        </w:rPr>
        <w:t>que</w:t>
      </w:r>
      <w:proofErr w:type="gramEnd"/>
      <w:r w:rsidRPr="00FF2B42">
        <w:rPr>
          <w:rFonts w:eastAsia="Arial Unicode MS" w:cs="Arial"/>
          <w:color w:val="000000"/>
          <w:szCs w:val="20"/>
        </w:rPr>
        <w:t xml:space="preserve"> se enquadrem nas vedações previstas no artigo 9º da Lei nº 8.666, de 1993;</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cs="Arial"/>
          <w:color w:val="000000"/>
          <w:szCs w:val="20"/>
        </w:rPr>
        <w:lastRenderedPageBreak/>
        <w:t>que</w:t>
      </w:r>
      <w:proofErr w:type="gramEnd"/>
      <w:r w:rsidRPr="00FF2B42">
        <w:rPr>
          <w:rFonts w:cs="Arial"/>
          <w:color w:val="000000"/>
          <w:szCs w:val="20"/>
        </w:rPr>
        <w:t xml:space="preserve"> estejam sob falência,</w:t>
      </w:r>
      <w:r w:rsidR="00503B79">
        <w:rPr>
          <w:rFonts w:cs="Arial"/>
          <w:color w:val="000000"/>
          <w:szCs w:val="20"/>
        </w:rPr>
        <w:t xml:space="preserve"> </w:t>
      </w:r>
      <w:r w:rsidRPr="00FF2B42">
        <w:rPr>
          <w:rFonts w:cs="Arial"/>
          <w:color w:val="000000"/>
          <w:szCs w:val="20"/>
        </w:rPr>
        <w:t xml:space="preserve">concurso de credores, </w:t>
      </w:r>
      <w:r w:rsidRPr="00FF2B42">
        <w:rPr>
          <w:rFonts w:cs="Arial"/>
          <w:szCs w:val="20"/>
        </w:rPr>
        <w:t xml:space="preserve">concordata ou </w:t>
      </w:r>
      <w:r w:rsidRPr="00FF2B42">
        <w:rPr>
          <w:rFonts w:cs="Arial"/>
          <w:color w:val="000000"/>
          <w:szCs w:val="20"/>
        </w:rPr>
        <w:t>em processo de dissolução ou liquidação;</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proofErr w:type="gramStart"/>
      <w:r w:rsidRPr="00FF2B42">
        <w:rPr>
          <w:rFonts w:cs="Arial"/>
          <w:szCs w:val="20"/>
        </w:rPr>
        <w:t>entidades</w:t>
      </w:r>
      <w:proofErr w:type="gramEnd"/>
      <w:r w:rsidRPr="00FF2B42">
        <w:rPr>
          <w:rFonts w:cs="Arial"/>
          <w:szCs w:val="20"/>
        </w:rPr>
        <w:t xml:space="preserve"> empresariais que estejam reunidas em consórcio;</w:t>
      </w:r>
    </w:p>
    <w:p w:rsidR="009939E3" w:rsidRPr="000636CB"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0636CB">
        <w:rPr>
          <w:rFonts w:cs="Arial"/>
          <w:color w:val="000000"/>
          <w:szCs w:val="20"/>
        </w:rPr>
        <w:t>Organizações da Sociedade Civil de Interesse Público - OSCIP, atuando nessa condição (Acórdão nº 746/2014-TCU-Plenário).</w:t>
      </w:r>
    </w:p>
    <w:p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cumpre os requisitos estabelecidos no artigo 3° </w:t>
      </w:r>
      <w:r w:rsidRPr="00FF2B42">
        <w:rPr>
          <w:rFonts w:cs="Arial"/>
          <w:color w:val="000000"/>
          <w:szCs w:val="20"/>
        </w:rPr>
        <w:t xml:space="preserve">da Lei Complementar nº 123, de 2006, estando apta a usufruir do tratamento favorecido estabelecido em seus </w:t>
      </w:r>
      <w:proofErr w:type="spellStart"/>
      <w:r w:rsidRPr="00FF2B42">
        <w:rPr>
          <w:rFonts w:cs="Arial"/>
          <w:color w:val="000000"/>
          <w:szCs w:val="20"/>
        </w:rPr>
        <w:t>arts</w:t>
      </w:r>
      <w:proofErr w:type="spellEnd"/>
      <w:r w:rsidRPr="00FF2B42">
        <w:rPr>
          <w:rFonts w:cs="Arial"/>
          <w:color w:val="000000"/>
          <w:szCs w:val="20"/>
        </w:rPr>
        <w:t xml:space="preserve">. 42 a 49; </w:t>
      </w:r>
    </w:p>
    <w:p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proofErr w:type="gramStart"/>
      <w:r w:rsidRPr="00FF2B42">
        <w:rPr>
          <w:rFonts w:cs="Arial"/>
          <w:bCs/>
          <w:color w:val="000000"/>
          <w:szCs w:val="20"/>
        </w:rPr>
        <w:t>nos</w:t>
      </w:r>
      <w:proofErr w:type="gramEnd"/>
      <w:r w:rsidRPr="00FF2B42">
        <w:rPr>
          <w:rFonts w:cs="Arial"/>
          <w:bCs/>
          <w:color w:val="000000"/>
          <w:szCs w:val="20"/>
        </w:rPr>
        <w:t xml:space="preserve"> itens exclusivos para participação de microempresas e empresas de pequeno porte, a assinalação do campo “não” impedirá o prosseguimento no certame;</w:t>
      </w:r>
    </w:p>
    <w:p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proofErr w:type="gramStart"/>
      <w:r w:rsidRPr="00FF2B42">
        <w:rPr>
          <w:rFonts w:cs="Arial"/>
          <w:bCs/>
          <w:color w:val="000000"/>
          <w:szCs w:val="20"/>
        </w:rPr>
        <w:t>nos</w:t>
      </w:r>
      <w:proofErr w:type="gramEnd"/>
      <w:r w:rsidRPr="00FF2B42">
        <w:rPr>
          <w:rFonts w:cs="Arial"/>
          <w:bCs/>
          <w:color w:val="000000"/>
          <w:szCs w:val="2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657F42">
        <w:rPr>
          <w:rFonts w:cs="Arial"/>
          <w:bCs/>
          <w:color w:val="000000"/>
          <w:szCs w:val="20"/>
        </w:rPr>
        <w:t>que</w:t>
      </w:r>
      <w:proofErr w:type="gramEnd"/>
      <w:r w:rsidRPr="00657F42">
        <w:rPr>
          <w:rFonts w:cs="Arial"/>
          <w:bCs/>
          <w:color w:val="000000"/>
          <w:szCs w:val="20"/>
        </w:rPr>
        <w:t xml:space="preserve"> está ciente e concorda com as condições contidas no Edital e seus anexos;</w:t>
      </w:r>
    </w:p>
    <w:p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w:t>
      </w:r>
      <w:proofErr w:type="gramStart"/>
      <w:r w:rsidRPr="00657F42">
        <w:rPr>
          <w:rFonts w:cs="Arial"/>
          <w:color w:val="000000" w:themeColor="text1"/>
          <w:szCs w:val="20"/>
        </w:rPr>
        <w:t>que</w:t>
      </w:r>
      <w:proofErr w:type="gramEnd"/>
      <w:r w:rsidRPr="00657F42">
        <w:rPr>
          <w:rFonts w:cs="Arial"/>
          <w:color w:val="000000" w:themeColor="text1"/>
          <w:szCs w:val="20"/>
        </w:rPr>
        <w:t xml:space="preserve"> cumpre os requisitos para a habilitação definidos no Edital e que a </w:t>
      </w:r>
      <w:r w:rsidRPr="00657F42">
        <w:rPr>
          <w:rFonts w:cs="Arial"/>
          <w:color w:val="000000"/>
          <w:szCs w:val="20"/>
        </w:rPr>
        <w:t>proposta apresentada está em conformidade com as exigências editalícias;</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inexistem fatos impeditivos para sua habilitação no certame, ciente da obrigatoriedade de declarar ocorrências posteriores; </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não emprega menor de 18 anos em trabalho noturno, perigoso ou insalubre e não emprega menor de 16 anos, salvo menor, a partir de 14 anos, na condição de aprendiz, nos termos do artigo 7°, XXXIII, da Constituição; </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a proposta foi elaborada de forma independente, nos termos da Instrução Normativa SLTI/MP nº 2, de 16 de setembro de 2009.</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não possui, em sua cadeia produtiva, empregados executando trabalho degradante ou forçado, observando o disposto nos incisos III e IV do art. 1º e no inciso III do art. 5º da Constituição Federal;</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FF0000"/>
          <w:szCs w:val="20"/>
        </w:rPr>
      </w:pPr>
      <w:proofErr w:type="gramStart"/>
      <w:r w:rsidRPr="00FF2B42">
        <w:rPr>
          <w:rFonts w:cs="Arial"/>
          <w:bCs/>
          <w:color w:val="000000"/>
          <w:szCs w:val="20"/>
        </w:rPr>
        <w:t>que</w:t>
      </w:r>
      <w:proofErr w:type="gramEnd"/>
      <w:r w:rsidRPr="00FF2B42">
        <w:rPr>
          <w:rFonts w:cs="Arial"/>
          <w:bCs/>
          <w:color w:val="000000"/>
          <w:szCs w:val="2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FF2B42">
        <w:rPr>
          <w:rFonts w:cs="Arial"/>
          <w:bCs/>
          <w:szCs w:val="20"/>
        </w:rPr>
        <w:t>1991.</w:t>
      </w:r>
    </w:p>
    <w:p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rsidR="009939E3" w:rsidRPr="00FF2B42" w:rsidRDefault="009939E3" w:rsidP="009939E3">
      <w:pPr>
        <w:autoSpaceDE w:val="0"/>
        <w:snapToGrid w:val="0"/>
        <w:spacing w:before="120" w:after="120" w:line="276" w:lineRule="auto"/>
        <w:ind w:left="425"/>
        <w:jc w:val="both"/>
        <w:rPr>
          <w:rFonts w:cs="Arial"/>
          <w:color w:val="000000"/>
          <w:szCs w:val="20"/>
        </w:rPr>
      </w:pPr>
    </w:p>
    <w:p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rsidR="009939E3" w:rsidRPr="00DD08AE" w:rsidRDefault="009939E3" w:rsidP="009939E3"/>
    <w:p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4" w:history="1">
        <w:r w:rsidRPr="00DD08AE">
          <w:rPr>
            <w:color w:val="000000"/>
            <w:szCs w:val="20"/>
          </w:rPr>
          <w:t>https://www.agu.gov.br/page/content/detail/id_conteudo/138067</w:t>
        </w:r>
      </w:hyperlink>
      <w:r>
        <w:rPr>
          <w:rFonts w:cs="Arial"/>
          <w:color w:val="000000"/>
        </w:rPr>
        <w:t>.</w:t>
      </w:r>
    </w:p>
    <w:p w:rsidR="009939E3" w:rsidRDefault="009939E3" w:rsidP="009939E3">
      <w:pPr>
        <w:pStyle w:val="Nivel010"/>
        <w:ind w:firstLine="0"/>
        <w:rPr>
          <w:rFonts w:ascii="Arial" w:hAnsi="Arial" w:cs="Arial"/>
        </w:rPr>
      </w:pPr>
    </w:p>
    <w:p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rsidR="009939E3" w:rsidRPr="00DD08AE" w:rsidRDefault="009939E3" w:rsidP="009939E3"/>
    <w:p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rsidR="009939E3" w:rsidRPr="00FF2B42" w:rsidRDefault="009939E3" w:rsidP="009939E3">
      <w:pPr>
        <w:spacing w:after="240" w:line="276" w:lineRule="auto"/>
        <w:ind w:left="425"/>
        <w:jc w:val="both"/>
        <w:rPr>
          <w:rFonts w:cs="Arial"/>
          <w:szCs w:val="20"/>
        </w:rPr>
      </w:pPr>
    </w:p>
    <w:p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licitante deverá enviar sua proposta mediante o preenchimento, no sistema eletrônico, dos seguintes campos:</w:t>
      </w:r>
    </w:p>
    <w:p w:rsidR="009939E3" w:rsidRPr="004A7E41" w:rsidRDefault="009939E3" w:rsidP="009939E3">
      <w:pPr>
        <w:numPr>
          <w:ilvl w:val="2"/>
          <w:numId w:val="33"/>
        </w:numPr>
        <w:tabs>
          <w:tab w:val="left" w:pos="1440"/>
        </w:tabs>
        <w:suppressAutoHyphens w:val="0"/>
        <w:autoSpaceDE w:val="0"/>
        <w:snapToGrid w:val="0"/>
        <w:spacing w:after="240"/>
        <w:ind w:left="1134" w:firstLine="0"/>
        <w:jc w:val="both"/>
        <w:rPr>
          <w:rFonts w:cs="Arial"/>
          <w:i/>
          <w:szCs w:val="20"/>
        </w:rPr>
      </w:pPr>
      <w:r w:rsidRPr="004A7E41">
        <w:rPr>
          <w:rFonts w:cs="Arial"/>
          <w:i/>
          <w:szCs w:val="20"/>
        </w:rPr>
        <w:t xml:space="preserve">Valor unitário e total </w:t>
      </w:r>
      <w:r w:rsidRPr="004A7E41">
        <w:rPr>
          <w:rFonts w:cs="Arial"/>
          <w:bCs/>
          <w:i/>
          <w:iCs/>
          <w:szCs w:val="20"/>
        </w:rPr>
        <w:t>do item;</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Marca</w:t>
      </w:r>
      <w:r w:rsidR="00CC30CC">
        <w:rPr>
          <w:rFonts w:cs="Arial"/>
          <w:bCs/>
          <w:iCs/>
          <w:color w:val="000000"/>
          <w:szCs w:val="20"/>
        </w:rPr>
        <w:t xml:space="preserve"> e Modelo</w:t>
      </w:r>
      <w:r w:rsidRPr="00FF2B42">
        <w:rPr>
          <w:rFonts w:cs="Arial"/>
          <w:bCs/>
          <w:iCs/>
          <w:color w:val="000000"/>
          <w:szCs w:val="20"/>
        </w:rPr>
        <w:t>;</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lastRenderedPageBreak/>
        <w:t xml:space="preserve">Fabricante; </w:t>
      </w:r>
    </w:p>
    <w:p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a </w:t>
      </w:r>
      <w:r w:rsidR="0061075F" w:rsidRPr="0061075F">
        <w:rPr>
          <w:rFonts w:cs="Arial"/>
          <w:b/>
          <w:bCs/>
          <w:szCs w:val="20"/>
        </w:rPr>
        <w:t>60</w:t>
      </w:r>
      <w:r w:rsidRPr="0061075F">
        <w:rPr>
          <w:rFonts w:cs="Arial"/>
          <w:b/>
          <w:bCs/>
          <w:szCs w:val="20"/>
        </w:rPr>
        <w:t xml:space="preserve"> (</w:t>
      </w:r>
      <w:r w:rsidR="0061075F" w:rsidRPr="0061075F">
        <w:rPr>
          <w:rFonts w:cs="Arial"/>
          <w:b/>
          <w:bCs/>
          <w:szCs w:val="20"/>
        </w:rPr>
        <w:t>sessenta</w:t>
      </w:r>
      <w:r w:rsidRPr="0061075F">
        <w:rPr>
          <w:rFonts w:cs="Arial"/>
          <w:b/>
          <w:bCs/>
          <w:szCs w:val="20"/>
        </w:rPr>
        <w:t>) dias</w:t>
      </w:r>
      <w:r w:rsidRPr="00837455">
        <w:rPr>
          <w:rFonts w:cs="Arial"/>
          <w:szCs w:val="20"/>
        </w:rPr>
        <w:t xml:space="preserve">, a contar da data de sua apresentação. </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9939E3" w:rsidRPr="00FF2B42" w:rsidRDefault="009939E3" w:rsidP="009939E3">
      <w:pPr>
        <w:pStyle w:val="PargrafodaLista"/>
        <w:spacing w:after="240"/>
        <w:ind w:left="1638"/>
        <w:contextualSpacing w:val="0"/>
        <w:jc w:val="both"/>
        <w:rPr>
          <w:rFonts w:cs="Arial"/>
          <w:color w:val="000000"/>
          <w:szCs w:val="20"/>
        </w:rPr>
      </w:pPr>
    </w:p>
    <w:p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rsidR="009939E3" w:rsidRPr="00C56242" w:rsidRDefault="009939E3" w:rsidP="009939E3"/>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consignado no registro. </w:t>
      </w:r>
    </w:p>
    <w:p w:rsidR="009939E3" w:rsidRPr="00FB3D51"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B3D51">
        <w:rPr>
          <w:rFonts w:cs="Arial"/>
          <w:szCs w:val="20"/>
        </w:rPr>
        <w:t xml:space="preserve">O lance deverá ser ofertado pelo </w:t>
      </w:r>
      <w:r w:rsidRPr="00212326">
        <w:rPr>
          <w:rFonts w:cs="Arial"/>
          <w:b/>
          <w:bCs/>
          <w:i/>
          <w:szCs w:val="20"/>
        </w:rPr>
        <w:t>unitário do item</w:t>
      </w:r>
      <w:r w:rsidRPr="00FB3D51">
        <w:rPr>
          <w:rFonts w:cs="Arial"/>
          <w:i/>
          <w:szCs w:val="20"/>
        </w:rPr>
        <w:t>.</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lastRenderedPageBreak/>
        <w:t>Os licitantes poderão oferecer lances sucessivos, observando o horário fixado para abertura da sessão e as regras estabelecidas no Edital.</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 xml:space="preserve">O licitante somente poderá oferecer </w:t>
      </w:r>
      <w:r w:rsidRPr="00FB3D51">
        <w:rPr>
          <w:rFonts w:cs="Arial"/>
          <w:szCs w:val="20"/>
        </w:rPr>
        <w:t>lance de valor inferior</w:t>
      </w:r>
      <w:r w:rsidR="00212326">
        <w:rPr>
          <w:rFonts w:cs="Arial"/>
          <w:szCs w:val="20"/>
        </w:rPr>
        <w:t xml:space="preserve"> </w:t>
      </w:r>
      <w:r w:rsidRPr="00FF2B42">
        <w:rPr>
          <w:rFonts w:cs="Arial"/>
          <w:szCs w:val="20"/>
        </w:rPr>
        <w:t>ao último por ele ofertado e registrado pelo sistema.</w:t>
      </w:r>
    </w:p>
    <w:p w:rsidR="00FB3D51" w:rsidRPr="002F38FD" w:rsidRDefault="009939E3" w:rsidP="00FB3D51">
      <w:pPr>
        <w:numPr>
          <w:ilvl w:val="1"/>
          <w:numId w:val="38"/>
        </w:numPr>
        <w:suppressAutoHyphens w:val="0"/>
        <w:spacing w:before="120" w:after="120" w:line="276" w:lineRule="auto"/>
        <w:ind w:left="1141"/>
        <w:jc w:val="both"/>
        <w:rPr>
          <w:rFonts w:cs="Arial"/>
          <w:iCs/>
          <w:szCs w:val="20"/>
        </w:rPr>
      </w:pPr>
      <w:r w:rsidRPr="00FB3D51">
        <w:rPr>
          <w:rFonts w:cs="Arial"/>
          <w:szCs w:val="20"/>
        </w:rPr>
        <w:t xml:space="preserve">O </w:t>
      </w:r>
      <w:r w:rsidRPr="00212326">
        <w:rPr>
          <w:rFonts w:cs="Arial"/>
          <w:szCs w:val="20"/>
          <w:u w:val="single"/>
        </w:rPr>
        <w:t>intervalo mínimo de diferença de valores ou percentuais entre os lances</w:t>
      </w:r>
      <w:r w:rsidRPr="00FB3D51">
        <w:rPr>
          <w:rFonts w:cs="Arial"/>
          <w:szCs w:val="20"/>
        </w:rPr>
        <w:t xml:space="preserve">, que incidirá tanto em relação aos lances intermediários quanto em relação à proposta que cobrir a melhor oferta deverá ser </w:t>
      </w:r>
      <w:r w:rsidR="00FB3D51" w:rsidRPr="00FB3D51">
        <w:rPr>
          <w:rFonts w:cs="Arial"/>
          <w:szCs w:val="20"/>
        </w:rPr>
        <w:t>de acordo com o Anexo I-A – Planilha Estimativa.</w:t>
      </w:r>
    </w:p>
    <w:p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Será adotado para o envio de lances no pregão eletrônico o modo de disputa “</w:t>
      </w:r>
      <w:r w:rsidRPr="009367E3">
        <w:rPr>
          <w:rFonts w:cs="Arial"/>
          <w:b/>
          <w:szCs w:val="20"/>
        </w:rPr>
        <w:t>aberto</w:t>
      </w:r>
      <w:r w:rsidRPr="002F38FD">
        <w:rPr>
          <w:rFonts w:cs="Arial"/>
          <w:szCs w:val="20"/>
        </w:rPr>
        <w:t>”, em que os licitantes apresentarão lances públicos e sucessivos, com prorrogações.</w:t>
      </w:r>
    </w:p>
    <w:p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Não havendo novos lances na forma estabelecida nos itens anteriores, a sessão pública encerrar-se-á automaticamente.</w:t>
      </w:r>
    </w:p>
    <w:p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será </w:t>
      </w:r>
      <w:r w:rsidRPr="002F38FD">
        <w:rPr>
          <w:rFonts w:cs="Arial"/>
          <w:szCs w:val="20"/>
        </w:rPr>
        <w:t xml:space="preserve">o </w:t>
      </w:r>
      <w:r w:rsidRPr="00212326">
        <w:rPr>
          <w:rFonts w:cs="Arial"/>
          <w:b/>
          <w:bCs/>
          <w:szCs w:val="20"/>
        </w:rPr>
        <w:t>menor preço</w:t>
      </w:r>
      <w:r w:rsidRPr="002F38FD">
        <w:rPr>
          <w:rFonts w:cs="Arial"/>
          <w:szCs w:val="20"/>
        </w:rPr>
        <w:t>,</w:t>
      </w:r>
      <w:r w:rsidRPr="00BA4DCA">
        <w:rPr>
          <w:rFonts w:cs="Arial"/>
          <w:szCs w:val="20"/>
        </w:rPr>
        <w:t xml:space="preserve"> conforme definido neste Edital e seus anexos.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BA4DCA">
        <w:rPr>
          <w:rFonts w:cs="Arial"/>
          <w:szCs w:val="20"/>
        </w:rPr>
        <w:t>arts</w:t>
      </w:r>
      <w:proofErr w:type="spellEnd"/>
      <w:r w:rsidRPr="00BA4DCA">
        <w:rPr>
          <w:rFonts w:cs="Arial"/>
          <w:szCs w:val="20"/>
        </w:rPr>
        <w:t>. 44 e 45 da LC nº 123, de 2006, regulamentada pelo Decreto nº 8.538, de 2015.</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A melhor classificada nos termos do item anterior terá o direito de encaminhar uma última oferta para desempate, obrigatoriamente em valor inferior ao da primeira colocada, no prazo de </w:t>
      </w:r>
      <w:r w:rsidRPr="00BA4DCA">
        <w:rPr>
          <w:rFonts w:cs="Arial"/>
          <w:szCs w:val="20"/>
        </w:rPr>
        <w:lastRenderedPageBreak/>
        <w:t>5 (cinco) minutos controlados pelo sistema, contados após a comunicação automática para tanto.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pa</w:t>
      </w:r>
      <w:r w:rsidR="00AE5511">
        <w:rPr>
          <w:rFonts w:cs="Arial"/>
          <w:color w:val="000000"/>
          <w:szCs w:val="20"/>
          <w:lang w:eastAsia="en-US"/>
        </w:rPr>
        <w:t>í</w:t>
      </w:r>
      <w:r w:rsidRPr="00FF2B42">
        <w:rPr>
          <w:rFonts w:cs="Arial"/>
          <w:color w:val="000000"/>
          <w:szCs w:val="20"/>
          <w:lang w:eastAsia="en-US"/>
        </w:rPr>
        <w:t>s;</w:t>
      </w:r>
    </w:p>
    <w:p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brasileiras; </w:t>
      </w:r>
    </w:p>
    <w:p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que invistam em pesquisa e no desenvolvimento de tecnologia no País;</w:t>
      </w:r>
    </w:p>
    <w:p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que comprovem cumprimento de reserva de cargos prevista em lei para pessoa com deficiência ou para reabilitado da Previdência Social e que atendam às regras de acessibilidade previstas na legislação.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lances </w:t>
      </w:r>
      <w:r w:rsidRPr="00BA4DCA">
        <w:rPr>
          <w:rFonts w:cs="Arial"/>
          <w:szCs w:val="20"/>
        </w:rPr>
        <w:t>empatad</w:t>
      </w:r>
      <w:r>
        <w:rPr>
          <w:rFonts w:cs="Arial"/>
          <w:szCs w:val="20"/>
        </w:rPr>
        <w:t>o</w:t>
      </w:r>
      <w:r w:rsidRPr="00BA4DCA">
        <w:rPr>
          <w:rFonts w:cs="Arial"/>
          <w:szCs w:val="20"/>
        </w:rPr>
        <w:t>s.</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r w:rsidR="00212326">
        <w:rPr>
          <w:rFonts w:cs="Arial"/>
          <w:color w:val="000000"/>
          <w:szCs w:val="20"/>
        </w:rPr>
        <w:t xml:space="preserve"> </w:t>
      </w:r>
      <w:r w:rsidRPr="00467843">
        <w:rPr>
          <w:rFonts w:cs="Arial"/>
          <w:color w:val="000000"/>
          <w:szCs w:val="20"/>
        </w:rPr>
        <w:t>horas</w:t>
      </w:r>
      <w:r>
        <w:rPr>
          <w:rFonts w:cs="Arial"/>
          <w:color w:val="000000"/>
          <w:szCs w:val="20"/>
        </w:rPr>
        <w:t>,</w:t>
      </w:r>
      <w:r w:rsidR="00212326">
        <w:rPr>
          <w:rFonts w:cs="Arial"/>
          <w:color w:val="000000"/>
          <w:szCs w:val="20"/>
        </w:rPr>
        <w:t xml:space="preserve"> </w:t>
      </w:r>
      <w:r w:rsidRPr="00467843">
        <w:rPr>
          <w:rFonts w:cs="Arial"/>
          <w:color w:val="000000" w:themeColor="text1"/>
          <w:szCs w:val="20"/>
        </w:rPr>
        <w:t xml:space="preserve">envie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Após a negociação do preço, o Pregoeiro iniciará a fase de aceitação e julgamento da proposta.</w:t>
      </w:r>
    </w:p>
    <w:p w:rsidR="009939E3" w:rsidRDefault="009939E3" w:rsidP="00054240">
      <w:pPr>
        <w:spacing w:after="240"/>
        <w:jc w:val="both"/>
        <w:rPr>
          <w:rFonts w:cs="Arial"/>
          <w:i/>
          <w:color w:val="FF0000"/>
          <w:szCs w:val="20"/>
          <w:highlight w:val="yellow"/>
        </w:rPr>
      </w:pPr>
    </w:p>
    <w:p w:rsidR="00212326" w:rsidRPr="00054240" w:rsidRDefault="00212326" w:rsidP="00054240">
      <w:pPr>
        <w:spacing w:after="240"/>
        <w:jc w:val="both"/>
        <w:rPr>
          <w:rFonts w:cs="Arial"/>
          <w:i/>
          <w:color w:val="FF0000"/>
          <w:szCs w:val="20"/>
          <w:highlight w:val="yellow"/>
        </w:rPr>
      </w:pPr>
    </w:p>
    <w:p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rsidR="009939E3" w:rsidRPr="00054240"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054240">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054240">
        <w:rPr>
          <w:rFonts w:cs="Arial"/>
          <w:color w:val="000000"/>
          <w:szCs w:val="20"/>
          <w:lang w:eastAsia="en-US"/>
        </w:rPr>
        <w:t>É facultado ao pregoeiro prorrogar o prazo estabelecido, a partir de solicitação fundamentada feita no chat pelo licitante, antes de findo o prazo</w:t>
      </w:r>
      <w:r w:rsidRPr="00054240">
        <w:rPr>
          <w:rFonts w:cs="Arial"/>
          <w:color w:val="000000" w:themeColor="text1"/>
          <w:szCs w:val="20"/>
          <w:lang w:eastAsia="en-US"/>
        </w:rPr>
        <w:t xml:space="preserve">. </w:t>
      </w:r>
    </w:p>
    <w:p w:rsidR="009939E3"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rsidR="00793B30" w:rsidRDefault="00793B30" w:rsidP="00793B30">
      <w:pPr>
        <w:pStyle w:val="PargrafodaLista"/>
        <w:numPr>
          <w:ilvl w:val="2"/>
          <w:numId w:val="33"/>
        </w:numPr>
        <w:suppressAutoHyphens w:val="0"/>
        <w:spacing w:after="240"/>
        <w:ind w:left="1638"/>
        <w:contextualSpacing w:val="0"/>
        <w:jc w:val="both"/>
        <w:rPr>
          <w:rFonts w:cs="Arial"/>
          <w:iCs/>
          <w:szCs w:val="20"/>
        </w:rPr>
      </w:pPr>
      <w:r w:rsidRPr="003205A6">
        <w:rPr>
          <w:rFonts w:cs="Arial"/>
          <w:iCs/>
          <w:szCs w:val="20"/>
        </w:rPr>
        <w:t xml:space="preserve">Caso a compatibilidade com as especificações demandadas, sobretudo quanto a padrões de qualidade e desempenho, não possa ser aferida pelos meios previstos nos subitens acima, o Pregoeiro exigirá que o licitante classificado em primeiro lugar apresente amostra, sob pena de não aceitação da proposta, no local a ser indicado e dentro </w:t>
      </w:r>
      <w:r w:rsidR="003205A6">
        <w:rPr>
          <w:rFonts w:cs="Arial"/>
          <w:iCs/>
          <w:szCs w:val="20"/>
        </w:rPr>
        <w:t>das condições estabelecidas no Termo de Referência (Anexo I).</w:t>
      </w:r>
    </w:p>
    <w:p w:rsidR="003205A6" w:rsidRPr="003205A6" w:rsidRDefault="003205A6" w:rsidP="003205A6">
      <w:pPr>
        <w:numPr>
          <w:ilvl w:val="3"/>
          <w:numId w:val="33"/>
        </w:numPr>
        <w:tabs>
          <w:tab w:val="left" w:pos="1440"/>
        </w:tabs>
        <w:spacing w:after="240"/>
        <w:jc w:val="both"/>
        <w:rPr>
          <w:i/>
        </w:rPr>
      </w:pPr>
      <w:r w:rsidRPr="003205A6">
        <w:rPr>
          <w:i/>
        </w:rPr>
        <w:t>Por meio de mensagem no sistema, será divulgado o local e horário de realização do procedimento para a avaliação das amostras, cuja presença será facultada a todos os interessados, incluindo os demais licitantes.</w:t>
      </w:r>
    </w:p>
    <w:p w:rsidR="003205A6" w:rsidRPr="003205A6" w:rsidRDefault="003205A6" w:rsidP="003205A6">
      <w:pPr>
        <w:numPr>
          <w:ilvl w:val="3"/>
          <w:numId w:val="33"/>
        </w:numPr>
        <w:tabs>
          <w:tab w:val="left" w:pos="1440"/>
        </w:tabs>
        <w:spacing w:after="240"/>
        <w:jc w:val="both"/>
        <w:rPr>
          <w:i/>
        </w:rPr>
      </w:pPr>
      <w:r w:rsidRPr="003205A6">
        <w:rPr>
          <w:i/>
        </w:rPr>
        <w:t>Os resultados das avaliações serão divulgados por meio de mensagem no sistema.</w:t>
      </w:r>
    </w:p>
    <w:p w:rsidR="003205A6" w:rsidRPr="003205A6" w:rsidRDefault="003205A6" w:rsidP="003205A6">
      <w:pPr>
        <w:numPr>
          <w:ilvl w:val="3"/>
          <w:numId w:val="33"/>
        </w:numPr>
        <w:pBdr>
          <w:top w:val="nil"/>
          <w:left w:val="nil"/>
          <w:bottom w:val="nil"/>
          <w:right w:val="nil"/>
          <w:between w:val="nil"/>
        </w:pBdr>
        <w:spacing w:after="240"/>
        <w:jc w:val="both"/>
        <w:rPr>
          <w:rFonts w:cs="Arial"/>
          <w:i/>
          <w:szCs w:val="20"/>
        </w:rPr>
      </w:pPr>
      <w:r w:rsidRPr="003205A6">
        <w:rPr>
          <w:rFonts w:cs="Arial"/>
          <w:i/>
          <w:szCs w:val="20"/>
        </w:rPr>
        <w:t>No caso de não haver entrega da amostra ou ocorrer atraso na entrega, sem justificativa aceita pelo Pregoeiro, ou havendo entrega de amostra fora das especificações previstas neste Edital, a proposta do licitante será recusada.</w:t>
      </w:r>
    </w:p>
    <w:p w:rsidR="003205A6" w:rsidRPr="003205A6" w:rsidRDefault="003205A6" w:rsidP="003205A6">
      <w:pPr>
        <w:numPr>
          <w:ilvl w:val="3"/>
          <w:numId w:val="33"/>
        </w:numPr>
        <w:pBdr>
          <w:top w:val="nil"/>
          <w:left w:val="nil"/>
          <w:bottom w:val="nil"/>
          <w:right w:val="nil"/>
          <w:between w:val="nil"/>
        </w:pBdr>
        <w:spacing w:after="240"/>
        <w:jc w:val="both"/>
        <w:rPr>
          <w:rFonts w:cs="Arial"/>
          <w:i/>
          <w:szCs w:val="20"/>
        </w:rPr>
      </w:pPr>
      <w:r w:rsidRPr="003205A6">
        <w:rPr>
          <w:rFonts w:cs="Arial"/>
          <w:i/>
          <w:szCs w:val="20"/>
        </w:rPr>
        <w:t xml:space="preserve">Se a(s) amostra(s) apresentada(s) pelo primeiro classificado não </w:t>
      </w:r>
      <w:proofErr w:type="gramStart"/>
      <w:r w:rsidRPr="003205A6">
        <w:rPr>
          <w:rFonts w:cs="Arial"/>
          <w:i/>
          <w:szCs w:val="20"/>
        </w:rPr>
        <w:t>for(</w:t>
      </w:r>
      <w:proofErr w:type="gramEnd"/>
      <w:r w:rsidRPr="003205A6">
        <w:rPr>
          <w:rFonts w:cs="Arial"/>
          <w:i/>
          <w:szCs w:val="20"/>
        </w:rPr>
        <w:t xml:space="preserve">em) aceita(s), o Pregoeiro analisará a aceitabilidade da proposta ou lance ofertado </w:t>
      </w:r>
      <w:r w:rsidRPr="003205A6">
        <w:rPr>
          <w:rFonts w:cs="Arial"/>
          <w:i/>
          <w:szCs w:val="20"/>
        </w:rPr>
        <w:lastRenderedPageBreak/>
        <w:t xml:space="preserve">pelo segundo classificado. Seguir-se-á com a verificação da(s) amostra(s) e, assim, sucessivamente, até a verificação de uma que atenda às especificações constantes no Termo de Referência. </w:t>
      </w:r>
    </w:p>
    <w:p w:rsidR="003205A6" w:rsidRPr="003205A6" w:rsidRDefault="003205A6" w:rsidP="003205A6">
      <w:pPr>
        <w:numPr>
          <w:ilvl w:val="3"/>
          <w:numId w:val="33"/>
        </w:numPr>
        <w:tabs>
          <w:tab w:val="left" w:pos="1440"/>
        </w:tabs>
        <w:spacing w:after="240"/>
        <w:jc w:val="both"/>
        <w:rPr>
          <w:i/>
        </w:rPr>
      </w:pPr>
      <w:r w:rsidRPr="003205A6">
        <w:rPr>
          <w:i/>
        </w:rPr>
        <w:t>Os exemplares colocados à disposição da Administração serão tratados como protótipos, podendo ser manuseados e desmontados pela equipe técnica responsável pela análise, não gerando direito a ressarcimento.</w:t>
      </w:r>
    </w:p>
    <w:p w:rsidR="003205A6" w:rsidRPr="003205A6" w:rsidRDefault="003205A6" w:rsidP="003205A6">
      <w:pPr>
        <w:numPr>
          <w:ilvl w:val="3"/>
          <w:numId w:val="33"/>
        </w:numPr>
        <w:tabs>
          <w:tab w:val="left" w:pos="1440"/>
        </w:tabs>
        <w:spacing w:after="240"/>
        <w:jc w:val="both"/>
        <w:rPr>
          <w:i/>
        </w:rPr>
      </w:pPr>
      <w:r w:rsidRPr="003205A6">
        <w:rPr>
          <w:i/>
        </w:rPr>
        <w:t>Após a divulgação do resultado final da licitação, as amostras entregues deverão ser recolhidas pelos licitantes no prazo de 30 (trinta) dias, após o qual poderão ser descartadas pela Administração, sem direito a ressarcimento.</w:t>
      </w:r>
    </w:p>
    <w:p w:rsidR="003205A6" w:rsidRPr="003205A6" w:rsidRDefault="003205A6" w:rsidP="003205A6">
      <w:pPr>
        <w:numPr>
          <w:ilvl w:val="3"/>
          <w:numId w:val="33"/>
        </w:numPr>
        <w:tabs>
          <w:tab w:val="left" w:pos="1440"/>
        </w:tabs>
        <w:spacing w:after="240"/>
        <w:jc w:val="both"/>
        <w:rPr>
          <w:i/>
        </w:rPr>
      </w:pPr>
      <w:r w:rsidRPr="003205A6">
        <w:rPr>
          <w:i/>
        </w:rPr>
        <w:t xml:space="preserve"> Os licitantes deverão colocar à disposição da Administração todas as condições indispensáveis à realização de testes e fornecer, sem ônus, os manuais impressos em língua portuguesa, necessários ao seu perfeito manuseio, quando for o caso.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EB1B6B" w:rsidRDefault="00EB1B6B" w:rsidP="00EB1B6B">
      <w:pPr>
        <w:numPr>
          <w:ilvl w:val="1"/>
          <w:numId w:val="38"/>
        </w:numPr>
        <w:suppressAutoHyphens w:val="0"/>
        <w:spacing w:before="120" w:after="120" w:line="276" w:lineRule="auto"/>
        <w:ind w:left="1141"/>
        <w:jc w:val="both"/>
        <w:rPr>
          <w:rFonts w:cs="Arial"/>
          <w:szCs w:val="20"/>
        </w:rPr>
      </w:pPr>
      <w:r w:rsidRPr="00205EF8">
        <w:rPr>
          <w:rFonts w:cs="Arial"/>
          <w:b/>
          <w:szCs w:val="20"/>
        </w:rPr>
        <w:t>Para os itens enquadrados no</w:t>
      </w:r>
      <w:r>
        <w:rPr>
          <w:rFonts w:cs="Arial"/>
          <w:b/>
          <w:szCs w:val="20"/>
        </w:rPr>
        <w:t xml:space="preserve"> </w:t>
      </w:r>
      <w:r w:rsidRPr="00205EF8">
        <w:rPr>
          <w:rFonts w:cs="Arial"/>
          <w:b/>
          <w:szCs w:val="20"/>
        </w:rPr>
        <w:t>Anexo I da Instrução Normativa IBAMA n° 06</w:t>
      </w:r>
      <w:r w:rsidRPr="00EE6946">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EE6946">
        <w:rPr>
          <w:rFonts w:cs="Arial"/>
          <w:szCs w:val="20"/>
          <w:u w:val="single"/>
        </w:rPr>
        <w:t>Cadastro Técnico Federal de Atividades Potencialmente Poluidoras ou Utilizadoras de Recursos Ambientais</w:t>
      </w:r>
      <w:r w:rsidRPr="00EE6946">
        <w:rPr>
          <w:rFonts w:cs="Arial"/>
          <w:szCs w:val="20"/>
        </w:rPr>
        <w:t>, acompanhado do respectivo Certificado de Regularidade válido, nos termos do artigo 17, inciso II, da Lei n° 6.938, de 1981, e da Instrução</w:t>
      </w:r>
      <w:r>
        <w:rPr>
          <w:rFonts w:cs="Arial"/>
          <w:szCs w:val="20"/>
        </w:rPr>
        <w:t>.</w:t>
      </w:r>
    </w:p>
    <w:p w:rsidR="00EB1B6B" w:rsidRDefault="00EB1B6B" w:rsidP="00EB1B6B">
      <w:pPr>
        <w:pStyle w:val="PargrafodaLista"/>
        <w:numPr>
          <w:ilvl w:val="2"/>
          <w:numId w:val="46"/>
        </w:numPr>
        <w:suppressAutoHyphens w:val="0"/>
        <w:spacing w:after="240"/>
        <w:ind w:left="1638"/>
        <w:jc w:val="both"/>
        <w:rPr>
          <w:rFonts w:cs="Arial"/>
          <w:szCs w:val="20"/>
        </w:rPr>
      </w:pPr>
      <w:r>
        <w:rPr>
          <w:rFonts w:cs="Arial"/>
          <w:szCs w:val="20"/>
        </w:rPr>
        <w:t xml:space="preserve">A </w:t>
      </w:r>
      <w:r w:rsidRPr="00EE6946">
        <w:rPr>
          <w:rFonts w:cs="Arial"/>
          <w:szCs w:val="20"/>
        </w:rPr>
        <w:t>apresentação do Certificado de Regularidade será dispensada, caso o Pregoeiro logre êxito em obtê-lo mediante consulta on</w:t>
      </w:r>
      <w:r>
        <w:rPr>
          <w:rFonts w:cs="Arial"/>
          <w:szCs w:val="20"/>
        </w:rPr>
        <w:t>-</w:t>
      </w:r>
      <w:r w:rsidRPr="00EE6946">
        <w:rPr>
          <w:rFonts w:cs="Arial"/>
          <w:szCs w:val="20"/>
        </w:rPr>
        <w:t>line ao sítio oficial do</w:t>
      </w:r>
      <w:r>
        <w:rPr>
          <w:rFonts w:cs="Arial"/>
          <w:szCs w:val="20"/>
        </w:rPr>
        <w:t xml:space="preserve"> IBAMA, anexando-o ao processo.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rsidR="009939E3" w:rsidRPr="0035653A" w:rsidRDefault="009939E3" w:rsidP="009939E3">
      <w:pPr>
        <w:spacing w:after="240"/>
        <w:ind w:left="999" w:right="-15"/>
        <w:jc w:val="both"/>
        <w:rPr>
          <w:rFonts w:cs="Arial"/>
          <w:color w:val="000000" w:themeColor="text1"/>
          <w:szCs w:val="20"/>
        </w:rPr>
      </w:pPr>
    </w:p>
    <w:p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rsidR="009939E3" w:rsidRPr="00BA4DCA" w:rsidRDefault="009939E3" w:rsidP="009939E3">
      <w:pPr>
        <w:rPr>
          <w:lang w:eastAsia="en-US"/>
        </w:rPr>
      </w:pPr>
    </w:p>
    <w:p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lastRenderedPageBreak/>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5" w:history="1">
        <w:r w:rsidRPr="00EE36D9">
          <w:rPr>
            <w:rStyle w:val="Hyperlink"/>
            <w:rFonts w:cs="Arial"/>
            <w:szCs w:val="20"/>
            <w:lang w:eastAsia="ar-SA"/>
          </w:rPr>
          <w:t>www.portaldatransparencia.gov.br/ceis</w:t>
        </w:r>
      </w:hyperlink>
      <w:r w:rsidRPr="00EE36D9">
        <w:rPr>
          <w:rFonts w:cs="Arial"/>
          <w:szCs w:val="20"/>
          <w:lang w:eastAsia="ar-SA"/>
        </w:rPr>
        <w:t xml:space="preserve">);  </w:t>
      </w:r>
    </w:p>
    <w:p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6" w:history="1">
        <w:r w:rsidRPr="00EE36D9">
          <w:rPr>
            <w:rStyle w:val="Hyperlink"/>
            <w:rFonts w:cs="Arial"/>
            <w:szCs w:val="20"/>
            <w:lang w:eastAsia="ar-SA"/>
          </w:rPr>
          <w:t>www.cnj.jus.br/improbidade_adm/consultar_requerido.php</w:t>
        </w:r>
      </w:hyperlink>
      <w:r w:rsidRPr="00EE36D9">
        <w:rPr>
          <w:rFonts w:cs="Arial"/>
          <w:szCs w:val="20"/>
          <w:lang w:eastAsia="ar-SA"/>
        </w:rPr>
        <w:t xml:space="preserve">).  </w:t>
      </w:r>
    </w:p>
    <w:p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A consulta aos cadastros será realizada em nome da empresa licitante e</w:t>
      </w:r>
      <w:r w:rsidR="00212326">
        <w:rPr>
          <w:rFonts w:ascii="Arial" w:hAnsi="Arial" w:cs="Arial"/>
          <w:b w:val="0"/>
          <w:bCs w:val="0"/>
        </w:rPr>
        <w:t xml:space="preserve"> </w:t>
      </w:r>
      <w:r w:rsidRPr="00202CA8">
        <w:rPr>
          <w:rFonts w:ascii="Arial" w:hAnsi="Arial" w:cs="Arial"/>
          <w:b w:val="0"/>
          <w:bCs w:val="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inabilitação, haverá nova verificação, pelo sistema, da eventual ocorrência do empate ficto, previsto nos </w:t>
      </w:r>
      <w:proofErr w:type="spellStart"/>
      <w:r w:rsidRPr="00FF2B42">
        <w:rPr>
          <w:rFonts w:cs="Arial"/>
          <w:bCs/>
          <w:color w:val="000000"/>
          <w:szCs w:val="20"/>
        </w:rPr>
        <w:t>arts</w:t>
      </w:r>
      <w:proofErr w:type="spellEnd"/>
      <w:r w:rsidRPr="00FF2B42">
        <w:rPr>
          <w:rFonts w:cs="Arial"/>
          <w:bCs/>
          <w:color w:val="000000"/>
          <w:szCs w:val="20"/>
        </w:rPr>
        <w:t>. 44 e 45 da Lei Complementar nº 123, de 2006, seguindo-se a disciplina antes estabelecida para aceitação da proposta subsequente.</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Caso atendidas as condições de participação, </w:t>
      </w:r>
      <w:r w:rsidRPr="0035653A">
        <w:rPr>
          <w:rFonts w:cs="Arial"/>
          <w:szCs w:val="20"/>
        </w:rPr>
        <w:t xml:space="preserve">a habilitação </w:t>
      </w:r>
      <w:proofErr w:type="gramStart"/>
      <w:r w:rsidRPr="0035653A">
        <w:rPr>
          <w:rFonts w:cs="Arial"/>
          <w:szCs w:val="20"/>
        </w:rPr>
        <w:t>do licitantes</w:t>
      </w:r>
      <w:proofErr w:type="gramEnd"/>
      <w:r w:rsidRPr="0035653A">
        <w:rPr>
          <w:rFonts w:cs="Arial"/>
          <w:szCs w:val="20"/>
        </w:rPr>
        <w:t xml:space="preserve">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 xml:space="preserve">O descumprimento do subitem acima implicará a inabilitação do licitante, exceto se a consulta aos sítios eletrônicos oficiais emissores de certidões feita pelo Pregoeiro lograr </w:t>
      </w:r>
      <w:r w:rsidRPr="0035653A">
        <w:rPr>
          <w:rFonts w:cs="Arial"/>
          <w:color w:val="000000"/>
          <w:szCs w:val="20"/>
        </w:rPr>
        <w:lastRenderedPageBreak/>
        <w:t xml:space="preserve">êxito em encontrar a(s) </w:t>
      </w:r>
      <w:proofErr w:type="gramStart"/>
      <w:r w:rsidRPr="0035653A">
        <w:rPr>
          <w:rFonts w:cs="Arial"/>
          <w:color w:val="000000"/>
          <w:szCs w:val="20"/>
        </w:rPr>
        <w:t>certidão(</w:t>
      </w:r>
      <w:proofErr w:type="spellStart"/>
      <w:proofErr w:type="gramEnd"/>
      <w:r w:rsidRPr="0035653A">
        <w:rPr>
          <w:rFonts w:cs="Arial"/>
          <w:color w:val="000000"/>
          <w:szCs w:val="20"/>
        </w:rPr>
        <w:t>ões</w:t>
      </w:r>
      <w:proofErr w:type="spellEnd"/>
      <w:r w:rsidRPr="0035653A">
        <w:rPr>
          <w:rFonts w:cs="Arial"/>
          <w:color w:val="000000"/>
          <w:szCs w:val="20"/>
        </w:rPr>
        <w:t>) válida(s), conforme art. 43, §3º, do Decreto 10.024, de 2019.</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rsidR="009939E3" w:rsidRPr="00FF2B42" w:rsidRDefault="009939E3" w:rsidP="009939E3">
      <w:pPr>
        <w:spacing w:before="120" w:after="120" w:line="276" w:lineRule="auto"/>
        <w:ind w:left="1141"/>
        <w:jc w:val="both"/>
        <w:rPr>
          <w:rFonts w:cs="Arial"/>
          <w:szCs w:val="20"/>
        </w:rPr>
      </w:pPr>
    </w:p>
    <w:p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proofErr w:type="gramStart"/>
      <w:r w:rsidRPr="00FF2B42">
        <w:rPr>
          <w:rFonts w:cs="Arial"/>
          <w:bCs/>
          <w:color w:val="000000"/>
          <w:szCs w:val="20"/>
        </w:rPr>
        <w:t>inscrição</w:t>
      </w:r>
      <w:proofErr w:type="gramEnd"/>
      <w:r w:rsidRPr="00FF2B42">
        <w:rPr>
          <w:rFonts w:cs="Arial"/>
          <w:bCs/>
          <w:color w:val="000000"/>
          <w:szCs w:val="20"/>
        </w:rPr>
        <w:t xml:space="preserve"> no Registro Público de Empresas Mercantis onde opera, com averbação no Registro onde tem sede a matriz, no caso de ser o participante sucursal, filial ou agência;</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simples: inscrição do ato constitutivo no Registro Civil das Pessoas Jurídicas do local de sua sede, acompanhada de prova da indicação dos seus administradores;</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lastRenderedPageBreak/>
        <w:t>Regularidade fiscal e trabalhista:</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proofErr w:type="gramStart"/>
      <w:r w:rsidRPr="00FF2B42">
        <w:rPr>
          <w:rFonts w:cs="Arial"/>
          <w:szCs w:val="20"/>
          <w:lang w:eastAsia="en-US"/>
        </w:rPr>
        <w:t>prova</w:t>
      </w:r>
      <w:proofErr w:type="gramEnd"/>
      <w:r w:rsidRPr="00FF2B42">
        <w:rPr>
          <w:rFonts w:cs="Arial"/>
          <w:szCs w:val="20"/>
          <w:lang w:eastAsia="en-US"/>
        </w:rPr>
        <w:t xml:space="preserve"> de inscrição no Cadastro Nacional de Pessoas Jurídicas ou no Cadastro de Pessoas Físicas, conforme o caso;</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lang w:eastAsia="en-US"/>
        </w:rPr>
        <w:t>prova</w:t>
      </w:r>
      <w:proofErr w:type="gramEnd"/>
      <w:r w:rsidRPr="00FF2B42">
        <w:rPr>
          <w:rFonts w:cs="Arial"/>
          <w:color w:val="000000"/>
          <w:szCs w:val="20"/>
          <w:lang w:eastAsia="en-US"/>
        </w:rPr>
        <w:t xml:space="preserve"> de regularidade com o Fundo de Garantia do Tempo de Serviço (FGTS);</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proofErr w:type="gramStart"/>
      <w:r w:rsidRPr="00FF2B42">
        <w:rPr>
          <w:rFonts w:cs="Arial"/>
          <w:szCs w:val="20"/>
          <w:lang w:eastAsia="en-US"/>
        </w:rPr>
        <w:t>prova</w:t>
      </w:r>
      <w:proofErr w:type="gramEnd"/>
      <w:r w:rsidRPr="00FF2B42">
        <w:rPr>
          <w:rFonts w:cs="Arial"/>
          <w:szCs w:val="20"/>
          <w:lang w:eastAsia="en-US"/>
        </w:rP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proofErr w:type="gramStart"/>
      <w:r w:rsidRPr="00FF2B42">
        <w:rPr>
          <w:rFonts w:cs="Arial"/>
          <w:bCs/>
          <w:color w:val="000000"/>
          <w:szCs w:val="20"/>
        </w:rPr>
        <w:t>prova</w:t>
      </w:r>
      <w:proofErr w:type="gramEnd"/>
      <w:r w:rsidRPr="00FF2B42">
        <w:rPr>
          <w:rFonts w:cs="Arial"/>
          <w:bCs/>
          <w:color w:val="000000"/>
          <w:szCs w:val="20"/>
        </w:rPr>
        <w:t xml:space="preserve"> de inscrição no cadastro de contribuintes estadual, relativo ao domicílio ou sede do licitante, pertinente ao seu ramo de atividade e compatível com o objeto contratual; </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w:t>
      </w:r>
      <w:proofErr w:type="gramStart"/>
      <w:r w:rsidRPr="00FF2B42">
        <w:rPr>
          <w:rFonts w:cs="Arial"/>
          <w:szCs w:val="20"/>
        </w:rPr>
        <w:t>prova</w:t>
      </w:r>
      <w:proofErr w:type="gramEnd"/>
      <w:r w:rsidRPr="00FF2B42">
        <w:rPr>
          <w:rFonts w:cs="Arial"/>
          <w:szCs w:val="20"/>
        </w:rPr>
        <w:t xml:space="preserve"> de regularidade com a Fazenda Estadual do domicílio ou sede do licitante, relativa à atividade em cujo exercício contrata ou concorre;</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proofErr w:type="gramStart"/>
      <w:r w:rsidRPr="00FF2B42">
        <w:rPr>
          <w:rFonts w:cs="Arial"/>
          <w:color w:val="000000"/>
          <w:szCs w:val="20"/>
        </w:rPr>
        <w:t>caso</w:t>
      </w:r>
      <w:proofErr w:type="gramEnd"/>
      <w:r w:rsidRPr="00FF2B42">
        <w:rPr>
          <w:rFonts w:cs="Arial"/>
          <w:color w:val="000000"/>
          <w:szCs w:val="20"/>
        </w:rPr>
        <w:t xml:space="preserve"> o licitante seja considerado isento dos tributos estaduais relacionados ao objeto licitatório, deverá comprovar tal condição mediante declaração da Fazenda Estadual do seu domicílio ou sede, ou outra equivalente, na forma da lei; </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proofErr w:type="gramStart"/>
      <w:r w:rsidRPr="00FF2B42">
        <w:rPr>
          <w:rFonts w:cs="Arial"/>
          <w:color w:val="000000"/>
          <w:szCs w:val="20"/>
          <w:lang w:eastAsia="en-US" w:bidi="pt-BR"/>
        </w:rPr>
        <w:t>caso</w:t>
      </w:r>
      <w:proofErr w:type="gramEnd"/>
      <w:r w:rsidRPr="00FF2B42">
        <w:rPr>
          <w:rFonts w:cs="Arial"/>
          <w:color w:val="000000"/>
          <w:szCs w:val="20"/>
          <w:lang w:eastAsia="en-US" w:bidi="pt-BR"/>
        </w:rPr>
        <w:t xml:space="preserve">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rsidR="009939E3" w:rsidRDefault="009939E3" w:rsidP="009939E3">
      <w:pPr>
        <w:numPr>
          <w:ilvl w:val="2"/>
          <w:numId w:val="33"/>
        </w:numPr>
        <w:tabs>
          <w:tab w:val="left" w:pos="1440"/>
        </w:tabs>
        <w:suppressAutoHyphens w:val="0"/>
        <w:autoSpaceDE w:val="0"/>
        <w:snapToGrid w:val="0"/>
        <w:spacing w:after="240"/>
        <w:ind w:left="1134" w:firstLine="0"/>
        <w:jc w:val="both"/>
        <w:rPr>
          <w:rFonts w:cs="Arial"/>
          <w:bCs/>
          <w:i/>
          <w:iCs/>
          <w:szCs w:val="20"/>
        </w:rPr>
      </w:pPr>
      <w:r w:rsidRPr="008B2EDD">
        <w:rPr>
          <w:rFonts w:cs="Arial"/>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8B2EDD" w:rsidRPr="008B2EDD" w:rsidRDefault="008B2EDD" w:rsidP="005D2655">
      <w:pPr>
        <w:tabs>
          <w:tab w:val="left" w:pos="1440"/>
        </w:tabs>
        <w:suppressAutoHyphens w:val="0"/>
        <w:autoSpaceDE w:val="0"/>
        <w:snapToGrid w:val="0"/>
        <w:spacing w:after="240"/>
        <w:ind w:left="1134"/>
        <w:jc w:val="both"/>
        <w:rPr>
          <w:rFonts w:cs="Arial"/>
          <w:bCs/>
          <w:i/>
          <w:iCs/>
          <w:szCs w:val="20"/>
        </w:rPr>
      </w:pPr>
    </w:p>
    <w:p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Qualificação</w:t>
      </w:r>
      <w:proofErr w:type="gramStart"/>
      <w:r w:rsidRPr="00711327">
        <w:rPr>
          <w:rFonts w:cs="Arial"/>
          <w:b/>
          <w:szCs w:val="20"/>
        </w:rPr>
        <w:t xml:space="preserve">  </w:t>
      </w:r>
      <w:proofErr w:type="gramEnd"/>
      <w:r w:rsidRPr="00711327">
        <w:rPr>
          <w:rFonts w:cs="Arial"/>
          <w:b/>
          <w:szCs w:val="20"/>
        </w:rPr>
        <w:t>Econômico-Financeira.</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rPr>
        <w:t>balanço</w:t>
      </w:r>
      <w:proofErr w:type="gramEnd"/>
      <w:r w:rsidRPr="00FF2B42">
        <w:rPr>
          <w:rFonts w:cs="Arial"/>
          <w:color w:val="000000"/>
          <w:szCs w:val="2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caso de empresa constituída no exercício social vigente, admite-se a apresentação de balanço patrimonial e demonstrações contábeis referentes ao período de existência da sociedade;</w:t>
      </w:r>
    </w:p>
    <w:p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proofErr w:type="gramStart"/>
      <w:r w:rsidRPr="00FF2B42">
        <w:rPr>
          <w:rFonts w:cs="Arial"/>
          <w:color w:val="000000"/>
          <w:szCs w:val="20"/>
          <w:lang w:eastAsia="en-US"/>
        </w:rPr>
        <w:t>é</w:t>
      </w:r>
      <w:proofErr w:type="gramEnd"/>
      <w:r w:rsidRPr="00FF2B42">
        <w:rPr>
          <w:rFonts w:cs="Arial"/>
          <w:color w:val="000000"/>
          <w:szCs w:val="20"/>
          <w:lang w:eastAsia="en-US"/>
        </w:rPr>
        <w:t xml:space="preserve"> admissível o balanço intermediário, se decorrer de lei ou contrato social/estatuto social.</w:t>
      </w:r>
    </w:p>
    <w:p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lastRenderedPageBreak/>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w:t>
      </w:r>
      <w:proofErr w:type="gramStart"/>
      <w:r w:rsidRPr="00FF2B42">
        <w:rPr>
          <w:rFonts w:cs="Arial"/>
          <w:color w:val="000000"/>
          <w:szCs w:val="20"/>
        </w:rPr>
        <w:t>1</w:t>
      </w:r>
      <w:proofErr w:type="gramEnd"/>
      <w:r w:rsidRPr="00FF2B42">
        <w:rPr>
          <w:rFonts w:cs="Arial"/>
          <w:color w:val="000000"/>
          <w:szCs w:val="20"/>
        </w:rPr>
        <w:t xml:space="preserve"> ( um)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35"/>
        <w:gridCol w:w="4252"/>
      </w:tblGrid>
      <w:tr w:rsidR="009939E3" w:rsidRPr="00FF2B42" w:rsidTr="008B2EDD">
        <w:tc>
          <w:tcPr>
            <w:tcW w:w="2235" w:type="dxa"/>
            <w:vMerge w:val="restart"/>
            <w:vAlign w:val="center"/>
          </w:tcPr>
          <w:p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rsidTr="008B2EDD">
        <w:tc>
          <w:tcPr>
            <w:tcW w:w="2235" w:type="dxa"/>
            <w:vMerge/>
          </w:tcPr>
          <w:p w:rsidR="009939E3" w:rsidRPr="00FF2B42" w:rsidRDefault="009939E3" w:rsidP="008B2EDD">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35"/>
        <w:gridCol w:w="4394"/>
      </w:tblGrid>
      <w:tr w:rsidR="009939E3" w:rsidRPr="00FF2B42" w:rsidTr="008B2EDD">
        <w:tc>
          <w:tcPr>
            <w:tcW w:w="2235" w:type="dxa"/>
            <w:vMerge w:val="restart"/>
            <w:vAlign w:val="center"/>
          </w:tcPr>
          <w:p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rsidTr="008B2EDD">
        <w:tc>
          <w:tcPr>
            <w:tcW w:w="2235" w:type="dxa"/>
            <w:vMerge/>
          </w:tcPr>
          <w:p w:rsidR="009939E3" w:rsidRPr="00FF2B42" w:rsidRDefault="009939E3" w:rsidP="008B2EDD">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35"/>
        <w:gridCol w:w="2551"/>
      </w:tblGrid>
      <w:tr w:rsidR="009939E3" w:rsidRPr="00FF2B42" w:rsidTr="008B2EDD">
        <w:tc>
          <w:tcPr>
            <w:tcW w:w="2235" w:type="dxa"/>
            <w:vMerge w:val="restart"/>
            <w:vAlign w:val="center"/>
          </w:tcPr>
          <w:p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rsidTr="008B2EDD">
        <w:tc>
          <w:tcPr>
            <w:tcW w:w="2235" w:type="dxa"/>
            <w:vMerge/>
          </w:tcPr>
          <w:p w:rsidR="009939E3" w:rsidRPr="00FF2B42" w:rsidRDefault="009939E3" w:rsidP="008B2EDD">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rsidR="009939E3" w:rsidRPr="00FF2B42" w:rsidRDefault="009939E3" w:rsidP="009939E3">
      <w:pPr>
        <w:tabs>
          <w:tab w:val="left" w:pos="1440"/>
        </w:tabs>
        <w:autoSpaceDE w:val="0"/>
        <w:snapToGrid w:val="0"/>
        <w:spacing w:after="240"/>
        <w:ind w:left="1134"/>
        <w:jc w:val="both"/>
        <w:rPr>
          <w:rFonts w:cs="Arial"/>
          <w:color w:val="000000"/>
          <w:szCs w:val="20"/>
        </w:rPr>
      </w:pPr>
    </w:p>
    <w:p w:rsidR="009939E3" w:rsidRPr="00521E1F"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resultado inferior ou igual a 1(um)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r w:rsidR="00212326" w:rsidRPr="00FF2B42">
        <w:rPr>
          <w:rFonts w:cs="Arial"/>
          <w:bCs/>
          <w:szCs w:val="20"/>
        </w:rPr>
        <w:t>mínimo de</w:t>
      </w:r>
      <w:r w:rsidR="00212326">
        <w:rPr>
          <w:rFonts w:cs="Arial"/>
          <w:bCs/>
          <w:szCs w:val="20"/>
        </w:rPr>
        <w:t xml:space="preserve"> </w:t>
      </w:r>
      <w:r w:rsidRPr="00521E1F">
        <w:rPr>
          <w:rFonts w:cs="Arial"/>
          <w:szCs w:val="20"/>
          <w:lang w:eastAsia="en-US"/>
        </w:rPr>
        <w:t>5 (cinco) por cento</w:t>
      </w:r>
      <w:r w:rsidR="00212326">
        <w:rPr>
          <w:rFonts w:cs="Arial"/>
          <w:szCs w:val="20"/>
          <w:lang w:eastAsia="en-US"/>
        </w:rPr>
        <w:t xml:space="preserve"> </w:t>
      </w:r>
      <w:r w:rsidRPr="00521E1F">
        <w:rPr>
          <w:rFonts w:cs="Arial"/>
          <w:bCs/>
          <w:szCs w:val="20"/>
        </w:rPr>
        <w:t>do valor estimado da contratação ou do item pertinente</w:t>
      </w:r>
      <w:r w:rsidRPr="00521E1F">
        <w:rPr>
          <w:rFonts w:cs="Arial"/>
          <w:szCs w:val="20"/>
          <w:lang w:eastAsia="en-US"/>
        </w:rPr>
        <w:t xml:space="preserve">. </w:t>
      </w:r>
    </w:p>
    <w:p w:rsidR="009939E3" w:rsidRPr="00FF2B42" w:rsidRDefault="009939E3" w:rsidP="009939E3">
      <w:pPr>
        <w:spacing w:after="240"/>
        <w:rPr>
          <w:rFonts w:cs="Arial"/>
          <w:szCs w:val="20"/>
          <w:lang w:eastAsia="en-US"/>
        </w:rPr>
      </w:pPr>
    </w:p>
    <w:p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 xml:space="preserve">Qualificação Técnica  </w:t>
      </w:r>
    </w:p>
    <w:p w:rsidR="009939E3" w:rsidRPr="00FF2B42" w:rsidRDefault="009939E3" w:rsidP="009939E3">
      <w:pPr>
        <w:pStyle w:val="PargrafodaLista"/>
        <w:spacing w:after="240"/>
        <w:ind w:left="1071"/>
        <w:jc w:val="both"/>
        <w:rPr>
          <w:rFonts w:cs="Arial"/>
          <w:strike/>
          <w:color w:val="000000"/>
          <w:szCs w:val="20"/>
          <w:highlight w:val="yellow"/>
        </w:rPr>
      </w:pPr>
    </w:p>
    <w:p w:rsidR="009939E3" w:rsidRPr="00FF2B42"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w:t>
      </w:r>
      <w:r w:rsidRPr="00711327">
        <w:rPr>
          <w:rFonts w:cs="Arial"/>
          <w:szCs w:val="20"/>
        </w:rPr>
        <w:lastRenderedPageBreak/>
        <w:t>prorrogado por igual período, a critério da administração pública, quando requerida pelo licitante, mediante apresentação de justificativa.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 xml:space="preserve">Não havendo a comprovação cumulativa dos requisitos de habilitação, a inabilitação recairá sobre o(s) </w:t>
      </w:r>
      <w:proofErr w:type="gramStart"/>
      <w:r w:rsidRPr="0035653A">
        <w:rPr>
          <w:rFonts w:cs="Arial"/>
          <w:szCs w:val="20"/>
        </w:rPr>
        <w:t>item(</w:t>
      </w:r>
      <w:proofErr w:type="spellStart"/>
      <w:proofErr w:type="gramEnd"/>
      <w:r w:rsidRPr="0035653A">
        <w:rPr>
          <w:rFonts w:cs="Arial"/>
          <w:szCs w:val="20"/>
        </w:rPr>
        <w:t>ns</w:t>
      </w:r>
      <w:proofErr w:type="spellEnd"/>
      <w:r w:rsidRPr="0035653A">
        <w:rPr>
          <w:rFonts w:cs="Arial"/>
          <w:szCs w:val="20"/>
        </w:rPr>
        <w:t>) de menor(</w:t>
      </w:r>
      <w:proofErr w:type="spellStart"/>
      <w:r w:rsidRPr="0035653A">
        <w:rPr>
          <w:rFonts w:cs="Arial"/>
          <w:szCs w:val="20"/>
        </w:rPr>
        <w:t>es</w:t>
      </w:r>
      <w:proofErr w:type="spellEnd"/>
      <w:r w:rsidRPr="0035653A">
        <w:rPr>
          <w:rFonts w:cs="Arial"/>
          <w:szCs w:val="20"/>
        </w:rPr>
        <w:t>) valor(</w:t>
      </w:r>
      <w:proofErr w:type="spellStart"/>
      <w:r w:rsidRPr="0035653A">
        <w:rPr>
          <w:rFonts w:cs="Arial"/>
          <w:szCs w:val="20"/>
        </w:rPr>
        <w:t>es</w:t>
      </w:r>
      <w:proofErr w:type="spellEnd"/>
      <w:r w:rsidRPr="0035653A">
        <w:rPr>
          <w:rFonts w:cs="Arial"/>
          <w:szCs w:val="20"/>
        </w:rPr>
        <w:t>) cuja retirada(s) seja(m) suficiente(s) para a habilitação do licitante nos remanescentes.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rsidR="009939E3" w:rsidRPr="00035B45" w:rsidRDefault="009939E3" w:rsidP="009939E3">
      <w:pPr>
        <w:spacing w:after="240"/>
        <w:ind w:left="425"/>
        <w:jc w:val="both"/>
        <w:rPr>
          <w:rFonts w:cs="Arial"/>
          <w:color w:val="000000"/>
          <w:szCs w:val="20"/>
        </w:rPr>
      </w:pPr>
    </w:p>
    <w:p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rsidR="009939E3" w:rsidRPr="0035653A" w:rsidRDefault="009939E3" w:rsidP="009939E3">
      <w:pPr>
        <w:numPr>
          <w:ilvl w:val="2"/>
          <w:numId w:val="33"/>
        </w:numPr>
        <w:suppressAutoHyphens w:val="0"/>
        <w:spacing w:after="240"/>
        <w:ind w:left="1134" w:firstLine="0"/>
        <w:jc w:val="both"/>
        <w:rPr>
          <w:rFonts w:cs="Arial"/>
          <w:szCs w:val="20"/>
        </w:rPr>
      </w:pPr>
      <w:proofErr w:type="gramStart"/>
      <w:r w:rsidRPr="0035653A">
        <w:rPr>
          <w:rFonts w:cs="Arial"/>
          <w:szCs w:val="20"/>
        </w:rPr>
        <w:t>ser</w:t>
      </w:r>
      <w:proofErr w:type="gramEnd"/>
      <w:r w:rsidRPr="0035653A">
        <w:rPr>
          <w:rFonts w:cs="Arial"/>
          <w:szCs w:val="20"/>
        </w:rPr>
        <w:t xml:space="preserve"> redigida em língua portuguesa, datilografada ou digitada, em uma via, sem emendas, rasuras, entrelinhas ou ressalvas, devendo a última folha ser assinada e as demais rubricadas pelo licitante ou seu representante legal.</w:t>
      </w:r>
    </w:p>
    <w:p w:rsidR="009939E3" w:rsidRPr="0035653A" w:rsidRDefault="009939E3" w:rsidP="009939E3">
      <w:pPr>
        <w:numPr>
          <w:ilvl w:val="2"/>
          <w:numId w:val="33"/>
        </w:numPr>
        <w:suppressAutoHyphens w:val="0"/>
        <w:spacing w:after="240"/>
        <w:ind w:left="1134" w:firstLine="0"/>
        <w:jc w:val="both"/>
        <w:rPr>
          <w:rFonts w:cs="Arial"/>
          <w:szCs w:val="20"/>
        </w:rPr>
      </w:pPr>
      <w:proofErr w:type="gramStart"/>
      <w:r w:rsidRPr="0035653A">
        <w:rPr>
          <w:rFonts w:cs="Arial"/>
          <w:szCs w:val="20"/>
        </w:rPr>
        <w:t>conter</w:t>
      </w:r>
      <w:proofErr w:type="gramEnd"/>
      <w:r w:rsidRPr="0035653A">
        <w:rPr>
          <w:rFonts w:cs="Arial"/>
          <w:szCs w:val="20"/>
        </w:rPr>
        <w:t xml:space="preserve"> a indicação do banco, número da conta e agência do licitante vencedor, para fins de pagamento.</w:t>
      </w:r>
    </w:p>
    <w:p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lastRenderedPageBreak/>
        <w:t>Ocorrendo divergência entre os preços unitários e o preço global, prevalecerão os primeiros; no caso de divergência entre os valores numéricos e os valores expressos por extenso, prevalecerão estes últimos.</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rsidR="009939E3" w:rsidRPr="00FF2B42" w:rsidRDefault="009939E3" w:rsidP="009939E3">
      <w:pPr>
        <w:pStyle w:val="PargrafodaLista"/>
        <w:spacing w:after="240"/>
        <w:ind w:left="999"/>
        <w:jc w:val="both"/>
        <w:rPr>
          <w:rFonts w:cs="Arial"/>
          <w:i/>
          <w:szCs w:val="20"/>
        </w:rPr>
      </w:pPr>
    </w:p>
    <w:p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054240">
        <w:rPr>
          <w:rFonts w:cs="Arial"/>
          <w:szCs w:val="20"/>
        </w:rPr>
        <w:t>mínimo 20 (vinte) minutos,</w:t>
      </w:r>
      <w:r w:rsidRPr="00711327">
        <w:rPr>
          <w:rFonts w:cs="Arial"/>
          <w:szCs w:val="20"/>
        </w:rPr>
        <w:t xml:space="preserve"> para que qualquer licitante manifeste a intenção de recorrer, de forma motivada, isto é, indicando contra </w:t>
      </w:r>
      <w:proofErr w:type="gramStart"/>
      <w:r w:rsidRPr="00711327">
        <w:rPr>
          <w:rFonts w:cs="Arial"/>
          <w:szCs w:val="20"/>
        </w:rPr>
        <w:t>qual(</w:t>
      </w:r>
      <w:proofErr w:type="gramEnd"/>
      <w:r w:rsidRPr="00711327">
        <w:rPr>
          <w:rFonts w:cs="Arial"/>
          <w:szCs w:val="20"/>
        </w:rPr>
        <w:t>is) decisão(</w:t>
      </w:r>
      <w:proofErr w:type="spellStart"/>
      <w:r w:rsidRPr="00711327">
        <w:rPr>
          <w:rFonts w:cs="Arial"/>
          <w:szCs w:val="20"/>
        </w:rPr>
        <w:t>ões</w:t>
      </w:r>
      <w:proofErr w:type="spellEnd"/>
      <w:r w:rsidRPr="00711327">
        <w:rPr>
          <w:rFonts w:cs="Arial"/>
          <w:szCs w:val="20"/>
        </w:rPr>
        <w:t>) pretende recorrer e por quais motivos, em campo próprio do sistema.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acolhimento do recurso invalida tão somente os atos insuscetíveis de aproveitamento.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rsidR="009939E3" w:rsidRPr="00FF2B42" w:rsidRDefault="009939E3" w:rsidP="009939E3">
      <w:pPr>
        <w:pStyle w:val="PargrafodaLista"/>
        <w:spacing w:after="240"/>
        <w:ind w:left="425"/>
        <w:contextualSpacing w:val="0"/>
        <w:jc w:val="both"/>
        <w:rPr>
          <w:rFonts w:cs="Arial"/>
          <w:color w:val="000000"/>
          <w:szCs w:val="20"/>
        </w:rPr>
      </w:pPr>
    </w:p>
    <w:p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Todos os licitantes remanescentes deverão ser convocados para acompanhar a sessão reaberta.</w:t>
      </w:r>
    </w:p>
    <w:p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rsidR="009939E3" w:rsidRPr="00DF1A6D" w:rsidRDefault="009939E3" w:rsidP="009939E3"/>
    <w:p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rsidR="009939E3" w:rsidRPr="00FF2B42" w:rsidRDefault="009939E3" w:rsidP="009939E3">
      <w:pPr>
        <w:pStyle w:val="PargrafodaLista"/>
        <w:spacing w:before="120" w:after="120" w:line="276" w:lineRule="auto"/>
        <w:ind w:left="425"/>
        <w:contextualSpacing w:val="0"/>
        <w:jc w:val="both"/>
        <w:rPr>
          <w:rFonts w:cs="Arial"/>
          <w:color w:val="000000"/>
          <w:szCs w:val="20"/>
        </w:rPr>
      </w:pPr>
    </w:p>
    <w:p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rsidR="009939E3" w:rsidRPr="00FF2B42" w:rsidRDefault="009939E3" w:rsidP="009939E3">
      <w:pPr>
        <w:rPr>
          <w:rFonts w:cs="Arial"/>
          <w:szCs w:val="20"/>
        </w:rPr>
      </w:pPr>
    </w:p>
    <w:p w:rsidR="009939E3" w:rsidRPr="000636CB" w:rsidRDefault="009939E3" w:rsidP="009939E3">
      <w:pPr>
        <w:pStyle w:val="PargrafodaLista"/>
        <w:numPr>
          <w:ilvl w:val="1"/>
          <w:numId w:val="33"/>
        </w:numPr>
        <w:suppressAutoHyphens w:val="0"/>
        <w:spacing w:before="120" w:after="120" w:line="276" w:lineRule="auto"/>
        <w:ind w:left="425" w:firstLine="0"/>
        <w:contextualSpacing w:val="0"/>
        <w:jc w:val="both"/>
        <w:rPr>
          <w:rFonts w:cs="Arial"/>
          <w:color w:val="FF0000"/>
          <w:szCs w:val="20"/>
        </w:rPr>
      </w:pPr>
      <w:r w:rsidRPr="000636CB">
        <w:rPr>
          <w:rFonts w:cs="Arial"/>
          <w:szCs w:val="20"/>
        </w:rPr>
        <w:t>Não haverá exigência de garantia de execução para a presente contratação.</w:t>
      </w:r>
    </w:p>
    <w:p w:rsidR="000636CB" w:rsidRPr="000636CB" w:rsidRDefault="000636CB" w:rsidP="000636CB">
      <w:pPr>
        <w:pStyle w:val="PargrafodaLista"/>
        <w:suppressAutoHyphens w:val="0"/>
        <w:spacing w:before="120" w:after="120" w:line="276" w:lineRule="auto"/>
        <w:ind w:left="425"/>
        <w:contextualSpacing w:val="0"/>
        <w:jc w:val="both"/>
        <w:rPr>
          <w:rFonts w:cs="Arial"/>
          <w:color w:val="FF0000"/>
          <w:szCs w:val="20"/>
        </w:rPr>
      </w:pPr>
    </w:p>
    <w:p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rsidR="009939E3" w:rsidRPr="008B3DE1" w:rsidRDefault="008B3DE1" w:rsidP="008B3DE1">
      <w:pPr>
        <w:pStyle w:val="Nivel010"/>
        <w:numPr>
          <w:ilvl w:val="1"/>
          <w:numId w:val="33"/>
        </w:numPr>
        <w:rPr>
          <w:rFonts w:ascii="Arial" w:hAnsi="Arial" w:cs="Arial"/>
          <w:b w:val="0"/>
          <w:iCs/>
          <w:color w:val="auto"/>
        </w:rPr>
      </w:pPr>
      <w:r w:rsidRPr="008B3DE1">
        <w:rPr>
          <w:rFonts w:ascii="Arial" w:hAnsi="Arial" w:cs="Arial"/>
          <w:b w:val="0"/>
          <w:iCs/>
          <w:color w:val="auto"/>
        </w:rPr>
        <w:t xml:space="preserve"> Conforme estipulado no Termo de Referência</w:t>
      </w:r>
      <w:r w:rsidR="009939E3" w:rsidRPr="008B3DE1">
        <w:rPr>
          <w:rFonts w:ascii="Arial" w:hAnsi="Arial" w:cs="Arial"/>
          <w:b w:val="0"/>
          <w:iCs/>
          <w:color w:val="auto"/>
        </w:rPr>
        <w:t>.</w:t>
      </w:r>
    </w:p>
    <w:p w:rsidR="009939E3" w:rsidRDefault="009939E3" w:rsidP="009939E3">
      <w:pPr>
        <w:pStyle w:val="Nivel010"/>
        <w:ind w:left="0" w:firstLine="0"/>
        <w:rPr>
          <w:rFonts w:ascii="Arial" w:hAnsi="Arial" w:cs="Arial"/>
          <w:color w:val="auto"/>
        </w:rPr>
      </w:pPr>
    </w:p>
    <w:p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de </w:t>
      </w:r>
      <w:r w:rsidR="00A84E3A">
        <w:rPr>
          <w:rFonts w:eastAsia="Arial" w:cs="Arial"/>
          <w:szCs w:val="20"/>
        </w:rPr>
        <w:t>2 (dois)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rsidR="00A84E3A" w:rsidRPr="00A84E3A" w:rsidRDefault="00A84E3A" w:rsidP="00A84E3A">
      <w:pPr>
        <w:numPr>
          <w:ilvl w:val="1"/>
          <w:numId w:val="38"/>
        </w:numPr>
        <w:suppressAutoHyphens w:val="0"/>
        <w:spacing w:before="120" w:after="120" w:line="276" w:lineRule="auto"/>
        <w:ind w:left="1141"/>
        <w:jc w:val="both"/>
        <w:rPr>
          <w:szCs w:val="20"/>
        </w:rPr>
      </w:pPr>
      <w:r w:rsidRPr="00A84E3A">
        <w:rPr>
          <w:rFonts w:eastAsia="Arial" w:cs="Arial"/>
          <w:szCs w:val="20"/>
        </w:rPr>
        <w:t>A Administração encaminhará para assinatura, mediante meio eletrônico, para que seja assinada e devolvida no prazo de 2 (dois) dias, a contar da data de seu recebimento.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estabelecido no subitem anterior para assinatura da Ata de Registro de Preços poderá ser prorrogado uma única vez, por igual período, quando solicitado pelo(s) licitante(s) vencedor(s), durante o seu transcurso, e desde que devidamente aceito.</w:t>
      </w:r>
    </w:p>
    <w:p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Serão formalizadas tantas Atas de Registro de Preços quanto necessárias para o registro de todos os itens constantes no Termo de Referência, com a indicação do licitante vencedor, a </w:t>
      </w:r>
      <w:r w:rsidRPr="000636CB">
        <w:rPr>
          <w:rFonts w:cs="Arial"/>
          <w:szCs w:val="20"/>
        </w:rPr>
        <w:t xml:space="preserve">descrição do(s) </w:t>
      </w:r>
      <w:proofErr w:type="gramStart"/>
      <w:r w:rsidRPr="000636CB">
        <w:rPr>
          <w:rFonts w:cs="Arial"/>
          <w:szCs w:val="20"/>
        </w:rPr>
        <w:t>item(</w:t>
      </w:r>
      <w:proofErr w:type="spellStart"/>
      <w:proofErr w:type="gramEnd"/>
      <w:r w:rsidRPr="000636CB">
        <w:rPr>
          <w:rFonts w:cs="Arial"/>
          <w:szCs w:val="20"/>
        </w:rPr>
        <w:t>ns</w:t>
      </w:r>
      <w:proofErr w:type="spellEnd"/>
      <w:r w:rsidRPr="000636CB">
        <w:rPr>
          <w:rFonts w:cs="Arial"/>
          <w:szCs w:val="20"/>
        </w:rPr>
        <w:t>), as respectivas quantidades, preços registrados e demais condições.</w:t>
      </w:r>
    </w:p>
    <w:p w:rsidR="009939E3" w:rsidRPr="000636CB" w:rsidRDefault="009939E3" w:rsidP="009939E3">
      <w:pPr>
        <w:pStyle w:val="Nivel010"/>
        <w:numPr>
          <w:ilvl w:val="2"/>
          <w:numId w:val="33"/>
        </w:numPr>
        <w:spacing w:before="0" w:after="240"/>
        <w:ind w:left="1638"/>
        <w:rPr>
          <w:rFonts w:ascii="Arial" w:hAnsi="Arial" w:cs="Arial"/>
          <w:b w:val="0"/>
          <w:i/>
          <w:color w:val="auto"/>
        </w:rPr>
      </w:pPr>
      <w:r w:rsidRPr="000636CB">
        <w:rPr>
          <w:rFonts w:ascii="Arial" w:hAnsi="Arial" w:cs="Arial"/>
          <w:b w:val="0"/>
          <w:i/>
          <w:color w:val="auto"/>
        </w:rPr>
        <w:lastRenderedPageBreak/>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9939E3" w:rsidRDefault="009939E3" w:rsidP="009939E3">
      <w:pPr>
        <w:pStyle w:val="Nivel010"/>
        <w:spacing w:before="0" w:after="240"/>
        <w:ind w:firstLine="0"/>
        <w:rPr>
          <w:rFonts w:ascii="Arial" w:hAnsi="Arial" w:cs="Arial"/>
        </w:rPr>
      </w:pPr>
    </w:p>
    <w:p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rsidR="009939E3" w:rsidRPr="00FF2B42" w:rsidRDefault="009939E3" w:rsidP="009939E3">
      <w:pPr>
        <w:rPr>
          <w:rFonts w:cs="Arial"/>
          <w:szCs w:val="20"/>
        </w:rPr>
      </w:pP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rsidR="00431CC1" w:rsidRPr="00431CC1" w:rsidRDefault="00431CC1" w:rsidP="00431CC1">
      <w:pPr>
        <w:numPr>
          <w:ilvl w:val="1"/>
          <w:numId w:val="38"/>
        </w:numPr>
        <w:suppressAutoHyphens w:val="0"/>
        <w:spacing w:before="120" w:after="120" w:line="276" w:lineRule="auto"/>
        <w:ind w:left="1141"/>
        <w:jc w:val="both"/>
        <w:rPr>
          <w:szCs w:val="20"/>
        </w:rPr>
      </w:pPr>
      <w:r w:rsidRPr="00431CC1">
        <w:rPr>
          <w:rFonts w:eastAsia="Arial" w:cs="Arial"/>
          <w:szCs w:val="20"/>
        </w:rP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431CC1" w:rsidRPr="00431CC1" w:rsidRDefault="00431CC1" w:rsidP="00431CC1">
      <w:pPr>
        <w:pStyle w:val="PargrafodaLista"/>
        <w:spacing w:line="136" w:lineRule="exact"/>
        <w:ind w:left="360"/>
        <w:rPr>
          <w:szCs w:val="20"/>
        </w:rPr>
      </w:pPr>
    </w:p>
    <w:p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sidR="00431CC1">
        <w:rPr>
          <w:rFonts w:ascii="Arial" w:eastAsia="Arial" w:hAnsi="Arial" w:cs="Arial"/>
          <w:b w:val="0"/>
        </w:rPr>
        <w:t>requerido pelo mesmo</w:t>
      </w:r>
      <w:r w:rsidRPr="00FF2B42">
        <w:rPr>
          <w:rFonts w:ascii="Arial" w:eastAsia="Arial" w:hAnsi="Arial" w:cs="Arial"/>
          <w:b w:val="0"/>
        </w:rPr>
        <w:t xml:space="preserve">. </w:t>
      </w:r>
    </w:p>
    <w:p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referida</w:t>
      </w:r>
      <w:proofErr w:type="gramEnd"/>
      <w:r w:rsidRPr="00FF2B42">
        <w:rPr>
          <w:rFonts w:eastAsia="Arial" w:cs="Arial"/>
          <w:color w:val="000000"/>
          <w:szCs w:val="20"/>
        </w:rPr>
        <w:t xml:space="preserve"> Nota está substituindo o contrato, aplicando-se à relação de negócios ali estabelecida as disposições da Lei nº 8.666, de 1993;</w:t>
      </w:r>
    </w:p>
    <w:p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a</w:t>
      </w:r>
      <w:proofErr w:type="gramEnd"/>
      <w:r w:rsidRPr="00FF2B42">
        <w:rPr>
          <w:rFonts w:eastAsia="Arial" w:cs="Arial"/>
          <w:color w:val="000000"/>
          <w:szCs w:val="20"/>
        </w:rPr>
        <w:t xml:space="preserve"> contratada se vincula à sua proposta e às previsões contidas no edital e seus anexos;</w:t>
      </w:r>
    </w:p>
    <w:p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a</w:t>
      </w:r>
      <w:proofErr w:type="gramEnd"/>
      <w:r w:rsidRPr="00FF2B42">
        <w:rPr>
          <w:rFonts w:eastAsia="Arial" w:cs="Arial"/>
          <w:color w:val="000000"/>
          <w:szCs w:val="20"/>
        </w:rPr>
        <w:t xml:space="preserve"> contratada reconhece que as hipóteses de rescisão são aquelas previstas nos artigos 77 e 78 da Lei nº 8.666/93 e reconhece os direitos da Administração previstos nos artigos 79 e 80 da mesma Lei.</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de vigência da contratação é de</w:t>
      </w:r>
      <w:r w:rsidR="00846F2A">
        <w:rPr>
          <w:rFonts w:cs="Arial"/>
          <w:szCs w:val="20"/>
        </w:rPr>
        <w:t xml:space="preserve"> 12 (doze) meses </w:t>
      </w:r>
      <w:r w:rsidRPr="00711327">
        <w:rPr>
          <w:rFonts w:cs="Arial"/>
          <w:szCs w:val="20"/>
        </w:rPr>
        <w:t xml:space="preserve">prorrogável conforme previsão no instrumento contratual ou no termo de referência.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Nos casos em que houver necessidade de assinatura do instrumento de contrato, e o fornecedor não estiver inscrito no SICAF, este deverá proceder ao seu cadastramento, sem ônus, antes da contratação.</w:t>
      </w:r>
    </w:p>
    <w:p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Na hipótese de o vencedor da licitação não comprovar as condições de habilitação consignadas no edital ou se recusar a assinar o contrato ou a ata de registro de preços, a </w:t>
      </w:r>
      <w:r w:rsidRPr="00711327">
        <w:rPr>
          <w:rFonts w:cs="Arial"/>
          <w:szCs w:val="20"/>
        </w:rPr>
        <w:lastRenderedPageBreak/>
        <w:t>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9939E3" w:rsidRPr="00711327" w:rsidRDefault="009939E3" w:rsidP="009939E3">
      <w:pPr>
        <w:spacing w:before="120" w:after="120" w:line="276" w:lineRule="auto"/>
        <w:ind w:left="1141"/>
        <w:jc w:val="both"/>
        <w:rPr>
          <w:rFonts w:cs="Arial"/>
          <w:szCs w:val="20"/>
        </w:rPr>
      </w:pPr>
    </w:p>
    <w:p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rsidR="009939E3" w:rsidRPr="00FF2B42" w:rsidRDefault="009939E3" w:rsidP="009939E3">
      <w:pPr>
        <w:pStyle w:val="PargrafodaLista"/>
        <w:spacing w:before="120" w:after="120" w:line="276" w:lineRule="auto"/>
        <w:ind w:left="800"/>
        <w:jc w:val="both"/>
        <w:rPr>
          <w:rFonts w:cs="Arial"/>
          <w:color w:val="000000"/>
          <w:szCs w:val="20"/>
        </w:rPr>
      </w:pPr>
    </w:p>
    <w:p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rsidR="009939E3" w:rsidRPr="00FF2B42" w:rsidRDefault="009939E3" w:rsidP="009939E3">
      <w:pPr>
        <w:pStyle w:val="PargrafodaLista"/>
        <w:spacing w:before="120" w:after="120" w:line="276" w:lineRule="auto"/>
        <w:ind w:left="999"/>
        <w:contextualSpacing w:val="0"/>
        <w:jc w:val="both"/>
        <w:rPr>
          <w:rFonts w:cs="Arial"/>
          <w:color w:val="000000"/>
          <w:szCs w:val="20"/>
        </w:rPr>
      </w:pPr>
    </w:p>
    <w:p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rsidR="009939E3" w:rsidRDefault="009939E3" w:rsidP="009939E3">
      <w:pPr>
        <w:pStyle w:val="PargrafodaLista"/>
        <w:spacing w:before="120" w:after="120" w:line="276" w:lineRule="auto"/>
        <w:ind w:left="999"/>
        <w:contextualSpacing w:val="0"/>
        <w:jc w:val="both"/>
        <w:rPr>
          <w:rFonts w:cs="Arial"/>
          <w:b/>
          <w:color w:val="000000"/>
          <w:szCs w:val="20"/>
        </w:rPr>
      </w:pPr>
    </w:p>
    <w:p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14"/>
        <w:gridCol w:w="588"/>
      </w:tblGrid>
      <w:tr w:rsidR="009939E3" w:rsidRPr="00FF2B42" w:rsidTr="008B2EDD">
        <w:tc>
          <w:tcPr>
            <w:tcW w:w="2214" w:type="dxa"/>
          </w:tcPr>
          <w:p w:rsidR="009939E3" w:rsidRPr="00FF2B42" w:rsidRDefault="009939E3" w:rsidP="008B2EDD">
            <w:pPr>
              <w:rPr>
                <w:rFonts w:cs="Arial"/>
                <w:color w:val="000000"/>
                <w:sz w:val="20"/>
                <w:szCs w:val="20"/>
              </w:rPr>
            </w:pPr>
          </w:p>
        </w:tc>
        <w:tc>
          <w:tcPr>
            <w:tcW w:w="588" w:type="dxa"/>
          </w:tcPr>
          <w:p w:rsidR="009939E3" w:rsidRPr="00FF2B42" w:rsidRDefault="009939E3" w:rsidP="008B2EDD">
            <w:pPr>
              <w:tabs>
                <w:tab w:val="left" w:pos="1701"/>
              </w:tabs>
              <w:jc w:val="both"/>
              <w:rPr>
                <w:rFonts w:cs="Arial"/>
                <w:color w:val="000000"/>
                <w:sz w:val="20"/>
                <w:szCs w:val="20"/>
              </w:rPr>
            </w:pPr>
          </w:p>
        </w:tc>
      </w:tr>
    </w:tbl>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rsidR="009939E3" w:rsidRDefault="009939E3" w:rsidP="009939E3">
      <w:pPr>
        <w:pStyle w:val="PargrafodaLista"/>
        <w:spacing w:before="120" w:after="120" w:line="276" w:lineRule="auto"/>
        <w:ind w:left="999"/>
        <w:contextualSpacing w:val="0"/>
        <w:jc w:val="both"/>
        <w:rPr>
          <w:rFonts w:cs="Arial"/>
          <w:color w:val="000000"/>
          <w:szCs w:val="20"/>
          <w:lang w:eastAsia="en-US"/>
        </w:rPr>
      </w:pPr>
    </w:p>
    <w:p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rsidR="009939E3" w:rsidRPr="00DF1A6D" w:rsidRDefault="009939E3" w:rsidP="009939E3"/>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que: </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assinar o termo de contrato ou aceitar/retirar o instrumento equivalente, quando convocado dentro do prazo de validade da proposta;</w:t>
      </w:r>
    </w:p>
    <w:p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assinar a ata de registro de preços, quando cabível;</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apresentar</w:t>
      </w:r>
      <w:proofErr w:type="gramEnd"/>
      <w:r w:rsidRPr="00FF2B42">
        <w:rPr>
          <w:rFonts w:cs="Arial"/>
          <w:szCs w:val="20"/>
          <w:shd w:val="clear" w:color="auto" w:fill="FFFFFF"/>
        </w:rPr>
        <w:t xml:space="preserve"> documentação falsa;</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deixar</w:t>
      </w:r>
      <w:proofErr w:type="gramEnd"/>
      <w:r w:rsidRPr="00FF2B42">
        <w:rPr>
          <w:rFonts w:cs="Arial"/>
          <w:szCs w:val="20"/>
          <w:shd w:val="clear" w:color="auto" w:fill="FFFFFF"/>
        </w:rPr>
        <w:t xml:space="preserve"> de entregar os documentos exigidos no certame;</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rPr>
        <w:t>ensejar</w:t>
      </w:r>
      <w:proofErr w:type="gramEnd"/>
      <w:r w:rsidRPr="00FF2B42">
        <w:rPr>
          <w:rFonts w:cs="Arial"/>
          <w:szCs w:val="20"/>
        </w:rPr>
        <w:t xml:space="preserve"> o retardamento da execução do objeto;</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mantiver a proposta;</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cometer</w:t>
      </w:r>
      <w:proofErr w:type="gramEnd"/>
      <w:r w:rsidRPr="00FF2B42">
        <w:rPr>
          <w:rFonts w:cs="Arial"/>
          <w:szCs w:val="20"/>
          <w:shd w:val="clear" w:color="auto" w:fill="FFFFFF"/>
        </w:rPr>
        <w:t xml:space="preserve"> fraude fiscal;</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comportar</w:t>
      </w:r>
      <w:proofErr w:type="gramEnd"/>
      <w:r w:rsidRPr="00FF2B42">
        <w:rPr>
          <w:rFonts w:cs="Arial"/>
          <w:szCs w:val="20"/>
          <w:shd w:val="clear" w:color="auto" w:fill="FFFFFF"/>
        </w:rPr>
        <w:t>-se de modo inidôneo;</w:t>
      </w:r>
    </w:p>
    <w:p w:rsidR="009939E3" w:rsidRPr="00FF2B42" w:rsidRDefault="009939E3" w:rsidP="009939E3">
      <w:pPr>
        <w:rPr>
          <w:rFonts w:cs="Arial"/>
          <w:szCs w:val="20"/>
          <w:lang w:eastAsia="en-US"/>
        </w:rPr>
      </w:pPr>
    </w:p>
    <w:p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lastRenderedPageBreak/>
        <w:t xml:space="preserve">As sanções do item acima também se aplicam aos integrantes do cadastro de reserva, em pregão para registro de preços que, convocados, não honrarem o compromisso assumido injustificadamente.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Pr="004B175E">
        <w:rPr>
          <w:rFonts w:cs="Arial"/>
          <w:szCs w:val="20"/>
          <w:shd w:val="clear" w:color="auto" w:fill="FFFFFF"/>
        </w:rPr>
        <w:t>de</w:t>
      </w:r>
      <w:r w:rsidR="004B175E">
        <w:rPr>
          <w:rFonts w:eastAsia="Arial" w:cs="Arial"/>
          <w:szCs w:val="20"/>
        </w:rPr>
        <w:t xml:space="preserve">10% (dez por cento) </w:t>
      </w:r>
      <w:r w:rsidRPr="004B175E">
        <w:rPr>
          <w:rFonts w:cs="Arial"/>
          <w:szCs w:val="20"/>
          <w:shd w:val="clear" w:color="auto" w:fill="FFFFFF"/>
        </w:rPr>
        <w:t>sobre</w:t>
      </w:r>
      <w:r w:rsidRPr="00FF2B42">
        <w:rPr>
          <w:rFonts w:cs="Arial"/>
          <w:szCs w:val="20"/>
          <w:shd w:val="clear" w:color="auto" w:fill="FFFFFF"/>
        </w:rPr>
        <w:t xml:space="preserve"> o valor estimado do(s) item(s) prejudicado(s) pela conduta do licitante;</w:t>
      </w:r>
    </w:p>
    <w:p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o valor da multa não seja suficiente para cobrir os prejuízos causados pela conduta do licitante, a União ou Entidade poderá cobrar o valor remanescente judicialmente, conforme artigo 419 do Código Civil.</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As sanções por atos praticados no decorrer da contratação estão previstas no Termo de Referência.</w:t>
      </w:r>
    </w:p>
    <w:p w:rsidR="009939E3" w:rsidRPr="00FF2B42" w:rsidRDefault="009939E3" w:rsidP="009939E3">
      <w:pPr>
        <w:pStyle w:val="PargrafodaLista"/>
        <w:spacing w:before="120" w:after="120" w:line="276" w:lineRule="auto"/>
        <w:ind w:left="425"/>
        <w:contextualSpacing w:val="0"/>
        <w:jc w:val="both"/>
        <w:rPr>
          <w:rFonts w:cs="Arial"/>
          <w:color w:val="000000"/>
          <w:szCs w:val="20"/>
        </w:rPr>
      </w:pPr>
    </w:p>
    <w:p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rsidR="009939E3" w:rsidRPr="00DF1A6D" w:rsidRDefault="009939E3" w:rsidP="009939E3"/>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9939E3" w:rsidRDefault="009939E3" w:rsidP="009939E3">
      <w:pPr>
        <w:pStyle w:val="Nivel010"/>
        <w:ind w:left="0" w:firstLine="0"/>
        <w:rPr>
          <w:rFonts w:ascii="Arial" w:hAnsi="Arial" w:cs="Arial"/>
        </w:rPr>
      </w:pPr>
    </w:p>
    <w:p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rsidR="009939E3" w:rsidRPr="00DF1A6D" w:rsidRDefault="009939E3" w:rsidP="009939E3"/>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t>A concessão de efeito suspensivo à impugnação é medida excepcional e deverá ser motivada pelo pregoeiro, nos autos do processo de licitação.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respostas aos pedidos de esclarecimentos serão divulgadas pelo sistema e vincularão os participantes e a </w:t>
      </w:r>
      <w:r w:rsidR="001A402E">
        <w:rPr>
          <w:rFonts w:cs="Arial"/>
          <w:szCs w:val="20"/>
        </w:rPr>
        <w:t>A</w:t>
      </w:r>
      <w:r w:rsidRPr="00711327">
        <w:rPr>
          <w:rFonts w:cs="Arial"/>
          <w:szCs w:val="20"/>
        </w:rPr>
        <w:t>dministração.</w:t>
      </w:r>
    </w:p>
    <w:p w:rsidR="009939E3" w:rsidRPr="00711327" w:rsidRDefault="009939E3" w:rsidP="009939E3">
      <w:pPr>
        <w:spacing w:before="120" w:after="120" w:line="276" w:lineRule="auto"/>
        <w:ind w:left="1141"/>
        <w:jc w:val="both"/>
        <w:rPr>
          <w:rFonts w:cs="Arial"/>
          <w:szCs w:val="20"/>
        </w:rPr>
      </w:pPr>
    </w:p>
    <w:p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rsidR="009939E3" w:rsidRPr="00FF2B42" w:rsidRDefault="009939E3" w:rsidP="009939E3">
      <w:pPr>
        <w:rPr>
          <w:rFonts w:cs="Arial"/>
          <w:szCs w:val="20"/>
        </w:rPr>
      </w:pP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rsidR="001A402E" w:rsidRDefault="001A402E" w:rsidP="001A402E">
      <w:pPr>
        <w:numPr>
          <w:ilvl w:val="1"/>
          <w:numId w:val="38"/>
        </w:numPr>
        <w:suppressAutoHyphens w:val="0"/>
        <w:spacing w:before="120" w:after="120" w:line="276" w:lineRule="auto"/>
        <w:ind w:left="1141"/>
        <w:jc w:val="both"/>
      </w:pPr>
      <w:r>
        <w:rPr>
          <w:rFonts w:cs="Arial"/>
          <w:b/>
          <w:szCs w:val="20"/>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rsidR="0019451B" w:rsidRDefault="0019451B" w:rsidP="0019451B">
      <w:pPr>
        <w:numPr>
          <w:ilvl w:val="1"/>
          <w:numId w:val="38"/>
        </w:numPr>
        <w:suppressAutoHyphens w:val="0"/>
        <w:spacing w:before="120" w:after="120" w:line="276" w:lineRule="auto"/>
        <w:ind w:left="1141"/>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rsidR="009939E3"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r>
        <w:rPr>
          <w:rFonts w:cs="Arial"/>
          <w:color w:val="000000"/>
          <w:szCs w:val="20"/>
        </w:rPr>
        <w:t>;</w:t>
      </w:r>
    </w:p>
    <w:p w:rsidR="00D05C6A" w:rsidRPr="00FF2B42" w:rsidRDefault="00D05C6A" w:rsidP="00D05C6A">
      <w:pPr>
        <w:numPr>
          <w:ilvl w:val="2"/>
          <w:numId w:val="39"/>
        </w:numPr>
        <w:suppressAutoHyphens w:val="0"/>
        <w:spacing w:before="120" w:after="120" w:line="276" w:lineRule="auto"/>
        <w:ind w:left="1638"/>
        <w:jc w:val="both"/>
        <w:rPr>
          <w:rFonts w:cs="Arial"/>
          <w:color w:val="000000"/>
          <w:szCs w:val="20"/>
        </w:rPr>
      </w:pPr>
      <w:r>
        <w:rPr>
          <w:rFonts w:cs="Arial"/>
          <w:color w:val="000000"/>
          <w:szCs w:val="20"/>
        </w:rPr>
        <w:t>ANEXO IV - Termo de Responsabilidade sobre a Ata SRP</w:t>
      </w:r>
    </w:p>
    <w:p w:rsidR="00D05C6A" w:rsidRPr="00FF2B42" w:rsidRDefault="00D05C6A" w:rsidP="00D05C6A">
      <w:pPr>
        <w:suppressAutoHyphens w:val="0"/>
        <w:spacing w:before="120" w:after="120" w:line="276" w:lineRule="auto"/>
        <w:ind w:left="1638"/>
        <w:jc w:val="both"/>
        <w:rPr>
          <w:rFonts w:cs="Arial"/>
          <w:color w:val="000000"/>
          <w:szCs w:val="20"/>
        </w:rPr>
      </w:pPr>
    </w:p>
    <w:p w:rsidR="001A402E" w:rsidRDefault="001A402E" w:rsidP="009939E3">
      <w:pPr>
        <w:spacing w:before="240" w:after="240" w:line="276" w:lineRule="auto"/>
        <w:ind w:left="360" w:right="-15" w:firstLine="709"/>
        <w:rPr>
          <w:rFonts w:cs="Arial"/>
          <w:color w:val="000000"/>
          <w:szCs w:val="20"/>
        </w:rPr>
      </w:pPr>
    </w:p>
    <w:p w:rsidR="009939E3" w:rsidRPr="00FF2B42" w:rsidRDefault="001A402E" w:rsidP="001A402E">
      <w:pPr>
        <w:spacing w:before="240" w:after="240" w:line="276" w:lineRule="auto"/>
        <w:ind w:left="360" w:right="-15" w:firstLine="709"/>
        <w:jc w:val="center"/>
        <w:rPr>
          <w:rFonts w:cs="Arial"/>
          <w:color w:val="000000"/>
          <w:szCs w:val="20"/>
        </w:rPr>
      </w:pPr>
      <w:r>
        <w:rPr>
          <w:rFonts w:cs="Arial"/>
          <w:color w:val="000000"/>
          <w:szCs w:val="20"/>
        </w:rPr>
        <w:lastRenderedPageBreak/>
        <w:t>Niterói</w:t>
      </w:r>
      <w:r w:rsidR="009939E3" w:rsidRPr="00FF2B42">
        <w:rPr>
          <w:rFonts w:cs="Arial"/>
          <w:color w:val="000000"/>
          <w:szCs w:val="20"/>
        </w:rPr>
        <w:t xml:space="preserve">, </w:t>
      </w:r>
      <w:r w:rsidR="001F7ED8">
        <w:rPr>
          <w:rFonts w:cs="Arial"/>
          <w:color w:val="000000"/>
          <w:szCs w:val="20"/>
        </w:rPr>
        <w:t>10</w:t>
      </w:r>
      <w:r w:rsidR="000636CB">
        <w:rPr>
          <w:rFonts w:cs="Arial"/>
          <w:color w:val="000000"/>
          <w:szCs w:val="20"/>
        </w:rPr>
        <w:t xml:space="preserve"> de </w:t>
      </w:r>
      <w:r w:rsidR="001F7ED8">
        <w:rPr>
          <w:rFonts w:cs="Arial"/>
          <w:color w:val="000000"/>
          <w:szCs w:val="20"/>
        </w:rPr>
        <w:t>maio</w:t>
      </w:r>
      <w:r w:rsidR="000636CB">
        <w:rPr>
          <w:rFonts w:cs="Arial"/>
          <w:color w:val="000000"/>
          <w:szCs w:val="20"/>
        </w:rPr>
        <w:t xml:space="preserve"> de 202</w:t>
      </w:r>
      <w:r w:rsidR="008B3DE1">
        <w:rPr>
          <w:rFonts w:cs="Arial"/>
          <w:color w:val="000000"/>
          <w:szCs w:val="20"/>
        </w:rPr>
        <w:t>2</w:t>
      </w:r>
      <w:r w:rsidR="009939E3" w:rsidRPr="00FF2B42">
        <w:rPr>
          <w:rFonts w:cs="Arial"/>
          <w:color w:val="000000"/>
          <w:szCs w:val="20"/>
        </w:rPr>
        <w:t>.</w:t>
      </w:r>
    </w:p>
    <w:p w:rsidR="009939E3" w:rsidRPr="00FF2B42" w:rsidRDefault="009939E3" w:rsidP="009939E3">
      <w:pPr>
        <w:spacing w:before="240" w:after="240" w:line="276" w:lineRule="auto"/>
        <w:ind w:right="-15" w:firstLine="709"/>
        <w:jc w:val="both"/>
        <w:rPr>
          <w:rFonts w:cs="Arial"/>
          <w:color w:val="000000"/>
          <w:szCs w:val="20"/>
        </w:rPr>
      </w:pPr>
    </w:p>
    <w:p w:rsidR="001A402E" w:rsidRDefault="008B3DE1" w:rsidP="001A402E">
      <w:pPr>
        <w:pStyle w:val="LO-normal1"/>
        <w:ind w:firstLine="709"/>
        <w:jc w:val="center"/>
        <w:rPr>
          <w:b/>
          <w:color w:val="000000"/>
        </w:rPr>
      </w:pPr>
      <w:r>
        <w:rPr>
          <w:b/>
          <w:color w:val="000000"/>
        </w:rPr>
        <w:t>Lizieux Amanda U. F. Senna</w:t>
      </w:r>
    </w:p>
    <w:p w:rsidR="001A402E" w:rsidRPr="00FF2B42" w:rsidRDefault="001A402E" w:rsidP="001A402E">
      <w:pPr>
        <w:pStyle w:val="LO-normal1"/>
        <w:ind w:firstLine="709"/>
        <w:jc w:val="center"/>
        <w:rPr>
          <w:b/>
          <w:bCs/>
          <w:color w:val="000000"/>
        </w:rPr>
      </w:pPr>
      <w:r>
        <w:rPr>
          <w:b/>
          <w:color w:val="000000"/>
        </w:rPr>
        <w:t>Membro da CLI</w:t>
      </w:r>
      <w:bookmarkStart w:id="0" w:name="_GoBack"/>
      <w:bookmarkEnd w:id="0"/>
    </w:p>
    <w:p w:rsidR="006E4496" w:rsidRDefault="006E4496" w:rsidP="005B345F">
      <w:pPr>
        <w:spacing w:after="120" w:line="276" w:lineRule="auto"/>
        <w:ind w:right="-15"/>
        <w:jc w:val="center"/>
        <w:rPr>
          <w:rFonts w:asciiTheme="minorHAnsi" w:hAnsiTheme="minorHAnsi" w:cstheme="minorHAnsi"/>
          <w:b/>
          <w:bCs/>
          <w:color w:val="000000"/>
          <w:sz w:val="22"/>
          <w:szCs w:val="22"/>
        </w:rPr>
      </w:pPr>
    </w:p>
    <w:sectPr w:rsidR="006E4496" w:rsidSect="000A3D2E">
      <w:headerReference w:type="default" r:id="rId23"/>
      <w:footerReference w:type="default" r:id="rId24"/>
      <w:pgSz w:w="11906" w:h="16838"/>
      <w:pgMar w:top="-1276" w:right="1077" w:bottom="1702" w:left="1077" w:header="142"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40C4" w:rsidRDefault="007740C4" w:rsidP="00195787">
      <w:r>
        <w:separator/>
      </w:r>
    </w:p>
  </w:endnote>
  <w:endnote w:type="continuationSeparator" w:id="0">
    <w:p w:rsidR="007740C4" w:rsidRDefault="007740C4" w:rsidP="0019578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tarSymbol">
    <w:charset w:val="80"/>
    <w:family w:val="auto"/>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4BD9" w:rsidRPr="007D1C2C" w:rsidRDefault="00854BD9"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006551F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006551F9" w:rsidRPr="00901838">
      <w:rPr>
        <w:rStyle w:val="Nmerodepgina"/>
        <w:rFonts w:ascii="Verdana" w:eastAsia="MS Gothic" w:hAnsi="Verdana"/>
        <w:sz w:val="16"/>
        <w:szCs w:val="16"/>
      </w:rPr>
      <w:fldChar w:fldCharType="separate"/>
    </w:r>
    <w:r w:rsidR="00573507">
      <w:rPr>
        <w:rStyle w:val="Nmerodepgina"/>
        <w:rFonts w:ascii="Verdana" w:eastAsia="MS Gothic" w:hAnsi="Verdana"/>
        <w:noProof/>
        <w:sz w:val="16"/>
        <w:szCs w:val="16"/>
      </w:rPr>
      <w:t>3</w:t>
    </w:r>
    <w:r w:rsidR="006551F9"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006551F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006551F9" w:rsidRPr="00901838">
      <w:rPr>
        <w:rStyle w:val="Nmerodepgina"/>
        <w:rFonts w:ascii="Verdana" w:eastAsia="MS Gothic" w:hAnsi="Verdana"/>
        <w:sz w:val="16"/>
        <w:szCs w:val="16"/>
      </w:rPr>
      <w:fldChar w:fldCharType="separate"/>
    </w:r>
    <w:r w:rsidR="00573507">
      <w:rPr>
        <w:rStyle w:val="Nmerodepgina"/>
        <w:rFonts w:ascii="Verdana" w:eastAsia="MS Gothic" w:hAnsi="Verdana"/>
        <w:noProof/>
        <w:sz w:val="16"/>
        <w:szCs w:val="16"/>
      </w:rPr>
      <w:t>23</w:t>
    </w:r>
    <w:r w:rsidR="006551F9" w:rsidRPr="00901838">
      <w:rPr>
        <w:rStyle w:val="Nmerodepgina"/>
        <w:rFonts w:ascii="Verdana" w:eastAsia="MS Gothic" w:hAnsi="Verdana"/>
        <w:sz w:val="16"/>
        <w:szCs w:val="16"/>
      </w:rPr>
      <w:fldChar w:fldCharType="end"/>
    </w:r>
  </w:p>
  <w:p w:rsidR="00854BD9" w:rsidRDefault="00854BD9">
    <w:pPr>
      <w:pStyle w:val="Rodap"/>
      <w:rPr>
        <w:sz w:val="12"/>
        <w:szCs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40C4" w:rsidRDefault="007740C4" w:rsidP="00195787">
      <w:r>
        <w:separator/>
      </w:r>
    </w:p>
  </w:footnote>
  <w:footnote w:type="continuationSeparator" w:id="0">
    <w:p w:rsidR="007740C4" w:rsidRDefault="007740C4" w:rsidP="001957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4BD9" w:rsidRDefault="00854BD9" w:rsidP="006E4496">
    <w:pPr>
      <w:pStyle w:val="Cabealho"/>
      <w:jc w:val="right"/>
      <w:rPr>
        <w:rFonts w:ascii="Verdana" w:hAnsi="Verdana"/>
        <w:sz w:val="16"/>
        <w:szCs w:val="16"/>
      </w:rPr>
    </w:pPr>
  </w:p>
  <w:p w:rsidR="00854BD9" w:rsidRDefault="00854BD9" w:rsidP="006E4496">
    <w:pPr>
      <w:pStyle w:val="Cabealho"/>
      <w:jc w:val="right"/>
      <w:rPr>
        <w:rFonts w:ascii="Verdana" w:hAnsi="Verdana"/>
        <w:sz w:val="16"/>
        <w:szCs w:val="16"/>
      </w:rPr>
    </w:pPr>
  </w:p>
  <w:p w:rsidR="00854BD9" w:rsidRPr="00347E5F" w:rsidRDefault="00854BD9" w:rsidP="006E4496">
    <w:pPr>
      <w:pStyle w:val="Cabealho"/>
      <w:jc w:val="right"/>
      <w:rPr>
        <w:rFonts w:ascii="Verdana" w:hAnsi="Verdana"/>
        <w:sz w:val="16"/>
        <w:szCs w:val="16"/>
      </w:rPr>
    </w:pPr>
    <w:r w:rsidRPr="00347E5F">
      <w:rPr>
        <w:rFonts w:ascii="Verdana" w:hAnsi="Verdana"/>
        <w:sz w:val="16"/>
        <w:szCs w:val="16"/>
      </w:rPr>
      <w:t>Fls.__________</w:t>
    </w:r>
  </w:p>
  <w:p w:rsidR="00854BD9" w:rsidRPr="00C104FE" w:rsidRDefault="00854BD9" w:rsidP="00CA1729">
    <w:pPr>
      <w:pStyle w:val="Cabealho"/>
      <w:jc w:val="right"/>
    </w:pPr>
    <w:r w:rsidRPr="0095513F">
      <w:rPr>
        <w:rFonts w:ascii="Verdana" w:hAnsi="Verdana"/>
        <w:noProof/>
        <w:sz w:val="16"/>
        <w:szCs w:val="16"/>
      </w:rPr>
      <w:drawing>
        <wp:anchor distT="0" distB="0" distL="114300" distR="114300" simplePos="0" relativeHeight="251664384" behindDoc="0" locked="0" layoutInCell="1" allowOverlap="1">
          <wp:simplePos x="0" y="0"/>
          <wp:positionH relativeFrom="column">
            <wp:posOffset>11430</wp:posOffset>
          </wp:positionH>
          <wp:positionV relativeFrom="paragraph">
            <wp:posOffset>38100</wp:posOffset>
          </wp:positionV>
          <wp:extent cx="685800" cy="370840"/>
          <wp:effectExtent l="1905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Pr="0095513F">
      <w:rPr>
        <w:rFonts w:ascii="Verdana" w:hAnsi="Verdana"/>
        <w:sz w:val="16"/>
        <w:szCs w:val="16"/>
      </w:rPr>
      <w:t xml:space="preserve">Processo n.º </w:t>
    </w:r>
    <w:r w:rsidR="0015316B">
      <w:rPr>
        <w:rFonts w:ascii="Verdana" w:hAnsi="Verdana"/>
        <w:sz w:val="16"/>
        <w:szCs w:val="16"/>
      </w:rPr>
      <w:t>23069.151052/2022-78</w:t>
    </w:r>
  </w:p>
  <w:p w:rsidR="00854BD9" w:rsidRPr="0095513F" w:rsidRDefault="00854BD9" w:rsidP="007D1562">
    <w:pPr>
      <w:pStyle w:val="Cabealho"/>
      <w:jc w:val="right"/>
    </w:pPr>
  </w:p>
  <w:p w:rsidR="00854BD9" w:rsidRDefault="00854BD9"/>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nsid w:val="1B6F24F6"/>
    <w:multiLevelType w:val="multilevel"/>
    <w:tmpl w:val="349CC388"/>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30">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1">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2">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8">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9">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4">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5">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6">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7">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8">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7"/>
  </w:num>
  <w:num w:numId="2">
    <w:abstractNumId w:val="41"/>
  </w:num>
  <w:num w:numId="3">
    <w:abstractNumId w:val="42"/>
  </w:num>
  <w:num w:numId="4">
    <w:abstractNumId w:val="35"/>
  </w:num>
  <w:num w:numId="5">
    <w:abstractNumId w:val="29"/>
  </w:num>
  <w:num w:numId="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num>
  <w:num w:numId="8">
    <w:abstractNumId w:val="25"/>
  </w:num>
  <w:num w:numId="9">
    <w:abstractNumId w:val="40"/>
  </w:num>
  <w:num w:numId="10">
    <w:abstractNumId w:val="47"/>
  </w:num>
  <w:num w:numId="11">
    <w:abstractNumId w:val="30"/>
  </w:num>
  <w:num w:numId="12">
    <w:abstractNumId w:val="22"/>
  </w:num>
  <w:num w:numId="13">
    <w:abstractNumId w:val="31"/>
  </w:num>
  <w:num w:numId="1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6"/>
  </w:num>
  <w:num w:numId="26">
    <w:abstractNumId w:val="49"/>
  </w:num>
  <w:num w:numId="27">
    <w:abstractNumId w:val="33"/>
  </w:num>
  <w:num w:numId="28">
    <w:abstractNumId w:val="24"/>
  </w:num>
  <w:num w:numId="29">
    <w:abstractNumId w:val="48"/>
  </w:num>
  <w:num w:numId="30">
    <w:abstractNumId w:val="21"/>
  </w:num>
  <w:num w:numId="31">
    <w:abstractNumId w:val="38"/>
  </w:num>
  <w:num w:numId="32">
    <w:abstractNumId w:val="46"/>
  </w:num>
  <w:num w:numId="33">
    <w:abstractNumId w:val="28"/>
  </w:num>
  <w:num w:numId="34">
    <w:abstractNumId w:val="45"/>
  </w:num>
  <w:num w:numId="35">
    <w:abstractNumId w:val="50"/>
  </w:num>
  <w:num w:numId="36">
    <w:abstractNumId w:val="43"/>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20"/>
    </w:lvlOverride>
  </w:num>
  <w:num w:numId="40">
    <w:abstractNumId w:val="28"/>
    <w:lvlOverride w:ilvl="0">
      <w:startOverride w:val="8"/>
    </w:lvlOverride>
    <w:lvlOverride w:ilvl="1">
      <w:startOverride w:val="1"/>
    </w:lvlOverride>
  </w:num>
  <w:num w:numId="41">
    <w:abstractNumId w:val="28"/>
    <w:lvlOverride w:ilvl="0">
      <w:startOverride w:val="20"/>
    </w:lvlOverride>
    <w:lvlOverride w:ilvl="1">
      <w:startOverride w:val="1"/>
    </w:lvlOverride>
  </w:num>
  <w:num w:numId="42">
    <w:abstractNumId w:val="23"/>
  </w:num>
  <w:num w:numId="43">
    <w:abstractNumId w:val="32"/>
  </w:num>
  <w:num w:numId="44">
    <w:abstractNumId w:val="26"/>
  </w:num>
  <w:num w:numId="45">
    <w:abstractNumId w:val="28"/>
    <w:lvlOverride w:ilvl="0">
      <w:startOverride w:val="9"/>
    </w:lvlOverride>
    <w:lvlOverride w:ilvl="1">
      <w:startOverride w:val="5"/>
    </w:lvlOverride>
  </w:num>
  <w:num w:numId="46">
    <w:abstractNumId w:val="28"/>
    <w:lvlOverride w:ilvl="0">
      <w:startOverride w:val="9"/>
    </w:lvlOverride>
    <w:lvlOverride w:ilvl="1">
      <w:startOverride w:val="13"/>
    </w:lvlOverride>
    <w:lvlOverride w:ilvl="2">
      <w:startOverride w:val="1"/>
    </w:lvlOverride>
  </w:num>
  <w:num w:numId="4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7"/>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hdrShapeDefaults>
    <o:shapedefaults v:ext="edit" spidmax="8194"/>
  </w:hdrShapeDefaults>
  <w:footnotePr>
    <w:footnote w:id="-1"/>
    <w:footnote w:id="0"/>
  </w:footnotePr>
  <w:endnotePr>
    <w:endnote w:id="-1"/>
    <w:endnote w:id="0"/>
  </w:endnotePr>
  <w:compat/>
  <w:rsids>
    <w:rsidRoot w:val="00195787"/>
    <w:rsid w:val="00002D2A"/>
    <w:rsid w:val="00003966"/>
    <w:rsid w:val="0001159C"/>
    <w:rsid w:val="00025406"/>
    <w:rsid w:val="00030F32"/>
    <w:rsid w:val="00040D39"/>
    <w:rsid w:val="000425AB"/>
    <w:rsid w:val="00054240"/>
    <w:rsid w:val="00054A82"/>
    <w:rsid w:val="00056667"/>
    <w:rsid w:val="000636CB"/>
    <w:rsid w:val="00064935"/>
    <w:rsid w:val="00065ADA"/>
    <w:rsid w:val="0007114B"/>
    <w:rsid w:val="00072B27"/>
    <w:rsid w:val="00073A80"/>
    <w:rsid w:val="00095182"/>
    <w:rsid w:val="000A3D2E"/>
    <w:rsid w:val="000A5C63"/>
    <w:rsid w:val="000B5CD5"/>
    <w:rsid w:val="000D13E3"/>
    <w:rsid w:val="000D1838"/>
    <w:rsid w:val="000D62E0"/>
    <w:rsid w:val="000E0BB9"/>
    <w:rsid w:val="000E2172"/>
    <w:rsid w:val="000F0145"/>
    <w:rsid w:val="00100ABD"/>
    <w:rsid w:val="0010119F"/>
    <w:rsid w:val="00116E64"/>
    <w:rsid w:val="00122A72"/>
    <w:rsid w:val="00131CC6"/>
    <w:rsid w:val="00136505"/>
    <w:rsid w:val="0014109B"/>
    <w:rsid w:val="0014267B"/>
    <w:rsid w:val="0015316B"/>
    <w:rsid w:val="001571D0"/>
    <w:rsid w:val="00162743"/>
    <w:rsid w:val="00163819"/>
    <w:rsid w:val="00177632"/>
    <w:rsid w:val="00183BAA"/>
    <w:rsid w:val="0018615A"/>
    <w:rsid w:val="001877DC"/>
    <w:rsid w:val="00191B50"/>
    <w:rsid w:val="0019451B"/>
    <w:rsid w:val="00194CFD"/>
    <w:rsid w:val="00195787"/>
    <w:rsid w:val="001A402E"/>
    <w:rsid w:val="001A41D6"/>
    <w:rsid w:val="001A6554"/>
    <w:rsid w:val="001B3F02"/>
    <w:rsid w:val="001C5C08"/>
    <w:rsid w:val="001C723F"/>
    <w:rsid w:val="001D6345"/>
    <w:rsid w:val="001F4E50"/>
    <w:rsid w:val="001F7ED8"/>
    <w:rsid w:val="00205EF8"/>
    <w:rsid w:val="00210941"/>
    <w:rsid w:val="00212326"/>
    <w:rsid w:val="002154ED"/>
    <w:rsid w:val="00225216"/>
    <w:rsid w:val="00230969"/>
    <w:rsid w:val="00230E72"/>
    <w:rsid w:val="002318EE"/>
    <w:rsid w:val="00237BAE"/>
    <w:rsid w:val="00242E92"/>
    <w:rsid w:val="002444B6"/>
    <w:rsid w:val="00252014"/>
    <w:rsid w:val="00252EE9"/>
    <w:rsid w:val="0025380C"/>
    <w:rsid w:val="00254F46"/>
    <w:rsid w:val="002638D8"/>
    <w:rsid w:val="00266078"/>
    <w:rsid w:val="00275798"/>
    <w:rsid w:val="0027641D"/>
    <w:rsid w:val="002A29F6"/>
    <w:rsid w:val="002A48AB"/>
    <w:rsid w:val="002A62F2"/>
    <w:rsid w:val="002B7D60"/>
    <w:rsid w:val="002D35D6"/>
    <w:rsid w:val="002D784B"/>
    <w:rsid w:val="002D7A69"/>
    <w:rsid w:val="002D7E78"/>
    <w:rsid w:val="002E549D"/>
    <w:rsid w:val="002E71CD"/>
    <w:rsid w:val="002E7AB5"/>
    <w:rsid w:val="002F38FD"/>
    <w:rsid w:val="002F4D24"/>
    <w:rsid w:val="002F756A"/>
    <w:rsid w:val="00304D62"/>
    <w:rsid w:val="00312FEA"/>
    <w:rsid w:val="00313761"/>
    <w:rsid w:val="00313785"/>
    <w:rsid w:val="00315638"/>
    <w:rsid w:val="00317E71"/>
    <w:rsid w:val="003205A6"/>
    <w:rsid w:val="0032139D"/>
    <w:rsid w:val="003277B5"/>
    <w:rsid w:val="003340A8"/>
    <w:rsid w:val="00335697"/>
    <w:rsid w:val="003369A6"/>
    <w:rsid w:val="00337554"/>
    <w:rsid w:val="00345DC9"/>
    <w:rsid w:val="003519A5"/>
    <w:rsid w:val="003520F4"/>
    <w:rsid w:val="003570DA"/>
    <w:rsid w:val="00361AD4"/>
    <w:rsid w:val="003804AE"/>
    <w:rsid w:val="003962B9"/>
    <w:rsid w:val="00396A34"/>
    <w:rsid w:val="003A0722"/>
    <w:rsid w:val="003A5295"/>
    <w:rsid w:val="003B11E3"/>
    <w:rsid w:val="003D2CA2"/>
    <w:rsid w:val="003D4A95"/>
    <w:rsid w:val="003E4D83"/>
    <w:rsid w:val="003F1825"/>
    <w:rsid w:val="003F4DBD"/>
    <w:rsid w:val="003F500E"/>
    <w:rsid w:val="00403A10"/>
    <w:rsid w:val="004063C2"/>
    <w:rsid w:val="00414A38"/>
    <w:rsid w:val="00416633"/>
    <w:rsid w:val="004174E3"/>
    <w:rsid w:val="00422FE7"/>
    <w:rsid w:val="004251A4"/>
    <w:rsid w:val="0043170D"/>
    <w:rsid w:val="00431CC1"/>
    <w:rsid w:val="00434BC1"/>
    <w:rsid w:val="00434F64"/>
    <w:rsid w:val="0044315D"/>
    <w:rsid w:val="0044702E"/>
    <w:rsid w:val="00447BEF"/>
    <w:rsid w:val="00450266"/>
    <w:rsid w:val="004629C6"/>
    <w:rsid w:val="004654AB"/>
    <w:rsid w:val="0046681F"/>
    <w:rsid w:val="00470A8D"/>
    <w:rsid w:val="004717F6"/>
    <w:rsid w:val="004720B9"/>
    <w:rsid w:val="00477A20"/>
    <w:rsid w:val="004844B6"/>
    <w:rsid w:val="004852FB"/>
    <w:rsid w:val="004856B7"/>
    <w:rsid w:val="004871F1"/>
    <w:rsid w:val="0048745B"/>
    <w:rsid w:val="004922A2"/>
    <w:rsid w:val="00492F98"/>
    <w:rsid w:val="00494F0A"/>
    <w:rsid w:val="00497259"/>
    <w:rsid w:val="004A1A69"/>
    <w:rsid w:val="004A40F3"/>
    <w:rsid w:val="004A73A7"/>
    <w:rsid w:val="004A7E41"/>
    <w:rsid w:val="004B175E"/>
    <w:rsid w:val="004B2287"/>
    <w:rsid w:val="004B5C84"/>
    <w:rsid w:val="004C1C27"/>
    <w:rsid w:val="004C7778"/>
    <w:rsid w:val="004D3151"/>
    <w:rsid w:val="004E1CA4"/>
    <w:rsid w:val="004E712D"/>
    <w:rsid w:val="004F5DCC"/>
    <w:rsid w:val="005006DB"/>
    <w:rsid w:val="00503B79"/>
    <w:rsid w:val="00513C95"/>
    <w:rsid w:val="005156AC"/>
    <w:rsid w:val="00521E1F"/>
    <w:rsid w:val="005262A8"/>
    <w:rsid w:val="00533F3F"/>
    <w:rsid w:val="00561155"/>
    <w:rsid w:val="00573507"/>
    <w:rsid w:val="005807EC"/>
    <w:rsid w:val="005853CE"/>
    <w:rsid w:val="0059066D"/>
    <w:rsid w:val="00591AA9"/>
    <w:rsid w:val="00593968"/>
    <w:rsid w:val="005A0B33"/>
    <w:rsid w:val="005B345F"/>
    <w:rsid w:val="005B3CB4"/>
    <w:rsid w:val="005B77C7"/>
    <w:rsid w:val="005C0748"/>
    <w:rsid w:val="005C41B6"/>
    <w:rsid w:val="005C6275"/>
    <w:rsid w:val="005D2655"/>
    <w:rsid w:val="005D7737"/>
    <w:rsid w:val="005E0B16"/>
    <w:rsid w:val="005E61FD"/>
    <w:rsid w:val="005F1219"/>
    <w:rsid w:val="005F39EB"/>
    <w:rsid w:val="005F6D6E"/>
    <w:rsid w:val="00602349"/>
    <w:rsid w:val="0061075F"/>
    <w:rsid w:val="0061397F"/>
    <w:rsid w:val="006146CF"/>
    <w:rsid w:val="006151BA"/>
    <w:rsid w:val="00617698"/>
    <w:rsid w:val="006314E9"/>
    <w:rsid w:val="00640955"/>
    <w:rsid w:val="00642767"/>
    <w:rsid w:val="00645265"/>
    <w:rsid w:val="006466E1"/>
    <w:rsid w:val="00647DA8"/>
    <w:rsid w:val="006551F9"/>
    <w:rsid w:val="00656E9A"/>
    <w:rsid w:val="00661793"/>
    <w:rsid w:val="00667772"/>
    <w:rsid w:val="006723C3"/>
    <w:rsid w:val="006757D3"/>
    <w:rsid w:val="00676F17"/>
    <w:rsid w:val="006900E5"/>
    <w:rsid w:val="0069429E"/>
    <w:rsid w:val="00697869"/>
    <w:rsid w:val="006A50FF"/>
    <w:rsid w:val="006B5CF4"/>
    <w:rsid w:val="006C27E6"/>
    <w:rsid w:val="006C6CA8"/>
    <w:rsid w:val="006D546C"/>
    <w:rsid w:val="006E2B79"/>
    <w:rsid w:val="006E4496"/>
    <w:rsid w:val="006E7396"/>
    <w:rsid w:val="006F29AD"/>
    <w:rsid w:val="006F78D5"/>
    <w:rsid w:val="0070435E"/>
    <w:rsid w:val="00712E04"/>
    <w:rsid w:val="00720609"/>
    <w:rsid w:val="00724C30"/>
    <w:rsid w:val="0072557C"/>
    <w:rsid w:val="007312B8"/>
    <w:rsid w:val="0074359C"/>
    <w:rsid w:val="007464EA"/>
    <w:rsid w:val="00750831"/>
    <w:rsid w:val="00751A10"/>
    <w:rsid w:val="007535D5"/>
    <w:rsid w:val="00754691"/>
    <w:rsid w:val="00772F28"/>
    <w:rsid w:val="007740C4"/>
    <w:rsid w:val="00782642"/>
    <w:rsid w:val="007856B1"/>
    <w:rsid w:val="007861D9"/>
    <w:rsid w:val="00792C4F"/>
    <w:rsid w:val="00792EFD"/>
    <w:rsid w:val="00793B30"/>
    <w:rsid w:val="00793F13"/>
    <w:rsid w:val="007A512D"/>
    <w:rsid w:val="007B50C0"/>
    <w:rsid w:val="007C0405"/>
    <w:rsid w:val="007C1A52"/>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0BE4"/>
    <w:rsid w:val="008227EC"/>
    <w:rsid w:val="00824928"/>
    <w:rsid w:val="00825511"/>
    <w:rsid w:val="008262AC"/>
    <w:rsid w:val="00842F34"/>
    <w:rsid w:val="00844379"/>
    <w:rsid w:val="00844EBE"/>
    <w:rsid w:val="00846F2A"/>
    <w:rsid w:val="00846F3E"/>
    <w:rsid w:val="008540D8"/>
    <w:rsid w:val="00854BD9"/>
    <w:rsid w:val="008566DD"/>
    <w:rsid w:val="00892576"/>
    <w:rsid w:val="008A08A1"/>
    <w:rsid w:val="008B2EDD"/>
    <w:rsid w:val="008B3DE1"/>
    <w:rsid w:val="008C23FF"/>
    <w:rsid w:val="008C54E4"/>
    <w:rsid w:val="008C6744"/>
    <w:rsid w:val="008F3BD8"/>
    <w:rsid w:val="0090037C"/>
    <w:rsid w:val="00912689"/>
    <w:rsid w:val="00912FCC"/>
    <w:rsid w:val="00931304"/>
    <w:rsid w:val="009350A3"/>
    <w:rsid w:val="009367E3"/>
    <w:rsid w:val="00937A6A"/>
    <w:rsid w:val="00946A34"/>
    <w:rsid w:val="009502A0"/>
    <w:rsid w:val="00951247"/>
    <w:rsid w:val="0095513F"/>
    <w:rsid w:val="0096005B"/>
    <w:rsid w:val="00964702"/>
    <w:rsid w:val="00973203"/>
    <w:rsid w:val="00977481"/>
    <w:rsid w:val="00983271"/>
    <w:rsid w:val="009939E3"/>
    <w:rsid w:val="009A4E8F"/>
    <w:rsid w:val="009A60CB"/>
    <w:rsid w:val="009C1A02"/>
    <w:rsid w:val="009D761E"/>
    <w:rsid w:val="009D78DF"/>
    <w:rsid w:val="009E113C"/>
    <w:rsid w:val="009E6C92"/>
    <w:rsid w:val="009F2EB2"/>
    <w:rsid w:val="009F4470"/>
    <w:rsid w:val="00A000C4"/>
    <w:rsid w:val="00A05205"/>
    <w:rsid w:val="00A05241"/>
    <w:rsid w:val="00A21E8F"/>
    <w:rsid w:val="00A30A28"/>
    <w:rsid w:val="00A33729"/>
    <w:rsid w:val="00A45504"/>
    <w:rsid w:val="00A738FA"/>
    <w:rsid w:val="00A848A5"/>
    <w:rsid w:val="00A84E3A"/>
    <w:rsid w:val="00A85110"/>
    <w:rsid w:val="00A87093"/>
    <w:rsid w:val="00A93E08"/>
    <w:rsid w:val="00A942C3"/>
    <w:rsid w:val="00A96A68"/>
    <w:rsid w:val="00AA15EB"/>
    <w:rsid w:val="00AA712B"/>
    <w:rsid w:val="00AB336E"/>
    <w:rsid w:val="00AC3B53"/>
    <w:rsid w:val="00AD321A"/>
    <w:rsid w:val="00AD5FD6"/>
    <w:rsid w:val="00AE0A71"/>
    <w:rsid w:val="00AE5511"/>
    <w:rsid w:val="00AF32BC"/>
    <w:rsid w:val="00AF3581"/>
    <w:rsid w:val="00AF781E"/>
    <w:rsid w:val="00AF7DA7"/>
    <w:rsid w:val="00B525B8"/>
    <w:rsid w:val="00B53E28"/>
    <w:rsid w:val="00B54C7E"/>
    <w:rsid w:val="00B66F19"/>
    <w:rsid w:val="00B67441"/>
    <w:rsid w:val="00B72EE9"/>
    <w:rsid w:val="00B82EC1"/>
    <w:rsid w:val="00B85020"/>
    <w:rsid w:val="00B85C8F"/>
    <w:rsid w:val="00B8699E"/>
    <w:rsid w:val="00B9643D"/>
    <w:rsid w:val="00BB0870"/>
    <w:rsid w:val="00BB1363"/>
    <w:rsid w:val="00BB2478"/>
    <w:rsid w:val="00BB598F"/>
    <w:rsid w:val="00BB5BF1"/>
    <w:rsid w:val="00BC4F69"/>
    <w:rsid w:val="00BD6B2A"/>
    <w:rsid w:val="00BE2F47"/>
    <w:rsid w:val="00BE53BB"/>
    <w:rsid w:val="00BE591B"/>
    <w:rsid w:val="00BF0117"/>
    <w:rsid w:val="00C01D97"/>
    <w:rsid w:val="00C01F36"/>
    <w:rsid w:val="00C0241D"/>
    <w:rsid w:val="00C039A6"/>
    <w:rsid w:val="00C048DA"/>
    <w:rsid w:val="00C107EE"/>
    <w:rsid w:val="00C11C38"/>
    <w:rsid w:val="00C154AA"/>
    <w:rsid w:val="00C1654F"/>
    <w:rsid w:val="00C2046E"/>
    <w:rsid w:val="00C30204"/>
    <w:rsid w:val="00C433C3"/>
    <w:rsid w:val="00C44B73"/>
    <w:rsid w:val="00C44CC3"/>
    <w:rsid w:val="00C50DCE"/>
    <w:rsid w:val="00C5395D"/>
    <w:rsid w:val="00C5618B"/>
    <w:rsid w:val="00C75B9B"/>
    <w:rsid w:val="00C7600F"/>
    <w:rsid w:val="00C804D0"/>
    <w:rsid w:val="00CA1729"/>
    <w:rsid w:val="00CA7FFB"/>
    <w:rsid w:val="00CB1FF1"/>
    <w:rsid w:val="00CB5F48"/>
    <w:rsid w:val="00CC30CC"/>
    <w:rsid w:val="00CD2701"/>
    <w:rsid w:val="00CD73CD"/>
    <w:rsid w:val="00CE00C9"/>
    <w:rsid w:val="00CE10B3"/>
    <w:rsid w:val="00CE1A91"/>
    <w:rsid w:val="00CE4C58"/>
    <w:rsid w:val="00CE626C"/>
    <w:rsid w:val="00CE7B83"/>
    <w:rsid w:val="00D03194"/>
    <w:rsid w:val="00D05C6A"/>
    <w:rsid w:val="00D11FB6"/>
    <w:rsid w:val="00D15CE1"/>
    <w:rsid w:val="00D166E7"/>
    <w:rsid w:val="00D20659"/>
    <w:rsid w:val="00D24004"/>
    <w:rsid w:val="00D40051"/>
    <w:rsid w:val="00D4570A"/>
    <w:rsid w:val="00D52F83"/>
    <w:rsid w:val="00D67028"/>
    <w:rsid w:val="00D72CFE"/>
    <w:rsid w:val="00D734D3"/>
    <w:rsid w:val="00D7605E"/>
    <w:rsid w:val="00D83B02"/>
    <w:rsid w:val="00D85391"/>
    <w:rsid w:val="00D901EE"/>
    <w:rsid w:val="00D902D6"/>
    <w:rsid w:val="00D91BDE"/>
    <w:rsid w:val="00D91FF9"/>
    <w:rsid w:val="00D92AC7"/>
    <w:rsid w:val="00D945C1"/>
    <w:rsid w:val="00DB435A"/>
    <w:rsid w:val="00DB6F67"/>
    <w:rsid w:val="00DC6924"/>
    <w:rsid w:val="00DD2714"/>
    <w:rsid w:val="00DE21C5"/>
    <w:rsid w:val="00DE596B"/>
    <w:rsid w:val="00DE6934"/>
    <w:rsid w:val="00DF5E89"/>
    <w:rsid w:val="00E03B99"/>
    <w:rsid w:val="00E1030D"/>
    <w:rsid w:val="00E1163C"/>
    <w:rsid w:val="00E11D1D"/>
    <w:rsid w:val="00E11FE7"/>
    <w:rsid w:val="00E13BBF"/>
    <w:rsid w:val="00E232C6"/>
    <w:rsid w:val="00E23909"/>
    <w:rsid w:val="00E32701"/>
    <w:rsid w:val="00E44B0C"/>
    <w:rsid w:val="00E52524"/>
    <w:rsid w:val="00E578A6"/>
    <w:rsid w:val="00E972BF"/>
    <w:rsid w:val="00EA06C5"/>
    <w:rsid w:val="00EB1B6B"/>
    <w:rsid w:val="00EB5D4D"/>
    <w:rsid w:val="00EB6AF5"/>
    <w:rsid w:val="00EB7F69"/>
    <w:rsid w:val="00ED4EB4"/>
    <w:rsid w:val="00EE6946"/>
    <w:rsid w:val="00F10B9A"/>
    <w:rsid w:val="00F12161"/>
    <w:rsid w:val="00F12A88"/>
    <w:rsid w:val="00F147BA"/>
    <w:rsid w:val="00F233BA"/>
    <w:rsid w:val="00F23F68"/>
    <w:rsid w:val="00F35B8E"/>
    <w:rsid w:val="00F43482"/>
    <w:rsid w:val="00F4673F"/>
    <w:rsid w:val="00F559A1"/>
    <w:rsid w:val="00F6478A"/>
    <w:rsid w:val="00F672BD"/>
    <w:rsid w:val="00F713B3"/>
    <w:rsid w:val="00F74382"/>
    <w:rsid w:val="00F7797B"/>
    <w:rsid w:val="00F840C2"/>
    <w:rsid w:val="00F9267B"/>
    <w:rsid w:val="00FA11BA"/>
    <w:rsid w:val="00FA1FCB"/>
    <w:rsid w:val="00FA37D5"/>
    <w:rsid w:val="00FA6B1D"/>
    <w:rsid w:val="00FB3D51"/>
    <w:rsid w:val="00FC1C20"/>
    <w:rsid w:val="00FC2D21"/>
    <w:rsid w:val="00FC4618"/>
    <w:rsid w:val="00FD6205"/>
    <w:rsid w:val="00FE7935"/>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paragraph" w:customStyle="1" w:styleId="LO-normal1">
    <w:name w:val="LO-normal1"/>
    <w:qFormat/>
    <w:rsid w:val="001A402E"/>
    <w:rPr>
      <w:rFonts w:ascii="Arial" w:eastAsia="Arial" w:hAnsi="Arial" w:cs="Arial"/>
      <w:lang w:eastAsia="zh-CN" w:bidi="hi-IN"/>
    </w:rPr>
  </w:style>
  <w:style w:type="character" w:customStyle="1" w:styleId="UnresolvedMention">
    <w:name w:val="Unresolved Mention"/>
    <w:basedOn w:val="Fontepargpadro"/>
    <w:uiPriority w:val="99"/>
    <w:semiHidden/>
    <w:unhideWhenUsed/>
    <w:rsid w:val="00977481"/>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www.gov.br/compras"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CE3B1D-16D6-4CF3-877C-E5FB51A94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9557</Words>
  <Characters>51610</Characters>
  <Application>Microsoft Office Word</Application>
  <DocSecurity>0</DocSecurity>
  <Lines>430</Lines>
  <Paragraphs>122</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61045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Juliana Menezes</cp:lastModifiedBy>
  <cp:revision>20</cp:revision>
  <cp:lastPrinted>2020-07-24T15:40:00Z</cp:lastPrinted>
  <dcterms:created xsi:type="dcterms:W3CDTF">2021-01-26T15:53:00Z</dcterms:created>
  <dcterms:modified xsi:type="dcterms:W3CDTF">2022-05-10T13:32:00Z</dcterms:modified>
  <dc:language>pt-BR</dc:language>
</cp:coreProperties>
</file>