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rPr>
          <w:color w:val="000000"/>
          <w:sz w:val="22"/>
          <w:szCs w:val="22"/>
        </w:rPr>
      </w:pPr>
      <w:r w:rsidDel="00000000" w:rsidR="00000000" w:rsidRPr="00000000">
        <w:rPr>
          <w:color w:val="000000"/>
          <w:sz w:val="22"/>
          <w:szCs w:val="22"/>
          <w:rtl w:val="0"/>
        </w:rPr>
        <w:t xml:space="preserve"> </w:t>
      </w:r>
    </w:p>
    <w:tbl>
      <w:tblPr>
        <w:tblStyle w:val="Table1"/>
        <w:tblW w:w="9953.0" w:type="dxa"/>
        <w:jc w:val="left"/>
        <w:tblInd w:w="0.0" w:type="dxa"/>
        <w:tblLayout w:type="fixed"/>
        <w:tblLook w:val="0000"/>
      </w:tblPr>
      <w:tblGrid>
        <w:gridCol w:w="3009"/>
        <w:gridCol w:w="6944"/>
        <w:tblGridChange w:id="0">
          <w:tblGrid>
            <w:gridCol w:w="3009"/>
            <w:gridCol w:w="6944"/>
          </w:tblGrid>
        </w:tblGridChange>
      </w:tblGrid>
      <w:tr>
        <w:trPr>
          <w:cantSplit w:val="0"/>
          <w:trHeight w:val="2552"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center" w:pos="4252"/>
                <w:tab w:val="right" w:pos="8504"/>
              </w:tabs>
              <w:spacing w:after="100" w:before="100" w:lineRule="auto"/>
              <w:jc w:val="both"/>
              <w:rPr>
                <w:b w:val="1"/>
                <w:sz w:val="18"/>
                <w:szCs w:val="18"/>
              </w:rPr>
            </w:pPr>
            <w:r w:rsidDel="00000000" w:rsidR="00000000" w:rsidRPr="00000000">
              <w:rPr>
                <w:color w:val="000000"/>
                <w:rtl w:val="0"/>
              </w:rPr>
              <w:tab/>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center" w:pos="4252"/>
                <w:tab w:val="right" w:pos="8504"/>
                <w:tab w:val="left" w:pos="708"/>
              </w:tabs>
              <w:spacing w:after="100" w:before="100" w:lineRule="auto"/>
              <w:jc w:val="center"/>
              <w:rPr/>
            </w:pPr>
            <w:r w:rsidDel="00000000" w:rsidR="00000000" w:rsidRPr="00000000">
              <w:rPr>
                <w:rFonts w:ascii="Verdana" w:cs="Verdana" w:eastAsia="Verdana" w:hAnsi="Verdana"/>
                <w:b w:val="1"/>
                <w:rtl w:val="0"/>
              </w:rPr>
              <w:t xml:space="preserve">EDITAL DE LICITAÇÃO</w:t>
            </w:r>
            <w:r w:rsidDel="00000000" w:rsidR="00000000" w:rsidRPr="00000000">
              <w:rPr>
                <w:rtl w:val="0"/>
              </w:rPr>
            </w:r>
          </w:p>
          <w:p w:rsidR="00000000" w:rsidDel="00000000" w:rsidP="00000000" w:rsidRDefault="00000000" w:rsidRPr="00000000" w14:paraId="00000004">
            <w:pPr>
              <w:pStyle w:val="Heading1"/>
              <w:keepLines w:val="0"/>
              <w:numPr>
                <w:ilvl w:val="0"/>
                <w:numId w:val="1"/>
              </w:numPr>
              <w:spacing w:after="100" w:before="100" w:lineRule="auto"/>
              <w:ind w:left="0" w:firstLine="0"/>
              <w:jc w:val="center"/>
              <w:rPr>
                <w:rFonts w:ascii="Verdana" w:cs="Verdana" w:eastAsia="Verdana" w:hAnsi="Verdana"/>
                <w:b w:val="1"/>
                <w:color w:val="000000"/>
                <w:sz w:val="22"/>
                <w:szCs w:val="22"/>
              </w:rPr>
            </w:pPr>
            <w:r w:rsidDel="00000000" w:rsidR="00000000" w:rsidRPr="00000000">
              <w:rPr>
                <w:rFonts w:ascii="Verdana" w:cs="Verdana" w:eastAsia="Verdana" w:hAnsi="Verdana"/>
                <w:b w:val="1"/>
                <w:color w:val="000000"/>
                <w:sz w:val="22"/>
                <w:szCs w:val="22"/>
                <w:rtl w:val="0"/>
              </w:rPr>
              <w:t xml:space="preserve">PREGÃO ELETRÔNICO Nº 101/2022/AD</w:t>
            </w:r>
          </w:p>
          <w:p w:rsidR="00000000" w:rsidDel="00000000" w:rsidP="00000000" w:rsidRDefault="00000000" w:rsidRPr="00000000" w14:paraId="00000005">
            <w:pPr>
              <w:spacing w:after="100" w:before="100" w:lineRule="auto"/>
              <w:jc w:val="center"/>
              <w:rPr>
                <w:rFonts w:ascii="Verdana" w:cs="Verdana" w:eastAsia="Verdana" w:hAnsi="Verdana"/>
                <w:b w:val="1"/>
              </w:rPr>
            </w:pPr>
            <w:r w:rsidDel="00000000" w:rsidR="00000000" w:rsidRPr="00000000">
              <w:rPr>
                <w:rFonts w:ascii="Verdana" w:cs="Verdana" w:eastAsia="Verdana" w:hAnsi="Verdana"/>
                <w:b w:val="1"/>
                <w:rtl w:val="0"/>
              </w:rPr>
              <w:t xml:space="preserve">PERMISSÃO DE USO </w:t>
            </w:r>
          </w:p>
          <w:p w:rsidR="00000000" w:rsidDel="00000000" w:rsidP="00000000" w:rsidRDefault="00000000" w:rsidRPr="00000000" w14:paraId="00000006">
            <w:pPr>
              <w:spacing w:after="100" w:before="100" w:lineRule="auto"/>
              <w:jc w:val="center"/>
              <w:rPr/>
            </w:pPr>
            <w:r w:rsidDel="00000000" w:rsidR="00000000" w:rsidRPr="00000000">
              <w:rPr>
                <w:rFonts w:ascii="Verdana" w:cs="Verdana" w:eastAsia="Verdana" w:hAnsi="Verdana"/>
                <w:b w:val="1"/>
                <w:rtl w:val="0"/>
              </w:rPr>
              <w:t xml:space="preserve">PROCESSO Nº 23069.155534/2021-16</w:t>
            </w:r>
            <w:r w:rsidDel="00000000" w:rsidR="00000000" w:rsidRPr="00000000">
              <w:rPr>
                <w:rtl w:val="0"/>
              </w:rPr>
            </w:r>
          </w:p>
          <w:p w:rsidR="00000000" w:rsidDel="00000000" w:rsidP="00000000" w:rsidRDefault="00000000" w:rsidRPr="00000000" w14:paraId="00000007">
            <w:pPr>
              <w:spacing w:after="100" w:before="100" w:lineRule="auto"/>
              <w:jc w:val="both"/>
              <w:rPr>
                <w:b w:val="1"/>
                <w:sz w:val="20"/>
                <w:szCs w:val="20"/>
              </w:rPr>
            </w:pPr>
            <w:r w:rsidDel="00000000" w:rsidR="00000000" w:rsidRPr="00000000">
              <w:rPr>
                <w:rtl w:val="0"/>
              </w:rPr>
            </w:r>
          </w:p>
          <w:p w:rsidR="00000000" w:rsidDel="00000000" w:rsidP="00000000" w:rsidRDefault="00000000" w:rsidRPr="00000000" w14:paraId="00000008">
            <w:pPr>
              <w:spacing w:after="100" w:before="100" w:lineRule="auto"/>
              <w:jc w:val="both"/>
              <w:rPr>
                <w:sz w:val="20"/>
                <w:szCs w:val="20"/>
              </w:rPr>
            </w:pPr>
            <w:r w:rsidDel="00000000" w:rsidR="00000000" w:rsidRPr="00000000">
              <w:rPr>
                <w:sz w:val="20"/>
                <w:szCs w:val="20"/>
                <w:rtl w:val="0"/>
              </w:rPr>
              <w:t xml:space="preserve">Regido pela </w:t>
            </w:r>
            <w:r w:rsidDel="00000000" w:rsidR="00000000" w:rsidRPr="00000000">
              <w:rPr>
                <w:color w:val="000000"/>
                <w:sz w:val="20"/>
                <w:szCs w:val="20"/>
                <w:rtl w:val="0"/>
              </w:rPr>
              <w:t xml:space="preserve">Lei nº 10.520, de 17 de julho de 2002, do Decreto nº 10.024, de 20 de setembro de 2019, </w:t>
            </w:r>
            <w:r w:rsidDel="00000000" w:rsidR="00000000" w:rsidRPr="00000000">
              <w:rPr>
                <w:sz w:val="20"/>
                <w:szCs w:val="20"/>
                <w:rtl w:val="0"/>
              </w:rPr>
              <w:t xml:space="preserve">do Decreto  nº 7.746, de 05 de junho de 2012</w:t>
            </w:r>
            <w:r w:rsidDel="00000000" w:rsidR="00000000" w:rsidRPr="00000000">
              <w:rPr>
                <w:color w:val="000000"/>
                <w:sz w:val="20"/>
                <w:szCs w:val="20"/>
                <w:rtl w:val="0"/>
              </w:rPr>
              <w:t xml:space="preserve">,  do Decreto nº 7892, de 23 de janeiro e 2013, da Instrução</w:t>
            </w:r>
            <w:r w:rsidDel="00000000" w:rsidR="00000000" w:rsidRPr="00000000">
              <w:rPr>
                <w:sz w:val="20"/>
                <w:szCs w:val="20"/>
                <w:rtl w:val="0"/>
              </w:rPr>
              <w:t xml:space="preserve"> Normativa SLTI/MP  nº 01, de 19 de janeiro de 2010,</w:t>
            </w:r>
            <w:r w:rsidDel="00000000" w:rsidR="00000000" w:rsidRPr="00000000">
              <w:rPr>
                <w:color w:val="000000"/>
                <w:sz w:val="20"/>
                <w:szCs w:val="20"/>
                <w:rtl w:val="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r w:rsidDel="00000000" w:rsidR="00000000" w:rsidRPr="00000000">
              <w:rPr>
                <w:rtl w:val="0"/>
              </w:rPr>
            </w:r>
          </w:p>
          <w:p w:rsidR="00000000" w:rsidDel="00000000" w:rsidP="00000000" w:rsidRDefault="00000000" w:rsidRPr="00000000" w14:paraId="00000009">
            <w:pPr>
              <w:spacing w:after="100" w:before="100" w:lineRule="auto"/>
              <w:jc w:val="both"/>
              <w:rPr>
                <w:sz w:val="18"/>
                <w:szCs w:val="18"/>
              </w:rPr>
            </w:pPr>
            <w:r w:rsidDel="00000000" w:rsidR="00000000" w:rsidRPr="00000000">
              <w:rPr>
                <w:rtl w:val="0"/>
              </w:rPr>
            </w:r>
          </w:p>
        </w:tc>
      </w:tr>
      <w:tr>
        <w:trPr>
          <w:cantSplit w:val="0"/>
          <w:trHeight w:val="1176"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0B">
            <w:pPr>
              <w:spacing w:after="100" w:before="100" w:lineRule="auto"/>
              <w:jc w:val="center"/>
              <w:rPr/>
            </w:pPr>
            <w:r w:rsidDel="00000000" w:rsidR="00000000" w:rsidRPr="00000000">
              <w:rPr>
                <w:b w:val="1"/>
                <w:rtl w:val="0"/>
              </w:rPr>
              <w:t xml:space="preserve">OBJETO</w:t>
            </w:r>
            <w:r w:rsidDel="00000000" w:rsidR="00000000" w:rsidRPr="00000000">
              <w:rPr>
                <w:rtl w:val="0"/>
              </w:rPr>
            </w:r>
          </w:p>
          <w:p w:rsidR="00000000" w:rsidDel="00000000" w:rsidP="00000000" w:rsidRDefault="00000000" w:rsidRPr="00000000" w14:paraId="0000000C">
            <w:pPr>
              <w:spacing w:after="100" w:before="100" w:lineRule="auto"/>
              <w:jc w:val="center"/>
              <w:rPr>
                <w:b w:val="1"/>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0D">
            <w:pPr>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objeto da presente licitação é a </w:t>
            </w:r>
            <w:r w:rsidDel="00000000" w:rsidR="00000000" w:rsidRPr="00000000">
              <w:rPr>
                <w:rFonts w:ascii="Calibri" w:cs="Calibri" w:eastAsia="Calibri" w:hAnsi="Calibri"/>
                <w:b w:val="1"/>
                <w:color w:val="000000"/>
                <w:rtl w:val="0"/>
              </w:rPr>
              <w:t xml:space="preserve">Permissão de Uso de espaço físico para exploração comercial de LANCHONETE junto ao Instituto de Artes e Comunicação Social (IACS) da UFF</w:t>
            </w:r>
            <w:r w:rsidDel="00000000" w:rsidR="00000000" w:rsidRPr="00000000">
              <w:rPr>
                <w:rFonts w:ascii="Calibri" w:cs="Calibri" w:eastAsia="Calibri" w:hAnsi="Calibri"/>
                <w:color w:val="000000"/>
                <w:rtl w:val="0"/>
              </w:rPr>
              <w:t xml:space="preserve">, no âmbito da Universidade Federal Fluminense, conforme condições, quantidades e exigências estabelecidas neste Edital e seus anexos.</w:t>
            </w:r>
          </w:p>
        </w:tc>
      </w:tr>
      <w:tr>
        <w:trPr>
          <w:cantSplit w:val="0"/>
          <w:trHeight w:val="903"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0E">
            <w:pPr>
              <w:spacing w:after="100" w:before="100" w:lineRule="auto"/>
              <w:jc w:val="center"/>
              <w:rPr/>
            </w:pPr>
            <w:r w:rsidDel="00000000" w:rsidR="00000000" w:rsidRPr="00000000">
              <w:rPr>
                <w:b w:val="1"/>
                <w:rtl w:val="0"/>
              </w:rPr>
              <w:t xml:space="preserve">ENCAMINHAMENTO DA PROPOSTA E ANEXOS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0F">
            <w:pPr>
              <w:jc w:val="both"/>
              <w:rPr>
                <w:color w:val="000000"/>
              </w:rPr>
            </w:pPr>
            <w:r w:rsidDel="00000000" w:rsidR="00000000" w:rsidRPr="00000000">
              <w:rPr>
                <w:color w:val="000000"/>
                <w:rtl w:val="0"/>
              </w:rPr>
              <w:t xml:space="preserve">A partir da data de divulgação do Edital no site </w:t>
            </w:r>
            <w:hyperlink r:id="rId7">
              <w:r w:rsidDel="00000000" w:rsidR="00000000" w:rsidRPr="00000000">
                <w:rPr>
                  <w:rtl w:val="0"/>
                </w:rPr>
                <w:t xml:space="preserve">www.gov.br/compras</w:t>
              </w:r>
            </w:hyperlink>
            <w:r w:rsidDel="00000000" w:rsidR="00000000" w:rsidRPr="00000000">
              <w:rPr>
                <w:color w:val="000000"/>
                <w:rtl w:val="0"/>
              </w:rPr>
              <w:t xml:space="preserve"> até a data e horário de realização da sessão pública. </w:t>
            </w:r>
          </w:p>
        </w:tc>
      </w:tr>
      <w:tr>
        <w:trPr>
          <w:cantSplit w:val="0"/>
          <w:trHeight w:val="563"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10">
            <w:pPr>
              <w:spacing w:after="100" w:before="100" w:lineRule="auto"/>
              <w:jc w:val="center"/>
              <w:rPr/>
            </w:pPr>
            <w:r w:rsidDel="00000000" w:rsidR="00000000" w:rsidRPr="00000000">
              <w:rPr>
                <w:b w:val="1"/>
                <w:rtl w:val="0"/>
              </w:rPr>
              <w:t xml:space="preserve">DATA ABERTURA DAS PROPOSTAS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11">
            <w:pPr>
              <w:jc w:val="both"/>
              <w:rPr>
                <w:color w:val="000000"/>
              </w:rPr>
            </w:pPr>
            <w:r w:rsidDel="00000000" w:rsidR="00000000" w:rsidRPr="00000000">
              <w:rPr>
                <w:rtl w:val="0"/>
              </w:rPr>
              <w:t xml:space="preserve">Sessão Pública a ser realizada no endereço eletrônico informado no edital, às </w:t>
            </w:r>
            <w:r w:rsidDel="00000000" w:rsidR="00000000" w:rsidRPr="00000000">
              <w:rPr>
                <w:b w:val="1"/>
                <w:rtl w:val="0"/>
              </w:rPr>
              <w:t xml:space="preserve">10h</w:t>
            </w:r>
            <w:r w:rsidDel="00000000" w:rsidR="00000000" w:rsidRPr="00000000">
              <w:rPr>
                <w:rtl w:val="0"/>
              </w:rPr>
              <w:t xml:space="preserve"> do dia </w:t>
            </w:r>
            <w:r w:rsidDel="00000000" w:rsidR="00000000" w:rsidRPr="00000000">
              <w:rPr>
                <w:b w:val="1"/>
                <w:rtl w:val="0"/>
              </w:rPr>
              <w:t xml:space="preserve">22/09/2022.</w:t>
            </w:r>
            <w:r w:rsidDel="00000000" w:rsidR="00000000" w:rsidRPr="00000000">
              <w:rPr>
                <w:rtl w:val="0"/>
              </w:rPr>
            </w:r>
          </w:p>
        </w:tc>
      </w:tr>
      <w:tr>
        <w:trPr>
          <w:cantSplit w:val="0"/>
          <w:trHeight w:val="2042"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12">
            <w:pPr>
              <w:spacing w:after="100" w:before="100" w:lineRule="auto"/>
              <w:jc w:val="center"/>
              <w:rPr/>
            </w:pPr>
            <w:r w:rsidDel="00000000" w:rsidR="00000000" w:rsidRPr="00000000">
              <w:rPr>
                <w:b w:val="1"/>
                <w:rtl w:val="0"/>
              </w:rPr>
              <w:t xml:space="preserve">ENDEREÇO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13">
            <w:pPr>
              <w:jc w:val="both"/>
              <w:rPr>
                <w:color w:val="000000"/>
              </w:rPr>
            </w:pPr>
            <w:r w:rsidDel="00000000" w:rsidR="00000000" w:rsidRPr="00000000">
              <w:rPr>
                <w:rtl w:val="0"/>
              </w:rPr>
            </w:r>
          </w:p>
          <w:p w:rsidR="00000000" w:rsidDel="00000000" w:rsidP="00000000" w:rsidRDefault="00000000" w:rsidRPr="00000000" w14:paraId="00000014">
            <w:pPr>
              <w:jc w:val="both"/>
              <w:rPr>
                <w:color w:val="000000"/>
              </w:rPr>
            </w:pPr>
            <w:r w:rsidDel="00000000" w:rsidR="00000000" w:rsidRPr="00000000">
              <w:rPr>
                <w:color w:val="000000"/>
                <w:rtl w:val="0"/>
              </w:rPr>
              <w:t xml:space="preserve">Universidade Federal Fluminense</w:t>
            </w:r>
          </w:p>
          <w:p w:rsidR="00000000" w:rsidDel="00000000" w:rsidP="00000000" w:rsidRDefault="00000000" w:rsidRPr="00000000" w14:paraId="00000015">
            <w:pPr>
              <w:jc w:val="both"/>
              <w:rPr>
                <w:color w:val="000000"/>
              </w:rPr>
            </w:pPr>
            <w:r w:rsidDel="00000000" w:rsidR="00000000" w:rsidRPr="00000000">
              <w:rPr>
                <w:color w:val="000000"/>
                <w:rtl w:val="0"/>
              </w:rPr>
              <w:t xml:space="preserve">Pró-Reitoria de Administração - UASG: 150182</w:t>
            </w:r>
          </w:p>
          <w:p w:rsidR="00000000" w:rsidDel="00000000" w:rsidP="00000000" w:rsidRDefault="00000000" w:rsidRPr="00000000" w14:paraId="00000016">
            <w:pPr>
              <w:jc w:val="both"/>
              <w:rPr>
                <w:color w:val="000000"/>
              </w:rPr>
            </w:pPr>
            <w:r w:rsidDel="00000000" w:rsidR="00000000" w:rsidRPr="00000000">
              <w:rPr>
                <w:color w:val="000000"/>
                <w:rtl w:val="0"/>
              </w:rPr>
              <w:t xml:space="preserve">Coordenação de Licitação</w:t>
            </w:r>
          </w:p>
          <w:p w:rsidR="00000000" w:rsidDel="00000000" w:rsidP="00000000" w:rsidRDefault="00000000" w:rsidRPr="00000000" w14:paraId="00000017">
            <w:pPr>
              <w:jc w:val="both"/>
              <w:rPr>
                <w:color w:val="000000"/>
              </w:rPr>
            </w:pPr>
            <w:r w:rsidDel="00000000" w:rsidR="00000000" w:rsidRPr="00000000">
              <w:rPr>
                <w:color w:val="000000"/>
                <w:rtl w:val="0"/>
              </w:rPr>
              <w:t xml:space="preserve">Rua Miguel de Frias n.º 09, Bairro Icaraí, Niterói - RJ</w:t>
            </w:r>
          </w:p>
          <w:p w:rsidR="00000000" w:rsidDel="00000000" w:rsidP="00000000" w:rsidRDefault="00000000" w:rsidRPr="00000000" w14:paraId="00000018">
            <w:pPr>
              <w:jc w:val="both"/>
              <w:rPr>
                <w:color w:val="000000"/>
              </w:rPr>
            </w:pPr>
            <w:r w:rsidDel="00000000" w:rsidR="00000000" w:rsidRPr="00000000">
              <w:rPr>
                <w:color w:val="000000"/>
                <w:rtl w:val="0"/>
              </w:rPr>
              <w:t xml:space="preserve">CEP: 24.220-900</w:t>
            </w:r>
          </w:p>
          <w:p w:rsidR="00000000" w:rsidDel="00000000" w:rsidP="00000000" w:rsidRDefault="00000000" w:rsidRPr="00000000" w14:paraId="00000019">
            <w:pPr>
              <w:jc w:val="both"/>
              <w:rPr>
                <w:color w:val="000000"/>
              </w:rPr>
            </w:pPr>
            <w:r w:rsidDel="00000000" w:rsidR="00000000" w:rsidRPr="00000000">
              <w:rPr>
                <w:color w:val="000000"/>
                <w:rtl w:val="0"/>
              </w:rPr>
              <w:t xml:space="preserve">Telefones: (21) 2629-5386</w:t>
            </w:r>
          </w:p>
          <w:p w:rsidR="00000000" w:rsidDel="00000000" w:rsidP="00000000" w:rsidRDefault="00000000" w:rsidRPr="00000000" w14:paraId="0000001A">
            <w:pPr>
              <w:jc w:val="both"/>
              <w:rPr>
                <w:color w:val="000000"/>
              </w:rPr>
            </w:pPr>
            <w:r w:rsidDel="00000000" w:rsidR="00000000" w:rsidRPr="00000000">
              <w:rPr>
                <w:color w:val="000000"/>
                <w:rtl w:val="0"/>
              </w:rPr>
              <w:t xml:space="preserve">E-mail: </w:t>
            </w:r>
            <w:hyperlink r:id="rId8">
              <w:r w:rsidDel="00000000" w:rsidR="00000000" w:rsidRPr="00000000">
                <w:rPr>
                  <w:color w:val="000000"/>
                  <w:rtl w:val="0"/>
                </w:rPr>
                <w:t xml:space="preserve">cpl@id.uff.br</w:t>
              </w:r>
            </w:hyperlink>
            <w:r w:rsidDel="00000000" w:rsidR="00000000" w:rsidRPr="00000000">
              <w:rPr>
                <w:color w:val="000000"/>
                <w:rtl w:val="0"/>
              </w:rPr>
              <w:t xml:space="preserve">.</w:t>
            </w:r>
          </w:p>
          <w:p w:rsidR="00000000" w:rsidDel="00000000" w:rsidP="00000000" w:rsidRDefault="00000000" w:rsidRPr="00000000" w14:paraId="0000001B">
            <w:pPr>
              <w:jc w:val="both"/>
              <w:rPr>
                <w:color w:val="000000"/>
              </w:rPr>
            </w:pPr>
            <w:r w:rsidDel="00000000" w:rsidR="00000000" w:rsidRPr="00000000">
              <w:rPr>
                <w:rtl w:val="0"/>
              </w:rPr>
            </w:r>
          </w:p>
        </w:tc>
      </w:tr>
      <w:tr>
        <w:trPr>
          <w:cantSplit w:val="0"/>
          <w:trHeight w:val="851"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1C">
            <w:pPr>
              <w:spacing w:after="100" w:before="100" w:lineRule="auto"/>
              <w:jc w:val="center"/>
              <w:rPr/>
            </w:pPr>
            <w:r w:rsidDel="00000000" w:rsidR="00000000" w:rsidRPr="00000000">
              <w:rPr>
                <w:b w:val="1"/>
                <w:rtl w:val="0"/>
              </w:rPr>
              <w:t xml:space="preserve">TIPO DE LICITAÇÃO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1D">
            <w:pPr>
              <w:jc w:val="both"/>
              <w:rPr>
                <w:color w:val="000000"/>
              </w:rPr>
            </w:pPr>
            <w:r w:rsidDel="00000000" w:rsidR="00000000" w:rsidRPr="00000000">
              <w:rPr>
                <w:rtl w:val="0"/>
              </w:rPr>
              <w:t xml:space="preserve">Maior desconto</w:t>
            </w:r>
            <w:r w:rsidDel="00000000" w:rsidR="00000000" w:rsidRPr="00000000">
              <w:rPr>
                <w:rtl w:val="0"/>
              </w:rPr>
            </w:r>
          </w:p>
        </w:tc>
      </w:tr>
      <w:tr>
        <w:trPr>
          <w:cantSplit w:val="0"/>
          <w:trHeight w:val="851"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1E">
            <w:pPr>
              <w:spacing w:after="100" w:before="100" w:lineRule="auto"/>
              <w:jc w:val="center"/>
              <w:rPr/>
            </w:pPr>
            <w:r w:rsidDel="00000000" w:rsidR="00000000" w:rsidRPr="00000000">
              <w:rPr>
                <w:b w:val="1"/>
                <w:rtl w:val="0"/>
              </w:rPr>
              <w:t xml:space="preserve">ACESSO ELETRÔNICO AO EDITAL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1F">
            <w:pPr>
              <w:jc w:val="both"/>
              <w:rPr>
                <w:color w:val="000000"/>
              </w:rPr>
            </w:pPr>
            <w:r w:rsidDel="00000000" w:rsidR="00000000" w:rsidRPr="00000000">
              <w:rPr>
                <w:rtl w:val="0"/>
              </w:rPr>
            </w:r>
          </w:p>
          <w:p w:rsidR="00000000" w:rsidDel="00000000" w:rsidP="00000000" w:rsidRDefault="00000000" w:rsidRPr="00000000" w14:paraId="00000020">
            <w:pPr>
              <w:jc w:val="both"/>
              <w:rPr>
                <w:color w:val="000000"/>
              </w:rPr>
            </w:pPr>
            <w:hyperlink r:id="rId9">
              <w:r w:rsidDel="00000000" w:rsidR="00000000" w:rsidRPr="00000000">
                <w:rPr>
                  <w:rtl w:val="0"/>
                </w:rPr>
                <w:t xml:space="preserve">www.gov.br/compras</w:t>
              </w:r>
            </w:hyperlink>
            <w:r w:rsidDel="00000000" w:rsidR="00000000" w:rsidRPr="00000000">
              <w:rPr>
                <w:rtl w:val="0"/>
              </w:rPr>
            </w:r>
          </w:p>
          <w:p w:rsidR="00000000" w:rsidDel="00000000" w:rsidP="00000000" w:rsidRDefault="00000000" w:rsidRPr="00000000" w14:paraId="00000021">
            <w:pPr>
              <w:jc w:val="both"/>
              <w:rPr>
                <w:color w:val="000000"/>
              </w:rPr>
            </w:pPr>
            <w:r w:rsidDel="00000000" w:rsidR="00000000" w:rsidRPr="00000000">
              <w:rPr>
                <w:rtl w:val="0"/>
              </w:rPr>
            </w:r>
          </w:p>
        </w:tc>
      </w:tr>
      <w:tr>
        <w:trPr>
          <w:cantSplit w:val="0"/>
          <w:trHeight w:val="851" w:hRule="atLeast"/>
          <w:tblHeader w:val="0"/>
        </w:trPr>
        <w:tc>
          <w:tcPr>
            <w:tcBorders>
              <w:top w:color="000000" w:space="0" w:sz="8" w:val="single"/>
              <w:left w:color="000000" w:space="0" w:sz="8" w:val="single"/>
              <w:bottom w:color="000000" w:space="0" w:sz="8" w:val="single"/>
            </w:tcBorders>
            <w:shd w:fill="auto" w:val="clear"/>
            <w:vAlign w:val="center"/>
          </w:tcPr>
          <w:p w:rsidR="00000000" w:rsidDel="00000000" w:rsidP="00000000" w:rsidRDefault="00000000" w:rsidRPr="00000000" w14:paraId="00000022">
            <w:pPr>
              <w:spacing w:after="100" w:before="100" w:lineRule="auto"/>
              <w:jc w:val="center"/>
              <w:rPr/>
            </w:pPr>
            <w:r w:rsidDel="00000000" w:rsidR="00000000" w:rsidRPr="00000000">
              <w:rPr>
                <w:b w:val="1"/>
                <w:rtl w:val="0"/>
              </w:rPr>
              <w:t xml:space="preserve">PREGOEIRO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100" w:before="100" w:lineRule="auto"/>
              <w:rPr>
                <w:b w:val="1"/>
                <w:i w:val="1"/>
                <w:color w:val="000000"/>
              </w:rPr>
            </w:pPr>
            <w:r w:rsidDel="00000000" w:rsidR="00000000" w:rsidRPr="00000000">
              <w:rPr>
                <w:b w:val="1"/>
                <w:i w:val="1"/>
                <w:rtl w:val="0"/>
              </w:rPr>
              <w:t xml:space="preserve">Julia Pereira Lopes</w:t>
            </w:r>
            <w:r w:rsidDel="00000000" w:rsidR="00000000" w:rsidRPr="00000000">
              <w:rPr>
                <w:rtl w:val="0"/>
              </w:rPr>
            </w:r>
          </w:p>
        </w:tc>
      </w:tr>
    </w:tbl>
    <w:p w:rsidR="00000000" w:rsidDel="00000000" w:rsidP="00000000" w:rsidRDefault="00000000" w:rsidRPr="00000000" w14:paraId="00000024">
      <w:pPr>
        <w:spacing w:after="120" w:line="276" w:lineRule="auto"/>
        <w:ind w:right="-30" w:firstLine="540"/>
        <w:jc w:val="both"/>
        <w:rPr>
          <w:color w:val="000000"/>
        </w:rPr>
      </w:pPr>
      <w:r w:rsidDel="00000000" w:rsidR="00000000" w:rsidRPr="00000000">
        <w:rPr>
          <w:rtl w:val="0"/>
        </w:rPr>
      </w:r>
    </w:p>
    <w:p w:rsidR="00000000" w:rsidDel="00000000" w:rsidP="00000000" w:rsidRDefault="00000000" w:rsidRPr="00000000" w14:paraId="00000025">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6">
      <w:pPr>
        <w:spacing w:after="120" w:line="276" w:lineRule="auto"/>
        <w:ind w:right="-30" w:firstLine="540"/>
        <w:jc w:val="both"/>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2773872</wp:posOffset>
            </wp:positionH>
            <wp:positionV relativeFrom="paragraph">
              <wp:posOffset>202019</wp:posOffset>
            </wp:positionV>
            <wp:extent cx="640080" cy="619125"/>
            <wp:effectExtent b="0" l="0" r="0" t="0"/>
            <wp:wrapNone/>
            <wp:docPr id="9"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640080" cy="619125"/>
                    </a:xfrm>
                    <a:prstGeom prst="rect"/>
                    <a:ln/>
                  </pic:spPr>
                </pic:pic>
              </a:graphicData>
            </a:graphic>
          </wp:anchor>
        </w:drawing>
      </w:r>
    </w:p>
    <w:p w:rsidR="00000000" w:rsidDel="00000000" w:rsidP="00000000" w:rsidRDefault="00000000" w:rsidRPr="00000000" w14:paraId="00000027">
      <w:pPr>
        <w:spacing w:after="120" w:line="276" w:lineRule="auto"/>
        <w:ind w:right="-30" w:firstLine="540"/>
        <w:jc w:val="both"/>
        <w:rPr>
          <w:color w:val="000000"/>
        </w:rPr>
      </w:pPr>
      <w:r w:rsidDel="00000000" w:rsidR="00000000" w:rsidRPr="00000000">
        <w:rPr>
          <w:rtl w:val="0"/>
        </w:rPr>
      </w:r>
    </w:p>
    <w:p w:rsidR="00000000" w:rsidDel="00000000" w:rsidP="00000000" w:rsidRDefault="00000000" w:rsidRPr="00000000" w14:paraId="00000028">
      <w:pPr>
        <w:spacing w:after="120" w:line="276" w:lineRule="auto"/>
        <w:ind w:right="-30" w:firstLine="540"/>
        <w:jc w:val="both"/>
        <w:rPr>
          <w:color w:val="000000"/>
        </w:rPr>
      </w:pPr>
      <w:r w:rsidDel="00000000" w:rsidR="00000000" w:rsidRPr="00000000">
        <w:rPr>
          <w:rtl w:val="0"/>
        </w:rPr>
      </w:r>
    </w:p>
    <w:p w:rsidR="00000000" w:rsidDel="00000000" w:rsidP="00000000" w:rsidRDefault="00000000" w:rsidRPr="00000000" w14:paraId="00000029">
      <w:pPr>
        <w:tabs>
          <w:tab w:val="left" w:pos="6284"/>
        </w:tabs>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A">
      <w:pPr>
        <w:tabs>
          <w:tab w:val="left" w:pos="6284"/>
        </w:tabs>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MINISTÉRIO DA EDUCAÇÃO</w:t>
      </w:r>
    </w:p>
    <w:p w:rsidR="00000000" w:rsidDel="00000000" w:rsidP="00000000" w:rsidRDefault="00000000" w:rsidRPr="00000000" w14:paraId="0000002B">
      <w:pPr>
        <w:pStyle w:val="Heading1"/>
        <w:spacing w:before="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UNIVERSIDADE FEDERAL FLUMINENSE</w:t>
      </w:r>
    </w:p>
    <w:p w:rsidR="00000000" w:rsidDel="00000000" w:rsidP="00000000" w:rsidRDefault="00000000" w:rsidRPr="00000000" w14:paraId="0000002C">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PRÓ-REITORIA DE ADMINISTRAÇÃO</w:t>
      </w:r>
    </w:p>
    <w:p w:rsidR="00000000" w:rsidDel="00000000" w:rsidP="00000000" w:rsidRDefault="00000000" w:rsidRPr="00000000" w14:paraId="0000002D">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COORDENAÇÃO DE LICITAÇÃO </w:t>
      </w:r>
    </w:p>
    <w:p w:rsidR="00000000" w:rsidDel="00000000" w:rsidP="00000000" w:rsidRDefault="00000000" w:rsidRPr="00000000" w14:paraId="0000002E">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pos="4252"/>
          <w:tab w:val="right" w:pos="8504"/>
          <w:tab w:val="left" w:pos="708"/>
        </w:tabs>
        <w:spacing w:after="100" w:before="100" w:lineRule="auto"/>
        <w:jc w:val="center"/>
        <w:rPr/>
      </w:pPr>
      <w:r w:rsidDel="00000000" w:rsidR="00000000" w:rsidRPr="00000000">
        <w:rPr>
          <w:rFonts w:ascii="Verdana" w:cs="Verdana" w:eastAsia="Verdana" w:hAnsi="Verdana"/>
          <w:b w:val="1"/>
          <w:rtl w:val="0"/>
        </w:rPr>
        <w:t xml:space="preserve">EDITAL DE LICITAÇÃO</w:t>
      </w:r>
      <w:r w:rsidDel="00000000" w:rsidR="00000000" w:rsidRPr="00000000">
        <w:rPr>
          <w:rtl w:val="0"/>
        </w:rPr>
      </w:r>
    </w:p>
    <w:p w:rsidR="00000000" w:rsidDel="00000000" w:rsidP="00000000" w:rsidRDefault="00000000" w:rsidRPr="00000000" w14:paraId="00000030">
      <w:pPr>
        <w:spacing w:after="100" w:before="100" w:lineRule="auto"/>
        <w:jc w:val="center"/>
        <w:rPr>
          <w:rFonts w:ascii="Verdana" w:cs="Verdana" w:eastAsia="Verdana" w:hAnsi="Verdana"/>
          <w:b w:val="1"/>
        </w:rPr>
      </w:pPr>
      <w:r w:rsidDel="00000000" w:rsidR="00000000" w:rsidRPr="00000000">
        <w:rPr>
          <w:rFonts w:ascii="Verdana" w:cs="Verdana" w:eastAsia="Verdana" w:hAnsi="Verdana"/>
          <w:b w:val="1"/>
          <w:rtl w:val="0"/>
        </w:rPr>
        <w:t xml:space="preserve">PREGÃO ELETRÔNICO Nº 101/2022/AD</w:t>
      </w:r>
    </w:p>
    <w:p w:rsidR="00000000" w:rsidDel="00000000" w:rsidP="00000000" w:rsidRDefault="00000000" w:rsidRPr="00000000" w14:paraId="00000031">
      <w:pPr>
        <w:spacing w:after="100" w:before="100" w:lineRule="auto"/>
        <w:jc w:val="center"/>
        <w:rPr>
          <w:highlight w:val="yellow"/>
        </w:rPr>
      </w:pPr>
      <w:r w:rsidDel="00000000" w:rsidR="00000000" w:rsidRPr="00000000">
        <w:rPr>
          <w:rFonts w:ascii="Verdana" w:cs="Verdana" w:eastAsia="Verdana" w:hAnsi="Verdana"/>
          <w:b w:val="1"/>
          <w:rtl w:val="0"/>
        </w:rPr>
        <w:t xml:space="preserve">PERMISSÃO DE USO</w:t>
      </w:r>
      <w:r w:rsidDel="00000000" w:rsidR="00000000" w:rsidRPr="00000000">
        <w:rPr>
          <w:rtl w:val="0"/>
        </w:rPr>
      </w:r>
    </w:p>
    <w:p w:rsidR="00000000" w:rsidDel="00000000" w:rsidP="00000000" w:rsidRDefault="00000000" w:rsidRPr="00000000" w14:paraId="00000032">
      <w:pPr>
        <w:spacing w:after="100" w:before="100" w:lineRule="auto"/>
        <w:jc w:val="center"/>
        <w:rPr>
          <w:rFonts w:ascii="Verdana" w:cs="Verdana" w:eastAsia="Verdana" w:hAnsi="Verdana"/>
          <w:b w:val="1"/>
        </w:rPr>
      </w:pPr>
      <w:r w:rsidDel="00000000" w:rsidR="00000000" w:rsidRPr="00000000">
        <w:rPr>
          <w:rFonts w:ascii="Verdana" w:cs="Verdana" w:eastAsia="Verdana" w:hAnsi="Verdana"/>
          <w:b w:val="1"/>
          <w:rtl w:val="0"/>
        </w:rPr>
        <w:t xml:space="preserve">PROCESSO 23069.155534/2021-16</w:t>
      </w:r>
    </w:p>
    <w:p w:rsidR="00000000" w:rsidDel="00000000" w:rsidP="00000000" w:rsidRDefault="00000000" w:rsidRPr="00000000" w14:paraId="00000033">
      <w:pPr>
        <w:spacing w:after="100" w:before="100" w:lineRule="auto"/>
        <w:jc w:val="center"/>
        <w:rPr>
          <w:rFonts w:ascii="Verdana" w:cs="Verdana" w:eastAsia="Verdana" w:hAnsi="Verdana"/>
          <w:b w:val="1"/>
        </w:rPr>
      </w:pPr>
      <w:r w:rsidDel="00000000" w:rsidR="00000000" w:rsidRPr="00000000">
        <w:rPr>
          <w:rtl w:val="0"/>
        </w:rPr>
      </w:r>
    </w:p>
    <w:p w:rsidR="00000000" w:rsidDel="00000000" w:rsidP="00000000" w:rsidRDefault="00000000" w:rsidRPr="00000000" w14:paraId="00000034">
      <w:pPr>
        <w:spacing w:after="100" w:before="100" w:lineRule="auto"/>
        <w:jc w:val="center"/>
        <w:rPr>
          <w:color w:val="000000"/>
        </w:rPr>
      </w:pPr>
      <w:r w:rsidDel="00000000" w:rsidR="00000000" w:rsidRPr="00000000">
        <w:rPr>
          <w:rtl w:val="0"/>
        </w:rPr>
      </w:r>
    </w:p>
    <w:p w:rsidR="00000000" w:rsidDel="00000000" w:rsidP="00000000" w:rsidRDefault="00000000" w:rsidRPr="00000000" w14:paraId="00000035">
      <w:pPr>
        <w:spacing w:after="120" w:line="276" w:lineRule="auto"/>
        <w:ind w:right="-30" w:firstLine="540"/>
        <w:jc w:val="both"/>
        <w:rPr>
          <w:color w:val="000000"/>
        </w:rPr>
      </w:pPr>
      <w:r w:rsidDel="00000000" w:rsidR="00000000" w:rsidRPr="00000000">
        <w:rPr>
          <w:color w:val="000000"/>
          <w:rtl w:val="0"/>
        </w:rPr>
        <w:t xml:space="preserve">Torna-se público que a Universidade Federal Fluminense, por meio </w:t>
      </w:r>
      <w:r w:rsidDel="00000000" w:rsidR="00000000" w:rsidRPr="00000000">
        <w:rPr>
          <w:rtl w:val="0"/>
        </w:rPr>
        <w:t xml:space="preserve">da sua Pró-Reitoria de Administração, inscrita no CNPJ/MF sob nº 28.523.215/0039-89, situada na Rua Miguel de Frias, 9, 1º andar, Icaraí, Niterói/RJ, CEP 24.220-008</w:t>
      </w:r>
      <w:r w:rsidDel="00000000" w:rsidR="00000000" w:rsidRPr="00000000">
        <w:rPr>
          <w:color w:val="000000"/>
          <w:rtl w:val="0"/>
        </w:rPr>
        <w:t xml:space="preserve">, realizará licitação na modalidade </w:t>
      </w:r>
      <w:r w:rsidDel="00000000" w:rsidR="00000000" w:rsidRPr="00000000">
        <w:rPr>
          <w:b w:val="1"/>
          <w:color w:val="000000"/>
          <w:rtl w:val="0"/>
        </w:rPr>
        <w:t xml:space="preserve">PREGÃO</w:t>
      </w:r>
      <w:r w:rsidDel="00000000" w:rsidR="00000000" w:rsidRPr="00000000">
        <w:rPr>
          <w:color w:val="000000"/>
          <w:rtl w:val="0"/>
        </w:rPr>
        <w:t xml:space="preserve">, na forma </w:t>
      </w:r>
      <w:r w:rsidDel="00000000" w:rsidR="00000000" w:rsidRPr="00000000">
        <w:rPr>
          <w:b w:val="1"/>
          <w:color w:val="000000"/>
          <w:rtl w:val="0"/>
        </w:rPr>
        <w:t xml:space="preserve">ELETRÔNICA</w:t>
      </w:r>
      <w:r w:rsidDel="00000000" w:rsidR="00000000" w:rsidRPr="00000000">
        <w:rPr>
          <w:color w:val="000000"/>
          <w:rtl w:val="0"/>
        </w:rPr>
        <w:t xml:space="preserve">, </w:t>
      </w:r>
      <w:r w:rsidDel="00000000" w:rsidR="00000000" w:rsidRPr="00000000">
        <w:rPr>
          <w:b w:val="1"/>
          <w:color w:val="000000"/>
          <w:rtl w:val="0"/>
        </w:rPr>
        <w:t xml:space="preserve">com critério de julgamento </w:t>
      </w:r>
      <w:r w:rsidDel="00000000" w:rsidR="00000000" w:rsidRPr="00000000">
        <w:rPr>
          <w:b w:val="1"/>
          <w:rtl w:val="0"/>
        </w:rPr>
        <w:t xml:space="preserve">MAIOR DESCONTO</w:t>
      </w:r>
      <w:r w:rsidDel="00000000" w:rsidR="00000000" w:rsidRPr="00000000">
        <w:rPr>
          <w:rtl w:val="0"/>
        </w:rPr>
        <w:t xml:space="preserve">,</w:t>
      </w:r>
      <w:r w:rsidDel="00000000" w:rsidR="00000000" w:rsidRPr="00000000">
        <w:rPr>
          <w:color w:val="000000"/>
          <w:rtl w:val="0"/>
        </w:rPr>
        <w:t xml:space="preserve"> nos termos da Lei nº 10.520, de 17 de julho de 2002, do Decreto nº 10.024, de 20 de setembro de 2019, do Decreto 9.507, de 21 de setembro de 2018, do Decreto nº 7.746, de 05 de junho de 2012, </w:t>
      </w:r>
      <w:r w:rsidDel="00000000" w:rsidR="00000000" w:rsidRPr="00000000">
        <w:rPr>
          <w:i w:val="1"/>
          <w:rtl w:val="0"/>
        </w:rPr>
        <w:t xml:space="preserve">do Decreto nº 7.892, de 23 de janeiro de 2013,</w:t>
      </w:r>
      <w:r w:rsidDel="00000000" w:rsidR="00000000" w:rsidRPr="00000000">
        <w:rPr>
          <w:color w:val="000000"/>
          <w:rtl w:val="0"/>
        </w:rPr>
        <w:t xml:space="preserve">das Instruções Normativas SEGES/MP nº 05, de 26 de maio de 2017 e nº 03, de 26 de abril de 2018 e da Instrução Normativa SLTI/MP nº 01, de 19 de janeiro de 2010, da Lei Complementar n° 123, de 14 de dezembro de 2006 do Decreto n° </w:t>
      </w:r>
      <w:r w:rsidDel="00000000" w:rsidR="00000000" w:rsidRPr="00000000">
        <w:rPr>
          <w:rtl w:val="0"/>
        </w:rPr>
        <w:t xml:space="preserve">8.538, de 06 de outubro de 2015</w:t>
      </w:r>
      <w:r w:rsidDel="00000000" w:rsidR="00000000" w:rsidRPr="00000000">
        <w:rPr>
          <w:color w:val="000000"/>
          <w:rtl w:val="0"/>
        </w:rPr>
        <w:t xml:space="preserve">, aplicando-se, subsidiariamente, a Lei nº 8.666, de 21 de junho de 1993 e as exigências estabelecidas neste Edital.</w:t>
      </w:r>
    </w:p>
    <w:p w:rsidR="00000000" w:rsidDel="00000000" w:rsidP="00000000" w:rsidRDefault="00000000" w:rsidRPr="00000000" w14:paraId="00000036">
      <w:pPr>
        <w:spacing w:after="120" w:line="276" w:lineRule="auto"/>
        <w:ind w:right="-30" w:firstLine="540"/>
        <w:jc w:val="both"/>
        <w:rPr>
          <w:color w:val="000000"/>
        </w:rPr>
      </w:pPr>
      <w:r w:rsidDel="00000000" w:rsidR="00000000" w:rsidRPr="00000000">
        <w:rPr>
          <w:rtl w:val="0"/>
        </w:rPr>
      </w:r>
    </w:p>
    <w:tbl>
      <w:tblPr>
        <w:tblStyle w:val="Table2"/>
        <w:tblW w:w="921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11"/>
        <w:tblGridChange w:id="0">
          <w:tblGrid>
            <w:gridCol w:w="9211"/>
          </w:tblGrid>
        </w:tblGridChange>
      </w:tblGrid>
      <w:tr>
        <w:trPr>
          <w:cantSplit w:val="0"/>
          <w:tblHeader w:val="0"/>
        </w:trPr>
        <w:tc>
          <w:tcPr/>
          <w:p w:rsidR="00000000" w:rsidDel="00000000" w:rsidP="00000000" w:rsidRDefault="00000000" w:rsidRPr="00000000" w14:paraId="00000037">
            <w:pPr>
              <w:spacing w:line="276" w:lineRule="auto"/>
              <w:jc w:val="both"/>
              <w:rPr/>
            </w:pPr>
            <w:r w:rsidDel="00000000" w:rsidR="00000000" w:rsidRPr="00000000">
              <w:rPr>
                <w:color w:val="000000"/>
                <w:rtl w:val="0"/>
              </w:rPr>
              <w:t xml:space="preserve">Data da sessão: 22 de Setembro </w:t>
            </w:r>
            <w:r w:rsidDel="00000000" w:rsidR="00000000" w:rsidRPr="00000000">
              <w:rPr>
                <w:rtl w:val="0"/>
              </w:rPr>
              <w:t xml:space="preserve">de 2022.</w:t>
            </w:r>
          </w:p>
        </w:tc>
      </w:tr>
      <w:tr>
        <w:trPr>
          <w:cantSplit w:val="0"/>
          <w:tblHeader w:val="0"/>
        </w:trPr>
        <w:tc>
          <w:tcPr/>
          <w:p w:rsidR="00000000" w:rsidDel="00000000" w:rsidP="00000000" w:rsidRDefault="00000000" w:rsidRPr="00000000" w14:paraId="00000038">
            <w:pPr>
              <w:spacing w:line="276" w:lineRule="auto"/>
              <w:jc w:val="both"/>
              <w:rPr/>
            </w:pPr>
            <w:r w:rsidDel="00000000" w:rsidR="00000000" w:rsidRPr="00000000">
              <w:rPr>
                <w:color w:val="000000"/>
                <w:rtl w:val="0"/>
              </w:rPr>
              <w:t xml:space="preserve">Horário: </w:t>
            </w:r>
            <w:r w:rsidDel="00000000" w:rsidR="00000000" w:rsidRPr="00000000">
              <w:rPr>
                <w:b w:val="1"/>
                <w:rtl w:val="0"/>
              </w:rPr>
              <w:t xml:space="preserve">10h</w:t>
            </w:r>
            <w:r w:rsidDel="00000000" w:rsidR="00000000" w:rsidRPr="00000000">
              <w:rPr>
                <w:rtl w:val="0"/>
              </w:rPr>
            </w:r>
          </w:p>
        </w:tc>
      </w:tr>
      <w:tr>
        <w:trPr>
          <w:cantSplit w:val="0"/>
          <w:tblHeader w:val="0"/>
        </w:trPr>
        <w:tc>
          <w:tcPr/>
          <w:p w:rsidR="00000000" w:rsidDel="00000000" w:rsidP="00000000" w:rsidRDefault="00000000" w:rsidRPr="00000000" w14:paraId="00000039">
            <w:pPr>
              <w:spacing w:after="120" w:line="276" w:lineRule="auto"/>
              <w:jc w:val="both"/>
              <w:rPr>
                <w:b w:val="1"/>
                <w:color w:val="0000ff"/>
              </w:rPr>
            </w:pPr>
            <w:r w:rsidDel="00000000" w:rsidR="00000000" w:rsidRPr="00000000">
              <w:rPr>
                <w:color w:val="000000"/>
                <w:rtl w:val="0"/>
              </w:rPr>
              <w:t xml:space="preserve">Local: Portal de Compras do Governo Federal – </w:t>
            </w:r>
            <w:hyperlink r:id="rId11">
              <w:r w:rsidDel="00000000" w:rsidR="00000000" w:rsidRPr="00000000">
                <w:rPr>
                  <w:b w:val="1"/>
                  <w:color w:val="0000ff"/>
                  <w:u w:val="single"/>
                  <w:rtl w:val="0"/>
                </w:rPr>
                <w:t xml:space="preserve">www.gov.br/compras</w:t>
              </w:r>
            </w:hyperlink>
            <w:r w:rsidDel="00000000" w:rsidR="00000000" w:rsidRPr="00000000">
              <w:rPr>
                <w:rtl w:val="0"/>
              </w:rPr>
            </w:r>
          </w:p>
        </w:tc>
      </w:tr>
    </w:tbl>
    <w:p w:rsidR="00000000" w:rsidDel="00000000" w:rsidP="00000000" w:rsidRDefault="00000000" w:rsidRPr="00000000" w14:paraId="0000003A">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DO OBJETO</w:t>
      </w:r>
    </w:p>
    <w:p w:rsidR="00000000" w:rsidDel="00000000" w:rsidP="00000000" w:rsidRDefault="00000000" w:rsidRPr="00000000" w14:paraId="0000003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bookmarkStart w:colFirst="0" w:colLast="0" w:name="_heading=h.1fob9te" w:id="0"/>
      <w:bookmarkEnd w:id="0"/>
      <w:r w:rsidDel="00000000" w:rsidR="00000000" w:rsidRPr="00000000">
        <w:rPr>
          <w:color w:val="000000"/>
          <w:rtl w:val="0"/>
        </w:rPr>
        <w:t xml:space="preserve">O objeto da presente licitação é a </w:t>
      </w:r>
      <w:r w:rsidDel="00000000" w:rsidR="00000000" w:rsidRPr="00000000">
        <w:rPr>
          <w:b w:val="1"/>
          <w:color w:val="000000"/>
          <w:rtl w:val="0"/>
        </w:rPr>
        <w:t xml:space="preserve">Permissão de Uso de espaço físico para exploração comercial de lanchonete junto ao Instituto de Artes e Comunicação Social (IACS) da UFF</w:t>
      </w:r>
      <w:r w:rsidDel="00000000" w:rsidR="00000000" w:rsidRPr="00000000">
        <w:rPr>
          <w:color w:val="000000"/>
          <w:rtl w:val="0"/>
        </w:rPr>
        <w:t xml:space="preserve">, no âmbito da Universidade Federal Fluminense, conforme condições, quantidades e exigências estabelecidas neste Edital e seus anexos.</w:t>
      </w:r>
    </w:p>
    <w:p w:rsidR="00000000" w:rsidDel="00000000" w:rsidP="00000000" w:rsidRDefault="00000000" w:rsidRPr="00000000" w14:paraId="0000003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color w:val="000000"/>
          <w:rtl w:val="0"/>
        </w:rPr>
        <w:t xml:space="preserve">O critério de julgamento adotado será </w:t>
      </w:r>
      <w:r w:rsidDel="00000000" w:rsidR="00000000" w:rsidRPr="00000000">
        <w:rPr>
          <w:b w:val="1"/>
          <w:color w:val="000000"/>
          <w:rtl w:val="0"/>
        </w:rPr>
        <w:t xml:space="preserve">maior desconto do item</w:t>
      </w:r>
      <w:r w:rsidDel="00000000" w:rsidR="00000000" w:rsidRPr="00000000">
        <w:rPr>
          <w:color w:val="000000"/>
          <w:rtl w:val="0"/>
        </w:rPr>
        <w:t xml:space="preserve">, para cálculo de maior valor proposto para taxa de ocupação, </w:t>
      </w:r>
      <w:r w:rsidDel="00000000" w:rsidR="00000000" w:rsidRPr="00000000">
        <w:rPr>
          <w:u w:val="single"/>
          <w:rtl w:val="0"/>
        </w:rPr>
        <w:t xml:space="preserve">a ser registrado no sistema eletrônico como Percentual de Desconto (D)</w:t>
      </w:r>
      <w:r w:rsidDel="00000000" w:rsidR="00000000" w:rsidRPr="00000000">
        <w:rPr>
          <w:rtl w:val="0"/>
        </w:rPr>
        <w:t xml:space="preserve">, </w:t>
      </w:r>
      <w:r w:rsidDel="00000000" w:rsidR="00000000" w:rsidRPr="00000000">
        <w:rPr>
          <w:color w:val="000000"/>
          <w:rtl w:val="0"/>
        </w:rPr>
        <w:t xml:space="preserve">observadas as exigências contidas neste Edital e seus Anexos quanto às especificações do objeto.</w:t>
      </w:r>
      <w:r w:rsidDel="00000000" w:rsidR="00000000" w:rsidRPr="00000000">
        <w:rPr>
          <w:rtl w:val="0"/>
        </w:rPr>
      </w:r>
    </w:p>
    <w:p w:rsidR="00000000" w:rsidDel="00000000" w:rsidP="00000000" w:rsidRDefault="00000000" w:rsidRPr="00000000" w14:paraId="0000003D">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DO CREDENCIAMENTO</w:t>
      </w:r>
    </w:p>
    <w:p w:rsidR="00000000" w:rsidDel="00000000" w:rsidP="00000000" w:rsidRDefault="00000000" w:rsidRPr="00000000" w14:paraId="0000003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Credenciamento é o nível básico do registro cadastral no SICAF, que permite a participação dos interessados na modalidade licitatória Pregão, em sua forma eletrônica.</w:t>
      </w:r>
    </w:p>
    <w:p w:rsidR="00000000" w:rsidDel="00000000" w:rsidP="00000000" w:rsidRDefault="00000000" w:rsidRPr="00000000" w14:paraId="0000003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cadastro no SICAF deverá ser feito no Portal de Compras do Governo Federal, no sítio </w:t>
      </w:r>
      <w:hyperlink r:id="rId12">
        <w:r w:rsidDel="00000000" w:rsidR="00000000" w:rsidRPr="00000000">
          <w:rPr>
            <w:color w:val="0000ff"/>
            <w:u w:val="single"/>
            <w:rtl w:val="0"/>
          </w:rPr>
          <w:t xml:space="preserve">www.gov.br/compras</w:t>
        </w:r>
      </w:hyperlink>
      <w:r w:rsidDel="00000000" w:rsidR="00000000" w:rsidRPr="00000000">
        <w:rPr>
          <w:color w:val="000000"/>
          <w:rtl w:val="0"/>
        </w:rPr>
        <w:t xml:space="preserve">, por meio de certificado digital conferido pela Infraestrutura de Chaves Públicas Brasileira – ICP - Brasil.</w:t>
      </w:r>
    </w:p>
    <w:p w:rsidR="00000000" w:rsidDel="00000000" w:rsidP="00000000" w:rsidRDefault="00000000" w:rsidRPr="00000000" w14:paraId="0000004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credenciamento junto ao provedor do sistema implica a responsabilidade do licitante ou de seu representante legal e a presunção de sua capacidade técnica para realização das transações inerentes a este Pregão.</w:t>
      </w:r>
    </w:p>
    <w:p w:rsidR="00000000" w:rsidDel="00000000" w:rsidP="00000000" w:rsidRDefault="00000000" w:rsidRPr="00000000" w14:paraId="0000004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000000" w:rsidDel="00000000" w:rsidP="00000000" w:rsidRDefault="00000000" w:rsidRPr="00000000" w14:paraId="0000004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000000" w:rsidDel="00000000" w:rsidP="00000000" w:rsidRDefault="00000000" w:rsidRPr="00000000" w14:paraId="0000004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 não observância do disposto no subitem anterior poderá ensejar desclassificação no momento da habilitação</w:t>
      </w:r>
    </w:p>
    <w:p w:rsidR="00000000" w:rsidDel="00000000" w:rsidP="00000000" w:rsidRDefault="00000000" w:rsidRPr="00000000" w14:paraId="00000044">
      <w:pPr>
        <w:spacing w:after="120" w:before="120" w:line="276" w:lineRule="auto"/>
        <w:ind w:left="1922" w:firstLine="0"/>
        <w:jc w:val="both"/>
        <w:rPr>
          <w:color w:val="000000"/>
        </w:rPr>
      </w:pPr>
      <w:r w:rsidDel="00000000" w:rsidR="00000000" w:rsidRPr="00000000">
        <w:rPr>
          <w:rtl w:val="0"/>
        </w:rPr>
      </w:r>
    </w:p>
    <w:p w:rsidR="00000000" w:rsidDel="00000000" w:rsidP="00000000" w:rsidRDefault="00000000" w:rsidRPr="00000000" w14:paraId="00000045">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DA PARTICIPAÇÃO NO PREGÃO.</w:t>
      </w:r>
    </w:p>
    <w:p w:rsidR="00000000" w:rsidDel="00000000" w:rsidP="00000000" w:rsidRDefault="00000000" w:rsidRPr="00000000" w14:paraId="0000004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color w:val="000000"/>
          <w:rtl w:val="0"/>
        </w:rPr>
        <w:t xml:space="preserve">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r w:rsidDel="00000000" w:rsidR="00000000" w:rsidRPr="00000000">
        <w:rPr>
          <w:rtl w:val="0"/>
        </w:rPr>
      </w:r>
    </w:p>
    <w:p w:rsidR="00000000" w:rsidDel="00000000" w:rsidP="00000000" w:rsidRDefault="00000000" w:rsidRPr="00000000" w14:paraId="0000004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Os licitantes deverão utilizar o certificado digital para acesso ao Sistema</w:t>
      </w:r>
    </w:p>
    <w:p w:rsidR="00000000" w:rsidDel="00000000" w:rsidP="00000000" w:rsidRDefault="00000000" w:rsidRPr="00000000" w14:paraId="0000004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Não poderão participar desta licitação os interessados:</w:t>
      </w:r>
    </w:p>
    <w:p w:rsidR="00000000" w:rsidDel="00000000" w:rsidP="00000000" w:rsidRDefault="00000000" w:rsidRPr="00000000" w14:paraId="0000004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proibidos de participar de licitações e celebrar contratos administrativos, na forma da legislação vigente;</w:t>
      </w:r>
      <w:r w:rsidDel="00000000" w:rsidR="00000000" w:rsidRPr="00000000">
        <w:rPr>
          <w:rtl w:val="0"/>
        </w:rPr>
      </w:r>
    </w:p>
    <w:p w:rsidR="00000000" w:rsidDel="00000000" w:rsidP="00000000" w:rsidRDefault="00000000" w:rsidRPr="00000000" w14:paraId="0000004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não atendam às condições deste Edital e seu(s) anexo(s);</w:t>
      </w:r>
    </w:p>
    <w:p w:rsidR="00000000" w:rsidDel="00000000" w:rsidP="00000000" w:rsidRDefault="00000000" w:rsidRPr="00000000" w14:paraId="0000004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estrangeiros que não tenham representação legal no Brasil com poderes expressos para receber citação e responder administrativa ou judicialmente;</w:t>
      </w:r>
    </w:p>
    <w:p w:rsidR="00000000" w:rsidDel="00000000" w:rsidP="00000000" w:rsidRDefault="00000000" w:rsidRPr="00000000" w14:paraId="0000004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se enquadrem nas vedações previstas no artigo 9º da Lei nº 8.666, de 1993;</w:t>
      </w:r>
    </w:p>
    <w:p w:rsidR="00000000" w:rsidDel="00000000" w:rsidP="00000000" w:rsidRDefault="00000000" w:rsidRPr="00000000" w14:paraId="0000004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bookmarkStart w:colFirst="0" w:colLast="0" w:name="_heading=h.gjdgxs" w:id="1"/>
      <w:bookmarkEnd w:id="1"/>
      <w:r w:rsidDel="00000000" w:rsidR="00000000" w:rsidRPr="00000000">
        <w:rPr>
          <w:color w:val="000000"/>
          <w:rtl w:val="0"/>
        </w:rPr>
        <w:t xml:space="preserve">que estejam sob falência, concurso de credores ou insolvência, em processo de dissolução ou liquidação;</w:t>
      </w:r>
    </w:p>
    <w:p w:rsidR="00000000" w:rsidDel="00000000" w:rsidP="00000000" w:rsidRDefault="00000000" w:rsidRPr="00000000" w14:paraId="0000004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entidades empresariais que estejam reunidas em consórcio;</w:t>
      </w:r>
    </w:p>
    <w:p w:rsidR="00000000" w:rsidDel="00000000" w:rsidP="00000000" w:rsidRDefault="00000000" w:rsidRPr="00000000" w14:paraId="0000004F">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organizações da Sociedade Civil de Interesse Público - OSCIP, atuando nessa condição (Acórdão nº 746/2014-TCU-Plenário); </w:t>
      </w:r>
    </w:p>
    <w:p w:rsidR="00000000" w:rsidDel="00000000" w:rsidP="00000000" w:rsidRDefault="00000000" w:rsidRPr="00000000" w14:paraId="00000050">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instituições</w:t>
      </w:r>
      <w:r w:rsidDel="00000000" w:rsidR="00000000" w:rsidRPr="00000000">
        <w:rPr>
          <w:rtl w:val="0"/>
        </w:rPr>
        <w:t xml:space="preserve"> sem fins lucrativos (parágrafo único do art. 12 da Instrução Normativa/SEGES nº 05/2017)</w:t>
      </w:r>
    </w:p>
    <w:p w:rsidR="00000000" w:rsidDel="00000000" w:rsidP="00000000" w:rsidRDefault="00000000" w:rsidRPr="00000000" w14:paraId="00000051">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bookmarkStart w:colFirst="0" w:colLast="0" w:name="_heading=h.30j0zll" w:id="2"/>
      <w:bookmarkEnd w:id="2"/>
      <w:r w:rsidDel="00000000" w:rsidR="00000000" w:rsidRPr="00000000">
        <w:rPr>
          <w:color w:val="000000"/>
          <w:rtl w:val="0"/>
        </w:rPr>
        <w:t xml:space="preserve">sociedades</w:t>
      </w:r>
      <w:r w:rsidDel="00000000" w:rsidR="00000000" w:rsidRPr="00000000">
        <w:rPr>
          <w:rtl w:val="0"/>
        </w:rPr>
        <w:t xml:space="preserve"> cooperativas, considerando a vedação contida no art. 10 da Instrução Normativa SEGES/MP nº 5, de 2017.</w:t>
      </w:r>
    </w:p>
    <w:p w:rsidR="00000000" w:rsidDel="00000000" w:rsidP="00000000" w:rsidRDefault="00000000" w:rsidRPr="00000000" w14:paraId="00000052">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Nos</w:t>
      </w:r>
      <w:r w:rsidDel="00000000" w:rsidR="00000000" w:rsidRPr="00000000">
        <w:rPr>
          <w:color w:val="000000"/>
          <w:highlight w:val="white"/>
          <w:rtl w:val="0"/>
        </w:rPr>
        <w:t xml:space="preserve"> </w:t>
      </w:r>
      <w:r w:rsidDel="00000000" w:rsidR="00000000" w:rsidRPr="00000000">
        <w:rPr>
          <w:color w:val="000000"/>
          <w:rtl w:val="0"/>
        </w:rPr>
        <w:t xml:space="preserve">termos</w:t>
      </w:r>
      <w:r w:rsidDel="00000000" w:rsidR="00000000" w:rsidRPr="00000000">
        <w:rPr>
          <w:color w:val="000000"/>
          <w:highlight w:val="white"/>
          <w:rtl w:val="0"/>
        </w:rPr>
        <w:t xml:space="preserve"> do art. 5º do Decreto nº 9.507, de 2018, é vedada a contratação de </w:t>
      </w:r>
      <w:r w:rsidDel="00000000" w:rsidR="00000000" w:rsidRPr="00000000">
        <w:rPr>
          <w:rtl w:val="0"/>
        </w:rPr>
        <w:t xml:space="preserve">pessoa</w:t>
      </w:r>
      <w:r w:rsidDel="00000000" w:rsidR="00000000" w:rsidRPr="00000000">
        <w:rPr>
          <w:color w:val="000000"/>
          <w:highlight w:val="white"/>
          <w:rtl w:val="0"/>
        </w:rPr>
        <w:t xml:space="preserve"> jurídica na qual haja administrador ou sócio com poder de direção, familiar de:</w:t>
      </w:r>
      <w:r w:rsidDel="00000000" w:rsidR="00000000" w:rsidRPr="00000000">
        <w:rPr>
          <w:rtl w:val="0"/>
        </w:rPr>
      </w:r>
    </w:p>
    <w:p w:rsidR="00000000" w:rsidDel="00000000" w:rsidP="00000000" w:rsidRDefault="00000000" w:rsidRPr="00000000" w14:paraId="00000053">
      <w:pPr>
        <w:numPr>
          <w:ilvl w:val="0"/>
          <w:numId w:val="6"/>
        </w:numPr>
        <w:pBdr>
          <w:top w:space="0" w:sz="0" w:val="nil"/>
          <w:left w:space="0" w:sz="0" w:val="nil"/>
          <w:bottom w:space="0" w:sz="0" w:val="nil"/>
          <w:right w:space="0" w:sz="0" w:val="nil"/>
          <w:between w:space="0" w:sz="0" w:val="nil"/>
        </w:pBdr>
        <w:shd w:fill="ffffff" w:val="clear"/>
        <w:spacing w:after="119" w:before="119" w:line="276" w:lineRule="auto"/>
        <w:ind w:left="1985" w:hanging="360"/>
        <w:jc w:val="both"/>
        <w:rPr>
          <w:color w:val="003366"/>
          <w:sz w:val="18"/>
          <w:szCs w:val="18"/>
        </w:rPr>
      </w:pPr>
      <w:r w:rsidDel="00000000" w:rsidR="00000000" w:rsidRPr="00000000">
        <w:rPr>
          <w:color w:val="000000"/>
          <w:highlight w:val="white"/>
          <w:rtl w:val="0"/>
        </w:rPr>
        <w:t xml:space="preserve">detentor de cargo em comissão ou função de confiança que atue na área responsável pela demanda ou contratação; ou</w:t>
      </w:r>
      <w:r w:rsidDel="00000000" w:rsidR="00000000" w:rsidRPr="00000000">
        <w:rPr>
          <w:rtl w:val="0"/>
        </w:rPr>
      </w:r>
    </w:p>
    <w:p w:rsidR="00000000" w:rsidDel="00000000" w:rsidP="00000000" w:rsidRDefault="00000000" w:rsidRPr="00000000" w14:paraId="00000054">
      <w:pPr>
        <w:numPr>
          <w:ilvl w:val="0"/>
          <w:numId w:val="6"/>
        </w:numPr>
        <w:pBdr>
          <w:top w:space="0" w:sz="0" w:val="nil"/>
          <w:left w:space="0" w:sz="0" w:val="nil"/>
          <w:bottom w:space="0" w:sz="0" w:val="nil"/>
          <w:right w:space="0" w:sz="0" w:val="nil"/>
          <w:between w:space="0" w:sz="0" w:val="nil"/>
        </w:pBdr>
        <w:shd w:fill="ffffff" w:val="clear"/>
        <w:spacing w:after="119" w:before="119" w:line="276" w:lineRule="auto"/>
        <w:ind w:left="1985" w:hanging="360"/>
        <w:jc w:val="both"/>
        <w:rPr>
          <w:color w:val="003366"/>
          <w:sz w:val="18"/>
          <w:szCs w:val="18"/>
        </w:rPr>
      </w:pPr>
      <w:r w:rsidDel="00000000" w:rsidR="00000000" w:rsidRPr="00000000">
        <w:rPr>
          <w:color w:val="000000"/>
          <w:highlight w:val="white"/>
          <w:rtl w:val="0"/>
        </w:rPr>
        <w:t xml:space="preserve">de autoridade hierarquicamente superior no âmbito do órgão contratante.</w:t>
      </w:r>
      <w:r w:rsidDel="00000000" w:rsidR="00000000" w:rsidRPr="00000000">
        <w:rPr>
          <w:rtl w:val="0"/>
        </w:rPr>
      </w:r>
    </w:p>
    <w:p w:rsidR="00000000" w:rsidDel="00000000" w:rsidP="00000000" w:rsidRDefault="00000000" w:rsidRPr="00000000" w14:paraId="0000005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3366"/>
          <w:sz w:val="18"/>
          <w:szCs w:val="18"/>
        </w:rPr>
      </w:pPr>
      <w:r w:rsidDel="00000000" w:rsidR="00000000" w:rsidRPr="00000000">
        <w:rPr>
          <w:color w:val="000000"/>
          <w:highlight w:val="white"/>
          <w:rtl w:val="0"/>
        </w:rPr>
        <w:t xml:space="preserve">Para os fins do disposto neste item</w:t>
      </w:r>
      <w:r w:rsidDel="00000000" w:rsidR="00000000" w:rsidRPr="00000000">
        <w:rPr>
          <w:i w:val="1"/>
          <w:color w:val="000000"/>
          <w:highlight w:val="white"/>
          <w:rtl w:val="0"/>
        </w:rPr>
        <w:t xml:space="preserve">,</w:t>
      </w:r>
      <w:r w:rsidDel="00000000" w:rsidR="00000000" w:rsidRPr="00000000">
        <w:rPr>
          <w:color w:val="000000"/>
          <w:highlight w:val="white"/>
          <w:rtl w:val="0"/>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r w:rsidDel="00000000" w:rsidR="00000000" w:rsidRPr="00000000">
        <w:rPr>
          <w:rtl w:val="0"/>
        </w:rPr>
      </w:r>
    </w:p>
    <w:p w:rsidR="00000000" w:rsidDel="00000000" w:rsidP="00000000" w:rsidRDefault="00000000" w:rsidRPr="00000000" w14:paraId="0000005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highlight w:val="white"/>
          <w:rtl w:val="0"/>
        </w:rPr>
        <w:t xml:space="preserve">Nos termos do art. 7° do Decreto n° 7.203, de 2010, é vedada, ainda, a utilização, na execução dos serviços </w:t>
      </w:r>
      <w:r w:rsidDel="00000000" w:rsidR="00000000" w:rsidRPr="00000000">
        <w:rPr>
          <w:color w:val="000000"/>
          <w:rtl w:val="0"/>
        </w:rPr>
        <w:t xml:space="preserve">contratados</w:t>
      </w:r>
      <w:r w:rsidDel="00000000" w:rsidR="00000000" w:rsidRPr="00000000">
        <w:rPr>
          <w:color w:val="000000"/>
          <w:highlight w:val="white"/>
          <w:rtl w:val="0"/>
        </w:rPr>
        <w:t xml:space="preserve">, de empregado da futura Contratada que seja familiar de agente público ocupante de cargo em comissão ou função de confiança neste órgão contratante.</w:t>
      </w:r>
      <w:r w:rsidDel="00000000" w:rsidR="00000000" w:rsidRPr="00000000">
        <w:rPr>
          <w:rtl w:val="0"/>
        </w:rPr>
      </w:r>
    </w:p>
    <w:p w:rsidR="00000000" w:rsidDel="00000000" w:rsidP="00000000" w:rsidRDefault="00000000" w:rsidRPr="00000000" w14:paraId="0000005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Como condição para participação no Pregão, o licitante assinalará “sim” ou “não” em campo próprio do sistema eletrônico, relativo às seguintes declarações:</w:t>
      </w:r>
    </w:p>
    <w:p w:rsidR="00000000" w:rsidDel="00000000" w:rsidP="00000000" w:rsidRDefault="00000000" w:rsidRPr="00000000" w14:paraId="0000005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está ciente e concorda com as condições contidas no Edital e seus anexos;</w:t>
      </w:r>
    </w:p>
    <w:p w:rsidR="00000000" w:rsidDel="00000000" w:rsidP="00000000" w:rsidRDefault="00000000" w:rsidRPr="00000000" w14:paraId="0000005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cumpre os requisitos para a habilitação definidos no Edital e que a proposta apresentada está em conformidade com as exigências editalícias; </w:t>
      </w:r>
    </w:p>
    <w:p w:rsidR="00000000" w:rsidDel="00000000" w:rsidP="00000000" w:rsidRDefault="00000000" w:rsidRPr="00000000" w14:paraId="0000005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inexistem fatos impeditivos para sua habilitação no certame, ciente da obrigatoriedade de declarar ocorrências posteriores; </w:t>
      </w:r>
    </w:p>
    <w:p w:rsidR="00000000" w:rsidDel="00000000" w:rsidP="00000000" w:rsidRDefault="00000000" w:rsidRPr="00000000" w14:paraId="0000005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não emprega menor de 18 anos em trabalho noturno, perigoso ou insalubre e não emprega menor de 16 anos, salvo menor, a partir de 14 anos, na condição de aprendiz, nos termos do artigo 7°, XXXIII, da Constituição;</w:t>
      </w:r>
    </w:p>
    <w:p w:rsidR="00000000" w:rsidDel="00000000" w:rsidP="00000000" w:rsidRDefault="00000000" w:rsidRPr="00000000" w14:paraId="0000005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a proposta foi elaborada de forma independente, nos termos da Instrução Normativa SLTI/MP nº 2, de 16 de setembro de 2009.</w:t>
      </w:r>
    </w:p>
    <w:p w:rsidR="00000000" w:rsidDel="00000000" w:rsidP="00000000" w:rsidRDefault="00000000" w:rsidRPr="00000000" w14:paraId="0000005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não possui, em sua cadeia produtiva, empregados executando trabalho degradante ou forçado, observando o disposto nos incisos III e IV do art. 1º e no inciso III do art. 5º da Constituição Federal;</w:t>
      </w:r>
    </w:p>
    <w:p w:rsidR="00000000" w:rsidDel="00000000" w:rsidP="00000000" w:rsidRDefault="00000000" w:rsidRPr="00000000" w14:paraId="0000005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000000" w:rsidDel="00000000" w:rsidP="00000000" w:rsidRDefault="00000000" w:rsidRPr="00000000" w14:paraId="0000005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 declaração falsa relativa ao cumprimento de qualquer condição sujeitará o licitante às sanções previstas em lei e neste Edital.</w:t>
      </w:r>
    </w:p>
    <w:p w:rsidR="00000000" w:rsidDel="00000000" w:rsidP="00000000" w:rsidRDefault="00000000" w:rsidRPr="00000000" w14:paraId="00000060">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highlight w:val="lightGray"/>
        </w:rPr>
      </w:pPr>
      <w:r w:rsidDel="00000000" w:rsidR="00000000" w:rsidRPr="00000000">
        <w:rPr>
          <w:b w:val="1"/>
          <w:highlight w:val="lightGray"/>
          <w:rtl w:val="0"/>
        </w:rPr>
        <w:t xml:space="preserve">DA IMPUGNAÇÃO AO EDITAL E DO PEDIDO DE ESCLARECIMENTO</w:t>
      </w:r>
      <w:r w:rsidDel="00000000" w:rsidR="00000000" w:rsidRPr="00000000">
        <w:rPr>
          <w:rtl w:val="0"/>
        </w:rPr>
      </w:r>
    </w:p>
    <w:p w:rsidR="00000000" w:rsidDel="00000000" w:rsidP="00000000" w:rsidRDefault="00000000" w:rsidRPr="00000000" w14:paraId="0000006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Até 03 (três) dias úteis antes da data designada para a abertura da sessão pública, qualquer pessoa poderá impugnar este Edital.</w:t>
      </w:r>
    </w:p>
    <w:p w:rsidR="00000000" w:rsidDel="00000000" w:rsidP="00000000" w:rsidRDefault="00000000" w:rsidRPr="00000000" w14:paraId="0000006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impugnação poderá ser realizada por forma eletrônica, pelo e-mail </w:t>
      </w:r>
      <w:r w:rsidDel="00000000" w:rsidR="00000000" w:rsidRPr="00000000">
        <w:rPr>
          <w:b w:val="1"/>
          <w:u w:val="single"/>
          <w:rtl w:val="0"/>
        </w:rPr>
        <w:t xml:space="preserve">cpl@id.uff.br</w:t>
      </w:r>
      <w:r w:rsidDel="00000000" w:rsidR="00000000" w:rsidRPr="00000000">
        <w:rPr>
          <w:rtl w:val="0"/>
        </w:rPr>
        <w:t xml:space="preserve">.</w:t>
      </w:r>
    </w:p>
    <w:p w:rsidR="00000000" w:rsidDel="00000000" w:rsidP="00000000" w:rsidRDefault="00000000" w:rsidRPr="00000000" w14:paraId="00000063">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Caberá ao Pregoeiro, auxiliado pelos responsáveis pela elaboração deste Edital e seus anexos, decidir sobre a impugnação no prazo de até 2 (dois) dias úteis contados da data de recebimento da impugnação.</w:t>
      </w:r>
    </w:p>
    <w:p w:rsidR="00000000" w:rsidDel="00000000" w:rsidP="00000000" w:rsidRDefault="00000000" w:rsidRPr="00000000" w14:paraId="0000006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Acolhida a impugnação, será definida e publicada nova data para a realização do certame.</w:t>
      </w:r>
    </w:p>
    <w:p w:rsidR="00000000" w:rsidDel="00000000" w:rsidP="00000000" w:rsidRDefault="00000000" w:rsidRPr="00000000" w14:paraId="0000006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000000" w:rsidDel="00000000" w:rsidP="00000000" w:rsidRDefault="00000000" w:rsidRPr="00000000" w14:paraId="0000006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Pregoeiro responderá aos pedidos de esclarecimentos no prazo de 2 (dois) dias úteis, contado da data de recebimento do pedido, e poderá requisitar subsídios formais aos responsáveis pela elaboração do Edital e dos anexos.</w:t>
      </w:r>
    </w:p>
    <w:p w:rsidR="00000000" w:rsidDel="00000000" w:rsidP="00000000" w:rsidRDefault="00000000" w:rsidRPr="00000000" w14:paraId="0000006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impugnações e pedidos de esclarecimentos não suspendem os prazos previstos no certame.</w:t>
      </w:r>
    </w:p>
    <w:p w:rsidR="00000000" w:rsidDel="00000000" w:rsidP="00000000" w:rsidRDefault="00000000" w:rsidRPr="00000000" w14:paraId="0000006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 A concessão de efeito suspensivo à impugnação é medida excepcional e deverá ser motivada pelo pregoeiro, nos autos do processo de licitação.</w:t>
      </w:r>
    </w:p>
    <w:p w:rsidR="00000000" w:rsidDel="00000000" w:rsidP="00000000" w:rsidRDefault="00000000" w:rsidRPr="00000000" w14:paraId="0000006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respostas aos pedidos de esclarecimentos serão divulgadas pelo sistema e vincularão os participantes e a Administração.</w:t>
      </w:r>
    </w:p>
    <w:p w:rsidR="00000000" w:rsidDel="00000000" w:rsidP="00000000" w:rsidRDefault="00000000" w:rsidRPr="00000000" w14:paraId="0000006A">
      <w:pPr>
        <w:spacing w:after="120" w:before="120" w:line="276" w:lineRule="auto"/>
        <w:ind w:left="425" w:firstLine="0"/>
        <w:jc w:val="both"/>
        <w:rPr>
          <w:color w:val="000000"/>
        </w:rPr>
      </w:pPr>
      <w:r w:rsidDel="00000000" w:rsidR="00000000" w:rsidRPr="00000000">
        <w:rPr>
          <w:rtl w:val="0"/>
        </w:rPr>
      </w:r>
    </w:p>
    <w:p w:rsidR="00000000" w:rsidDel="00000000" w:rsidP="00000000" w:rsidRDefault="00000000" w:rsidRPr="00000000" w14:paraId="0000006B">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DO PREENCHIMENTO DA PROPOSTA</w:t>
      </w:r>
    </w:p>
    <w:p w:rsidR="00000000" w:rsidDel="00000000" w:rsidP="00000000" w:rsidRDefault="00000000" w:rsidRPr="00000000" w14:paraId="0000006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O licitante deverá enviar sua proposta mediante o preenchimento, no sistema eletrônico, dos seguintes campos:</w:t>
      </w:r>
      <w:r w:rsidDel="00000000" w:rsidR="00000000" w:rsidRPr="00000000">
        <w:rPr>
          <w:rtl w:val="0"/>
        </w:rPr>
      </w:r>
    </w:p>
    <w:p w:rsidR="00000000" w:rsidDel="00000000" w:rsidP="00000000" w:rsidRDefault="00000000" w:rsidRPr="00000000" w14:paraId="0000006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b w:val="1"/>
          <w:rtl w:val="0"/>
        </w:rPr>
        <w:t xml:space="preserve"> A descrição da área/espaço objeto da cessão de acordo com o termo de referência, desde que não identifiquem o licitante</w:t>
      </w:r>
      <w:r w:rsidDel="00000000" w:rsidR="00000000" w:rsidRPr="00000000">
        <w:rPr>
          <w:rtl w:val="0"/>
        </w:rPr>
      </w:r>
    </w:p>
    <w:p w:rsidR="00000000" w:rsidDel="00000000" w:rsidP="00000000" w:rsidRDefault="00000000" w:rsidRPr="00000000" w14:paraId="0000006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b w:val="1"/>
        </w:rPr>
      </w:pPr>
      <w:r w:rsidDel="00000000" w:rsidR="00000000" w:rsidRPr="00000000">
        <w:rPr>
          <w:b w:val="1"/>
          <w:rtl w:val="0"/>
        </w:rPr>
        <w:t xml:space="preserve"> O Percentual de Desconto (D) que, considerando-se a fórmula abaixo explicitada, indicará quantas vezes o licitante se propõe a pagar pela cessão da área objeto do certame, em relação ao Valor Estimado Total (EST) pela Administração, na forma de Valor de Cessão (VC) que será paga em 30 (doze) contraprestações.</w:t>
      </w:r>
    </w:p>
    <w:p w:rsidR="00000000" w:rsidDel="00000000" w:rsidP="00000000" w:rsidRDefault="00000000" w:rsidRPr="00000000" w14:paraId="0000006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360" w:right="0" w:hanging="360"/>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 = (VC/100 x 100/EST)</w:t>
      </w:r>
    </w:p>
    <w:p w:rsidR="00000000" w:rsidDel="00000000" w:rsidP="00000000" w:rsidRDefault="00000000" w:rsidRPr="00000000" w14:paraId="00000070">
      <w:pPr>
        <w:ind w:left="3328" w:firstLine="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71">
      <w:pPr>
        <w:ind w:left="3328" w:firstLine="0"/>
        <w:rPr/>
      </w:pPr>
      <w:r w:rsidDel="00000000" w:rsidR="00000000" w:rsidRPr="00000000">
        <w:rPr>
          <w:rFonts w:ascii="Times New Roman" w:cs="Times New Roman" w:eastAsia="Times New Roman" w:hAnsi="Times New Roman"/>
          <w:sz w:val="22"/>
          <w:szCs w:val="22"/>
          <w:rtl w:val="0"/>
        </w:rPr>
        <w:t xml:space="preserve">Sendo:</w:t>
      </w:r>
      <w:r w:rsidDel="00000000" w:rsidR="00000000" w:rsidRPr="00000000">
        <w:rPr>
          <w:rtl w:val="0"/>
        </w:rPr>
      </w:r>
    </w:p>
    <w:p w:rsidR="00000000" w:rsidDel="00000000" w:rsidP="00000000" w:rsidRDefault="00000000" w:rsidRPr="00000000" w14:paraId="00000072">
      <w:pPr>
        <w:spacing w:line="160" w:lineRule="auto"/>
        <w:rPr/>
      </w:pPr>
      <w:r w:rsidDel="00000000" w:rsidR="00000000" w:rsidRPr="00000000">
        <w:rPr>
          <w:rtl w:val="0"/>
        </w:rPr>
      </w:r>
    </w:p>
    <w:p w:rsidR="00000000" w:rsidDel="00000000" w:rsidP="00000000" w:rsidRDefault="00000000" w:rsidRPr="00000000" w14:paraId="00000073">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 Percentual de Desconto (%)</w:t>
      </w:r>
    </w:p>
    <w:p w:rsidR="00000000" w:rsidDel="00000000" w:rsidP="00000000" w:rsidRDefault="00000000" w:rsidRPr="00000000" w14:paraId="00000074">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VC = Valor de Cessão</w:t>
      </w:r>
    </w:p>
    <w:p w:rsidR="00000000" w:rsidDel="00000000" w:rsidP="00000000" w:rsidRDefault="00000000" w:rsidRPr="00000000" w14:paraId="00000075">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EST = Valor Estimado Total da Cessão</w:t>
      </w:r>
    </w:p>
    <w:p w:rsidR="00000000" w:rsidDel="00000000" w:rsidP="00000000" w:rsidRDefault="00000000" w:rsidRPr="00000000" w14:paraId="00000076">
      <w:pPr>
        <w:ind w:left="2740" w:firstLine="521.0000000000002"/>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77">
      <w:pPr>
        <w:spacing w:after="120" w:before="120" w:line="276" w:lineRule="auto"/>
        <w:ind w:left="1133" w:firstLine="0"/>
        <w:jc w:val="both"/>
        <w:rPr/>
      </w:pPr>
      <w:r w:rsidDel="00000000" w:rsidR="00000000" w:rsidRPr="00000000">
        <w:rPr>
          <w:rtl w:val="0"/>
        </w:rPr>
      </w:r>
    </w:p>
    <w:p w:rsidR="00000000" w:rsidDel="00000000" w:rsidP="00000000" w:rsidRDefault="00000000" w:rsidRPr="00000000" w14:paraId="0000007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Ao aplicar-se a fórmula, o licitante poderá partir do Valor de Cessão (VC) que está disposto a pagar e do Valor Estimado Total da Cessão (EST) para calcular o Percentual de Desconto (D) a ser registrado no sistema eletrônico COMPRASNET, como se observa nos seguintes exemplos</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120" w:before="120" w:line="276" w:lineRule="auto"/>
        <w:ind w:left="851" w:firstLine="0"/>
        <w:jc w:val="both"/>
        <w:rPr/>
      </w:pPr>
      <w:r w:rsidDel="00000000" w:rsidR="00000000" w:rsidRPr="00000000">
        <w:rPr>
          <w:rtl w:val="0"/>
        </w:rPr>
      </w:r>
    </w:p>
    <w:p w:rsidR="00000000" w:rsidDel="00000000" w:rsidP="00000000" w:rsidRDefault="00000000" w:rsidRPr="00000000" w14:paraId="0000007A">
      <w:pPr>
        <w:spacing w:after="120" w:before="120" w:line="276" w:lineRule="auto"/>
        <w:ind w:left="425" w:firstLine="0"/>
        <w:jc w:val="both"/>
        <w:rPr/>
      </w:pPr>
      <w:r w:rsidDel="00000000" w:rsidR="00000000" w:rsidRPr="00000000">
        <w:rPr>
          <w:rtl w:val="0"/>
        </w:rPr>
        <w:t xml:space="preserve">EXEMPLOS: sendo o Valor Estimado Total da Cessão (EST) = R$ 3.000,00</w:t>
      </w:r>
    </w:p>
    <w:p w:rsidR="00000000" w:rsidDel="00000000" w:rsidP="00000000" w:rsidRDefault="00000000" w:rsidRPr="00000000" w14:paraId="0000007B">
      <w:pPr>
        <w:spacing w:after="120" w:before="120" w:line="276" w:lineRule="auto"/>
        <w:ind w:left="425" w:firstLine="0"/>
        <w:jc w:val="both"/>
        <w:rPr/>
      </w:pPr>
      <w:r w:rsidDel="00000000" w:rsidR="00000000" w:rsidRPr="00000000">
        <w:rPr>
          <w:rtl w:val="0"/>
        </w:rPr>
      </w:r>
    </w:p>
    <w:p w:rsidR="00000000" w:rsidDel="00000000" w:rsidP="00000000" w:rsidRDefault="00000000" w:rsidRPr="00000000" w14:paraId="0000007C">
      <w:pPr>
        <w:numPr>
          <w:ilvl w:val="0"/>
          <w:numId w:val="4"/>
        </w:numPr>
        <w:tabs>
          <w:tab w:val="left" w:pos="1120"/>
        </w:tabs>
        <w:ind w:left="760" w:hanging="360"/>
        <w:rPr>
          <w:b w:val="1"/>
        </w:rPr>
      </w:pPr>
      <w:r w:rsidDel="00000000" w:rsidR="00000000" w:rsidRPr="00000000">
        <w:rPr>
          <w:rtl w:val="0"/>
        </w:rPr>
        <w:t xml:space="preserve">Se o licitante quer ofertar um Valor Total de Cessão (VC) = R$ 5.000,00</w:t>
      </w:r>
      <w:r w:rsidDel="00000000" w:rsidR="00000000" w:rsidRPr="00000000">
        <w:rPr>
          <w:rtl w:val="0"/>
        </w:rPr>
      </w:r>
    </w:p>
    <w:p w:rsidR="00000000" w:rsidDel="00000000" w:rsidP="00000000" w:rsidRDefault="00000000" w:rsidRPr="00000000" w14:paraId="0000007D">
      <w:pPr>
        <w:spacing w:after="120" w:before="120" w:line="276" w:lineRule="auto"/>
        <w:ind w:left="425" w:firstLine="0"/>
        <w:jc w:val="both"/>
        <w:rPr/>
      </w:pPr>
      <w:r w:rsidDel="00000000" w:rsidR="00000000" w:rsidRPr="00000000">
        <w:rPr>
          <w:rtl w:val="0"/>
        </w:rPr>
      </w:r>
    </w:p>
    <w:tbl>
      <w:tblPr>
        <w:tblStyle w:val="Table3"/>
        <w:tblW w:w="10044.0" w:type="dxa"/>
        <w:jc w:val="left"/>
        <w:tblInd w:w="0.0" w:type="pct"/>
        <w:tblBorders>
          <w:top w:color="000000" w:space="0" w:sz="6" w:val="single"/>
          <w:left w:color="000000" w:space="0" w:sz="6" w:val="single"/>
          <w:bottom w:color="000000" w:space="0" w:sz="6" w:val="single"/>
          <w:right w:color="000000" w:space="0" w:sz="6" w:val="single"/>
        </w:tblBorders>
        <w:tblLayout w:type="fixed"/>
        <w:tblLook w:val="0400"/>
      </w:tblPr>
      <w:tblGrid>
        <w:gridCol w:w="3708"/>
        <w:gridCol w:w="6336"/>
        <w:tblGridChange w:id="0">
          <w:tblGrid>
            <w:gridCol w:w="3708"/>
            <w:gridCol w:w="6336"/>
          </w:tblGrid>
        </w:tblGridChange>
      </w:tblGrid>
      <w:tr>
        <w:trPr>
          <w:cantSplit w:val="0"/>
          <w:trHeight w:val="75"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7E">
            <w:pPr>
              <w:spacing w:after="120" w:before="120" w:lineRule="auto"/>
              <w:ind w:left="120" w:right="120" w:firstLine="0"/>
              <w:jc w:val="both"/>
              <w:rPr>
                <w:color w:val="000000"/>
              </w:rPr>
            </w:pPr>
            <w:r w:rsidDel="00000000" w:rsidR="00000000" w:rsidRPr="00000000">
              <w:rPr>
                <w:color w:val="000000"/>
                <w:rtl w:val="0"/>
              </w:rPr>
              <w:t xml:space="preserve">D = (VC/100 x 100/EST)</w:t>
            </w:r>
          </w:p>
        </w:tc>
        <w:tc>
          <w:tcPr>
            <w:vMerge w:val="restart"/>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7F">
            <w:pPr>
              <w:spacing w:after="120" w:before="120" w:lineRule="auto"/>
              <w:ind w:left="120" w:right="120" w:firstLine="0"/>
              <w:jc w:val="both"/>
              <w:rPr>
                <w:color w:val="000000"/>
              </w:rPr>
            </w:pPr>
            <w:r w:rsidDel="00000000" w:rsidR="00000000" w:rsidRPr="00000000">
              <w:rPr>
                <w:color w:val="000000"/>
                <w:rtl w:val="0"/>
              </w:rPr>
              <w:t xml:space="preserve">O licitante propôs pagar o valor de R$ 5.000,00 como Valor Total de Cessão (VC). Aplicado à fórmula, este valor resulta em um </w:t>
            </w:r>
            <w:r w:rsidDel="00000000" w:rsidR="00000000" w:rsidRPr="00000000">
              <w:rPr>
                <w:b w:val="1"/>
                <w:color w:val="000000"/>
                <w:rtl w:val="0"/>
              </w:rPr>
              <w:t xml:space="preserve">Percentual de Desconto (D) de 1,6667%</w:t>
            </w:r>
            <w:r w:rsidDel="00000000" w:rsidR="00000000" w:rsidRPr="00000000">
              <w:rPr>
                <w:color w:val="000000"/>
                <w:rtl w:val="0"/>
              </w:rPr>
              <w:t xml:space="preserve">, que é o que o licitante deverá registrar como proposta no sistema eletrônico COMPRASNET. Neste caso, o licitante se propôs a pagar </w:t>
            </w:r>
            <w:r w:rsidDel="00000000" w:rsidR="00000000" w:rsidRPr="00000000">
              <w:rPr>
                <w:b w:val="1"/>
                <w:color w:val="000000"/>
                <w:rtl w:val="0"/>
              </w:rPr>
              <w:t xml:space="preserve">1,6667 vezes </w:t>
            </w:r>
            <w:r w:rsidDel="00000000" w:rsidR="00000000" w:rsidRPr="00000000">
              <w:rPr>
                <w:color w:val="000000"/>
                <w:rtl w:val="0"/>
              </w:rPr>
              <w:t xml:space="preserve">o Valor Estimado Total da Cessão</w:t>
            </w:r>
          </w:p>
        </w:tc>
      </w:tr>
      <w:tr>
        <w:trPr>
          <w:cantSplit w:val="0"/>
          <w:trHeight w:val="73"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0">
            <w:pPr>
              <w:spacing w:after="120" w:before="120" w:lineRule="auto"/>
              <w:ind w:left="120" w:right="120" w:firstLine="0"/>
              <w:jc w:val="both"/>
              <w:rPr>
                <w:color w:val="000000"/>
              </w:rPr>
            </w:pPr>
            <w:r w:rsidDel="00000000" w:rsidR="00000000" w:rsidRPr="00000000">
              <w:rPr>
                <w:color w:val="000000"/>
                <w:rtl w:val="0"/>
              </w:rPr>
              <w:t xml:space="preserve">D = (5.000/100) x (100/3.000)</w:t>
            </w:r>
          </w:p>
        </w:tc>
        <w:tc>
          <w:tcPr>
            <w:vMerge w:val="continue"/>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0"/>
          <w:trHeight w:val="321"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2">
            <w:pPr>
              <w:spacing w:after="120" w:before="120" w:lineRule="auto"/>
              <w:ind w:left="120" w:right="120"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 = 1,6667%</w:t>
            </w:r>
          </w:p>
        </w:tc>
        <w:tc>
          <w:tcPr>
            <w:vMerge w:val="continue"/>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4"/>
                <w:szCs w:val="24"/>
              </w:rPr>
            </w:pPr>
            <w:r w:rsidDel="00000000" w:rsidR="00000000" w:rsidRPr="00000000">
              <w:rPr>
                <w:rtl w:val="0"/>
              </w:rPr>
            </w:r>
          </w:p>
        </w:tc>
      </w:tr>
    </w:tbl>
    <w:p w:rsidR="00000000" w:rsidDel="00000000" w:rsidP="00000000" w:rsidRDefault="00000000" w:rsidRPr="00000000" w14:paraId="00000084">
      <w:pPr>
        <w:spacing w:after="120" w:before="120" w:line="276" w:lineRule="auto"/>
        <w:ind w:left="425" w:firstLine="0"/>
        <w:jc w:val="both"/>
        <w:rPr/>
      </w:pPr>
      <w:r w:rsidDel="00000000" w:rsidR="00000000" w:rsidRPr="00000000">
        <w:rPr>
          <w:rtl w:val="0"/>
        </w:rPr>
      </w:r>
    </w:p>
    <w:p w:rsidR="00000000" w:rsidDel="00000000" w:rsidP="00000000" w:rsidRDefault="00000000" w:rsidRPr="00000000" w14:paraId="00000085">
      <w:pPr>
        <w:numPr>
          <w:ilvl w:val="0"/>
          <w:numId w:val="3"/>
        </w:numPr>
        <w:tabs>
          <w:tab w:val="left" w:pos="1120"/>
        </w:tabs>
        <w:ind w:left="1120" w:hanging="430.99999999999994"/>
        <w:rPr>
          <w:b w:val="1"/>
        </w:rPr>
      </w:pPr>
      <w:r w:rsidDel="00000000" w:rsidR="00000000" w:rsidRPr="00000000">
        <w:rPr>
          <w:rtl w:val="0"/>
        </w:rPr>
        <w:t xml:space="preserve">Se o licitante quer ofertar um Valor Total de Cessão (VC) = R$ 15.000,00</w:t>
      </w:r>
      <w:r w:rsidDel="00000000" w:rsidR="00000000" w:rsidRPr="00000000">
        <w:rPr>
          <w:rtl w:val="0"/>
        </w:rPr>
      </w:r>
    </w:p>
    <w:p w:rsidR="00000000" w:rsidDel="00000000" w:rsidP="00000000" w:rsidRDefault="00000000" w:rsidRPr="00000000" w14:paraId="00000086">
      <w:pPr>
        <w:spacing w:after="120" w:before="120" w:line="276" w:lineRule="auto"/>
        <w:ind w:left="425" w:firstLine="0"/>
        <w:jc w:val="both"/>
        <w:rPr/>
      </w:pPr>
      <w:r w:rsidDel="00000000" w:rsidR="00000000" w:rsidRPr="00000000">
        <w:rPr>
          <w:rtl w:val="0"/>
        </w:rPr>
      </w:r>
    </w:p>
    <w:tbl>
      <w:tblPr>
        <w:tblStyle w:val="Table4"/>
        <w:tblW w:w="10044.0" w:type="dxa"/>
        <w:jc w:val="left"/>
        <w:tblInd w:w="0.0" w:type="pct"/>
        <w:tblBorders>
          <w:top w:color="000000" w:space="0" w:sz="6" w:val="single"/>
          <w:left w:color="000000" w:space="0" w:sz="6" w:val="single"/>
          <w:bottom w:color="000000" w:space="0" w:sz="6" w:val="single"/>
          <w:right w:color="000000" w:space="0" w:sz="6" w:val="single"/>
        </w:tblBorders>
        <w:tblLayout w:type="fixed"/>
        <w:tblLook w:val="0400"/>
      </w:tblPr>
      <w:tblGrid>
        <w:gridCol w:w="3708"/>
        <w:gridCol w:w="6336"/>
        <w:tblGridChange w:id="0">
          <w:tblGrid>
            <w:gridCol w:w="3708"/>
            <w:gridCol w:w="6336"/>
          </w:tblGrid>
        </w:tblGridChange>
      </w:tblGrid>
      <w:tr>
        <w:trPr>
          <w:cantSplit w:val="0"/>
          <w:trHeight w:val="75"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7">
            <w:pPr>
              <w:spacing w:after="120" w:before="120" w:lineRule="auto"/>
              <w:ind w:left="120" w:right="120" w:firstLine="0"/>
              <w:jc w:val="both"/>
              <w:rPr>
                <w:color w:val="000000"/>
              </w:rPr>
            </w:pPr>
            <w:r w:rsidDel="00000000" w:rsidR="00000000" w:rsidRPr="00000000">
              <w:rPr>
                <w:color w:val="000000"/>
                <w:rtl w:val="0"/>
              </w:rPr>
              <w:t xml:space="preserve">D = (VC/100 x 100/EST)</w:t>
            </w:r>
          </w:p>
        </w:tc>
        <w:tc>
          <w:tcPr>
            <w:vMerge w:val="restart"/>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8">
            <w:pPr>
              <w:spacing w:after="120" w:before="120" w:lineRule="auto"/>
              <w:ind w:left="120" w:right="120" w:firstLine="0"/>
              <w:jc w:val="both"/>
              <w:rPr>
                <w:color w:val="000000"/>
              </w:rPr>
            </w:pPr>
            <w:r w:rsidDel="00000000" w:rsidR="00000000" w:rsidRPr="00000000">
              <w:rPr>
                <w:color w:val="000000"/>
                <w:rtl w:val="0"/>
              </w:rPr>
              <w:t xml:space="preserve">O licitante propôs pagar o valor de R$ 15.000,00 como Valor Total de Cessão (VC). Aplicado à fórmula, este valor resulta em um </w:t>
            </w:r>
            <w:r w:rsidDel="00000000" w:rsidR="00000000" w:rsidRPr="00000000">
              <w:rPr>
                <w:b w:val="1"/>
                <w:color w:val="000000"/>
                <w:rtl w:val="0"/>
              </w:rPr>
              <w:t xml:space="preserve">Percentual de Desconto (D) de 5,0000%</w:t>
            </w:r>
            <w:r w:rsidDel="00000000" w:rsidR="00000000" w:rsidRPr="00000000">
              <w:rPr>
                <w:color w:val="000000"/>
                <w:rtl w:val="0"/>
              </w:rPr>
              <w:t xml:space="preserve">, que é o que o licitante deverá registrar como proposta no sistema eletrônico COMPRASNET. Neste caso, o licitante se propôs a pagar </w:t>
            </w:r>
            <w:r w:rsidDel="00000000" w:rsidR="00000000" w:rsidRPr="00000000">
              <w:rPr>
                <w:b w:val="1"/>
                <w:color w:val="000000"/>
                <w:rtl w:val="0"/>
              </w:rPr>
              <w:t xml:space="preserve">5 vezes </w:t>
            </w:r>
            <w:r w:rsidDel="00000000" w:rsidR="00000000" w:rsidRPr="00000000">
              <w:rPr>
                <w:color w:val="000000"/>
                <w:rtl w:val="0"/>
              </w:rPr>
              <w:t xml:space="preserve">o Valor Estimado Total da Cessão</w:t>
            </w:r>
          </w:p>
        </w:tc>
      </w:tr>
      <w:tr>
        <w:trPr>
          <w:cantSplit w:val="0"/>
          <w:trHeight w:val="73"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9">
            <w:pPr>
              <w:spacing w:after="120" w:before="120" w:lineRule="auto"/>
              <w:ind w:left="120" w:right="120" w:firstLine="0"/>
              <w:jc w:val="both"/>
              <w:rPr>
                <w:color w:val="000000"/>
              </w:rPr>
            </w:pPr>
            <w:r w:rsidDel="00000000" w:rsidR="00000000" w:rsidRPr="00000000">
              <w:rPr>
                <w:color w:val="000000"/>
                <w:rtl w:val="0"/>
              </w:rPr>
              <w:t xml:space="preserve">D = (15.000/100) x (100/3.000)</w:t>
            </w:r>
          </w:p>
        </w:tc>
        <w:tc>
          <w:tcPr>
            <w:vMerge w:val="continue"/>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0"/>
          <w:trHeight w:val="321"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B">
            <w:pPr>
              <w:spacing w:after="120" w:before="120" w:lineRule="auto"/>
              <w:ind w:left="120" w:right="120" w:firstLine="0"/>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D = 5,0000%</w:t>
            </w:r>
          </w:p>
        </w:tc>
        <w:tc>
          <w:tcPr>
            <w:vMerge w:val="continue"/>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4"/>
                <w:szCs w:val="24"/>
              </w:rPr>
            </w:pPr>
            <w:r w:rsidDel="00000000" w:rsidR="00000000" w:rsidRPr="00000000">
              <w:rPr>
                <w:rtl w:val="0"/>
              </w:rPr>
            </w:r>
          </w:p>
        </w:tc>
      </w:tr>
    </w:tbl>
    <w:p w:rsidR="00000000" w:rsidDel="00000000" w:rsidP="00000000" w:rsidRDefault="00000000" w:rsidRPr="00000000" w14:paraId="0000008D">
      <w:pPr>
        <w:spacing w:after="120" w:before="120" w:line="276" w:lineRule="auto"/>
        <w:ind w:left="425" w:firstLine="0"/>
        <w:jc w:val="both"/>
        <w:rPr/>
      </w:pPr>
      <w:r w:rsidDel="00000000" w:rsidR="00000000" w:rsidRPr="00000000">
        <w:rPr>
          <w:rtl w:val="0"/>
        </w:rPr>
      </w:r>
    </w:p>
    <w:p w:rsidR="00000000" w:rsidDel="00000000" w:rsidP="00000000" w:rsidRDefault="00000000" w:rsidRPr="00000000" w14:paraId="0000008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Percentual de Desconto (D) ofertado será o critério adotado para classificação e julgamento das propostas no sistema eletrônico COMPRASNET, indicando quantas vezes o licitante se propõe a pagar pela cessão da área objeto do certame, em relação ao Valor Estimado Total (EST) pela Administração. Portanto, o Valor de Cessão (VC) representa o valor a ser efetivamente pago pela Cessionária em contraprestações mensais, sendo resultante da aplicação da fórmula anteriormente mencionada.</w:t>
      </w:r>
    </w:p>
    <w:p w:rsidR="00000000" w:rsidDel="00000000" w:rsidP="00000000" w:rsidRDefault="00000000" w:rsidRPr="00000000" w14:paraId="0000008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Na elaboração de sua proposta e lances, o licitante deve considerar 4 (quatro) casas decimais.</w:t>
      </w:r>
    </w:p>
    <w:p w:rsidR="00000000" w:rsidDel="00000000" w:rsidP="00000000" w:rsidRDefault="00000000" w:rsidRPr="00000000" w14:paraId="0000009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Será desclassificada a proposta e/ou lance cujo Percentual de Desconto (D) seja menor do que 1% (um por cento), visto que, aplicado à fórmula, resultará em valor inferior ao valor mínimo estimado pela Administração.</w:t>
      </w:r>
    </w:p>
    <w:p w:rsidR="00000000" w:rsidDel="00000000" w:rsidP="00000000" w:rsidRDefault="00000000" w:rsidRPr="00000000" w14:paraId="0000009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Todas as especificações do objeto contidas na proposta vinculam a Contratada.</w:t>
      </w:r>
    </w:p>
    <w:p w:rsidR="00000000" w:rsidDel="00000000" w:rsidP="00000000" w:rsidRDefault="00000000" w:rsidRPr="00000000" w14:paraId="0000009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Nos valores propostos pelo licitante deverão estar incluídos todos os custos com mão de obra, tributos, equipamentos, seguros e quaisquer outras despesas que incidam ou venham a incidir sobre o objeto desta licitação.</w:t>
      </w:r>
    </w:p>
    <w:p w:rsidR="00000000" w:rsidDel="00000000" w:rsidP="00000000" w:rsidRDefault="00000000" w:rsidRPr="00000000" w14:paraId="0000009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u w:val="single"/>
        </w:rPr>
      </w:pPr>
      <w:r w:rsidDel="00000000" w:rsidR="00000000" w:rsidRPr="00000000">
        <w:rPr>
          <w:color w:val="000000"/>
          <w:u w:val="single"/>
          <w:rtl w:val="0"/>
        </w:rPr>
        <w:t xml:space="preserve">Ao valor mensal ofertado pela PERMISSIONÁRIO</w:t>
      </w:r>
      <w:r w:rsidDel="00000000" w:rsidR="00000000" w:rsidRPr="00000000">
        <w:rPr>
          <w:b w:val="1"/>
          <w:color w:val="000000"/>
          <w:u w:val="single"/>
          <w:rtl w:val="0"/>
        </w:rPr>
        <w:t xml:space="preserve"> serão acrescidos seus gastos com o consumo de energia elétrica, </w:t>
      </w:r>
      <w:r w:rsidDel="00000000" w:rsidR="00000000" w:rsidRPr="00000000">
        <w:rPr>
          <w:b w:val="1"/>
          <w:u w:val="single"/>
          <w:rtl w:val="0"/>
        </w:rPr>
        <w:t xml:space="preserve">água, esgoto e outras taxas condominiais </w:t>
      </w:r>
      <w:r w:rsidDel="00000000" w:rsidR="00000000" w:rsidRPr="00000000">
        <w:rPr>
          <w:color w:val="000000"/>
          <w:u w:val="single"/>
          <w:rtl w:val="0"/>
        </w:rPr>
        <w:t xml:space="preserve">durante o mês de referência, conforme subitem 12.7 do Anexo I.</w:t>
      </w:r>
    </w:p>
    <w:p w:rsidR="00000000" w:rsidDel="00000000" w:rsidP="00000000" w:rsidRDefault="00000000" w:rsidRPr="00000000" w14:paraId="0000009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da cessão, promovendo, quando requerido, sua substituição e, assim, atendendo fielmente aos preceitos estabelecidos no ato convocatório.</w:t>
      </w:r>
    </w:p>
    <w:p w:rsidR="00000000" w:rsidDel="00000000" w:rsidP="00000000" w:rsidRDefault="00000000" w:rsidRPr="00000000" w14:paraId="0000009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Os preços ofertados, tanto na proposta inicial, quanto na etapa de lances, serão de exclusiva responsabilidade do licitante, não lhe assistindo o direito de pleitear qualquer alteração, sob alegação de erro, omissão ou qualquer outro pretexto.</w:t>
      </w:r>
      <w:r w:rsidDel="00000000" w:rsidR="00000000" w:rsidRPr="00000000">
        <w:rPr>
          <w:rtl w:val="0"/>
        </w:rPr>
      </w:r>
    </w:p>
    <w:p w:rsidR="00000000" w:rsidDel="00000000" w:rsidP="00000000" w:rsidRDefault="00000000" w:rsidRPr="00000000" w14:paraId="0000009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b w:val="1"/>
          <w:color w:val="000000"/>
          <w:rtl w:val="0"/>
        </w:rPr>
        <w:t xml:space="preserve">O prazo de validade da proposta não será inferior a 60 (sessenta) dias, a contar da data de sua apresentação.</w:t>
      </w:r>
    </w:p>
    <w:p w:rsidR="00000000" w:rsidDel="00000000" w:rsidP="00000000" w:rsidRDefault="00000000" w:rsidRPr="00000000" w14:paraId="0000009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Os licitantes devem respeitar os preços máximos estabelecidos nas normas de regência de contratações públicas federais, quando participarem de licitações públicas.</w:t>
      </w:r>
    </w:p>
    <w:p w:rsidR="00000000" w:rsidDel="00000000" w:rsidP="00000000" w:rsidRDefault="00000000" w:rsidRPr="00000000" w14:paraId="00000098">
      <w:pPr>
        <w:spacing w:after="120" w:before="120" w:line="276" w:lineRule="auto"/>
        <w:jc w:val="both"/>
        <w:rPr/>
      </w:pPr>
      <w:r w:rsidDel="00000000" w:rsidR="00000000" w:rsidRPr="00000000">
        <w:rPr>
          <w:rtl w:val="0"/>
        </w:rPr>
      </w:r>
    </w:p>
    <w:p w:rsidR="00000000" w:rsidDel="00000000" w:rsidP="00000000" w:rsidRDefault="00000000" w:rsidRPr="00000000" w14:paraId="00000099">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highlight w:val="lightGray"/>
        </w:rPr>
      </w:pPr>
      <w:r w:rsidDel="00000000" w:rsidR="00000000" w:rsidRPr="00000000">
        <w:rPr>
          <w:b w:val="1"/>
          <w:color w:val="000000"/>
          <w:highlight w:val="lightGray"/>
          <w:rtl w:val="0"/>
        </w:rPr>
        <w:t xml:space="preserve">DA</w:t>
      </w:r>
      <w:r w:rsidDel="00000000" w:rsidR="00000000" w:rsidRPr="00000000">
        <w:rPr>
          <w:b w:val="1"/>
          <w:highlight w:val="lightGray"/>
          <w:rtl w:val="0"/>
        </w:rPr>
        <w:t xml:space="preserve"> APRESENTAÇÃO DA PROPOSTA E DOS DOCUMENTOS DE HABILITAÇÃO</w:t>
      </w:r>
      <w:r w:rsidDel="00000000" w:rsidR="00000000" w:rsidRPr="00000000">
        <w:rPr>
          <w:rtl w:val="0"/>
        </w:rPr>
      </w:r>
    </w:p>
    <w:p w:rsidR="00000000" w:rsidDel="00000000" w:rsidP="00000000" w:rsidRDefault="00000000" w:rsidRPr="00000000" w14:paraId="0000009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rsidR="00000000" w:rsidDel="00000000" w:rsidP="00000000" w:rsidRDefault="00000000" w:rsidRPr="00000000" w14:paraId="0000009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envio da proposta, acompanhada dos documentos de habilitação exigidos neste Edital, ocorrerá por meio de chave de acesso e senha.</w:t>
      </w:r>
    </w:p>
    <w:p w:rsidR="00000000" w:rsidDel="00000000" w:rsidP="00000000" w:rsidRDefault="00000000" w:rsidRPr="00000000" w14:paraId="0000009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licitantes poderão deixar de apresentar os documentos de habilitação que constem do SICAF, assegurado aos demais licitantes o direito de acesso aos dados constantes dos sistemas.</w:t>
      </w:r>
    </w:p>
    <w:p w:rsidR="00000000" w:rsidDel="00000000" w:rsidP="00000000" w:rsidRDefault="00000000" w:rsidRPr="00000000" w14:paraId="0000009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sz w:val="18"/>
          <w:szCs w:val="18"/>
        </w:rPr>
      </w:pPr>
      <w:r w:rsidDel="00000000" w:rsidR="00000000" w:rsidRPr="00000000">
        <w:rPr>
          <w:rtl w:val="0"/>
        </w:rPr>
        <w:t xml:space="preserve">As Microempresas e Empresas de Pequeno Porte deverão encaminhar a documentação de habilitação, ainda que haja alguma restrição de regularidade fiscal e trabalhista, nos termos do art. 43, § 1º da LC nº 123, de 2006.</w:t>
      </w:r>
      <w:r w:rsidDel="00000000" w:rsidR="00000000" w:rsidRPr="00000000">
        <w:rPr>
          <w:rtl w:val="0"/>
        </w:rPr>
      </w:r>
    </w:p>
    <w:p w:rsidR="00000000" w:rsidDel="00000000" w:rsidP="00000000" w:rsidRDefault="00000000" w:rsidRPr="00000000" w14:paraId="0000009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000000" w:rsidDel="00000000" w:rsidP="00000000" w:rsidRDefault="00000000" w:rsidRPr="00000000" w14:paraId="0000009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Até a abertura da sessão pública, os licitantes poderão retirar ou substituir a proposta e os documentos de habilitação anteriormente inseridos no sistema</w:t>
      </w:r>
    </w:p>
    <w:p w:rsidR="00000000" w:rsidDel="00000000" w:rsidP="00000000" w:rsidRDefault="00000000" w:rsidRPr="00000000" w14:paraId="000000A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Não será estabelecida, nessa etapa do certame, ordem de classificação entre as propostas apresentadas, o que somente ocorrerá após a realização dos procedimentos de negociação e julgamento da proposta.</w:t>
      </w:r>
    </w:p>
    <w:p w:rsidR="00000000" w:rsidDel="00000000" w:rsidP="00000000" w:rsidRDefault="00000000" w:rsidRPr="00000000" w14:paraId="000000A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documentos que compõem a proposta e a habilitação do licitante melhor classificado somente serão disponibilizados para avaliação do pregoeiro e para acesso público após o encerramento do envio de lances.</w:t>
      </w:r>
    </w:p>
    <w:p w:rsidR="00000000" w:rsidDel="00000000" w:rsidP="00000000" w:rsidRDefault="00000000" w:rsidRPr="00000000" w14:paraId="000000A2">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DA ABERTURA DA SESSÃO, CLASSIFICAÇÃO DAS PROPOSTAS E FORMULAÇÃO DE LANCES</w:t>
      </w:r>
    </w:p>
    <w:p w:rsidR="00000000" w:rsidDel="00000000" w:rsidP="00000000" w:rsidRDefault="00000000" w:rsidRPr="00000000" w14:paraId="000000A3">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 abertura da presente licitação dar-se-á em sessão pública, por meio de sistema eletrônico, na data, horário e local indicados neste Edital.</w:t>
      </w:r>
    </w:p>
    <w:p w:rsidR="00000000" w:rsidDel="00000000" w:rsidP="00000000" w:rsidRDefault="00000000" w:rsidRPr="00000000" w14:paraId="000000A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000000" w:rsidDel="00000000" w:rsidP="00000000" w:rsidRDefault="00000000" w:rsidRPr="00000000" w14:paraId="000000A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Também será desclassificada a proposta que </w:t>
      </w:r>
      <w:r w:rsidDel="00000000" w:rsidR="00000000" w:rsidRPr="00000000">
        <w:rPr>
          <w:b w:val="1"/>
          <w:color w:val="000000"/>
          <w:rtl w:val="0"/>
        </w:rPr>
        <w:t xml:space="preserve">identifique o licitante.</w:t>
      </w:r>
      <w:r w:rsidDel="00000000" w:rsidR="00000000" w:rsidRPr="00000000">
        <w:rPr>
          <w:rtl w:val="0"/>
        </w:rPr>
      </w:r>
    </w:p>
    <w:p w:rsidR="00000000" w:rsidDel="00000000" w:rsidP="00000000" w:rsidRDefault="00000000" w:rsidRPr="00000000" w14:paraId="000000A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 desclassificação será sempre fundamentada e registrada no sistema, com acompanhamento em tempo real por todos os participantes.</w:t>
      </w:r>
    </w:p>
    <w:p w:rsidR="00000000" w:rsidDel="00000000" w:rsidP="00000000" w:rsidRDefault="00000000" w:rsidRPr="00000000" w14:paraId="000000A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 não desclassificação da proposta não impede o seu julgamento definitivo em sentido contrário, levado a efeito na fase de aceitação.</w:t>
      </w:r>
    </w:p>
    <w:p w:rsidR="00000000" w:rsidDel="00000000" w:rsidP="00000000" w:rsidRDefault="00000000" w:rsidRPr="00000000" w14:paraId="000000A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sistema ordenará automaticamente as propostas classificadas, sendo que somente estas participarão da fase de lances.</w:t>
      </w:r>
    </w:p>
    <w:p w:rsidR="00000000" w:rsidDel="00000000" w:rsidP="00000000" w:rsidRDefault="00000000" w:rsidRPr="00000000" w14:paraId="000000A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 O sistema disponibilizará campo próprio para troca de mensagens entre o Pregoeiro e os licitantes.</w:t>
      </w:r>
    </w:p>
    <w:p w:rsidR="00000000" w:rsidDel="00000000" w:rsidP="00000000" w:rsidRDefault="00000000" w:rsidRPr="00000000" w14:paraId="000000A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 Iniciada a etapa competitiva, os licitantes deverão encaminhar lances exclusivamente por meio de sistema eletrônico, sendo imediatamente informados do seu recebimento e do valor consignado no registro.</w:t>
      </w:r>
    </w:p>
    <w:p w:rsidR="00000000" w:rsidDel="00000000" w:rsidP="00000000" w:rsidRDefault="00000000" w:rsidRPr="00000000" w14:paraId="000000A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b w:val="1"/>
          <w:u w:val="single"/>
        </w:rPr>
      </w:pPr>
      <w:r w:rsidDel="00000000" w:rsidR="00000000" w:rsidRPr="00000000">
        <w:rPr>
          <w:rtl w:val="0"/>
        </w:rPr>
        <w:t xml:space="preserve"> </w:t>
      </w:r>
      <w:r w:rsidDel="00000000" w:rsidR="00000000" w:rsidRPr="00000000">
        <w:rPr>
          <w:b w:val="1"/>
          <w:u w:val="single"/>
          <w:rtl w:val="0"/>
        </w:rPr>
        <w:t xml:space="preserve">O lance deverá ser ofertado pelo MAIOR DESCONTO, para cálculo de maior valor proposto para taxa de ocupação, a ser registrada no sistema eletrônico como Percentual de Desconto (D), considerando-se 4 (quatro) casas decimais.</w:t>
      </w:r>
    </w:p>
    <w:p w:rsidR="00000000" w:rsidDel="00000000" w:rsidP="00000000" w:rsidRDefault="00000000" w:rsidRPr="00000000" w14:paraId="000000A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i w:val="1"/>
          <w:color w:val="ff0000"/>
          <w:rtl w:val="0"/>
        </w:rPr>
        <w:tab/>
      </w:r>
      <w:r w:rsidDel="00000000" w:rsidR="00000000" w:rsidRPr="00000000">
        <w:rPr>
          <w:rtl w:val="0"/>
        </w:rPr>
        <w:t xml:space="preserve">Os licitantes poderão oferecer lances sucessivos, observando o horário fixado para abertura da sessão e as regras estabelecidas no Edital.</w:t>
      </w:r>
    </w:p>
    <w:p w:rsidR="00000000" w:rsidDel="00000000" w:rsidP="00000000" w:rsidRDefault="00000000" w:rsidRPr="00000000" w14:paraId="000000A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licitante somente poderá oferecer lance de desconto maior ao último por ele ofertado e registrado pelo sistema. </w:t>
      </w:r>
    </w:p>
    <w:p w:rsidR="00000000" w:rsidDel="00000000" w:rsidP="00000000" w:rsidRDefault="00000000" w:rsidRPr="00000000" w14:paraId="000000A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Será adotado para o envio de lances no pregão eletrônico o modo de disputa “</w:t>
      </w:r>
      <w:r w:rsidDel="00000000" w:rsidR="00000000" w:rsidRPr="00000000">
        <w:rPr>
          <w:b w:val="1"/>
          <w:rtl w:val="0"/>
        </w:rPr>
        <w:t xml:space="preserve">aberto e fechado</w:t>
      </w:r>
      <w:r w:rsidDel="00000000" w:rsidR="00000000" w:rsidRPr="00000000">
        <w:rPr>
          <w:rtl w:val="0"/>
        </w:rPr>
        <w:t xml:space="preserve">”, em que os licitantes apresentarão lances públicos e sucessivos, com lance final e fechado.</w:t>
      </w:r>
    </w:p>
    <w:p w:rsidR="00000000" w:rsidDel="00000000" w:rsidP="00000000" w:rsidRDefault="00000000" w:rsidRPr="00000000" w14:paraId="000000A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000000" w:rsidDel="00000000" w:rsidP="00000000" w:rsidRDefault="00000000" w:rsidRPr="00000000" w14:paraId="000000B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rsidR="00000000" w:rsidDel="00000000" w:rsidP="00000000" w:rsidRDefault="00000000" w:rsidRPr="00000000" w14:paraId="000000B1">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b w:val="1"/>
        </w:rPr>
      </w:pPr>
      <w:r w:rsidDel="00000000" w:rsidR="00000000" w:rsidRPr="00000000">
        <w:rPr>
          <w:rtl w:val="0"/>
        </w:rPr>
        <w:t xml:space="preserve">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r w:rsidDel="00000000" w:rsidR="00000000" w:rsidRPr="00000000">
        <w:rPr>
          <w:rtl w:val="0"/>
        </w:rPr>
      </w:r>
    </w:p>
    <w:p w:rsidR="00000000" w:rsidDel="00000000" w:rsidP="00000000" w:rsidRDefault="00000000" w:rsidRPr="00000000" w14:paraId="000000B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Após o término dos prazos estabelecidos nos itens anteriores, o sistema ordenará os lances segundo a ordem crescente de valores.</w:t>
      </w:r>
    </w:p>
    <w:p w:rsidR="00000000" w:rsidDel="00000000" w:rsidP="00000000" w:rsidRDefault="00000000" w:rsidRPr="00000000" w14:paraId="000000B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000000" w:rsidDel="00000000" w:rsidP="00000000" w:rsidRDefault="00000000" w:rsidRPr="00000000" w14:paraId="000000B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Poderá o pregoeiro, auxiliado pela equipe de apoio, justificadamente, admitir o reinício da etapa fechada, caso nenhum licitante classificado na etapa de lance fechado atender às exigências de habilitação</w:t>
      </w:r>
    </w:p>
    <w:p w:rsidR="00000000" w:rsidDel="00000000" w:rsidP="00000000" w:rsidRDefault="00000000" w:rsidRPr="00000000" w14:paraId="000000B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Não serão aceitos dois ou mais lances de mesmo valor, prevalecendo aquele que for recebido e registrado em </w:t>
      </w:r>
      <w:r w:rsidDel="00000000" w:rsidR="00000000" w:rsidRPr="00000000">
        <w:rPr>
          <w:rtl w:val="0"/>
        </w:rPr>
        <w:t xml:space="preserve">primeiro</w:t>
      </w:r>
      <w:r w:rsidDel="00000000" w:rsidR="00000000" w:rsidRPr="00000000">
        <w:rPr>
          <w:color w:val="000000"/>
          <w:rtl w:val="0"/>
        </w:rPr>
        <w:t xml:space="preserve"> lugar. </w:t>
      </w:r>
    </w:p>
    <w:p w:rsidR="00000000" w:rsidDel="00000000" w:rsidP="00000000" w:rsidRDefault="00000000" w:rsidRPr="00000000" w14:paraId="000000B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bookmarkStart w:colFirst="0" w:colLast="0" w:name="_heading=h.3znysh7" w:id="3"/>
      <w:bookmarkEnd w:id="3"/>
      <w:r w:rsidDel="00000000" w:rsidR="00000000" w:rsidRPr="00000000">
        <w:rPr>
          <w:color w:val="000000"/>
          <w:rtl w:val="0"/>
        </w:rPr>
        <w:t xml:space="preserve">Durante o transcurso </w:t>
      </w:r>
      <w:r w:rsidDel="00000000" w:rsidR="00000000" w:rsidRPr="00000000">
        <w:rPr>
          <w:rtl w:val="0"/>
        </w:rPr>
        <w:t xml:space="preserve">da</w:t>
      </w:r>
      <w:r w:rsidDel="00000000" w:rsidR="00000000" w:rsidRPr="00000000">
        <w:rPr>
          <w:color w:val="000000"/>
          <w:rtl w:val="0"/>
        </w:rPr>
        <w:t xml:space="preserve"> sessão pública, os licitantes serão informados, em tempo real, do  maior desconto registrado, vedada a identificação do licitante. </w:t>
      </w:r>
    </w:p>
    <w:p w:rsidR="00000000" w:rsidDel="00000000" w:rsidP="00000000" w:rsidRDefault="00000000" w:rsidRPr="00000000" w14:paraId="000000B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No caso de desconexão com o Pregoeiro, no decorrer da etapa competitiva do Pregão, o sistema eletrônico poderá permanecer acessível aos licitantes para a recepção dos lances.</w:t>
      </w:r>
    </w:p>
    <w:p w:rsidR="00000000" w:rsidDel="00000000" w:rsidP="00000000" w:rsidRDefault="00000000" w:rsidRPr="00000000" w14:paraId="000000B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color w:val="000000"/>
          <w:rtl w:val="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w:t>
      </w:r>
      <w:r w:rsidDel="00000000" w:rsidR="00000000" w:rsidRPr="00000000">
        <w:rPr>
          <w:rtl w:val="0"/>
        </w:rPr>
        <w:t xml:space="preserve">divulgação. </w:t>
      </w:r>
    </w:p>
    <w:p w:rsidR="00000000" w:rsidDel="00000000" w:rsidP="00000000" w:rsidRDefault="00000000" w:rsidRPr="00000000" w14:paraId="000000B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u w:val="single"/>
        </w:rPr>
      </w:pPr>
      <w:bookmarkStart w:colFirst="0" w:colLast="0" w:name="_heading=h.2et92p0" w:id="4"/>
      <w:bookmarkEnd w:id="4"/>
      <w:r w:rsidDel="00000000" w:rsidR="00000000" w:rsidRPr="00000000">
        <w:rPr>
          <w:b w:val="1"/>
          <w:color w:val="000000"/>
          <w:u w:val="single"/>
          <w:rtl w:val="0"/>
        </w:rPr>
        <w:t xml:space="preserve">O critério de julgamento adotado será o MAIOR DESCONTO, para cálculo de maior valor proposto para taxa de ocupação,</w:t>
      </w:r>
      <w:r w:rsidDel="00000000" w:rsidR="00000000" w:rsidRPr="00000000">
        <w:rPr>
          <w:b w:val="1"/>
          <w:u w:val="single"/>
          <w:rtl w:val="0"/>
        </w:rPr>
        <w:t xml:space="preserve"> a ser registrado no sistema eletrônico como Percentual de Desconto (D),</w:t>
      </w:r>
      <w:r w:rsidDel="00000000" w:rsidR="00000000" w:rsidRPr="00000000">
        <w:rPr>
          <w:b w:val="1"/>
          <w:color w:val="000000"/>
          <w:u w:val="single"/>
          <w:rtl w:val="0"/>
        </w:rPr>
        <w:t xml:space="preserve"> conforme definido neste Edital e seus anexos.</w:t>
      </w:r>
    </w:p>
    <w:p w:rsidR="00000000" w:rsidDel="00000000" w:rsidP="00000000" w:rsidRDefault="00000000" w:rsidRPr="00000000" w14:paraId="000000B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Finalizada a etapa de lances, o(a) Pregoeiro(a) aplicará o lance vencedor (maior Percentual de Desconto) à fórmula apresentada no item 5.1.2 para a apuração do Valor de Cessão (VC) e suas respectivas contraprestações, informando-as ao licitante vencedor e aos demais participantes via chat do sistema eletrônico.</w:t>
      </w:r>
      <w:r w:rsidDel="00000000" w:rsidR="00000000" w:rsidRPr="00000000">
        <w:rPr>
          <w:rtl w:val="0"/>
        </w:rPr>
      </w:r>
    </w:p>
    <w:p w:rsidR="00000000" w:rsidDel="00000000" w:rsidP="00000000" w:rsidRDefault="00000000" w:rsidRPr="00000000" w14:paraId="000000B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bookmarkStart w:colFirst="0" w:colLast="0" w:name="_heading=h.tyjcwt" w:id="5"/>
      <w:bookmarkEnd w:id="5"/>
      <w:r w:rsidDel="00000000" w:rsidR="00000000" w:rsidRPr="00000000">
        <w:rPr>
          <w:rtl w:val="0"/>
        </w:rPr>
        <w:t xml:space="preserve">O maior valor proposto para taxa de ocupação será resultante do maior Percentual de Desconto (D) ofertado, sendo este adotado para classificação e julgamento das propostas no sistema eletrônico COMPRASNET, indicando quantas vezes o licitante se propõe a pagar pela cessão da área objeto do certame, em relação ao Valor Estimado Total pela Administração. Portanto, o Valor de Cessão representa o valor a ser efetivamente pago pela Cessionária em contraprestações mensais.</w:t>
      </w:r>
    </w:p>
    <w:p w:rsidR="00000000" w:rsidDel="00000000" w:rsidP="00000000" w:rsidRDefault="00000000" w:rsidRPr="00000000" w14:paraId="000000B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Para orientar a formulação de sua proposta e/ou lances, o valor total para a cessão que o licitante está disposto a ofertar deverá ser aplicado à fórmula abaixo indicada, sendo convertido no Percentual de Desconto (D) que o licitante deverá registrar no sistema eletrônico COMPRASNET. Portanto, a proposta e/ou lances deverão ser registrados em forma de Desconto (D), que representará quantas vezes o licitante se propõe a pagar o valor estimado para cessão.</w:t>
      </w:r>
    </w:p>
    <w:p w:rsidR="00000000" w:rsidDel="00000000" w:rsidP="00000000" w:rsidRDefault="00000000" w:rsidRPr="00000000" w14:paraId="000000B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360" w:right="0" w:hanging="360"/>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 = (VC/100 x 100/EST)</w:t>
      </w:r>
    </w:p>
    <w:p w:rsidR="00000000" w:rsidDel="00000000" w:rsidP="00000000" w:rsidRDefault="00000000" w:rsidRPr="00000000" w14:paraId="000000BE">
      <w:pPr>
        <w:ind w:left="3328" w:firstLine="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BF">
      <w:pPr>
        <w:ind w:left="3328" w:firstLine="0"/>
        <w:rPr/>
      </w:pPr>
      <w:r w:rsidDel="00000000" w:rsidR="00000000" w:rsidRPr="00000000">
        <w:rPr>
          <w:rFonts w:ascii="Times New Roman" w:cs="Times New Roman" w:eastAsia="Times New Roman" w:hAnsi="Times New Roman"/>
          <w:sz w:val="22"/>
          <w:szCs w:val="22"/>
          <w:rtl w:val="0"/>
        </w:rPr>
        <w:t xml:space="preserve">Sendo:</w:t>
      </w:r>
      <w:r w:rsidDel="00000000" w:rsidR="00000000" w:rsidRPr="00000000">
        <w:rPr>
          <w:rtl w:val="0"/>
        </w:rPr>
      </w:r>
    </w:p>
    <w:p w:rsidR="00000000" w:rsidDel="00000000" w:rsidP="00000000" w:rsidRDefault="00000000" w:rsidRPr="00000000" w14:paraId="000000C0">
      <w:pPr>
        <w:spacing w:line="160" w:lineRule="auto"/>
        <w:rPr/>
      </w:pPr>
      <w:r w:rsidDel="00000000" w:rsidR="00000000" w:rsidRPr="00000000">
        <w:rPr>
          <w:rtl w:val="0"/>
        </w:rPr>
      </w:r>
    </w:p>
    <w:p w:rsidR="00000000" w:rsidDel="00000000" w:rsidP="00000000" w:rsidRDefault="00000000" w:rsidRPr="00000000" w14:paraId="000000C1">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 Percentual de Desconto (%)</w:t>
      </w:r>
    </w:p>
    <w:p w:rsidR="00000000" w:rsidDel="00000000" w:rsidP="00000000" w:rsidRDefault="00000000" w:rsidRPr="00000000" w14:paraId="000000C2">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mc:AlternateContent>
          <mc:Choice Requires="wps">
            <w:drawing>
              <wp:anchor allowOverlap="1" behindDoc="1" distB="0" distT="0" distL="0" distR="0" hidden="0" layoutInCell="1" locked="0" relativeHeight="0" simplePos="0">
                <wp:simplePos x="0" y="0"/>
                <wp:positionH relativeFrom="page">
                  <wp:posOffset>2586355</wp:posOffset>
                </wp:positionH>
                <wp:positionV relativeFrom="page">
                  <wp:posOffset>602615</wp:posOffset>
                </wp:positionV>
                <wp:extent cx="0" cy="12700"/>
                <wp:effectExtent b="0" l="0" r="0" t="0"/>
                <wp:wrapNone/>
                <wp:docPr id="8" name=""/>
                <a:graphic>
                  <a:graphicData uri="http://schemas.microsoft.com/office/word/2010/wordprocessingShape">
                    <wps:wsp>
                      <wps:cNvCnPr/>
                      <wps:spPr>
                        <a:xfrm>
                          <a:off x="4150930" y="3777619"/>
                          <a:ext cx="2390140" cy="4763"/>
                        </a:xfrm>
                        <a:prstGeom prst="straightConnector1">
                          <a:avLst/>
                        </a:prstGeom>
                        <a:solidFill>
                          <a:srgbClr val="FFFFFF"/>
                        </a:solid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2586355</wp:posOffset>
                </wp:positionH>
                <wp:positionV relativeFrom="page">
                  <wp:posOffset>602615</wp:posOffset>
                </wp:positionV>
                <wp:extent cx="0" cy="12700"/>
                <wp:effectExtent b="0" l="0" r="0" t="0"/>
                <wp:wrapNone/>
                <wp:docPr id="8"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2"/>
          <w:szCs w:val="22"/>
          <w:rtl w:val="0"/>
        </w:rPr>
        <w:t xml:space="preserve">VC = Valor de Cessão</w:t>
      </w:r>
    </w:p>
    <w:p w:rsidR="00000000" w:rsidDel="00000000" w:rsidP="00000000" w:rsidRDefault="00000000" w:rsidRPr="00000000" w14:paraId="000000C3">
      <w:pPr>
        <w:ind w:left="3261"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EST = Valor Estimado Total da Cessão</w:t>
      </w:r>
    </w:p>
    <w:p w:rsidR="00000000" w:rsidDel="00000000" w:rsidP="00000000" w:rsidRDefault="00000000" w:rsidRPr="00000000" w14:paraId="000000C4">
      <w:pPr>
        <w:ind w:left="3261" w:firstLine="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C5">
      <w:pPr>
        <w:ind w:left="3261" w:firstLine="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C6">
      <w:pPr>
        <w:ind w:left="3261" w:firstLine="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C7">
      <w:pPr>
        <w:tabs>
          <w:tab w:val="left" w:pos="1440"/>
        </w:tabs>
        <w:spacing w:after="120" w:before="120" w:line="276" w:lineRule="auto"/>
        <w:ind w:left="930" w:firstLine="0"/>
        <w:jc w:val="both"/>
        <w:rPr>
          <w:highlight w:val="yellow"/>
        </w:rPr>
      </w:pPr>
      <w:r w:rsidDel="00000000" w:rsidR="00000000" w:rsidRPr="00000000">
        <w:rPr>
          <w:rtl w:val="0"/>
        </w:rPr>
      </w:r>
    </w:p>
    <w:p w:rsidR="00000000" w:rsidDel="00000000" w:rsidP="00000000" w:rsidRDefault="00000000" w:rsidRPr="00000000" w14:paraId="000000C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u w:val="single"/>
        </w:rPr>
      </w:pPr>
      <w:r w:rsidDel="00000000" w:rsidR="00000000" w:rsidRPr="00000000">
        <w:rPr>
          <w:color w:val="000000"/>
          <w:u w:val="single"/>
          <w:rtl w:val="0"/>
        </w:rPr>
        <w:t xml:space="preserve">Ao valor mensal ofertado pela PERMISSIONÁRIO serão acrescidos seus gastos com o consumo de </w:t>
      </w:r>
      <w:r w:rsidDel="00000000" w:rsidR="00000000" w:rsidRPr="00000000">
        <w:rPr>
          <w:b w:val="1"/>
          <w:color w:val="000000"/>
          <w:u w:val="single"/>
          <w:rtl w:val="0"/>
        </w:rPr>
        <w:t xml:space="preserve">energia elétrica, </w:t>
      </w:r>
      <w:r w:rsidDel="00000000" w:rsidR="00000000" w:rsidRPr="00000000">
        <w:rPr>
          <w:b w:val="1"/>
          <w:u w:val="single"/>
          <w:rtl w:val="0"/>
        </w:rPr>
        <w:t xml:space="preserve">água, esgoto e outras taxas condominiais </w:t>
      </w:r>
      <w:r w:rsidDel="00000000" w:rsidR="00000000" w:rsidRPr="00000000">
        <w:rPr>
          <w:color w:val="000000"/>
          <w:u w:val="single"/>
          <w:rtl w:val="0"/>
        </w:rPr>
        <w:t xml:space="preserve">durante o mês de referência, conforme subitem 12.7 do Anexo I.</w:t>
      </w:r>
    </w:p>
    <w:p w:rsidR="00000000" w:rsidDel="00000000" w:rsidP="00000000" w:rsidRDefault="00000000" w:rsidRPr="00000000" w14:paraId="000000C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Não será aceito lance inferior a 1% (um por cento).</w:t>
      </w:r>
    </w:p>
    <w:p w:rsidR="00000000" w:rsidDel="00000000" w:rsidP="00000000" w:rsidRDefault="00000000" w:rsidRPr="00000000" w14:paraId="000000C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Se, após o término da fase competitiva, o licitante solicitar pedido de desclassificação de sua proposta ou lance, poderá ele ser submetido a processo administrativo, em cumprimento do art. 7º da Lei nº 10.520/02, para apuração da sua responsabilidade quanto à oferta de lance e posterior desistência ou não encaminhamento da proposta quando solicitada, observadas, ainda, as sanções administrativas previstas neste Edital.</w:t>
      </w:r>
    </w:p>
    <w:p w:rsidR="00000000" w:rsidDel="00000000" w:rsidP="00000000" w:rsidRDefault="00000000" w:rsidRPr="00000000" w14:paraId="000000C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Caso o licitante não apresente lances, concorrerá com o valor de sua proposta.</w:t>
      </w:r>
    </w:p>
    <w:p w:rsidR="00000000" w:rsidDel="00000000" w:rsidP="00000000" w:rsidRDefault="00000000" w:rsidRPr="00000000" w14:paraId="000000C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Tendo em vista que, conforme o disposto no Decreto nº 8.538/2015, as cessões onerosas de uso de área física estão excluídas da aplicação do tratamento diferenciado e favorecido às microempresas e empresas de pequeno porte (ME/EPPs) em situações de empate de propostas e/ou lances</w:t>
      </w:r>
      <w:r w:rsidDel="00000000" w:rsidR="00000000" w:rsidRPr="00000000">
        <w:rPr>
          <w:b w:val="1"/>
          <w:color w:val="000000"/>
          <w:rtl w:val="0"/>
        </w:rPr>
        <w:t xml:space="preserve">, o licitante enquadrado como microempresa (ME), empresa de pequeno porte (EPP) ou microempreendedor individual (MEI) não deverá declarar no campo próprio do sistema eletrônico COMPRASNET que atende aos requisitos do art. 3º da Lei Complementar nº 123/2006 e que pretende fazer jus aos benefícios previstos nessa Lei.</w:t>
      </w:r>
      <w:r w:rsidDel="00000000" w:rsidR="00000000" w:rsidRPr="00000000">
        <w:rPr>
          <w:rtl w:val="0"/>
        </w:rPr>
      </w:r>
    </w:p>
    <w:p w:rsidR="00000000" w:rsidDel="00000000" w:rsidP="00000000" w:rsidRDefault="00000000" w:rsidRPr="00000000" w14:paraId="000000C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Ainda que o sistema COMPRASNET disponha de tal funcionalidade, </w:t>
      </w:r>
      <w:r w:rsidDel="00000000" w:rsidR="00000000" w:rsidRPr="00000000">
        <w:rPr>
          <w:b w:val="1"/>
          <w:rtl w:val="0"/>
        </w:rPr>
        <w:t xml:space="preserve">não será aplicado o direito de preferência às ME/EPP/MEIs no âmbito deste certame</w:t>
      </w:r>
      <w:r w:rsidDel="00000000" w:rsidR="00000000" w:rsidRPr="00000000">
        <w:rPr>
          <w:rtl w:val="0"/>
        </w:rPr>
        <w:t xml:space="preserve"> para fins de desempate de propostas, visto tratar-se de licitação de cessão onerosa de uso de espaço físico.</w:t>
      </w:r>
    </w:p>
    <w:p w:rsidR="00000000" w:rsidDel="00000000" w:rsidP="00000000" w:rsidRDefault="00000000" w:rsidRPr="00000000" w14:paraId="000000C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b w:val="1"/>
          <w:rtl w:val="0"/>
        </w:rPr>
        <w:t xml:space="preserve">No que tange à habilitação jurídica e à regularidade fiscal, será aplicado o tratamento diferenciado e favorecido aos licitantes devidamente enquadrados como ME/EPP/MEIs, observado o disposto na Lei Complementar nº 123/2006 e suas posteriores alterações</w:t>
      </w:r>
      <w:r w:rsidDel="00000000" w:rsidR="00000000" w:rsidRPr="00000000">
        <w:rPr>
          <w:rtl w:val="0"/>
        </w:rPr>
        <w:t xml:space="preserve">.</w:t>
      </w:r>
    </w:p>
    <w:p w:rsidR="00000000" w:rsidDel="00000000" w:rsidP="00000000" w:rsidRDefault="00000000" w:rsidRPr="00000000" w14:paraId="000000C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licitante enquadrado como microempresa (ME) ou empresa de pequeno porte (EPP), nos termos do art. 3º, incisos I e II, da Lei Complementar nº 123/2006 e suas posteriores alterações, que pretender se beneficiar, quanto à habilitação jurídica e à regularidade fiscal, do regime diferenciado e favorecido previsto na referida Lei, deverá apresentar os documentos de habilitação jurídica, regularidade fiscal (federal, estadual e municipal) e trabalhista, concomitantemente com a sua proposta e documentos de habilitação, conforme dispõe este edital.</w:t>
      </w:r>
    </w:p>
    <w:p w:rsidR="00000000" w:rsidDel="00000000" w:rsidP="00000000" w:rsidRDefault="00000000" w:rsidRPr="00000000" w14:paraId="000000D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licitante enquadrado no regime diferenciado e favorecido das ME/EPP/MEIs que não apresentar o documento previsto no subitem anterior poderá participar normalmente do certame, porém, em igualdade de condições com os licitantes não enquadrados neste regime.</w:t>
      </w:r>
    </w:p>
    <w:p w:rsidR="00000000" w:rsidDel="00000000" w:rsidP="00000000" w:rsidRDefault="00000000" w:rsidRPr="00000000" w14:paraId="000000D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licitante enquadrado como microempreendedor individual não poderá auferir os benefícios do tratamento diferenciado previstos na Lei Complementar n. 123, de 2006, mas estará dispensado (a) da prova de inscrição nos cadastros de contribuintes estadual e municipal; entretanto,  por força do Acórdão TCU 148/2022-Plenário, não estará dispensado da apresentação do balanço patrimonial e das demonstrações contábeis do último exercício da apresentação do balanço patrimonial e das demonstrações contábeis do último exercício.</w:t>
      </w:r>
    </w:p>
    <w:p w:rsidR="00000000" w:rsidDel="00000000" w:rsidP="00000000" w:rsidRDefault="00000000" w:rsidRPr="00000000" w14:paraId="000000D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Encerrada</w:t>
      </w:r>
      <w:r w:rsidDel="00000000" w:rsidR="00000000" w:rsidRPr="00000000">
        <w:rPr>
          <w:color w:val="000000"/>
          <w:rtl w:val="0"/>
        </w:rPr>
        <w:t xml:space="preserve"> a etapa de envio de lances da sessão pública, o pregoeiro deverá encaminhar, pelo sistema eletrônico, contraproposta ao licitante que tenha apresentado o maior desconto, para que seja obtida melhor proposta </w:t>
      </w:r>
      <w:r w:rsidDel="00000000" w:rsidR="00000000" w:rsidRPr="00000000">
        <w:rPr>
          <w:rtl w:val="0"/>
        </w:rPr>
        <w:t xml:space="preserve">com </w:t>
      </w:r>
      <w:r w:rsidDel="00000000" w:rsidR="00000000" w:rsidRPr="00000000">
        <w:rPr>
          <w:color w:val="000000"/>
          <w:rtl w:val="0"/>
        </w:rPr>
        <w:t xml:space="preserve">maior valor proposto para taxa de ocupação, vedada a negociação em condições diferentes das previstas neste Edital.</w:t>
      </w:r>
    </w:p>
    <w:p w:rsidR="00000000" w:rsidDel="00000000" w:rsidP="00000000" w:rsidRDefault="00000000" w:rsidRPr="00000000" w14:paraId="000000D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 negociação será realizada por meio do sistema, podendo ser acompanhada pelos demais licitantes.</w:t>
      </w:r>
    </w:p>
    <w:p w:rsidR="00000000" w:rsidDel="00000000" w:rsidP="00000000" w:rsidRDefault="00000000" w:rsidRPr="00000000" w14:paraId="000000D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rsidR="00000000" w:rsidDel="00000000" w:rsidP="00000000" w:rsidRDefault="00000000" w:rsidRPr="00000000" w14:paraId="000000D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rtl w:val="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Del="00000000" w:rsidR="00000000" w:rsidRPr="00000000">
        <w:rPr>
          <w:b w:val="1"/>
          <w:rtl w:val="0"/>
        </w:rPr>
        <w:t xml:space="preserve">cpl@id.uff.br</w:t>
      </w:r>
      <w:r w:rsidDel="00000000" w:rsidR="00000000" w:rsidRPr="00000000">
        <w:rPr>
          <w:rtl w:val="0"/>
        </w:rPr>
        <w:t xml:space="preserve"> pelo licitante, antes de findo o prazo.</w:t>
      </w:r>
      <w:r w:rsidDel="00000000" w:rsidR="00000000" w:rsidRPr="00000000">
        <w:rPr>
          <w:rtl w:val="0"/>
        </w:rPr>
      </w:r>
    </w:p>
    <w:p w:rsidR="00000000" w:rsidDel="00000000" w:rsidP="00000000" w:rsidRDefault="00000000" w:rsidRPr="00000000" w14:paraId="000000D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Após a negociação do preço, o Pregoeiro iniciará a fase de aceitação e julgamento da proposta.</w:t>
      </w:r>
    </w:p>
    <w:p w:rsidR="00000000" w:rsidDel="00000000" w:rsidP="00000000" w:rsidRDefault="00000000" w:rsidRPr="00000000" w14:paraId="000000D7">
      <w:pPr>
        <w:pBdr>
          <w:top w:space="0" w:sz="0" w:val="nil"/>
          <w:left w:space="0" w:sz="0" w:val="nil"/>
          <w:bottom w:space="0" w:sz="0" w:val="nil"/>
          <w:right w:space="0" w:sz="0" w:val="nil"/>
          <w:between w:space="0" w:sz="0" w:val="nil"/>
        </w:pBdr>
        <w:tabs>
          <w:tab w:val="left" w:pos="-12"/>
        </w:tabs>
        <w:spacing w:after="120" w:before="120" w:line="276" w:lineRule="auto"/>
        <w:ind w:left="426" w:firstLine="0"/>
        <w:jc w:val="both"/>
        <w:rPr>
          <w:color w:val="000000"/>
        </w:rPr>
      </w:pPr>
      <w:r w:rsidDel="00000000" w:rsidR="00000000" w:rsidRPr="00000000">
        <w:rPr>
          <w:rtl w:val="0"/>
        </w:rPr>
      </w:r>
    </w:p>
    <w:p w:rsidR="00000000" w:rsidDel="00000000" w:rsidP="00000000" w:rsidRDefault="00000000" w:rsidRPr="00000000" w14:paraId="000000D8">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highlight w:val="lightGray"/>
        </w:rPr>
      </w:pPr>
      <w:r w:rsidDel="00000000" w:rsidR="00000000" w:rsidRPr="00000000">
        <w:rPr>
          <w:b w:val="1"/>
          <w:color w:val="000000"/>
          <w:highlight w:val="lightGray"/>
          <w:rtl w:val="0"/>
        </w:rPr>
        <w:t xml:space="preserve">DA ACEITABILIDADE DA PROPOSTA VENCEDORA.</w:t>
      </w:r>
      <w:r w:rsidDel="00000000" w:rsidR="00000000" w:rsidRPr="00000000">
        <w:rPr>
          <w:rtl w:val="0"/>
        </w:rPr>
      </w:r>
    </w:p>
    <w:p w:rsidR="00000000" w:rsidDel="00000000" w:rsidP="00000000" w:rsidRDefault="00000000" w:rsidRPr="00000000" w14:paraId="000000D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e verificará a habilitação do licitante.</w:t>
      </w:r>
    </w:p>
    <w:p w:rsidR="00000000" w:rsidDel="00000000" w:rsidP="00000000" w:rsidRDefault="00000000" w:rsidRPr="00000000" w14:paraId="000000D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O(A) Pregoeiro(a) poderá realizar questionamentos no chat e definir um prazo para manifestação,</w:t>
      </w:r>
      <w:r w:rsidDel="00000000" w:rsidR="00000000" w:rsidRPr="00000000">
        <w:rPr>
          <w:b w:val="1"/>
          <w:rtl w:val="0"/>
        </w:rPr>
        <w:t xml:space="preserve"> </w:t>
      </w:r>
      <w:r w:rsidDel="00000000" w:rsidR="00000000" w:rsidRPr="00000000">
        <w:rPr>
          <w:rtl w:val="0"/>
        </w:rPr>
        <w:t xml:space="preserve">que será de no mínimo 10 (dez) minutos, e deverá ser obedecido pelo licitante, sob pena de desclassificação.</w:t>
      </w:r>
    </w:p>
    <w:p w:rsidR="00000000" w:rsidDel="00000000" w:rsidP="00000000" w:rsidRDefault="00000000" w:rsidRPr="00000000" w14:paraId="000000D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Saneamento de dúvidas, por parte do(a) Pregoeiro(a) e/ou da Equipe de Apoio, que não envolvam o</w:t>
      </w:r>
      <w:r w:rsidDel="00000000" w:rsidR="00000000" w:rsidRPr="00000000">
        <w:rPr>
          <w:b w:val="1"/>
          <w:rtl w:val="0"/>
        </w:rPr>
        <w:t xml:space="preserve"> </w:t>
      </w:r>
      <w:r w:rsidDel="00000000" w:rsidR="00000000" w:rsidRPr="00000000">
        <w:rPr>
          <w:rtl w:val="0"/>
        </w:rPr>
        <w:t xml:space="preserve">envio de documentação complementar, como, por exemplo, questionamentos técnicos acerca das especificações do objeto ofertado, não se enquadram na cessão do prazo de 2 (duas horas)</w:t>
      </w:r>
      <w:r w:rsidDel="00000000" w:rsidR="00000000" w:rsidRPr="00000000">
        <w:rPr>
          <w:b w:val="1"/>
          <w:rtl w:val="0"/>
        </w:rPr>
        <w:t xml:space="preserve">.</w:t>
      </w:r>
      <w:r w:rsidDel="00000000" w:rsidR="00000000" w:rsidRPr="00000000">
        <w:rPr>
          <w:rtl w:val="0"/>
        </w:rPr>
        <w:t xml:space="preserve"> Cabe aos licitantes a atenção ao chat do sistema COMPRASNET durante todas as etapas do certame, sendo a eles atribuída a responsabilidade pela possível intempestividade e consequente desclassificação/inabilitação.</w:t>
      </w:r>
    </w:p>
    <w:p w:rsidR="00000000" w:rsidDel="00000000" w:rsidP="00000000" w:rsidRDefault="00000000" w:rsidRPr="00000000" w14:paraId="000000D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 não manifestação do licitante a qualquer diligência do(a) Pregoeiro(a), dentro do prazo</w:t>
      </w:r>
      <w:r w:rsidDel="00000000" w:rsidR="00000000" w:rsidRPr="00000000">
        <w:rPr>
          <w:b w:val="1"/>
          <w:rtl w:val="0"/>
        </w:rPr>
        <w:t xml:space="preserve"> </w:t>
      </w:r>
      <w:r w:rsidDel="00000000" w:rsidR="00000000" w:rsidRPr="00000000">
        <w:rPr>
          <w:rtl w:val="0"/>
        </w:rPr>
        <w:t xml:space="preserve">estabelecido, seja via chat ou e-mail, poderá acarretar na sua desclassificação.</w:t>
      </w:r>
    </w:p>
    <w:p w:rsidR="00000000" w:rsidDel="00000000" w:rsidP="00000000" w:rsidRDefault="00000000" w:rsidRPr="00000000" w14:paraId="000000D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Não se admitirá proposta de desconto que apresente valores simbólicos, irrisórios, de valor zero ou inferiores</w:t>
      </w:r>
      <w:r w:rsidDel="00000000" w:rsidR="00000000" w:rsidRPr="00000000">
        <w:rPr>
          <w:b w:val="1"/>
          <w:rtl w:val="0"/>
        </w:rPr>
        <w:t xml:space="preserve"> </w:t>
      </w:r>
      <w:r w:rsidDel="00000000" w:rsidR="00000000" w:rsidRPr="00000000">
        <w:rPr>
          <w:rtl w:val="0"/>
        </w:rPr>
        <w:t xml:space="preserve">a 1% (um por cento), e incompatíveis com os preços de mercado.</w:t>
      </w:r>
    </w:p>
    <w:p w:rsidR="00000000" w:rsidDel="00000000" w:rsidP="00000000" w:rsidRDefault="00000000" w:rsidRPr="00000000" w14:paraId="000000D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8.5.</w:t>
        <w:tab/>
      </w:r>
      <w:r w:rsidDel="00000000" w:rsidR="00000000" w:rsidRPr="00000000">
        <w:rPr>
          <w:b w:val="1"/>
          <w:color w:val="000000"/>
          <w:rtl w:val="0"/>
        </w:rPr>
        <w:t xml:space="preserve">Será desclassificada a proposta ou o lance vencedor</w:t>
      </w:r>
      <w:r w:rsidDel="00000000" w:rsidR="00000000" w:rsidRPr="00000000">
        <w:rPr>
          <w:color w:val="000000"/>
          <w:rtl w:val="0"/>
        </w:rPr>
        <w:t xml:space="preserve">, nos termos do item 9.1 do Anexo VII-A da In SEGES/MP n. 5/2017, que: </w:t>
      </w:r>
      <w:r w:rsidDel="00000000" w:rsidR="00000000" w:rsidRPr="00000000">
        <w:rPr>
          <w:rtl w:val="0"/>
        </w:rPr>
      </w:r>
    </w:p>
    <w:p w:rsidR="00000000" w:rsidDel="00000000" w:rsidP="00000000" w:rsidRDefault="00000000" w:rsidRPr="00000000" w14:paraId="000000DF">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não estiver em conformidade com os requisitos estabelecidos neste edital;</w:t>
      </w:r>
    </w:p>
    <w:p w:rsidR="00000000" w:rsidDel="00000000" w:rsidP="00000000" w:rsidRDefault="00000000" w:rsidRPr="00000000" w14:paraId="000000E0">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contenha vício insanável ou ilegalidade;</w:t>
      </w:r>
    </w:p>
    <w:p w:rsidR="00000000" w:rsidDel="00000000" w:rsidP="00000000" w:rsidRDefault="00000000" w:rsidRPr="00000000" w14:paraId="000000E1">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cujo Percentual de Desconto (D) seja menor do que 1% (um por cento), visto que, aplicado à fórmula, resultará em valor inferior ao valor mínimo estimado pela Administração.</w:t>
      </w:r>
    </w:p>
    <w:p w:rsidR="00000000" w:rsidDel="00000000" w:rsidP="00000000" w:rsidRDefault="00000000" w:rsidRPr="00000000" w14:paraId="000000E2">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não apresente as especificações técnicas exigidas pelo Termo de Referência;</w:t>
      </w:r>
    </w:p>
    <w:p w:rsidR="00000000" w:rsidDel="00000000" w:rsidP="00000000" w:rsidRDefault="00000000" w:rsidRPr="00000000" w14:paraId="000000E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apresentar preço manifestamente inexequível;. </w:t>
      </w:r>
    </w:p>
    <w:p w:rsidR="00000000" w:rsidDel="00000000" w:rsidP="00000000" w:rsidRDefault="00000000" w:rsidRPr="00000000" w14:paraId="000000E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8.6.</w:t>
        <w:tab/>
      </w:r>
      <w:r w:rsidDel="00000000" w:rsidR="00000000" w:rsidRPr="00000000">
        <w:rPr>
          <w:color w:val="000000"/>
          <w:rtl w:val="0"/>
        </w:rPr>
        <w:t xml:space="preserve">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rsidR="00000000" w:rsidDel="00000000" w:rsidP="00000000" w:rsidRDefault="00000000" w:rsidRPr="00000000" w14:paraId="000000E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Qualquer interessado poderá requerer que se realizem diligências para aferir a exequibilidade e a legalidade das propostas, devendo apresentar as provas ou os indícios que fundamentam a suspeita.</w:t>
      </w:r>
    </w:p>
    <w:p w:rsidR="00000000" w:rsidDel="00000000" w:rsidP="00000000" w:rsidRDefault="00000000" w:rsidRPr="00000000" w14:paraId="000000E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000000" w:rsidDel="00000000" w:rsidP="00000000" w:rsidRDefault="00000000" w:rsidRPr="00000000" w14:paraId="000000E7">
      <w:pPr>
        <w:numPr>
          <w:ilvl w:val="1"/>
          <w:numId w:val="7"/>
        </w:numPr>
        <w:pBdr>
          <w:top w:space="0" w:sz="0" w:val="nil"/>
          <w:left w:space="0" w:sz="0" w:val="nil"/>
          <w:bottom w:space="0" w:sz="0" w:val="nil"/>
          <w:right w:space="0" w:sz="0" w:val="nil"/>
          <w:between w:space="0" w:sz="0" w:val="nil"/>
        </w:pBdr>
        <w:spacing w:after="120" w:before="120" w:line="276" w:lineRule="auto"/>
        <w:ind w:left="930" w:right="-15" w:hanging="425"/>
        <w:jc w:val="both"/>
        <w:rPr/>
      </w:pPr>
      <w:r w:rsidDel="00000000" w:rsidR="00000000" w:rsidRPr="00000000">
        <w:rPr>
          <w:color w:val="000000"/>
          <w:rtl w:val="0"/>
        </w:rPr>
        <w:t xml:space="preserve">O Pregoeiro poderá convocar o licitante para enviar documento digital complementar, por meio de funcionalidade disponível no sistema, no prazo de duas horas ou conforme exposto pelo Pregoeiro no “chat”, sob pena de não aceitação da proposta.</w:t>
      </w:r>
      <w:r w:rsidDel="00000000" w:rsidR="00000000" w:rsidRPr="00000000">
        <w:rPr>
          <w:rtl w:val="0"/>
        </w:rPr>
      </w:r>
    </w:p>
    <w:p w:rsidR="00000000" w:rsidDel="00000000" w:rsidP="00000000" w:rsidRDefault="00000000" w:rsidRPr="00000000" w14:paraId="000000E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É facultado ao pregoeiro prorrogar o prazo estabelecido, a partir de solicitação fundamentada feita no chat pelo licitante, antes de findo o prazo</w:t>
      </w:r>
      <w:r w:rsidDel="00000000" w:rsidR="00000000" w:rsidRPr="00000000">
        <w:rPr>
          <w:rtl w:val="0"/>
        </w:rPr>
      </w:r>
    </w:p>
    <w:p w:rsidR="00000000" w:rsidDel="00000000" w:rsidP="00000000" w:rsidRDefault="00000000" w:rsidRPr="00000000" w14:paraId="000000E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Dentre os documentos passíveis de solicitação pelo Pregoeiro, destacam-se as planilhas de custo readequadas com o valor final ofertado.</w:t>
      </w:r>
      <w:r w:rsidDel="00000000" w:rsidR="00000000" w:rsidRPr="00000000">
        <w:rPr>
          <w:rtl w:val="0"/>
        </w:rPr>
      </w:r>
    </w:p>
    <w:p w:rsidR="00000000" w:rsidDel="00000000" w:rsidP="00000000" w:rsidRDefault="00000000" w:rsidRPr="00000000" w14:paraId="000000EA">
      <w:pPr>
        <w:numPr>
          <w:ilvl w:val="1"/>
          <w:numId w:val="7"/>
        </w:numPr>
        <w:pBdr>
          <w:top w:space="0" w:sz="0" w:val="nil"/>
          <w:left w:space="0" w:sz="0" w:val="nil"/>
          <w:bottom w:space="0" w:sz="0" w:val="nil"/>
          <w:right w:space="0" w:sz="0" w:val="nil"/>
          <w:between w:space="0" w:sz="0" w:val="nil"/>
        </w:pBdr>
        <w:spacing w:after="120" w:before="120" w:line="276" w:lineRule="auto"/>
        <w:ind w:left="851" w:right="-15" w:hanging="425"/>
        <w:jc w:val="both"/>
        <w:rPr/>
      </w:pPr>
      <w:r w:rsidDel="00000000" w:rsidR="00000000" w:rsidRPr="00000000">
        <w:rPr>
          <w:color w:val="000000"/>
          <w:rtl w:val="0"/>
        </w:rPr>
        <w:t xml:space="preserve">Para fins de análise da proposta quanto ao cumprimento das especificações do objeto, poderá ser colhida a manifestação escrita do setor requisitante do serviço ou da área especializada no objeto.</w:t>
      </w:r>
      <w:r w:rsidDel="00000000" w:rsidR="00000000" w:rsidRPr="00000000">
        <w:rPr>
          <w:rtl w:val="0"/>
        </w:rPr>
      </w:r>
    </w:p>
    <w:p w:rsidR="00000000" w:rsidDel="00000000" w:rsidP="00000000" w:rsidRDefault="00000000" w:rsidRPr="00000000" w14:paraId="000000EB">
      <w:pPr>
        <w:numPr>
          <w:ilvl w:val="1"/>
          <w:numId w:val="7"/>
        </w:numPr>
        <w:pBdr>
          <w:top w:space="0" w:sz="0" w:val="nil"/>
          <w:left w:space="0" w:sz="0" w:val="nil"/>
          <w:bottom w:space="0" w:sz="0" w:val="nil"/>
          <w:right w:space="0" w:sz="0" w:val="nil"/>
          <w:between w:space="0" w:sz="0" w:val="nil"/>
        </w:pBdr>
        <w:spacing w:after="120" w:before="120" w:line="276" w:lineRule="auto"/>
        <w:ind w:left="851" w:right="-15" w:hanging="425"/>
        <w:jc w:val="both"/>
        <w:rPr>
          <w:color w:val="000000"/>
        </w:rPr>
      </w:pPr>
      <w:r w:rsidDel="00000000" w:rsidR="00000000" w:rsidRPr="00000000">
        <w:rPr>
          <w:color w:val="000000"/>
          <w:rtl w:val="0"/>
        </w:rPr>
        <w:t xml:space="preserve">Se a proposta que apresentou o maior percentual de desconto não for aceitável ou se o licitante não atender às exigências de habilitação deste Edital, o(a) Pregoeiro(a) examinará a proposta subsequente, e assim sucessivamente, na ordem de classificação, até a apuração de uma proposta que atenda às exigências deste Edital</w:t>
      </w:r>
    </w:p>
    <w:p w:rsidR="00000000" w:rsidDel="00000000" w:rsidP="00000000" w:rsidRDefault="00000000" w:rsidRPr="00000000" w14:paraId="000000EC">
      <w:pPr>
        <w:numPr>
          <w:ilvl w:val="1"/>
          <w:numId w:val="7"/>
        </w:numPr>
        <w:pBdr>
          <w:top w:space="0" w:sz="0" w:val="nil"/>
          <w:left w:space="0" w:sz="0" w:val="nil"/>
          <w:bottom w:space="0" w:sz="0" w:val="nil"/>
          <w:right w:space="0" w:sz="0" w:val="nil"/>
          <w:between w:space="0" w:sz="0" w:val="nil"/>
        </w:pBdr>
        <w:spacing w:after="120" w:before="120" w:line="276" w:lineRule="auto"/>
        <w:ind w:left="851" w:right="-15" w:hanging="425"/>
        <w:jc w:val="both"/>
        <w:rPr/>
      </w:pPr>
      <w:r w:rsidDel="00000000" w:rsidR="00000000" w:rsidRPr="00000000">
        <w:rPr>
          <w:color w:val="000000"/>
          <w:rtl w:val="0"/>
        </w:rPr>
        <w:t xml:space="preserve">Havendo necessidade, o Pregoeiro suspenderá a sessão, informando no “chat” a nova data e horário para a continuidade da mesma.</w:t>
      </w:r>
      <w:r w:rsidDel="00000000" w:rsidR="00000000" w:rsidRPr="00000000">
        <w:rPr>
          <w:rtl w:val="0"/>
        </w:rPr>
      </w:r>
    </w:p>
    <w:p w:rsidR="00000000" w:rsidDel="00000000" w:rsidP="00000000" w:rsidRDefault="00000000" w:rsidRPr="00000000" w14:paraId="000000E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Encerrada a análise quanto à aceitação da proposta, o pregoeiro verificará a habilitação do licitante, observado o disposto neste Edital</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pacing w:after="120" w:before="120" w:line="276" w:lineRule="auto"/>
        <w:ind w:left="851" w:firstLine="0"/>
        <w:jc w:val="both"/>
        <w:rPr>
          <w:color w:val="000000"/>
        </w:rPr>
      </w:pPr>
      <w:r w:rsidDel="00000000" w:rsidR="00000000" w:rsidRPr="00000000">
        <w:rPr>
          <w:rtl w:val="0"/>
        </w:rPr>
      </w:r>
    </w:p>
    <w:p w:rsidR="00000000" w:rsidDel="00000000" w:rsidP="00000000" w:rsidRDefault="00000000" w:rsidRPr="00000000" w14:paraId="000000EF">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DA HABILITAÇÃO </w:t>
      </w:r>
    </w:p>
    <w:p w:rsidR="00000000" w:rsidDel="00000000" w:rsidP="00000000" w:rsidRDefault="00000000" w:rsidRPr="00000000" w14:paraId="000000F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color w:val="000000"/>
          <w:rtl w:val="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before="120" w:line="276" w:lineRule="auto"/>
        <w:ind w:left="1134" w:firstLine="0"/>
        <w:jc w:val="both"/>
        <w:rPr>
          <w:color w:val="000000"/>
        </w:rPr>
      </w:pPr>
      <w:r w:rsidDel="00000000" w:rsidR="00000000" w:rsidRPr="00000000">
        <w:rPr>
          <w:color w:val="000000"/>
          <w:rtl w:val="0"/>
        </w:rPr>
        <w:t xml:space="preserve">a) SICAF;  </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line="276" w:lineRule="auto"/>
        <w:ind w:left="1134" w:firstLine="0"/>
        <w:jc w:val="both"/>
        <w:rPr>
          <w:color w:val="000000"/>
        </w:rPr>
      </w:pPr>
      <w:r w:rsidDel="00000000" w:rsidR="00000000" w:rsidRPr="00000000">
        <w:rPr>
          <w:color w:val="000000"/>
          <w:rtl w:val="0"/>
        </w:rPr>
        <w:t xml:space="preserve">b) Cadastro Nacional de Empresas Inidôneas e Suspensas - CEIS, mantido pela Controladoria-Geral da União (</w:t>
      </w:r>
      <w:hyperlink r:id="rId14">
        <w:r w:rsidDel="00000000" w:rsidR="00000000" w:rsidRPr="00000000">
          <w:rPr>
            <w:color w:val="0000ff"/>
            <w:u w:val="single"/>
            <w:rtl w:val="0"/>
          </w:rPr>
          <w:t xml:space="preserve">www.portaldatransparencia.gov.br/ceis</w:t>
        </w:r>
      </w:hyperlink>
      <w:r w:rsidDel="00000000" w:rsidR="00000000" w:rsidRPr="00000000">
        <w:rPr>
          <w:color w:val="000000"/>
          <w:rtl w:val="0"/>
        </w:rPr>
        <w:t xml:space="preserve">);  </w:t>
      </w:r>
    </w:p>
    <w:p w:rsidR="00000000" w:rsidDel="00000000" w:rsidP="00000000" w:rsidRDefault="00000000" w:rsidRPr="00000000" w14:paraId="000000F3">
      <w:pPr>
        <w:pBdr>
          <w:top w:space="0" w:sz="0" w:val="nil"/>
          <w:left w:space="0" w:sz="0" w:val="nil"/>
          <w:bottom w:space="0" w:sz="0" w:val="nil"/>
          <w:right w:space="0" w:sz="0" w:val="nil"/>
          <w:between w:space="0" w:sz="0" w:val="nil"/>
        </w:pBdr>
        <w:spacing w:line="276" w:lineRule="auto"/>
        <w:ind w:left="1134" w:firstLine="0"/>
        <w:jc w:val="both"/>
        <w:rPr>
          <w:color w:val="000000"/>
        </w:rPr>
      </w:pPr>
      <w:r w:rsidDel="00000000" w:rsidR="00000000" w:rsidRPr="00000000">
        <w:rPr>
          <w:color w:val="000000"/>
          <w:rtl w:val="0"/>
        </w:rPr>
        <w:t xml:space="preserve">c) Cadastro Nacional de Condenações Cíveis por Atos de Improbidade Administrativa, mantido pelo Conselho Nacional de Justiça (</w:t>
      </w:r>
      <w:hyperlink r:id="rId15">
        <w:r w:rsidDel="00000000" w:rsidR="00000000" w:rsidRPr="00000000">
          <w:rPr>
            <w:color w:val="0000ff"/>
            <w:u w:val="single"/>
            <w:rtl w:val="0"/>
          </w:rPr>
          <w:t xml:space="preserve">www.cnj.jus.br/improbidade_adm/consultar_requerido.php</w:t>
        </w:r>
      </w:hyperlink>
      <w:r w:rsidDel="00000000" w:rsidR="00000000" w:rsidRPr="00000000">
        <w:rPr>
          <w:color w:val="000000"/>
          <w:rtl w:val="0"/>
        </w:rPr>
        <w:t xml:space="preserve">).  </w:t>
      </w:r>
    </w:p>
    <w:p w:rsidR="00000000" w:rsidDel="00000000" w:rsidP="00000000" w:rsidRDefault="00000000" w:rsidRPr="00000000" w14:paraId="000000F4">
      <w:pPr>
        <w:pBdr>
          <w:top w:space="0" w:sz="0" w:val="nil"/>
          <w:left w:space="0" w:sz="0" w:val="nil"/>
          <w:bottom w:space="0" w:sz="0" w:val="nil"/>
          <w:right w:space="0" w:sz="0" w:val="nil"/>
          <w:between w:space="0" w:sz="0" w:val="nil"/>
        </w:pBdr>
        <w:spacing w:line="276" w:lineRule="auto"/>
        <w:ind w:left="1134" w:firstLine="0"/>
        <w:jc w:val="both"/>
        <w:rPr>
          <w:color w:val="000000"/>
        </w:rPr>
      </w:pPr>
      <w:r w:rsidDel="00000000" w:rsidR="00000000" w:rsidRPr="00000000">
        <w:rPr>
          <w:color w:val="000000"/>
          <w:rtl w:val="0"/>
        </w:rPr>
        <w:t xml:space="preserve">d) Lista de Inidôneos e o Cadastro Integrado de Condenações por Ilícitos Administrativos - CADICON, mantidos pelo Tribunal de Contas da União - TCU; </w:t>
      </w:r>
    </w:p>
    <w:p w:rsidR="00000000" w:rsidDel="00000000" w:rsidP="00000000" w:rsidRDefault="00000000" w:rsidRPr="00000000" w14:paraId="000000F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Para a consulta de licitantes pessoa jurídica poderá haver a substituição das consultas das alíneas “b”, “c” e “d” acima pela Consulta Consolidada de Pessoa Jurídica do TCU (https://certidoesapf.apps.tcu.gov.br/)</w:t>
      </w:r>
      <w:r w:rsidDel="00000000" w:rsidR="00000000" w:rsidRPr="00000000">
        <w:rPr>
          <w:rtl w:val="0"/>
        </w:rPr>
      </w:r>
    </w:p>
    <w:p w:rsidR="00000000" w:rsidDel="00000000" w:rsidP="00000000" w:rsidRDefault="00000000" w:rsidRPr="00000000" w14:paraId="000000F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Del="00000000" w:rsidR="00000000" w:rsidRPr="00000000">
        <w:rPr>
          <w:rtl w:val="0"/>
        </w:rPr>
      </w:r>
    </w:p>
    <w:p w:rsidR="00000000" w:rsidDel="00000000" w:rsidP="00000000" w:rsidRDefault="00000000" w:rsidRPr="00000000" w14:paraId="000000F7">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color w:val="000000"/>
        </w:rPr>
      </w:pPr>
      <w:r w:rsidDel="00000000" w:rsidR="00000000" w:rsidRPr="00000000">
        <w:rPr>
          <w:color w:val="000000"/>
          <w:rtl w:val="0"/>
        </w:rPr>
        <w:t xml:space="preserve">Caso conste na Consulta de Situação do Fornecedor a existência de Ocorrências Impeditivas Indiretas, o gestor diligenciará para verificar se houve fraude por parte das empresas apontadas no Relatório de Ocorrências Impeditivas Indiretas.</w:t>
      </w:r>
    </w:p>
    <w:p w:rsidR="00000000" w:rsidDel="00000000" w:rsidP="00000000" w:rsidRDefault="00000000" w:rsidRPr="00000000" w14:paraId="000000F8">
      <w:pPr>
        <w:numPr>
          <w:ilvl w:val="4"/>
          <w:numId w:val="2"/>
        </w:numPr>
        <w:pBdr>
          <w:top w:space="0" w:sz="0" w:val="nil"/>
          <w:left w:space="0" w:sz="0" w:val="nil"/>
          <w:bottom w:space="0" w:sz="0" w:val="nil"/>
          <w:right w:space="0" w:sz="0" w:val="nil"/>
          <w:between w:space="0" w:sz="0" w:val="nil"/>
        </w:pBdr>
        <w:spacing w:after="120" w:before="120" w:line="276" w:lineRule="auto"/>
        <w:ind w:left="3663" w:hanging="1080"/>
        <w:jc w:val="both"/>
        <w:rPr>
          <w:color w:val="000000"/>
        </w:rPr>
      </w:pPr>
      <w:r w:rsidDel="00000000" w:rsidR="00000000" w:rsidRPr="00000000">
        <w:rPr>
          <w:color w:val="000000"/>
          <w:rtl w:val="0"/>
        </w:rPr>
        <w:t xml:space="preserve">A tentativa de burla será verificada por meio dos vínculos societários, linhas de fornecimento similares, dentre outros.</w:t>
      </w:r>
    </w:p>
    <w:p w:rsidR="00000000" w:rsidDel="00000000" w:rsidP="00000000" w:rsidRDefault="00000000" w:rsidRPr="00000000" w14:paraId="000000F9">
      <w:pPr>
        <w:numPr>
          <w:ilvl w:val="4"/>
          <w:numId w:val="2"/>
        </w:numPr>
        <w:pBdr>
          <w:top w:space="0" w:sz="0" w:val="nil"/>
          <w:left w:space="0" w:sz="0" w:val="nil"/>
          <w:bottom w:space="0" w:sz="0" w:val="nil"/>
          <w:right w:space="0" w:sz="0" w:val="nil"/>
          <w:between w:space="0" w:sz="0" w:val="nil"/>
        </w:pBdr>
        <w:spacing w:after="120" w:before="120" w:line="276" w:lineRule="auto"/>
        <w:ind w:left="3663" w:hanging="1080"/>
        <w:jc w:val="both"/>
        <w:rPr>
          <w:color w:val="000000"/>
        </w:rPr>
      </w:pPr>
      <w:r w:rsidDel="00000000" w:rsidR="00000000" w:rsidRPr="00000000">
        <w:rPr>
          <w:color w:val="000000"/>
          <w:rtl w:val="0"/>
        </w:rPr>
        <w:t xml:space="preserve">O licitante será convocado para manifestação previamente à sua desclassificação.</w:t>
      </w:r>
    </w:p>
    <w:p w:rsidR="00000000" w:rsidDel="00000000" w:rsidP="00000000" w:rsidRDefault="00000000" w:rsidRPr="00000000" w14:paraId="000000F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Constatada a existência de sanção, o Pregoeiro reputará o licitante inabilitado, por falta de condição de participação.</w:t>
      </w:r>
      <w:r w:rsidDel="00000000" w:rsidR="00000000" w:rsidRPr="00000000">
        <w:rPr>
          <w:rtl w:val="0"/>
        </w:rPr>
      </w:r>
    </w:p>
    <w:p w:rsidR="00000000" w:rsidDel="00000000" w:rsidP="00000000" w:rsidRDefault="00000000" w:rsidRPr="00000000" w14:paraId="000000F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000000" w:rsidDel="00000000" w:rsidP="00000000" w:rsidRDefault="00000000" w:rsidRPr="00000000" w14:paraId="000000F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r w:rsidDel="00000000" w:rsidR="00000000" w:rsidRPr="00000000">
        <w:rPr>
          <w:rtl w:val="0"/>
        </w:rPr>
      </w:r>
    </w:p>
    <w:p w:rsidR="00000000" w:rsidDel="00000000" w:rsidP="00000000" w:rsidRDefault="00000000" w:rsidRPr="00000000" w14:paraId="000000F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É dever do licitante atualizar previamente as comprovações constantes do SICAF para que estejam vigentes na data da abertura da sessão pública, ou encaminhar, em conjunto com a apresentação da proposta, a respectiva documentação atualizada.</w:t>
      </w:r>
      <w:r w:rsidDel="00000000" w:rsidR="00000000" w:rsidRPr="00000000">
        <w:rPr>
          <w:rtl w:val="0"/>
        </w:rPr>
      </w:r>
    </w:p>
    <w:p w:rsidR="00000000" w:rsidDel="00000000" w:rsidP="00000000" w:rsidRDefault="00000000" w:rsidRPr="00000000" w14:paraId="000000F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O descumprimento do subitem acima implicará a inabilitação do licitante, exceto se a consulta aos sítios eletrônicos oficiais emissores de certidões feita pelo Pregoeiro lograr êxito em encontrar a(s) certidão(ões) válida(s), conforme art. 43, §3º, do Decreto 10.024, de 2019.</w:t>
      </w:r>
      <w:r w:rsidDel="00000000" w:rsidR="00000000" w:rsidRPr="00000000">
        <w:rPr>
          <w:rtl w:val="0"/>
        </w:rPr>
      </w:r>
    </w:p>
    <w:p w:rsidR="00000000" w:rsidDel="00000000" w:rsidP="00000000" w:rsidRDefault="00000000" w:rsidRPr="00000000" w14:paraId="000000F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Havendo a necessidade de envio de documentos de habilitação complementares, necessários à confirmação daqueles exigidos neste Edital e já apresentados, o licitante será convocado a encaminhá-los, em formato digital, via sistema</w:t>
      </w:r>
      <w:r w:rsidDel="00000000" w:rsidR="00000000" w:rsidRPr="00000000">
        <w:rPr>
          <w:rFonts w:ascii="Ecofont_Spranq_eco_Sans" w:cs="Ecofont_Spranq_eco_Sans" w:eastAsia="Ecofont_Spranq_eco_Sans" w:hAnsi="Ecofont_Spranq_eco_Sans"/>
          <w:color w:val="000000"/>
          <w:rtl w:val="0"/>
        </w:rPr>
        <w:t xml:space="preserve"> </w:t>
      </w:r>
      <w:r w:rsidDel="00000000" w:rsidR="00000000" w:rsidRPr="00000000">
        <w:rPr>
          <w:color w:val="000000"/>
          <w:rtl w:val="0"/>
        </w:rPr>
        <w:t xml:space="preserve">no prazo de duas horas ou conforme exposto pelo Pregoeiro no “chat”, sob pena de inabilitação.</w:t>
      </w:r>
    </w:p>
    <w:p w:rsidR="00000000" w:rsidDel="00000000" w:rsidP="00000000" w:rsidRDefault="00000000" w:rsidRPr="00000000" w14:paraId="0000010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Somente haverá a necessidade de comprovação do preenchimento de requisitos mediante apresentação dos documentos originais não-digitais quando houver dúvida em relação à integridade do documento digital.</w:t>
      </w:r>
    </w:p>
    <w:p w:rsidR="00000000" w:rsidDel="00000000" w:rsidP="00000000" w:rsidRDefault="00000000" w:rsidRPr="00000000" w14:paraId="0000010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Não serão aceitos documentos de habilitação com indicação de CNPJ/CPF diferentes, salvo aqueles legalmente permitidos.</w:t>
      </w:r>
    </w:p>
    <w:p w:rsidR="00000000" w:rsidDel="00000000" w:rsidP="00000000" w:rsidRDefault="00000000" w:rsidRPr="00000000" w14:paraId="0000010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000000" w:rsidDel="00000000" w:rsidP="00000000" w:rsidRDefault="00000000" w:rsidRPr="00000000" w14:paraId="0000010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Serão aceitos registros de CNPJ de licitante matriz e filial com diferenças de números de documentos pertinentes ao CND e ao CRF/FGTS, quando for comprovada a centralização do recolhimento dessas contribuições.</w:t>
      </w:r>
    </w:p>
    <w:p w:rsidR="00000000" w:rsidDel="00000000" w:rsidP="00000000" w:rsidRDefault="00000000" w:rsidRPr="00000000" w14:paraId="0000010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color w:val="000000"/>
          <w:rtl w:val="0"/>
        </w:rPr>
        <w:t xml:space="preserve">Os licitantes deverão encaminhar, nos termos deste Edital, a documentação relacionada nos itens a seguir, para fins de habilitação</w:t>
      </w:r>
      <w:r w:rsidDel="00000000" w:rsidR="00000000" w:rsidRPr="00000000">
        <w:rPr>
          <w:b w:val="1"/>
          <w:color w:val="000000"/>
          <w:rtl w:val="0"/>
        </w:rPr>
        <w:t xml:space="preserve">:</w:t>
      </w:r>
      <w:r w:rsidDel="00000000" w:rsidR="00000000" w:rsidRPr="00000000">
        <w:rPr>
          <w:rtl w:val="0"/>
        </w:rPr>
      </w:r>
    </w:p>
    <w:p w:rsidR="00000000" w:rsidDel="00000000" w:rsidP="00000000" w:rsidRDefault="00000000" w:rsidRPr="00000000" w14:paraId="00000105">
      <w:pPr>
        <w:spacing w:after="120" w:before="120" w:line="276" w:lineRule="auto"/>
        <w:ind w:left="425" w:firstLine="0"/>
        <w:jc w:val="both"/>
        <w:rPr>
          <w:color w:val="000000"/>
        </w:rPr>
      </w:pPr>
      <w:r w:rsidDel="00000000" w:rsidR="00000000" w:rsidRPr="00000000">
        <w:rPr>
          <w:rtl w:val="0"/>
        </w:rPr>
      </w:r>
    </w:p>
    <w:p w:rsidR="00000000" w:rsidDel="00000000" w:rsidP="00000000" w:rsidRDefault="00000000" w:rsidRPr="00000000" w14:paraId="0000010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b w:val="1"/>
          <w:color w:val="000000"/>
          <w:rtl w:val="0"/>
        </w:rPr>
        <w:t xml:space="preserve">Habilitação jurídica: </w:t>
      </w:r>
    </w:p>
    <w:p w:rsidR="00000000" w:rsidDel="00000000" w:rsidP="00000000" w:rsidRDefault="00000000" w:rsidRPr="00000000" w14:paraId="0000010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No caso de sociedade empresária ou empresa individual de responsabilidade limitada - EIRELI: ato constitutivo, estatuto ou contrato social em vigor, devidamente registrado na Junta Comercial da respectiva sede, acompanhado de documento comprobatório de seus administradores;</w:t>
      </w:r>
      <w:r w:rsidDel="00000000" w:rsidR="00000000" w:rsidRPr="00000000">
        <w:rPr>
          <w:rtl w:val="0"/>
        </w:rPr>
      </w:r>
    </w:p>
    <w:p w:rsidR="00000000" w:rsidDel="00000000" w:rsidP="00000000" w:rsidRDefault="00000000" w:rsidRPr="00000000" w14:paraId="0000010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inscrição no Registro Público de Empresas Mercantis onde opera, com averbação no Registro onde tem sede a matriz, no caso de ser o participante sucursal, filial ou agência;</w:t>
      </w:r>
      <w:r w:rsidDel="00000000" w:rsidR="00000000" w:rsidRPr="00000000">
        <w:rPr>
          <w:rtl w:val="0"/>
        </w:rPr>
      </w:r>
    </w:p>
    <w:p w:rsidR="00000000" w:rsidDel="00000000" w:rsidP="00000000" w:rsidRDefault="00000000" w:rsidRPr="00000000" w14:paraId="0000010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No caso de sociedade simples: inscrição do ato constitutivo no Registro Civil das Pessoas Jurídicas do local de sua sede, acompanhada de prova da indicação dos seus administradores;</w:t>
      </w:r>
      <w:r w:rsidDel="00000000" w:rsidR="00000000" w:rsidRPr="00000000">
        <w:rPr>
          <w:rtl w:val="0"/>
        </w:rPr>
      </w:r>
    </w:p>
    <w:p w:rsidR="00000000" w:rsidDel="00000000" w:rsidP="00000000" w:rsidRDefault="00000000" w:rsidRPr="00000000" w14:paraId="0000010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Decreto de autorização, em se tratando de sociedade empresária estrangeira em funcionamento no País;</w:t>
      </w:r>
      <w:r w:rsidDel="00000000" w:rsidR="00000000" w:rsidRPr="00000000">
        <w:rPr>
          <w:rtl w:val="0"/>
        </w:rPr>
      </w:r>
    </w:p>
    <w:p w:rsidR="00000000" w:rsidDel="00000000" w:rsidP="00000000" w:rsidRDefault="00000000" w:rsidRPr="00000000" w14:paraId="0000010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Os documentos acima deverão estar acompanhados de todas as alterações ou da consolidação respectiva.</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120" w:before="120" w:line="276" w:lineRule="auto"/>
        <w:ind w:left="851" w:firstLine="0"/>
        <w:jc w:val="both"/>
        <w:rPr>
          <w:color w:val="000000"/>
        </w:rPr>
      </w:pPr>
      <w:r w:rsidDel="00000000" w:rsidR="00000000" w:rsidRPr="00000000">
        <w:rPr>
          <w:rtl w:val="0"/>
        </w:rPr>
      </w:r>
    </w:p>
    <w:p w:rsidR="00000000" w:rsidDel="00000000" w:rsidP="00000000" w:rsidRDefault="00000000" w:rsidRPr="00000000" w14:paraId="0000010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b w:val="1"/>
          <w:color w:val="000000"/>
          <w:rtl w:val="0"/>
        </w:rPr>
        <w:t xml:space="preserve">Regularidade fiscal e trabalhista:</w:t>
      </w:r>
    </w:p>
    <w:p w:rsidR="00000000" w:rsidDel="00000000" w:rsidP="00000000" w:rsidRDefault="00000000" w:rsidRPr="00000000" w14:paraId="0000010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prova de inscrição no Cadastro Nacional de Pessoas Jurídicas;</w:t>
      </w:r>
    </w:p>
    <w:p w:rsidR="00000000" w:rsidDel="00000000" w:rsidP="00000000" w:rsidRDefault="00000000" w:rsidRPr="00000000" w14:paraId="0000010F">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000000" w:rsidDel="00000000" w:rsidP="00000000" w:rsidRDefault="00000000" w:rsidRPr="00000000" w14:paraId="00000110">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prova de regularidade com o Fundo de Garantia do Tempo de Serviço (FGTS);</w:t>
      </w:r>
      <w:r w:rsidDel="00000000" w:rsidR="00000000" w:rsidRPr="00000000">
        <w:rPr>
          <w:rtl w:val="0"/>
        </w:rPr>
      </w:r>
    </w:p>
    <w:p w:rsidR="00000000" w:rsidDel="00000000" w:rsidP="00000000" w:rsidRDefault="00000000" w:rsidRPr="00000000" w14:paraId="00000111">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000000" w:rsidDel="00000000" w:rsidP="00000000" w:rsidRDefault="00000000" w:rsidRPr="00000000" w14:paraId="00000112">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prova de inscrição no cadastro de contribuintes municipal, relativo ao domicílio ou sede do licitante, pertinente ao seu ramo de atividade e compatível com o objeto contratual; </w:t>
      </w:r>
    </w:p>
    <w:p w:rsidR="00000000" w:rsidDel="00000000" w:rsidP="00000000" w:rsidRDefault="00000000" w:rsidRPr="00000000" w14:paraId="0000011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prova de regularidade com a Fazenda Municipal do domicílio ou sede do licitante, relativa à atividade em cujo exercício contrata ou concorre; </w:t>
      </w:r>
    </w:p>
    <w:p w:rsidR="00000000" w:rsidDel="00000000" w:rsidP="00000000" w:rsidRDefault="00000000" w:rsidRPr="00000000" w14:paraId="00000114">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rsidR="00000000" w:rsidDel="00000000" w:rsidP="00000000" w:rsidRDefault="00000000" w:rsidRPr="00000000" w14:paraId="00000115">
      <w:pPr>
        <w:spacing w:after="120" w:before="120" w:line="276" w:lineRule="auto"/>
        <w:ind w:left="425" w:firstLine="0"/>
        <w:jc w:val="both"/>
        <w:rPr>
          <w:b w:val="1"/>
          <w:color w:val="000000"/>
          <w:highlight w:val="yellow"/>
        </w:rPr>
      </w:pPr>
      <w:r w:rsidDel="00000000" w:rsidR="00000000" w:rsidRPr="00000000">
        <w:rPr>
          <w:rtl w:val="0"/>
        </w:rPr>
      </w:r>
    </w:p>
    <w:p w:rsidR="00000000" w:rsidDel="00000000" w:rsidP="00000000" w:rsidRDefault="00000000" w:rsidRPr="00000000" w14:paraId="00000116">
      <w:pPr>
        <w:spacing w:line="276" w:lineRule="auto"/>
        <w:jc w:val="both"/>
        <w:rPr>
          <w:color w:val="ff0000"/>
          <w:highlight w:val="yellow"/>
        </w:rPr>
      </w:pPr>
      <w:r w:rsidDel="00000000" w:rsidR="00000000" w:rsidRPr="00000000">
        <w:rPr>
          <w:rtl w:val="0"/>
        </w:rPr>
      </w:r>
    </w:p>
    <w:p w:rsidR="00000000" w:rsidDel="00000000" w:rsidP="00000000" w:rsidRDefault="00000000" w:rsidRPr="00000000" w14:paraId="0000011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b w:val="1"/>
          <w:rtl w:val="0"/>
        </w:rPr>
        <w:t xml:space="preserve">Qualificação Econômico-Financeira:</w:t>
      </w:r>
      <w:r w:rsidDel="00000000" w:rsidR="00000000" w:rsidRPr="00000000">
        <w:rPr>
          <w:rtl w:val="0"/>
        </w:rPr>
      </w:r>
    </w:p>
    <w:p w:rsidR="00000000" w:rsidDel="00000000" w:rsidP="00000000" w:rsidRDefault="00000000" w:rsidRPr="00000000" w14:paraId="0000011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certidão negativa de falência expedida pelo distribuidor da sede do licitante;</w:t>
      </w:r>
    </w:p>
    <w:p w:rsidR="00000000" w:rsidDel="00000000" w:rsidP="00000000" w:rsidRDefault="00000000" w:rsidRPr="00000000" w14:paraId="0000011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000000" w:rsidDel="00000000" w:rsidP="00000000" w:rsidRDefault="00000000" w:rsidRPr="00000000" w14:paraId="0000011A">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pPr>
      <w:r w:rsidDel="00000000" w:rsidR="00000000" w:rsidRPr="00000000">
        <w:rPr>
          <w:color w:val="000000"/>
          <w:rtl w:val="0"/>
        </w:rPr>
        <w:t xml:space="preserve">no</w:t>
      </w:r>
      <w:r w:rsidDel="00000000" w:rsidR="00000000" w:rsidRPr="00000000">
        <w:rPr>
          <w:rtl w:val="0"/>
        </w:rPr>
        <w:t xml:space="preserve"> caso de empresa constituída no exercício social vigente, admite-se a apresentação de balanço patrimonial e demonstrações contábeis referentes ao período de existência da sociedade;</w:t>
      </w:r>
    </w:p>
    <w:p w:rsidR="00000000" w:rsidDel="00000000" w:rsidP="00000000" w:rsidRDefault="00000000" w:rsidRPr="00000000" w14:paraId="0000011B">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pPr>
      <w:r w:rsidDel="00000000" w:rsidR="00000000" w:rsidRPr="00000000">
        <w:rPr>
          <w:rtl w:val="0"/>
        </w:rPr>
        <w:t xml:space="preserve">é admissível o balanço intermediário, se decorrer de lei ou contrato/estatuto social.</w:t>
      </w:r>
    </w:p>
    <w:p w:rsidR="00000000" w:rsidDel="00000000" w:rsidP="00000000" w:rsidRDefault="00000000" w:rsidRPr="00000000" w14:paraId="0000011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comprovação da boa situação financeira da empresa mediante obtenção de índices de Liquidez Geral (LG), Solvência Geral (SG) e Liquidez Corrente (LC), superiores a 1 (um), obtidos  pela aplicação das seguintes fórmulas:</w:t>
      </w:r>
    </w:p>
    <w:p w:rsidR="00000000" w:rsidDel="00000000" w:rsidP="00000000" w:rsidRDefault="00000000" w:rsidRPr="00000000" w14:paraId="0000011D">
      <w:pPr>
        <w:spacing w:before="240" w:line="276" w:lineRule="auto"/>
        <w:jc w:val="center"/>
        <w:rPr/>
      </w:pPr>
      <w:r w:rsidDel="00000000" w:rsidR="00000000" w:rsidRPr="00000000">
        <w:rPr/>
        <w:drawing>
          <wp:inline distB="114300" distT="114300" distL="114300" distR="114300">
            <wp:extent cx="3989550" cy="1924050"/>
            <wp:effectExtent b="0" l="0" r="0" t="0"/>
            <wp:docPr id="11"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3989550" cy="1924050"/>
                    </a:xfrm>
                    <a:prstGeom prst="rect"/>
                    <a:ln/>
                  </pic:spPr>
                </pic:pic>
              </a:graphicData>
            </a:graphic>
          </wp:inline>
        </w:drawing>
      </w:r>
      <w:r w:rsidDel="00000000" w:rsidR="00000000" w:rsidRPr="00000000">
        <w:rPr>
          <w:rtl w:val="0"/>
        </w:rPr>
      </w:r>
    </w:p>
    <w:p w:rsidR="00000000" w:rsidDel="00000000" w:rsidP="00000000" w:rsidRDefault="00000000" w:rsidRPr="00000000" w14:paraId="0000011E">
      <w:pPr>
        <w:spacing w:after="120" w:line="276" w:lineRule="auto"/>
        <w:jc w:val="both"/>
        <w:rPr/>
      </w:pPr>
      <w:r w:rsidDel="00000000" w:rsidR="00000000" w:rsidRPr="00000000">
        <w:rPr>
          <w:rtl w:val="0"/>
        </w:rPr>
      </w:r>
    </w:p>
    <w:p w:rsidR="00000000" w:rsidDel="00000000" w:rsidP="00000000" w:rsidRDefault="00000000" w:rsidRPr="00000000" w14:paraId="0000011F">
      <w:pPr>
        <w:spacing w:after="120" w:line="276" w:lineRule="auto"/>
        <w:jc w:val="both"/>
        <w:rPr/>
      </w:pPr>
      <w:r w:rsidDel="00000000" w:rsidR="00000000" w:rsidRPr="00000000">
        <w:rPr>
          <w:rtl w:val="0"/>
        </w:rPr>
      </w:r>
    </w:p>
    <w:p w:rsidR="00000000" w:rsidDel="00000000" w:rsidP="00000000" w:rsidRDefault="00000000" w:rsidRPr="00000000" w14:paraId="00000120">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As empresas, cadastradas ou não no SICAF, que apresentarem resultado inferior ou igual a 1(um) em qualquer dos índices de Liquidez Geral (LG), Solvência Geral (SG) e Liquidez Corrente (LC), deverão comprovar patrimônio líquido de 5% (cinco por cento) do valor estimado da contratação ou do item pertinente.</w:t>
      </w:r>
    </w:p>
    <w:p w:rsidR="00000000" w:rsidDel="00000000" w:rsidP="00000000" w:rsidRDefault="00000000" w:rsidRPr="00000000" w14:paraId="00000121">
      <w:pPr>
        <w:pBdr>
          <w:top w:space="0" w:sz="0" w:val="nil"/>
          <w:left w:space="0" w:sz="0" w:val="nil"/>
          <w:bottom w:space="0" w:sz="0" w:val="nil"/>
          <w:right w:space="0" w:sz="0" w:val="nil"/>
          <w:between w:space="0" w:sz="0" w:val="nil"/>
        </w:pBdr>
        <w:spacing w:after="120" w:before="120" w:line="276" w:lineRule="auto"/>
        <w:ind w:left="1560" w:firstLine="0"/>
        <w:jc w:val="both"/>
        <w:rPr>
          <w:highlight w:val="yellow"/>
        </w:rPr>
      </w:pPr>
      <w:r w:rsidDel="00000000" w:rsidR="00000000" w:rsidRPr="00000000">
        <w:rPr>
          <w:rtl w:val="0"/>
        </w:rPr>
      </w:r>
    </w:p>
    <w:p w:rsidR="00000000" w:rsidDel="00000000" w:rsidP="00000000" w:rsidRDefault="00000000" w:rsidRPr="00000000" w14:paraId="0000012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color w:val="000000"/>
        </w:rPr>
      </w:pPr>
      <w:r w:rsidDel="00000000" w:rsidR="00000000" w:rsidRPr="00000000">
        <w:rPr>
          <w:b w:val="1"/>
          <w:color w:val="000000"/>
          <w:rtl w:val="0"/>
        </w:rPr>
        <w:t xml:space="preserve">Qualificação Técnica: </w:t>
      </w:r>
    </w:p>
    <w:p w:rsidR="00000000" w:rsidDel="00000000" w:rsidP="00000000" w:rsidRDefault="00000000" w:rsidRPr="00000000" w14:paraId="0000012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b w:val="1"/>
        </w:rPr>
      </w:pPr>
      <w:bookmarkStart w:colFirst="0" w:colLast="0" w:name="_heading=h.3dy6vkm" w:id="6"/>
      <w:bookmarkEnd w:id="6"/>
      <w:r w:rsidDel="00000000" w:rsidR="00000000" w:rsidRPr="00000000">
        <w:rPr>
          <w:rtl w:val="0"/>
        </w:rPr>
        <w:t xml:space="preserve">Prova de capacidade técnica da empresa, mediante a apresentação atestado (s) de capacidade</w:t>
      </w:r>
      <w:r w:rsidDel="00000000" w:rsidR="00000000" w:rsidRPr="00000000">
        <w:rPr>
          <w:b w:val="1"/>
          <w:sz w:val="22"/>
          <w:szCs w:val="22"/>
          <w:rtl w:val="0"/>
        </w:rPr>
        <w:t xml:space="preserve"> </w:t>
      </w:r>
      <w:r w:rsidDel="00000000" w:rsidR="00000000" w:rsidRPr="00000000">
        <w:rPr>
          <w:rtl w:val="0"/>
        </w:rPr>
        <w:t xml:space="preserve">técnica, fornecido por pessoa jurídica de direito público ou privado, que comprove a aptidão da empresa licitante para o desempenho de atividade pertinente e compatível ao objeto descrito no Termo de Referência.</w:t>
      </w:r>
      <w:r w:rsidDel="00000000" w:rsidR="00000000" w:rsidRPr="00000000">
        <w:rPr>
          <w:rtl w:val="0"/>
        </w:rPr>
      </w:r>
    </w:p>
    <w:p w:rsidR="00000000" w:rsidDel="00000000" w:rsidP="00000000" w:rsidRDefault="00000000" w:rsidRPr="00000000" w14:paraId="00000124">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b w:val="1"/>
        </w:rPr>
      </w:pPr>
      <w:r w:rsidDel="00000000" w:rsidR="00000000" w:rsidRPr="00000000">
        <w:rPr>
          <w:color w:val="000000"/>
          <w:rtl w:val="0"/>
        </w:rPr>
        <w:t xml:space="preserve">Para fins da comprovação de que trata este subitem, os atestados deverão dizer respeito a contratos executados com as </w:t>
      </w:r>
      <w:r w:rsidDel="00000000" w:rsidR="00000000" w:rsidRPr="00000000">
        <w:rPr>
          <w:b w:val="1"/>
          <w:color w:val="000000"/>
          <w:rtl w:val="0"/>
        </w:rPr>
        <w:t xml:space="preserve">características mínimas de 12 meses de gerenciamento de lanchonete similar.</w:t>
      </w:r>
      <w:r w:rsidDel="00000000" w:rsidR="00000000" w:rsidRPr="00000000">
        <w:rPr>
          <w:rtl w:val="0"/>
        </w:rPr>
      </w:r>
    </w:p>
    <w:p w:rsidR="00000000" w:rsidDel="00000000" w:rsidP="00000000" w:rsidRDefault="00000000" w:rsidRPr="00000000" w14:paraId="0000012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Os atestados deverão referir-se a serviços prestados no âmbito de sua atividade econômica principal ou secundária especificadas no contrato social vigente;</w:t>
      </w:r>
      <w:r w:rsidDel="00000000" w:rsidR="00000000" w:rsidRPr="00000000">
        <w:rPr>
          <w:rtl w:val="0"/>
        </w:rPr>
      </w:r>
    </w:p>
    <w:p w:rsidR="00000000" w:rsidDel="00000000" w:rsidP="00000000" w:rsidRDefault="00000000" w:rsidRPr="00000000" w14:paraId="0000012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Somente serão aceitos atestados expedidos após a conclusão do contrato ou se decorrido, pelo menos, um ano do início de sua execução, exceto se firmado para ser executado em prazo inferior, conforme item 10.8 do Anexo VII</w:t>
      </w:r>
      <w:r w:rsidDel="00000000" w:rsidR="00000000" w:rsidRPr="00000000">
        <w:rPr>
          <w:rtl w:val="0"/>
        </w:rPr>
        <w:t xml:space="preserve">-</w:t>
      </w:r>
      <w:r w:rsidDel="00000000" w:rsidR="00000000" w:rsidRPr="00000000">
        <w:rPr>
          <w:color w:val="000000"/>
          <w:rtl w:val="0"/>
        </w:rPr>
        <w:t xml:space="preserve">A da IN SEGES/MPDG n. 5, de 2017.</w:t>
      </w:r>
      <w:r w:rsidDel="00000000" w:rsidR="00000000" w:rsidRPr="00000000">
        <w:rPr>
          <w:rtl w:val="0"/>
        </w:rPr>
      </w:r>
    </w:p>
    <w:p w:rsidR="00000000" w:rsidDel="00000000" w:rsidP="00000000" w:rsidRDefault="00000000" w:rsidRPr="00000000" w14:paraId="0000012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r w:rsidDel="00000000" w:rsidR="00000000" w:rsidRPr="00000000">
        <w:rPr>
          <w:rtl w:val="0"/>
        </w:rPr>
      </w:r>
    </w:p>
    <w:p w:rsidR="00000000" w:rsidDel="00000000" w:rsidP="00000000" w:rsidRDefault="00000000" w:rsidRPr="00000000" w14:paraId="0000012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r w:rsidDel="00000000" w:rsidR="00000000" w:rsidRPr="00000000">
        <w:rPr>
          <w:rtl w:val="0"/>
        </w:rPr>
      </w:r>
    </w:p>
    <w:p w:rsidR="00000000" w:rsidDel="00000000" w:rsidP="00000000" w:rsidRDefault="00000000" w:rsidRPr="00000000" w14:paraId="0000012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bookmarkStart w:colFirst="0" w:colLast="0" w:name="_heading=h.2s8eyo1" w:id="7"/>
      <w:bookmarkEnd w:id="7"/>
      <w:r w:rsidDel="00000000" w:rsidR="00000000" w:rsidRPr="00000000">
        <w:rPr>
          <w:rtl w:val="0"/>
        </w:rPr>
        <w:t xml:space="preserve">As empresas, cadastradas ou não no SICAF, deverão apresentar </w:t>
      </w:r>
      <w:r w:rsidDel="00000000" w:rsidR="00000000" w:rsidRPr="00000000">
        <w:rPr>
          <w:b w:val="1"/>
          <w:rtl w:val="0"/>
        </w:rPr>
        <w:t xml:space="preserve">atestado de vistoria</w:t>
      </w:r>
      <w:r w:rsidDel="00000000" w:rsidR="00000000" w:rsidRPr="00000000">
        <w:rPr>
          <w:rtl w:val="0"/>
        </w:rPr>
        <w:t xml:space="preserve"> caso seja OBRIGATÓRIO no Termo de Referência. </w:t>
      </w:r>
    </w:p>
    <w:p w:rsidR="00000000" w:rsidDel="00000000" w:rsidP="00000000" w:rsidRDefault="00000000" w:rsidRPr="00000000" w14:paraId="0000012A">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pPr>
      <w:r w:rsidDel="00000000" w:rsidR="00000000" w:rsidRPr="00000000">
        <w:rPr>
          <w:rtl w:val="0"/>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rsidR="00000000" w:rsidDel="00000000" w:rsidP="00000000" w:rsidRDefault="00000000" w:rsidRPr="00000000" w14:paraId="0000012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 declaração do vencedor acontecerá no momento imediatamente posterior à fase de habilitação.</w:t>
      </w:r>
    </w:p>
    <w:p w:rsidR="00000000" w:rsidDel="00000000" w:rsidP="00000000" w:rsidRDefault="00000000" w:rsidRPr="00000000" w14:paraId="0000012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A validade das certidões exigidas corresponderá ao prazo fixado nos próprios documentos. Caso as mesmas</w:t>
      </w:r>
      <w:r w:rsidDel="00000000" w:rsidR="00000000" w:rsidRPr="00000000">
        <w:rPr>
          <w:b w:val="1"/>
          <w:rtl w:val="0"/>
        </w:rPr>
        <w:t xml:space="preserve"> </w:t>
      </w:r>
      <w:r w:rsidDel="00000000" w:rsidR="00000000" w:rsidRPr="00000000">
        <w:rPr>
          <w:rtl w:val="0"/>
        </w:rPr>
        <w:t xml:space="preserve">não contenham expressamente o prazo de validade, esta comissão convenciona o prazo como sendo de 60 (sessenta) dias, a contar da data de sua expedição, ressalvada a hipótese de o licitante comprovar que o documento tem prazo de validade superior ao convencionado, mediante juntada de norma legal pertinente.</w:t>
      </w:r>
      <w:r w:rsidDel="00000000" w:rsidR="00000000" w:rsidRPr="00000000">
        <w:rPr>
          <w:rtl w:val="0"/>
        </w:rPr>
      </w:r>
    </w:p>
    <w:p w:rsidR="00000000" w:rsidDel="00000000" w:rsidP="00000000" w:rsidRDefault="00000000" w:rsidRPr="00000000" w14:paraId="0000012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000000" w:rsidDel="00000000" w:rsidP="00000000" w:rsidRDefault="00000000" w:rsidRPr="00000000" w14:paraId="0000012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000000" w:rsidDel="00000000" w:rsidP="00000000" w:rsidRDefault="00000000" w:rsidRPr="00000000" w14:paraId="0000012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Havendo necessidade de analisar minuciosamente os documentos exigidos, o Pregoeiro suspenderá a sessão, informando no “chat” a nova data e horário para a continuidade da mesma.</w:t>
      </w:r>
    </w:p>
    <w:p w:rsidR="00000000" w:rsidDel="00000000" w:rsidP="00000000" w:rsidRDefault="00000000" w:rsidRPr="00000000" w14:paraId="0000013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Será inabilitado o licitante que não comprovar sua habilitação, seja por não apresentar quaisquer dos documentos exigidos, ou apresentá-los em desacordo com o estabelecido neste Edital.</w:t>
      </w:r>
    </w:p>
    <w:p w:rsidR="00000000" w:rsidDel="00000000" w:rsidP="00000000" w:rsidRDefault="00000000" w:rsidRPr="00000000" w14:paraId="0000013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Constatado o atendimento às exigências de habilitação fixadas no Edital, o licitante será declarado vencedor.</w:t>
      </w:r>
    </w:p>
    <w:p w:rsidR="00000000" w:rsidDel="00000000" w:rsidP="00000000" w:rsidRDefault="00000000" w:rsidRPr="00000000" w14:paraId="00000132">
      <w:pPr>
        <w:spacing w:after="120" w:before="120" w:line="276" w:lineRule="auto"/>
        <w:ind w:left="425" w:firstLine="0"/>
        <w:jc w:val="both"/>
        <w:rPr>
          <w:color w:val="000000"/>
        </w:rPr>
      </w:pPr>
      <w:r w:rsidDel="00000000" w:rsidR="00000000" w:rsidRPr="00000000">
        <w:rPr>
          <w:rtl w:val="0"/>
        </w:rPr>
      </w:r>
    </w:p>
    <w:p w:rsidR="00000000" w:rsidDel="00000000" w:rsidP="00000000" w:rsidRDefault="00000000" w:rsidRPr="00000000" w14:paraId="00000133">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DO ENCAMINHAMENTO DA PROPOSTA VENCEDORA</w:t>
      </w:r>
    </w:p>
    <w:p w:rsidR="00000000" w:rsidDel="00000000" w:rsidP="00000000" w:rsidRDefault="00000000" w:rsidRPr="00000000" w14:paraId="0000013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highlight w:val="white"/>
        </w:rPr>
      </w:pPr>
      <w:r w:rsidDel="00000000" w:rsidR="00000000" w:rsidRPr="00000000">
        <w:rPr>
          <w:color w:val="000000"/>
          <w:highlight w:val="white"/>
          <w:rtl w:val="0"/>
        </w:rPr>
        <w:t xml:space="preserve">A proposta final do licitante declarado vencedor deverá ser encaminhada </w:t>
      </w:r>
      <w:r w:rsidDel="00000000" w:rsidR="00000000" w:rsidRPr="00000000">
        <w:rPr>
          <w:color w:val="000000"/>
          <w:rtl w:val="0"/>
        </w:rPr>
        <w:t xml:space="preserve">no prazo de duas horas ou conforme exposto pelo Pregoeiro no “chat”</w:t>
      </w:r>
      <w:r w:rsidDel="00000000" w:rsidR="00000000" w:rsidRPr="00000000">
        <w:rPr>
          <w:color w:val="000000"/>
          <w:highlight w:val="white"/>
          <w:rtl w:val="0"/>
        </w:rPr>
        <w:t xml:space="preserve">, a contar da solicitação do Pregoeiro no sistema eletrônico e deverá:</w:t>
      </w:r>
    </w:p>
    <w:p w:rsidR="00000000" w:rsidDel="00000000" w:rsidP="00000000" w:rsidRDefault="00000000" w:rsidRPr="00000000" w14:paraId="0000013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highlight w:val="white"/>
        </w:rPr>
      </w:pPr>
      <w:r w:rsidDel="00000000" w:rsidR="00000000" w:rsidRPr="00000000">
        <w:rPr>
          <w:color w:val="000000"/>
          <w:highlight w:val="white"/>
          <w:rtl w:val="0"/>
        </w:rPr>
        <w:t xml:space="preserve">ser redigida em língua portuguesa, datilografada ou digitada, em uma via, sem emendas, rasuras, entrelinhas ou ressalvas, devendo a última folha ser assinada e as demais rubricadas pelo licitante ou seu representante legal.</w:t>
      </w:r>
      <w:r w:rsidDel="00000000" w:rsidR="00000000" w:rsidRPr="00000000">
        <w:rPr>
          <w:rtl w:val="0"/>
        </w:rPr>
      </w:r>
    </w:p>
    <w:p w:rsidR="00000000" w:rsidDel="00000000" w:rsidP="00000000" w:rsidRDefault="00000000" w:rsidRPr="00000000" w14:paraId="0000013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highlight w:val="white"/>
        </w:rPr>
      </w:pPr>
      <w:r w:rsidDel="00000000" w:rsidR="00000000" w:rsidRPr="00000000">
        <w:rPr>
          <w:color w:val="000000"/>
          <w:highlight w:val="white"/>
          <w:rtl w:val="0"/>
        </w:rPr>
        <w:t xml:space="preserve">apresentar a proposta devidamente ajustada ao lance vencedor;</w:t>
      </w:r>
      <w:r w:rsidDel="00000000" w:rsidR="00000000" w:rsidRPr="00000000">
        <w:rPr>
          <w:rtl w:val="0"/>
        </w:rPr>
      </w:r>
    </w:p>
    <w:p w:rsidR="00000000" w:rsidDel="00000000" w:rsidP="00000000" w:rsidRDefault="00000000" w:rsidRPr="00000000" w14:paraId="0000013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highlight w:val="white"/>
        </w:rPr>
      </w:pPr>
      <w:r w:rsidDel="00000000" w:rsidR="00000000" w:rsidRPr="00000000">
        <w:rPr>
          <w:color w:val="000000"/>
          <w:highlight w:val="white"/>
          <w:rtl w:val="0"/>
        </w:rPr>
        <w:t xml:space="preserve">conter a indicação do banco, número da conta e agência do licitante vencedor, para fins de pagamento.</w:t>
      </w:r>
      <w:r w:rsidDel="00000000" w:rsidR="00000000" w:rsidRPr="00000000">
        <w:rPr>
          <w:rtl w:val="0"/>
        </w:rPr>
      </w:r>
    </w:p>
    <w:p w:rsidR="00000000" w:rsidDel="00000000" w:rsidP="00000000" w:rsidRDefault="00000000" w:rsidRPr="00000000" w14:paraId="00000138">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highlight w:val="white"/>
        </w:rPr>
      </w:pPr>
      <w:r w:rsidDel="00000000" w:rsidR="00000000" w:rsidRPr="00000000">
        <w:rPr>
          <w:color w:val="000000"/>
          <w:highlight w:val="white"/>
          <w:rtl w:val="0"/>
        </w:rPr>
        <w:t xml:space="preserve">A proposta final deverá ser documentada nos autos e será levada em consideração no decorrer da execução do contrato e aplicação de eventual sanção à Contratada, se for o caso.</w:t>
      </w:r>
      <w:r w:rsidDel="00000000" w:rsidR="00000000" w:rsidRPr="00000000">
        <w:rPr>
          <w:rtl w:val="0"/>
        </w:rPr>
      </w:r>
    </w:p>
    <w:p w:rsidR="00000000" w:rsidDel="00000000" w:rsidP="00000000" w:rsidRDefault="00000000" w:rsidRPr="00000000" w14:paraId="0000013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highlight w:val="white"/>
        </w:rPr>
      </w:pPr>
      <w:r w:rsidDel="00000000" w:rsidR="00000000" w:rsidRPr="00000000">
        <w:rPr>
          <w:color w:val="000000"/>
          <w:highlight w:val="white"/>
          <w:rtl w:val="0"/>
        </w:rPr>
        <w:t xml:space="preserve">Todas as especificações do objeto contidas na proposta vinculam a Contratada.</w:t>
      </w:r>
      <w:r w:rsidDel="00000000" w:rsidR="00000000" w:rsidRPr="00000000">
        <w:rPr>
          <w:rtl w:val="0"/>
        </w:rPr>
      </w:r>
    </w:p>
    <w:p w:rsidR="00000000" w:rsidDel="00000000" w:rsidP="00000000" w:rsidRDefault="00000000" w:rsidRPr="00000000" w14:paraId="0000013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Na proposta comercial dos licitantes, recomenda-se a inserção dos seguintes dados mínimos:</w:t>
      </w:r>
    </w:p>
    <w:p w:rsidR="00000000" w:rsidDel="00000000" w:rsidP="00000000" w:rsidRDefault="00000000" w:rsidRPr="00000000" w14:paraId="0000013B">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Razão Social.</w:t>
      </w:r>
    </w:p>
    <w:p w:rsidR="00000000" w:rsidDel="00000000" w:rsidP="00000000" w:rsidRDefault="00000000" w:rsidRPr="00000000" w14:paraId="0000013C">
      <w:pPr>
        <w:spacing w:line="157" w:lineRule="auto"/>
        <w:ind w:left="1276" w:firstLine="0"/>
        <w:rPr/>
      </w:pPr>
      <w:r w:rsidDel="00000000" w:rsidR="00000000" w:rsidRPr="00000000">
        <w:rPr>
          <w:rtl w:val="0"/>
        </w:rPr>
      </w:r>
    </w:p>
    <w:p w:rsidR="00000000" w:rsidDel="00000000" w:rsidP="00000000" w:rsidRDefault="00000000" w:rsidRPr="00000000" w14:paraId="0000013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Endereço completo (incluindo CEP).</w:t>
      </w:r>
    </w:p>
    <w:p w:rsidR="00000000" w:rsidDel="00000000" w:rsidP="00000000" w:rsidRDefault="00000000" w:rsidRPr="00000000" w14:paraId="0000013E">
      <w:pPr>
        <w:spacing w:line="159" w:lineRule="auto"/>
        <w:ind w:left="1276" w:firstLine="0"/>
        <w:rPr/>
      </w:pPr>
      <w:r w:rsidDel="00000000" w:rsidR="00000000" w:rsidRPr="00000000">
        <w:rPr>
          <w:rtl w:val="0"/>
        </w:rPr>
      </w:r>
    </w:p>
    <w:p w:rsidR="00000000" w:rsidDel="00000000" w:rsidP="00000000" w:rsidRDefault="00000000" w:rsidRPr="00000000" w14:paraId="0000013F">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Telefone comercial e celular (se houver).</w:t>
      </w:r>
    </w:p>
    <w:p w:rsidR="00000000" w:rsidDel="00000000" w:rsidP="00000000" w:rsidRDefault="00000000" w:rsidRPr="00000000" w14:paraId="00000140">
      <w:pPr>
        <w:spacing w:line="157" w:lineRule="auto"/>
        <w:ind w:left="1276" w:firstLine="0"/>
        <w:rPr/>
      </w:pPr>
      <w:r w:rsidDel="00000000" w:rsidR="00000000" w:rsidRPr="00000000">
        <w:rPr>
          <w:rtl w:val="0"/>
        </w:rPr>
      </w:r>
    </w:p>
    <w:p w:rsidR="00000000" w:rsidDel="00000000" w:rsidP="00000000" w:rsidRDefault="00000000" w:rsidRPr="00000000" w14:paraId="0000014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Número do CNPJ/MF, inscrição estadual e inscrição municipal.</w:t>
      </w:r>
    </w:p>
    <w:p w:rsidR="00000000" w:rsidDel="00000000" w:rsidP="00000000" w:rsidRDefault="00000000" w:rsidRPr="00000000" w14:paraId="00000142">
      <w:pPr>
        <w:spacing w:line="168" w:lineRule="auto"/>
        <w:ind w:left="1276" w:firstLine="0"/>
        <w:rPr/>
      </w:pPr>
      <w:r w:rsidDel="00000000" w:rsidR="00000000" w:rsidRPr="00000000">
        <w:rPr>
          <w:rtl w:val="0"/>
        </w:rPr>
      </w:r>
    </w:p>
    <w:p w:rsidR="00000000" w:rsidDel="00000000" w:rsidP="00000000" w:rsidRDefault="00000000" w:rsidRPr="00000000" w14:paraId="00000143">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Dados bancários (nº do banco, nº da agência bancária, nº da conta corrente e nome da praça de pagamento).</w:t>
      </w:r>
    </w:p>
    <w:p w:rsidR="00000000" w:rsidDel="00000000" w:rsidP="00000000" w:rsidRDefault="00000000" w:rsidRPr="00000000" w14:paraId="00000144">
      <w:pPr>
        <w:spacing w:line="135" w:lineRule="auto"/>
        <w:ind w:left="1276" w:firstLine="0"/>
        <w:rPr/>
      </w:pPr>
      <w:r w:rsidDel="00000000" w:rsidR="00000000" w:rsidRPr="00000000">
        <w:rPr>
          <w:rtl w:val="0"/>
        </w:rPr>
      </w:r>
    </w:p>
    <w:p w:rsidR="00000000" w:rsidDel="00000000" w:rsidP="00000000" w:rsidRDefault="00000000" w:rsidRPr="00000000" w14:paraId="00000145">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E-mail comercial da empresa.</w:t>
      </w:r>
    </w:p>
    <w:p w:rsidR="00000000" w:rsidDel="00000000" w:rsidP="00000000" w:rsidRDefault="00000000" w:rsidRPr="00000000" w14:paraId="00000146">
      <w:pPr>
        <w:spacing w:line="169" w:lineRule="auto"/>
        <w:ind w:left="1276" w:firstLine="0"/>
        <w:rPr/>
      </w:pPr>
      <w:r w:rsidDel="00000000" w:rsidR="00000000" w:rsidRPr="00000000">
        <w:rPr>
          <w:rtl w:val="0"/>
        </w:rPr>
      </w:r>
    </w:p>
    <w:p w:rsidR="00000000" w:rsidDel="00000000" w:rsidP="00000000" w:rsidRDefault="00000000" w:rsidRPr="00000000" w14:paraId="00000147">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Dados do Representante Legal que irá firmar a contratação, tais como: nome completo, RG e CPF, números telefônicos fixo e móvel e endereço eletrônico (e-mail).</w:t>
      </w:r>
    </w:p>
    <w:p w:rsidR="00000000" w:rsidDel="00000000" w:rsidP="00000000" w:rsidRDefault="00000000" w:rsidRPr="00000000" w14:paraId="00000148">
      <w:pPr>
        <w:spacing w:line="144" w:lineRule="auto"/>
        <w:ind w:left="1276" w:firstLine="0"/>
        <w:rPr/>
      </w:pPr>
      <w:r w:rsidDel="00000000" w:rsidR="00000000" w:rsidRPr="00000000">
        <w:rPr>
          <w:rtl w:val="0"/>
        </w:rPr>
      </w:r>
    </w:p>
    <w:p w:rsidR="00000000" w:rsidDel="00000000" w:rsidP="00000000" w:rsidRDefault="00000000" w:rsidRPr="00000000" w14:paraId="00000149">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Especificação detalhada e completa do objeto ofertado, que não poderá divergir do termo de referência.</w:t>
      </w:r>
    </w:p>
    <w:p w:rsidR="00000000" w:rsidDel="00000000" w:rsidP="00000000" w:rsidRDefault="00000000" w:rsidRPr="00000000" w14:paraId="0000014A">
      <w:pPr>
        <w:spacing w:line="135" w:lineRule="auto"/>
        <w:ind w:left="1276" w:firstLine="0"/>
        <w:rPr/>
      </w:pPr>
      <w:r w:rsidDel="00000000" w:rsidR="00000000" w:rsidRPr="00000000">
        <w:rPr>
          <w:rtl w:val="0"/>
        </w:rPr>
      </w:r>
    </w:p>
    <w:p w:rsidR="00000000" w:rsidDel="00000000" w:rsidP="00000000" w:rsidRDefault="00000000" w:rsidRPr="00000000" w14:paraId="0000014B">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Valores unitários (mês) e a totalização por item.</w:t>
      </w:r>
    </w:p>
    <w:p w:rsidR="00000000" w:rsidDel="00000000" w:rsidP="00000000" w:rsidRDefault="00000000" w:rsidRPr="00000000" w14:paraId="0000014C">
      <w:pPr>
        <w:spacing w:line="168" w:lineRule="auto"/>
        <w:ind w:left="1276" w:firstLine="0"/>
        <w:rPr/>
      </w:pPr>
      <w:r w:rsidDel="00000000" w:rsidR="00000000" w:rsidRPr="00000000">
        <w:rPr>
          <w:rtl w:val="0"/>
        </w:rPr>
      </w:r>
    </w:p>
    <w:p w:rsidR="00000000" w:rsidDel="00000000" w:rsidP="00000000" w:rsidRDefault="00000000" w:rsidRPr="00000000" w14:paraId="0000014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Validade da proposta que deverá ser de 100 (cem) dias a contar da data de abertura do certame; havendo a menção diferenciada deste prazo, o mesmo será desconsiderado e prevalecerá a regra estabelecida nesta alínea como condição de participação, não sendo, assim, motivo para desclassificação da proposta no caso de divergência.</w:t>
      </w:r>
    </w:p>
    <w:p w:rsidR="00000000" w:rsidDel="00000000" w:rsidP="00000000" w:rsidRDefault="00000000" w:rsidRPr="00000000" w14:paraId="0000014E">
      <w:pPr>
        <w:spacing w:line="126.00000000000001" w:lineRule="auto"/>
        <w:ind w:left="1276" w:firstLine="0"/>
        <w:rPr/>
      </w:pPr>
      <w:r w:rsidDel="00000000" w:rsidR="00000000" w:rsidRPr="00000000">
        <w:rPr>
          <w:rtl w:val="0"/>
        </w:rPr>
      </w:r>
    </w:p>
    <w:p w:rsidR="00000000" w:rsidDel="00000000" w:rsidP="00000000" w:rsidRDefault="00000000" w:rsidRPr="00000000" w14:paraId="0000014F">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Número do pregão e nome da instituição UFF- Universidade Federal Fluminense.</w:t>
      </w:r>
    </w:p>
    <w:p w:rsidR="00000000" w:rsidDel="00000000" w:rsidP="00000000" w:rsidRDefault="00000000" w:rsidRPr="00000000" w14:paraId="00000150">
      <w:pPr>
        <w:spacing w:line="157" w:lineRule="auto"/>
        <w:ind w:left="1276" w:firstLine="0"/>
        <w:rPr/>
      </w:pPr>
      <w:r w:rsidDel="00000000" w:rsidR="00000000" w:rsidRPr="00000000">
        <w:rPr>
          <w:rtl w:val="0"/>
        </w:rPr>
      </w:r>
    </w:p>
    <w:p w:rsidR="00000000" w:rsidDel="00000000" w:rsidP="00000000" w:rsidRDefault="00000000" w:rsidRPr="00000000" w14:paraId="0000015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76"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Indicação do site da empresa (caso possua).</w:t>
      </w:r>
    </w:p>
    <w:p w:rsidR="00000000" w:rsidDel="00000000" w:rsidP="00000000" w:rsidRDefault="00000000" w:rsidRPr="00000000" w14:paraId="00000152">
      <w:pPr>
        <w:spacing w:line="168" w:lineRule="auto"/>
        <w:ind w:left="1276" w:firstLine="0"/>
        <w:rPr/>
      </w:pPr>
      <w:r w:rsidDel="00000000" w:rsidR="00000000" w:rsidRPr="00000000">
        <w:rPr>
          <w:rtl w:val="0"/>
        </w:rPr>
      </w:r>
    </w:p>
    <w:p w:rsidR="00000000" w:rsidDel="00000000" w:rsidP="00000000" w:rsidRDefault="00000000" w:rsidRPr="00000000" w14:paraId="00000153">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preços deverão ser expressos em moeda corrente nacional, o valor unitário em algarismos e o valor global em algarismos e por extenso (art. 5º da Lei nº 8.666/93).</w:t>
      </w:r>
    </w:p>
    <w:p w:rsidR="00000000" w:rsidDel="00000000" w:rsidP="00000000" w:rsidRDefault="00000000" w:rsidRPr="00000000" w14:paraId="0000015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oferta deverá ser firme e precisa, limitada, rigorosamente, ao objeto deste Edital, sem conter alternativas de preço ou de qualquer outra condição que induza o julgamento a mais de um resultado, sob pena de desclassificação.</w:t>
      </w:r>
    </w:p>
    <w:p w:rsidR="00000000" w:rsidDel="00000000" w:rsidP="00000000" w:rsidRDefault="00000000" w:rsidRPr="00000000" w14:paraId="0000015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proposta deverá obedecer aos termos deste Edital e seus Anexos, não sendo considerada aquela que não corresponda às especificações ali contidas ou que estabeleça vínculo à proposta de outro licitante.</w:t>
      </w:r>
    </w:p>
    <w:p w:rsidR="00000000" w:rsidDel="00000000" w:rsidP="00000000" w:rsidRDefault="00000000" w:rsidRPr="00000000" w14:paraId="0000015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color w:val="000000"/>
          <w:rtl w:val="0"/>
        </w:rPr>
        <w:t xml:space="preserve">As propostas que contenham a descrição do objeto, o valor e os documentos complementares estarão disponíveis na internet, após a homologação.</w:t>
      </w:r>
      <w:r w:rsidDel="00000000" w:rsidR="00000000" w:rsidRPr="00000000">
        <w:rPr>
          <w:rtl w:val="0"/>
        </w:rPr>
      </w:r>
    </w:p>
    <w:p w:rsidR="00000000" w:rsidDel="00000000" w:rsidP="00000000" w:rsidRDefault="00000000" w:rsidRPr="00000000" w14:paraId="00000157">
      <w:pPr>
        <w:spacing w:after="120" w:before="120" w:line="276" w:lineRule="auto"/>
        <w:ind w:left="709" w:firstLine="0"/>
        <w:jc w:val="both"/>
        <w:rPr/>
      </w:pPr>
      <w:r w:rsidDel="00000000" w:rsidR="00000000" w:rsidRPr="00000000">
        <w:rPr>
          <w:rtl w:val="0"/>
        </w:rPr>
      </w:r>
    </w:p>
    <w:p w:rsidR="00000000" w:rsidDel="00000000" w:rsidP="00000000" w:rsidRDefault="00000000" w:rsidRPr="00000000" w14:paraId="00000158">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DOS RECURSOS</w:t>
      </w:r>
    </w:p>
    <w:p w:rsidR="00000000" w:rsidDel="00000000" w:rsidP="00000000" w:rsidRDefault="00000000" w:rsidRPr="00000000" w14:paraId="0000015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Pregoeiro declarará o vencedor e, depois de decorrida a fase de regularização fiscal e trabalhista de microempresa ou empresa de pequeno porte, se for o caso, concederá o prazo de no mínimo trinta minutos, para que qualquer licitante </w:t>
      </w:r>
      <w:r w:rsidDel="00000000" w:rsidR="00000000" w:rsidRPr="00000000">
        <w:rPr>
          <w:b w:val="1"/>
          <w:color w:val="000000"/>
          <w:rtl w:val="0"/>
        </w:rPr>
        <w:t xml:space="preserve">manifeste a intenção de recorrer</w:t>
      </w:r>
      <w:r w:rsidDel="00000000" w:rsidR="00000000" w:rsidRPr="00000000">
        <w:rPr>
          <w:color w:val="000000"/>
          <w:rtl w:val="0"/>
        </w:rPr>
        <w:t xml:space="preserve">, de forma motivada, isto é, indicando contra quais decisões pretende recorrer e por quais motivos, em campo próprio do sistema.</w:t>
      </w:r>
    </w:p>
    <w:p w:rsidR="00000000" w:rsidDel="00000000" w:rsidP="00000000" w:rsidRDefault="00000000" w:rsidRPr="00000000" w14:paraId="0000015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Havendo quem se manifeste, caberá ao Pregoeiro verificar a tempestividade e a existência de motivação da intenção de recorrer, para decidir se admite ou não o recurso, fundamentadamente.</w:t>
      </w:r>
    </w:p>
    <w:p w:rsidR="00000000" w:rsidDel="00000000" w:rsidP="00000000" w:rsidRDefault="00000000" w:rsidRPr="00000000" w14:paraId="0000015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Nesse momento o Pregoeiro não adentrará no mérito recursal, mas apenas verificará as condições de admissibilidade do recurso.</w:t>
      </w:r>
      <w:r w:rsidDel="00000000" w:rsidR="00000000" w:rsidRPr="00000000">
        <w:rPr>
          <w:rtl w:val="0"/>
        </w:rPr>
      </w:r>
    </w:p>
    <w:p w:rsidR="00000000" w:rsidDel="00000000" w:rsidP="00000000" w:rsidRDefault="00000000" w:rsidRPr="00000000" w14:paraId="0000015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A falta de manifestação motivada do licitante quanto à intenção de recorrer importará a decadência desse direito.</w:t>
      </w:r>
      <w:r w:rsidDel="00000000" w:rsidR="00000000" w:rsidRPr="00000000">
        <w:rPr>
          <w:rtl w:val="0"/>
        </w:rPr>
      </w:r>
    </w:p>
    <w:p w:rsidR="00000000" w:rsidDel="00000000" w:rsidP="00000000" w:rsidRDefault="00000000" w:rsidRPr="00000000" w14:paraId="0000015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r w:rsidDel="00000000" w:rsidR="00000000" w:rsidRPr="00000000">
        <w:rPr>
          <w:rtl w:val="0"/>
        </w:rPr>
      </w:r>
    </w:p>
    <w:p w:rsidR="00000000" w:rsidDel="00000000" w:rsidP="00000000" w:rsidRDefault="00000000" w:rsidRPr="00000000" w14:paraId="0000015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acolhimento do recurso invalida tão somente os atos insuscetíveis de aproveitamento. </w:t>
      </w:r>
    </w:p>
    <w:p w:rsidR="00000000" w:rsidDel="00000000" w:rsidP="00000000" w:rsidRDefault="00000000" w:rsidRPr="00000000" w14:paraId="0000015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Os autos do processo permanecerão com vista franqueada aos interessados, no endereço constante neste Edital.</w:t>
      </w:r>
    </w:p>
    <w:p w:rsidR="00000000" w:rsidDel="00000000" w:rsidP="00000000" w:rsidRDefault="00000000" w:rsidRPr="00000000" w14:paraId="00000160">
      <w:pPr>
        <w:spacing w:after="120" w:before="120" w:line="276" w:lineRule="auto"/>
        <w:ind w:left="425" w:firstLine="0"/>
        <w:jc w:val="both"/>
        <w:rPr>
          <w:color w:val="000000"/>
        </w:rPr>
      </w:pPr>
      <w:r w:rsidDel="00000000" w:rsidR="00000000" w:rsidRPr="00000000">
        <w:rPr>
          <w:rtl w:val="0"/>
        </w:rPr>
      </w:r>
    </w:p>
    <w:p w:rsidR="00000000" w:rsidDel="00000000" w:rsidP="00000000" w:rsidRDefault="00000000" w:rsidRPr="00000000" w14:paraId="00000161">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highlight w:val="lightGray"/>
        </w:rPr>
      </w:pPr>
      <w:r w:rsidDel="00000000" w:rsidR="00000000" w:rsidRPr="00000000">
        <w:rPr>
          <w:b w:val="1"/>
          <w:color w:val="000000"/>
          <w:highlight w:val="lightGray"/>
          <w:rtl w:val="0"/>
        </w:rPr>
        <w:t xml:space="preserve">DA REABERTURA DA SESSÃO PÚBLICA</w:t>
      </w:r>
    </w:p>
    <w:p w:rsidR="00000000" w:rsidDel="00000000" w:rsidP="00000000" w:rsidRDefault="00000000" w:rsidRPr="00000000" w14:paraId="0000016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A sessão pública poderá ser reaberta:</w:t>
      </w:r>
    </w:p>
    <w:p w:rsidR="00000000" w:rsidDel="00000000" w:rsidP="00000000" w:rsidRDefault="00000000" w:rsidRPr="00000000" w14:paraId="00000163">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Nas hipóteses de provimento de recurso que leve à anulação de atos anteriores à realização da sessão pública precedente ou em que seja anulada a própria sessão pública, situação em que serão repetidos os atos anulados e os que dele dependam.</w:t>
      </w:r>
      <w:r w:rsidDel="00000000" w:rsidR="00000000" w:rsidRPr="00000000">
        <w:rPr>
          <w:rtl w:val="0"/>
        </w:rPr>
      </w:r>
    </w:p>
    <w:p w:rsidR="00000000" w:rsidDel="00000000" w:rsidP="00000000" w:rsidRDefault="00000000" w:rsidRPr="00000000" w14:paraId="00000164">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r w:rsidDel="00000000" w:rsidR="00000000" w:rsidRPr="00000000">
        <w:rPr>
          <w:rtl w:val="0"/>
        </w:rPr>
      </w:r>
    </w:p>
    <w:p w:rsidR="00000000" w:rsidDel="00000000" w:rsidP="00000000" w:rsidRDefault="00000000" w:rsidRPr="00000000" w14:paraId="0000016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Todos os licitantes remanescentes deverão ser convocados para acompanhar a sessão reaberta.</w:t>
      </w:r>
    </w:p>
    <w:p w:rsidR="00000000" w:rsidDel="00000000" w:rsidP="00000000" w:rsidRDefault="00000000" w:rsidRPr="00000000" w14:paraId="0000016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A convocação se dará por meio do sistema eletrônico (“chat”) ou e-mail de acordo com a fase do procedimento licitatório.</w:t>
      </w:r>
      <w:r w:rsidDel="00000000" w:rsidR="00000000" w:rsidRPr="00000000">
        <w:rPr>
          <w:rtl w:val="0"/>
        </w:rPr>
      </w:r>
    </w:p>
    <w:p w:rsidR="00000000" w:rsidDel="00000000" w:rsidP="00000000" w:rsidRDefault="00000000" w:rsidRPr="00000000" w14:paraId="0000016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A convocação feita por e-mail dar-se-á de acordo com os dados contidos no SICAF, sendo responsabilidade do licitante manter seus dados cadastrais atualizados.</w:t>
      </w:r>
      <w:r w:rsidDel="00000000" w:rsidR="00000000" w:rsidRPr="00000000">
        <w:rPr>
          <w:rtl w:val="0"/>
        </w:rPr>
      </w:r>
    </w:p>
    <w:p w:rsidR="00000000" w:rsidDel="00000000" w:rsidP="00000000" w:rsidRDefault="00000000" w:rsidRPr="00000000" w14:paraId="00000168">
      <w:pPr>
        <w:pBdr>
          <w:top w:space="0" w:sz="0" w:val="nil"/>
          <w:left w:space="0" w:sz="0" w:val="nil"/>
          <w:bottom w:space="0" w:sz="0" w:val="nil"/>
          <w:right w:space="0" w:sz="0" w:val="nil"/>
          <w:between w:space="0" w:sz="0" w:val="nil"/>
        </w:pBdr>
        <w:tabs>
          <w:tab w:val="left" w:pos="567"/>
        </w:tabs>
        <w:spacing w:after="120" w:before="120" w:line="276" w:lineRule="auto"/>
        <w:ind w:left="1134" w:firstLine="0"/>
        <w:jc w:val="both"/>
        <w:rPr/>
      </w:pPr>
      <w:r w:rsidDel="00000000" w:rsidR="00000000" w:rsidRPr="00000000">
        <w:rPr>
          <w:rtl w:val="0"/>
        </w:rPr>
      </w:r>
    </w:p>
    <w:p w:rsidR="00000000" w:rsidDel="00000000" w:rsidP="00000000" w:rsidRDefault="00000000" w:rsidRPr="00000000" w14:paraId="00000169">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color w:val="000000"/>
        </w:rPr>
      </w:pPr>
      <w:r w:rsidDel="00000000" w:rsidR="00000000" w:rsidRPr="00000000">
        <w:rPr>
          <w:b w:val="1"/>
          <w:color w:val="000000"/>
          <w:highlight w:val="lightGray"/>
          <w:rtl w:val="0"/>
        </w:rPr>
        <w:t xml:space="preserve">DA ADJUDICAÇÃO E HOMOLOGAÇÃO</w:t>
      </w:r>
      <w:r w:rsidDel="00000000" w:rsidR="00000000" w:rsidRPr="00000000">
        <w:rPr>
          <w:rtl w:val="0"/>
        </w:rPr>
      </w:r>
    </w:p>
    <w:p w:rsidR="00000000" w:rsidDel="00000000" w:rsidP="00000000" w:rsidRDefault="00000000" w:rsidRPr="00000000" w14:paraId="0000016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objeto da licitação será adjudicado ao licitante declarado vencedor, por ato do Pregoeiro, caso não haja interposição de recurso, ou pela autoridade competente, após a regular decisão dos recursos apresentados.</w:t>
      </w:r>
    </w:p>
    <w:p w:rsidR="00000000" w:rsidDel="00000000" w:rsidP="00000000" w:rsidRDefault="00000000" w:rsidRPr="00000000" w14:paraId="0000016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Após a fase recursal, constatada a regularidade dos atos praticados, a autoridade competente homologará o procedimento licitatório.</w:t>
      </w:r>
    </w:p>
    <w:p w:rsidR="00000000" w:rsidDel="00000000" w:rsidP="00000000" w:rsidRDefault="00000000" w:rsidRPr="00000000" w14:paraId="0000016C">
      <w:pPr>
        <w:spacing w:after="120" w:before="120" w:line="276" w:lineRule="auto"/>
        <w:ind w:left="1287" w:firstLine="0"/>
        <w:jc w:val="both"/>
        <w:rPr/>
      </w:pPr>
      <w:r w:rsidDel="00000000" w:rsidR="00000000" w:rsidRPr="00000000">
        <w:rPr>
          <w:rtl w:val="0"/>
        </w:rPr>
      </w:r>
    </w:p>
    <w:p w:rsidR="00000000" w:rsidDel="00000000" w:rsidP="00000000" w:rsidRDefault="00000000" w:rsidRPr="00000000" w14:paraId="0000016D">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highlight w:val="lightGray"/>
          <w:rtl w:val="0"/>
        </w:rPr>
        <w:t xml:space="preserve">DO TERMO DE CESSÃO DE USO</w:t>
      </w:r>
    </w:p>
    <w:p w:rsidR="00000000" w:rsidDel="00000000" w:rsidP="00000000" w:rsidRDefault="00000000" w:rsidRPr="00000000" w14:paraId="0000016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Depois da homologação deste certame, a convocação da Adjudicatária será procedida por meio de Notificação para, no prazo de até 5 (cinco) dias úteis contado de seu recebimento, assinar o Termo de Cessão de Uso, sob pena de decair do direito à contratação, sem prejuízo das sanções previstas no art. 81 da Lei nº 8.666/93.</w:t>
      </w:r>
    </w:p>
    <w:p w:rsidR="00000000" w:rsidDel="00000000" w:rsidP="00000000" w:rsidRDefault="00000000" w:rsidRPr="00000000" w14:paraId="0000016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O Termo de Cessão de Uso deverá ser assinado pelo representante legal da Adjudicatária, com poderes expressos e com a apresentação de documento que comprove tal investidura.</w:t>
      </w:r>
    </w:p>
    <w:p w:rsidR="00000000" w:rsidDel="00000000" w:rsidP="00000000" w:rsidRDefault="00000000" w:rsidRPr="00000000" w14:paraId="0000017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No ato da assinatura do Termo de Cessão de Uso, a Adjudicatária deverá:</w:t>
      </w:r>
    </w:p>
    <w:p w:rsidR="00000000" w:rsidDel="00000000" w:rsidP="00000000" w:rsidRDefault="00000000" w:rsidRPr="00000000" w14:paraId="00000171">
      <w:pPr>
        <w:spacing w:after="120" w:before="120" w:line="276" w:lineRule="auto"/>
        <w:ind w:left="1287" w:firstLine="0"/>
        <w:jc w:val="both"/>
        <w:rPr>
          <w:color w:val="000000"/>
        </w:rPr>
      </w:pPr>
      <w:r w:rsidDel="00000000" w:rsidR="00000000" w:rsidRPr="00000000">
        <w:rPr>
          <w:color w:val="000000"/>
          <w:rtl w:val="0"/>
        </w:rPr>
        <w:t xml:space="preserve">a) Fornecer ao órgão fiscalizador da Administração a relação nominal dos empregados que prestarão os serviços e os respectivos registros trabalhistas, bem como endereço residencial, se solicitado pela Administração.</w:t>
      </w:r>
    </w:p>
    <w:p w:rsidR="00000000" w:rsidDel="00000000" w:rsidP="00000000" w:rsidRDefault="00000000" w:rsidRPr="00000000" w14:paraId="00000172">
      <w:pPr>
        <w:spacing w:after="120" w:before="120" w:line="276" w:lineRule="auto"/>
        <w:ind w:left="1287" w:firstLine="0"/>
        <w:jc w:val="both"/>
        <w:rPr>
          <w:color w:val="000000"/>
        </w:rPr>
      </w:pPr>
      <w:r w:rsidDel="00000000" w:rsidR="00000000" w:rsidRPr="00000000">
        <w:rPr>
          <w:color w:val="000000"/>
          <w:rtl w:val="0"/>
        </w:rPr>
        <w:t xml:space="preserve">b) Indicar o nome de seu preposto ou empregado com competência para manter entendimentos e receber comunicações ou transmiti-las ao setor incumbido da fiscalização da cessão.</w:t>
      </w:r>
    </w:p>
    <w:p w:rsidR="00000000" w:rsidDel="00000000" w:rsidP="00000000" w:rsidRDefault="00000000" w:rsidRPr="00000000" w14:paraId="00000173">
      <w:pPr>
        <w:spacing w:after="120" w:before="120" w:line="276" w:lineRule="auto"/>
        <w:ind w:left="1287" w:firstLine="0"/>
        <w:jc w:val="both"/>
        <w:rPr>
          <w:color w:val="000000"/>
        </w:rPr>
      </w:pPr>
      <w:r w:rsidDel="00000000" w:rsidR="00000000" w:rsidRPr="00000000">
        <w:rPr>
          <w:color w:val="000000"/>
          <w:rtl w:val="0"/>
        </w:rPr>
        <w:t xml:space="preserve">c) Apresentar, se for o caso, tabela de serviços e respectivos preços para aprovação da Pró-Reitoria de Administração.</w:t>
      </w:r>
    </w:p>
    <w:p w:rsidR="00000000" w:rsidDel="00000000" w:rsidP="00000000" w:rsidRDefault="00000000" w:rsidRPr="00000000" w14:paraId="0000017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color w:val="000000"/>
          <w:rtl w:val="0"/>
        </w:rPr>
        <w:t xml:space="preserve">Caso a Adjudicatária não assine o Termo de Cessão de Uso na forma proposta, à Administração reserva-se o direito de convocar os licitantes remanescentes, na ordem de classificação, para fazê-lo em igual prazo e nas mesmas condições propostas pela primeira classificada, inclusive quanto a valores.</w:t>
      </w:r>
    </w:p>
    <w:p w:rsidR="00000000" w:rsidDel="00000000" w:rsidP="00000000" w:rsidRDefault="00000000" w:rsidRPr="00000000" w14:paraId="0000017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color w:val="000000"/>
        </w:rPr>
      </w:pPr>
      <w:r w:rsidDel="00000000" w:rsidR="00000000" w:rsidRPr="00000000">
        <w:rPr>
          <w:rtl w:val="0"/>
        </w:rPr>
        <w:t xml:space="preserve">H</w:t>
      </w:r>
      <w:r w:rsidDel="00000000" w:rsidR="00000000" w:rsidRPr="00000000">
        <w:rPr>
          <w:color w:val="000000"/>
          <w:rtl w:val="0"/>
        </w:rPr>
        <w:t xml:space="preserve">avendo necessidade da realização de obras e benfeitorias que impliquem aprovação de projetos específicos, a Adjudicatária somente será convocada para assinar o Termo de Cessão de Uso mediante prévia aprovação do projeto pela </w:t>
      </w:r>
      <w:r w:rsidDel="00000000" w:rsidR="00000000" w:rsidRPr="00000000">
        <w:rPr>
          <w:rtl w:val="0"/>
        </w:rPr>
        <w:t xml:space="preserve">UFF</w:t>
      </w:r>
      <w:r w:rsidDel="00000000" w:rsidR="00000000" w:rsidRPr="00000000">
        <w:rPr>
          <w:color w:val="000000"/>
          <w:rtl w:val="0"/>
        </w:rPr>
        <w:t xml:space="preserve">, conforme orientações expressas no Anexo I (Termo de Referência).</w:t>
      </w:r>
    </w:p>
    <w:p w:rsidR="00000000" w:rsidDel="00000000" w:rsidP="00000000" w:rsidRDefault="00000000" w:rsidRPr="00000000" w14:paraId="0000017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color w:val="000000"/>
        </w:rPr>
      </w:pPr>
      <w:r w:rsidDel="00000000" w:rsidR="00000000" w:rsidRPr="00000000">
        <w:rPr>
          <w:color w:val="000000"/>
          <w:rtl w:val="0"/>
        </w:rPr>
        <w:t xml:space="preserve">Após a aprovação do projeto pela UF</w:t>
      </w:r>
      <w:r w:rsidDel="00000000" w:rsidR="00000000" w:rsidRPr="00000000">
        <w:rPr>
          <w:rtl w:val="0"/>
        </w:rPr>
        <w:t xml:space="preserve">F</w:t>
      </w:r>
      <w:r w:rsidDel="00000000" w:rsidR="00000000" w:rsidRPr="00000000">
        <w:rPr>
          <w:color w:val="000000"/>
          <w:rtl w:val="0"/>
        </w:rPr>
        <w:t xml:space="preserve"> e atendidas as condições estabelecidas do Anexo I (Termo de Referência), a Adjudicatária será convocada por meio de </w:t>
      </w:r>
      <w:r w:rsidDel="00000000" w:rsidR="00000000" w:rsidRPr="00000000">
        <w:rPr>
          <w:rtl w:val="0"/>
        </w:rPr>
        <w:t xml:space="preserve">notificação via correio, com aviso de recebimento, para assinar o Termo de Cessão de Uso no prazo de 5 (cinco) dias.</w:t>
      </w:r>
      <w:r w:rsidDel="00000000" w:rsidR="00000000" w:rsidRPr="00000000">
        <w:rPr>
          <w:rtl w:val="0"/>
        </w:rPr>
      </w:r>
    </w:p>
    <w:p w:rsidR="00000000" w:rsidDel="00000000" w:rsidP="00000000" w:rsidRDefault="00000000" w:rsidRPr="00000000" w14:paraId="0000017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Como condição para celebração do Termo de Cessão de Uso, a Adjudicatária deverá manter todas as condições de habilitação e qualificação exigidas na licitação.</w:t>
      </w:r>
    </w:p>
    <w:p w:rsidR="00000000" w:rsidDel="00000000" w:rsidP="00000000" w:rsidRDefault="00000000" w:rsidRPr="00000000" w14:paraId="00000178">
      <w:pPr>
        <w:keepNext w:val="1"/>
        <w:keepLines w:val="1"/>
        <w:pBdr>
          <w:top w:space="0" w:sz="0" w:val="nil"/>
          <w:left w:space="0" w:sz="0" w:val="nil"/>
          <w:bottom w:space="0" w:sz="0" w:val="nil"/>
          <w:right w:space="0" w:sz="0" w:val="nil"/>
          <w:between w:space="0" w:sz="0" w:val="nil"/>
        </w:pBdr>
        <w:spacing w:after="120" w:before="480" w:line="276" w:lineRule="auto"/>
        <w:ind w:left="735" w:right="-15" w:firstLine="0"/>
        <w:jc w:val="both"/>
        <w:rPr>
          <w:b w:val="1"/>
        </w:rPr>
      </w:pPr>
      <w:r w:rsidDel="00000000" w:rsidR="00000000" w:rsidRPr="00000000">
        <w:rPr>
          <w:rtl w:val="0"/>
        </w:rPr>
      </w:r>
    </w:p>
    <w:p w:rsidR="00000000" w:rsidDel="00000000" w:rsidP="00000000" w:rsidRDefault="00000000" w:rsidRPr="00000000" w14:paraId="00000179">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highlight w:val="lightGray"/>
          <w:rtl w:val="0"/>
        </w:rPr>
        <w:t xml:space="preserve">DAS CONDIÇÕES DA CESSÃO DE USO</w:t>
      </w:r>
    </w:p>
    <w:p w:rsidR="00000000" w:rsidDel="00000000" w:rsidP="00000000" w:rsidRDefault="00000000" w:rsidRPr="00000000" w14:paraId="0000017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serviços relativos a esta cessão de uso deverão ser executados conforme as condições, local e horários indicados no Anexo I (Termo de Referência).</w:t>
      </w:r>
    </w:p>
    <w:p w:rsidR="00000000" w:rsidDel="00000000" w:rsidP="00000000" w:rsidRDefault="00000000" w:rsidRPr="00000000" w14:paraId="0000017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área objeto desta cessão destina-se exclusivamente para o fim específico a que foi proposta, sendo expressamente vedado o seu uso por terceiros, a qualquer título ou forma, ou mesmo pela Cessionária para outras finalidades.</w:t>
      </w:r>
    </w:p>
    <w:p w:rsidR="00000000" w:rsidDel="00000000" w:rsidP="00000000" w:rsidRDefault="00000000" w:rsidRPr="00000000" w14:paraId="0000017C">
      <w:pPr>
        <w:spacing w:after="120" w:before="120" w:line="276" w:lineRule="auto"/>
        <w:ind w:left="425" w:firstLine="0"/>
        <w:jc w:val="both"/>
        <w:rPr/>
      </w:pPr>
      <w:r w:rsidDel="00000000" w:rsidR="00000000" w:rsidRPr="00000000">
        <w:rPr>
          <w:rtl w:val="0"/>
        </w:rPr>
      </w:r>
    </w:p>
    <w:p w:rsidR="00000000" w:rsidDel="00000000" w:rsidP="00000000" w:rsidRDefault="00000000" w:rsidRPr="00000000" w14:paraId="0000017D">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highlight w:val="lightGray"/>
          <w:rtl w:val="0"/>
        </w:rPr>
        <w:t xml:space="preserve">DA GARANTIA DE EXECUÇÃO</w:t>
      </w:r>
    </w:p>
    <w:p w:rsidR="00000000" w:rsidDel="00000000" w:rsidP="00000000" w:rsidRDefault="00000000" w:rsidRPr="00000000" w14:paraId="0000017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condições de apresentação de garantia estão definidas no Termo de Referência e no Termo de Permissão de Uso.</w:t>
      </w:r>
    </w:p>
    <w:p w:rsidR="00000000" w:rsidDel="00000000" w:rsidP="00000000" w:rsidRDefault="00000000" w:rsidRPr="00000000" w14:paraId="0000017F">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rtl w:val="0"/>
        </w:rPr>
        <w:t xml:space="preserve">  </w:t>
      </w:r>
      <w:r w:rsidDel="00000000" w:rsidR="00000000" w:rsidRPr="00000000">
        <w:rPr>
          <w:b w:val="1"/>
          <w:highlight w:val="lightGray"/>
          <w:rtl w:val="0"/>
        </w:rPr>
        <w:t xml:space="preserve">DA ALTERAÇÃO, DA RESCISÃO E DA RENOVAÇÃO CONTRATUAL</w:t>
      </w:r>
    </w:p>
    <w:p w:rsidR="00000000" w:rsidDel="00000000" w:rsidP="00000000" w:rsidRDefault="00000000" w:rsidRPr="00000000" w14:paraId="0000018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regras quanto à alteração, rescisão e renovação da cessão estão definidas no Termo de Referência e no Termo de Permissão de Uso.</w:t>
      </w:r>
    </w:p>
    <w:p w:rsidR="00000000" w:rsidDel="00000000" w:rsidP="00000000" w:rsidRDefault="00000000" w:rsidRPr="00000000" w14:paraId="00000181">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rtl w:val="0"/>
        </w:rPr>
        <w:t xml:space="preserve"> </w:t>
      </w:r>
      <w:r w:rsidDel="00000000" w:rsidR="00000000" w:rsidRPr="00000000">
        <w:rPr>
          <w:b w:val="1"/>
          <w:highlight w:val="lightGray"/>
          <w:rtl w:val="0"/>
        </w:rPr>
        <w:t xml:space="preserve">DA FISCALIZAÇÃO E ACOMPANHAMENTO</w:t>
      </w:r>
    </w:p>
    <w:p w:rsidR="00000000" w:rsidDel="00000000" w:rsidP="00000000" w:rsidRDefault="00000000" w:rsidRPr="00000000" w14:paraId="0000018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rPr>
      </w:pPr>
      <w:r w:rsidDel="00000000" w:rsidR="00000000" w:rsidRPr="00000000">
        <w:rPr>
          <w:rtl w:val="0"/>
        </w:rPr>
        <w:t xml:space="preserve">Os critérios de fiscalização e controle de execução dos serviços estão previstos no Termo de Referência e no Termo de Permissão de Uso.</w:t>
      </w:r>
      <w:r w:rsidDel="00000000" w:rsidR="00000000" w:rsidRPr="00000000">
        <w:rPr>
          <w:rtl w:val="0"/>
        </w:rPr>
      </w:r>
    </w:p>
    <w:p w:rsidR="00000000" w:rsidDel="00000000" w:rsidP="00000000" w:rsidRDefault="00000000" w:rsidRPr="00000000" w14:paraId="00000183">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rtl w:val="0"/>
        </w:rPr>
        <w:t xml:space="preserve"> </w:t>
      </w:r>
      <w:r w:rsidDel="00000000" w:rsidR="00000000" w:rsidRPr="00000000">
        <w:rPr>
          <w:b w:val="1"/>
          <w:highlight w:val="lightGray"/>
          <w:rtl w:val="0"/>
        </w:rPr>
        <w:t xml:space="preserve">DAS OBRIGAÇÕES DA CONTRATANTE E DA CONTRATADA</w:t>
      </w:r>
    </w:p>
    <w:p w:rsidR="00000000" w:rsidDel="00000000" w:rsidP="00000000" w:rsidRDefault="00000000" w:rsidRPr="00000000" w14:paraId="00000184">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rPr>
      </w:pPr>
      <w:r w:rsidDel="00000000" w:rsidR="00000000" w:rsidRPr="00000000">
        <w:rPr>
          <w:rtl w:val="0"/>
        </w:rPr>
        <w:t xml:space="preserve">As obrigações da Contratante e da Contratada são as estabelecidas no Termo de Referência e no Termo de Permissão de Uso.</w:t>
      </w:r>
      <w:r w:rsidDel="00000000" w:rsidR="00000000" w:rsidRPr="00000000">
        <w:rPr>
          <w:rtl w:val="0"/>
        </w:rPr>
      </w:r>
    </w:p>
    <w:p w:rsidR="00000000" w:rsidDel="00000000" w:rsidP="00000000" w:rsidRDefault="00000000" w:rsidRPr="00000000" w14:paraId="00000185">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rtl w:val="0"/>
        </w:rPr>
        <w:t xml:space="preserve"> </w:t>
      </w:r>
      <w:r w:rsidDel="00000000" w:rsidR="00000000" w:rsidRPr="00000000">
        <w:rPr>
          <w:b w:val="1"/>
          <w:highlight w:val="lightGray"/>
          <w:rtl w:val="0"/>
        </w:rPr>
        <w:t xml:space="preserve">DO PAGAMENTO</w:t>
      </w:r>
    </w:p>
    <w:p w:rsidR="00000000" w:rsidDel="00000000" w:rsidP="00000000" w:rsidRDefault="00000000" w:rsidRPr="00000000" w14:paraId="0000018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rPr>
      </w:pPr>
      <w:r w:rsidDel="00000000" w:rsidR="00000000" w:rsidRPr="00000000">
        <w:rPr>
          <w:rtl w:val="0"/>
        </w:rPr>
        <w:t xml:space="preserve">As regras acerca do pagamento são as estabelecidas no Termo de Referência, anexo a este Edital.</w:t>
      </w:r>
      <w:r w:rsidDel="00000000" w:rsidR="00000000" w:rsidRPr="00000000">
        <w:rPr>
          <w:rtl w:val="0"/>
        </w:rPr>
      </w:r>
    </w:p>
    <w:p w:rsidR="00000000" w:rsidDel="00000000" w:rsidP="00000000" w:rsidRDefault="00000000" w:rsidRPr="00000000" w14:paraId="00000187">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rPr>
      </w:pPr>
      <w:r w:rsidDel="00000000" w:rsidR="00000000" w:rsidRPr="00000000">
        <w:rPr>
          <w:b w:val="1"/>
          <w:rtl w:val="0"/>
        </w:rPr>
        <w:t xml:space="preserve"> </w:t>
      </w:r>
      <w:r w:rsidDel="00000000" w:rsidR="00000000" w:rsidRPr="00000000">
        <w:rPr>
          <w:b w:val="1"/>
          <w:highlight w:val="lightGray"/>
          <w:rtl w:val="0"/>
        </w:rPr>
        <w:t xml:space="preserve">DAS SANÇÕES ADMINISTRATIVAS</w:t>
      </w:r>
      <w:r w:rsidDel="00000000" w:rsidR="00000000" w:rsidRPr="00000000">
        <w:rPr>
          <w:b w:val="1"/>
          <w:rtl w:val="0"/>
        </w:rPr>
        <w:t xml:space="preserve">.</w:t>
      </w:r>
    </w:p>
    <w:p w:rsidR="00000000" w:rsidDel="00000000" w:rsidP="00000000" w:rsidRDefault="00000000" w:rsidRPr="00000000" w14:paraId="0000018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rPr>
      </w:pPr>
      <w:r w:rsidDel="00000000" w:rsidR="00000000" w:rsidRPr="00000000">
        <w:rPr>
          <w:b w:val="1"/>
          <w:rtl w:val="0"/>
        </w:rPr>
        <w:t xml:space="preserve"> </w:t>
      </w:r>
      <w:r w:rsidDel="00000000" w:rsidR="00000000" w:rsidRPr="00000000">
        <w:rPr>
          <w:rtl w:val="0"/>
        </w:rPr>
        <w:t xml:space="preserve">Comete infração administrativa, nos termos da Lei nº 10.520, de 2002, o licitante/adjudicatário que: </w:t>
      </w:r>
      <w:r w:rsidDel="00000000" w:rsidR="00000000" w:rsidRPr="00000000">
        <w:rPr>
          <w:rtl w:val="0"/>
        </w:rPr>
      </w:r>
    </w:p>
    <w:p w:rsidR="00000000" w:rsidDel="00000000" w:rsidP="00000000" w:rsidRDefault="00000000" w:rsidRPr="00000000" w14:paraId="0000018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não assinar o termo de cessão de uso ou aceitar/retirar o instrumento equivalente, quando convocado dentro do prazo de validade da proposta;</w:t>
      </w:r>
    </w:p>
    <w:p w:rsidR="00000000" w:rsidDel="00000000" w:rsidP="00000000" w:rsidRDefault="00000000" w:rsidRPr="00000000" w14:paraId="0000018A">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não assinar a ata de registro de preços, quando cabível;</w:t>
      </w:r>
    </w:p>
    <w:p w:rsidR="00000000" w:rsidDel="00000000" w:rsidP="00000000" w:rsidRDefault="00000000" w:rsidRPr="00000000" w14:paraId="0000018B">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apresentar documentação falsa;</w:t>
      </w:r>
    </w:p>
    <w:p w:rsidR="00000000" w:rsidDel="00000000" w:rsidP="00000000" w:rsidRDefault="00000000" w:rsidRPr="00000000" w14:paraId="0000018C">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deixar de entregar os documentos exigidos no certame;</w:t>
      </w:r>
    </w:p>
    <w:p w:rsidR="00000000" w:rsidDel="00000000" w:rsidP="00000000" w:rsidRDefault="00000000" w:rsidRPr="00000000" w14:paraId="0000018D">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ensejar o retardamento da execução do objeto;</w:t>
      </w:r>
    </w:p>
    <w:p w:rsidR="00000000" w:rsidDel="00000000" w:rsidP="00000000" w:rsidRDefault="00000000" w:rsidRPr="00000000" w14:paraId="0000018E">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não mantiver a proposta;</w:t>
      </w:r>
    </w:p>
    <w:p w:rsidR="00000000" w:rsidDel="00000000" w:rsidP="00000000" w:rsidRDefault="00000000" w:rsidRPr="00000000" w14:paraId="0000018F">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cometer fraude fiscal;</w:t>
      </w:r>
    </w:p>
    <w:p w:rsidR="00000000" w:rsidDel="00000000" w:rsidP="00000000" w:rsidRDefault="00000000" w:rsidRPr="00000000" w14:paraId="00000190">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comportar-se de modo inidôneo;</w:t>
      </w:r>
    </w:p>
    <w:p w:rsidR="00000000" w:rsidDel="00000000" w:rsidP="00000000" w:rsidRDefault="00000000" w:rsidRPr="00000000" w14:paraId="00000191">
      <w:pPr>
        <w:spacing w:after="120" w:before="120" w:line="276" w:lineRule="auto"/>
        <w:ind w:left="1287" w:firstLine="0"/>
        <w:jc w:val="both"/>
        <w:rPr/>
      </w:pPr>
      <w:r w:rsidDel="00000000" w:rsidR="00000000" w:rsidRPr="00000000">
        <w:rPr>
          <w:rtl w:val="0"/>
        </w:rPr>
      </w:r>
    </w:p>
    <w:p w:rsidR="00000000" w:rsidDel="00000000" w:rsidP="00000000" w:rsidRDefault="00000000" w:rsidRPr="00000000" w14:paraId="0000019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Considera-se comportamento inidôneo, entre outros, a declaração falsa quanto às condições de participação, quanto ao enquadramento como ME/EPP ou o conluio entre os licitantes, em qualquer momento da licitação, mesmo após o encerramento da fase de lances</w:t>
      </w:r>
    </w:p>
    <w:p w:rsidR="00000000" w:rsidDel="00000000" w:rsidP="00000000" w:rsidRDefault="00000000" w:rsidRPr="00000000" w14:paraId="00000193">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b w:val="1"/>
        </w:rPr>
      </w:pPr>
      <w:r w:rsidDel="00000000" w:rsidR="00000000" w:rsidRPr="00000000">
        <w:rPr>
          <w:b w:val="1"/>
          <w:rtl w:val="0"/>
        </w:rPr>
        <w:t xml:space="preserve"> </w:t>
      </w:r>
      <w:r w:rsidDel="00000000" w:rsidR="00000000" w:rsidRPr="00000000">
        <w:rPr>
          <w:rtl w:val="0"/>
        </w:rPr>
        <w:t xml:space="preserve">O licitante/adjudicatário que cometer qualquer das infrações discriminadas nos subitens anteriores ficará sujeito, sem prejuízo da responsabilidade civil e criminal, às seguintes sanções:</w:t>
      </w:r>
      <w:r w:rsidDel="00000000" w:rsidR="00000000" w:rsidRPr="00000000">
        <w:rPr>
          <w:rtl w:val="0"/>
        </w:rPr>
      </w:r>
    </w:p>
    <w:p w:rsidR="00000000" w:rsidDel="00000000" w:rsidP="00000000" w:rsidRDefault="00000000" w:rsidRPr="00000000" w14:paraId="00000194">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Advertência por faltas leves, assim entendidas como aquelas que não acarretarem prejuízos significativos ao objeto da contratação;</w:t>
      </w:r>
    </w:p>
    <w:p w:rsidR="00000000" w:rsidDel="00000000" w:rsidP="00000000" w:rsidRDefault="00000000" w:rsidRPr="00000000" w14:paraId="0000019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Multa de até 5% (cinco por cento) sobre o valor estimado do(s) item(s) prejudicado(s) pela conduta do licitante;</w:t>
      </w:r>
    </w:p>
    <w:p w:rsidR="00000000" w:rsidDel="00000000" w:rsidP="00000000" w:rsidRDefault="00000000" w:rsidRPr="00000000" w14:paraId="0000019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Suspensão de licitar e impedimento de contratar com o órgão, entidade ou unidade administrativa pela qual a Administração Pública opera e atua concretamente, pelo prazo de até dois anos;</w:t>
      </w:r>
    </w:p>
    <w:p w:rsidR="00000000" w:rsidDel="00000000" w:rsidP="00000000" w:rsidRDefault="00000000" w:rsidRPr="00000000" w14:paraId="0000019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Impedimento de licitar e de contratar com a União e descredenciamento no SICAF, pelo prazo de até cinco anos;</w:t>
      </w:r>
    </w:p>
    <w:p w:rsidR="00000000" w:rsidDel="00000000" w:rsidP="00000000" w:rsidRDefault="00000000" w:rsidRPr="00000000" w14:paraId="00000198">
      <w:pPr>
        <w:numPr>
          <w:ilvl w:val="3"/>
          <w:numId w:val="7"/>
        </w:numPr>
        <w:pBdr>
          <w:top w:space="0" w:sz="0" w:val="nil"/>
          <w:left w:space="0" w:sz="0" w:val="nil"/>
          <w:bottom w:space="0" w:sz="0" w:val="nil"/>
          <w:right w:space="0" w:sz="0" w:val="nil"/>
          <w:between w:space="0" w:sz="0" w:val="nil"/>
        </w:pBdr>
        <w:spacing w:after="120" w:before="120" w:line="276" w:lineRule="auto"/>
        <w:ind w:left="2491" w:hanging="647.9999999999998"/>
        <w:jc w:val="both"/>
        <w:rPr/>
      </w:pPr>
      <w:r w:rsidDel="00000000" w:rsidR="00000000" w:rsidRPr="00000000">
        <w:rPr>
          <w:rtl w:val="0"/>
        </w:rPr>
        <w:t xml:space="preserve">A Sanção de impedimento de licitar e contratar prevista neste subitem também é aplicável em quaisquer das hipóteses previstas como infração administrativa no subitem 20.1 deste Edital.</w:t>
      </w:r>
    </w:p>
    <w:p w:rsidR="00000000" w:rsidDel="00000000" w:rsidP="00000000" w:rsidRDefault="00000000" w:rsidRPr="00000000" w14:paraId="00000199">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000000" w:rsidDel="00000000" w:rsidP="00000000" w:rsidRDefault="00000000" w:rsidRPr="00000000" w14:paraId="0000019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penalidade de multa pode ser aplicada cumulativamente com as demais sanções.</w:t>
      </w:r>
    </w:p>
    <w:p w:rsidR="00000000" w:rsidDel="00000000" w:rsidP="00000000" w:rsidRDefault="00000000" w:rsidRPr="00000000" w14:paraId="0000019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000000" w:rsidDel="00000000" w:rsidP="00000000" w:rsidRDefault="00000000" w:rsidRPr="00000000" w14:paraId="0000019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w:t>
      </w:r>
    </w:p>
    <w:p w:rsidR="00000000" w:rsidDel="00000000" w:rsidP="00000000" w:rsidRDefault="00000000" w:rsidRPr="00000000" w14:paraId="0000019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000000" w:rsidDel="00000000" w:rsidP="00000000" w:rsidRDefault="00000000" w:rsidRPr="00000000" w14:paraId="0000019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Caso o valor da multa não seja suficiente para cobrir os prejuízos causados pela conduta do licitante, a União ou Entidade poderá cobrar o valor remanescente judicialmente, conforme artigo 419 do Código Civil.</w:t>
      </w:r>
    </w:p>
    <w:p w:rsidR="00000000" w:rsidDel="00000000" w:rsidP="00000000" w:rsidRDefault="00000000" w:rsidRPr="00000000" w14:paraId="0000019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000000" w:rsidDel="00000000" w:rsidP="00000000" w:rsidRDefault="00000000" w:rsidRPr="00000000" w14:paraId="000001A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autoridade competente, na aplicação das sanções, levará em consideração a gravidade da conduta do infrator, o caráter educativo da pena, bem como o dano causado à Administração, observado o princípio da proporcionalidade.</w:t>
      </w:r>
    </w:p>
    <w:p w:rsidR="00000000" w:rsidDel="00000000" w:rsidP="00000000" w:rsidRDefault="00000000" w:rsidRPr="00000000" w14:paraId="000001A1">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penalidades serão obrigatoriamente registradas no SICAF.</w:t>
      </w:r>
    </w:p>
    <w:p w:rsidR="00000000" w:rsidDel="00000000" w:rsidP="00000000" w:rsidRDefault="00000000" w:rsidRPr="00000000" w14:paraId="000001A2">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sanções por atos praticados no decorrer da contratação estão previstas no Termo de Referência.</w:t>
      </w:r>
    </w:p>
    <w:p w:rsidR="00000000" w:rsidDel="00000000" w:rsidP="00000000" w:rsidRDefault="00000000" w:rsidRPr="00000000" w14:paraId="000001A3">
      <w:pPr>
        <w:spacing w:after="120" w:before="120" w:line="276" w:lineRule="auto"/>
        <w:ind w:left="1287" w:firstLine="0"/>
        <w:jc w:val="both"/>
        <w:rPr/>
      </w:pPr>
      <w:r w:rsidDel="00000000" w:rsidR="00000000" w:rsidRPr="00000000">
        <w:rPr>
          <w:rtl w:val="0"/>
        </w:rPr>
      </w:r>
    </w:p>
    <w:p w:rsidR="00000000" w:rsidDel="00000000" w:rsidP="00000000" w:rsidRDefault="00000000" w:rsidRPr="00000000" w14:paraId="000001A4">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highlight w:val="lightGray"/>
        </w:rPr>
      </w:pPr>
      <w:r w:rsidDel="00000000" w:rsidR="00000000" w:rsidRPr="00000000">
        <w:rPr>
          <w:rtl w:val="0"/>
        </w:rPr>
        <w:t xml:space="preserve"> </w:t>
      </w:r>
      <w:r w:rsidDel="00000000" w:rsidR="00000000" w:rsidRPr="00000000">
        <w:rPr>
          <w:b w:val="1"/>
          <w:highlight w:val="lightGray"/>
          <w:rtl w:val="0"/>
        </w:rPr>
        <w:t xml:space="preserve">DAS DISPOSIÇÕES GERAIS</w:t>
      </w:r>
      <w:r w:rsidDel="00000000" w:rsidR="00000000" w:rsidRPr="00000000">
        <w:rPr>
          <w:rtl w:val="0"/>
        </w:rPr>
      </w:r>
    </w:p>
    <w:p w:rsidR="00000000" w:rsidDel="00000000" w:rsidP="00000000" w:rsidRDefault="00000000" w:rsidRPr="00000000" w14:paraId="000001A5">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Da sessão pública do Pregão divulgar-se-á Ata no sistema eletrônico.</w:t>
      </w:r>
    </w:p>
    <w:p w:rsidR="00000000" w:rsidDel="00000000" w:rsidP="00000000" w:rsidRDefault="00000000" w:rsidRPr="00000000" w14:paraId="000001A6">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000000" w:rsidDel="00000000" w:rsidP="00000000" w:rsidRDefault="00000000" w:rsidRPr="00000000" w14:paraId="000001A7">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Todas as referências de tempo no Edital, no aviso e durante a sessão pública observarão o horário de Brasília – DF.</w:t>
      </w:r>
    </w:p>
    <w:p w:rsidR="00000000" w:rsidDel="00000000" w:rsidP="00000000" w:rsidRDefault="00000000" w:rsidRPr="00000000" w14:paraId="000001A8">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000000" w:rsidDel="00000000" w:rsidP="00000000" w:rsidRDefault="00000000" w:rsidRPr="00000000" w14:paraId="000001A9">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 homologação do resultado desta licitação não implicará direito à contratação.</w:t>
      </w:r>
    </w:p>
    <w:p w:rsidR="00000000" w:rsidDel="00000000" w:rsidP="00000000" w:rsidRDefault="00000000" w:rsidRPr="00000000" w14:paraId="000001AA">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000000" w:rsidDel="00000000" w:rsidP="00000000" w:rsidRDefault="00000000" w:rsidRPr="00000000" w14:paraId="000001AB">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Os licitantes assumem todos os custos de preparação e apresentação de suas propostas e a Administração não será, em nenhum caso, responsável por esses custos, independentemente da condução ou do resultado do processo licitatório.</w:t>
      </w:r>
    </w:p>
    <w:p w:rsidR="00000000" w:rsidDel="00000000" w:rsidP="00000000" w:rsidRDefault="00000000" w:rsidRPr="00000000" w14:paraId="000001AC">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Na contagem dos prazos estabelecidos neste Edital e seus Anexos, excluir-se-á o dia do início e incluir-se-á o do vencimento. Só se iniciam e vencem os prazos em dias de expediente na Administração.</w:t>
      </w:r>
    </w:p>
    <w:p w:rsidR="00000000" w:rsidDel="00000000" w:rsidP="00000000" w:rsidRDefault="00000000" w:rsidRPr="00000000" w14:paraId="000001AD">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desatendimento de exigências formais não essenciais não importará o afastamento do licitante, desde que seja possível o aproveitamento do ato, observados os princípios da isonomia e do interesse público.</w:t>
      </w:r>
    </w:p>
    <w:p w:rsidR="00000000" w:rsidDel="00000000" w:rsidP="00000000" w:rsidRDefault="00000000" w:rsidRPr="00000000" w14:paraId="000001AE">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Em caso de divergência entre disposições deste Edital e de seus anexos ou demais peças que compõem o processo, prevalecerá as deste Edital.</w:t>
      </w:r>
    </w:p>
    <w:p w:rsidR="00000000" w:rsidDel="00000000" w:rsidP="00000000" w:rsidRDefault="00000000" w:rsidRPr="00000000" w14:paraId="000001AF">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O Edital está disponibilizado, na íntegra, no endereço eletrônico</w:t>
      </w:r>
      <w:hyperlink r:id="rId17">
        <w:r w:rsidDel="00000000" w:rsidR="00000000" w:rsidRPr="00000000">
          <w:rPr>
            <w:rtl w:val="0"/>
          </w:rPr>
          <w:t xml:space="preserve"> </w:t>
        </w:r>
      </w:hyperlink>
      <w:hyperlink r:id="rId18">
        <w:r w:rsidDel="00000000" w:rsidR="00000000" w:rsidRPr="00000000">
          <w:rPr>
            <w:b w:val="1"/>
            <w:color w:val="0000ff"/>
            <w:u w:val="single"/>
            <w:rtl w:val="0"/>
          </w:rPr>
          <w:t xml:space="preserve">www.gov.br/compras</w:t>
        </w:r>
      </w:hyperlink>
      <w:r w:rsidDel="00000000" w:rsidR="00000000" w:rsidRPr="00000000">
        <w:rPr>
          <w:rtl w:val="0"/>
        </w:rPr>
        <w:t xml:space="preserve"> e</w:t>
      </w:r>
      <w:hyperlink r:id="rId19">
        <w:r w:rsidDel="00000000" w:rsidR="00000000" w:rsidRPr="00000000">
          <w:rPr>
            <w:rtl w:val="0"/>
          </w:rPr>
          <w:t xml:space="preserve"> </w:t>
        </w:r>
      </w:hyperlink>
      <w:hyperlink r:id="rId20">
        <w:r w:rsidDel="00000000" w:rsidR="00000000" w:rsidRPr="00000000">
          <w:rPr>
            <w:b w:val="1"/>
            <w:color w:val="0000ff"/>
            <w:u w:val="single"/>
            <w:rtl w:val="0"/>
          </w:rPr>
          <w:t xml:space="preserve">www.uff.br/licitacoes</w:t>
        </w:r>
      </w:hyperlink>
      <w:r w:rsidDel="00000000" w:rsidR="00000000" w:rsidRPr="00000000">
        <w:rPr>
          <w:rtl w:val="0"/>
        </w:rPr>
        <w:t xml:space="preserve">. Os autos do processo administrativo são digitais e podem ser consultados, por qualquer interessado, por meio do clique no nº do processo, constante também do endereço eletrônico </w:t>
      </w:r>
      <w:r w:rsidDel="00000000" w:rsidR="00000000" w:rsidRPr="00000000">
        <w:rPr>
          <w:b w:val="1"/>
          <w:rtl w:val="0"/>
        </w:rPr>
        <w:t xml:space="preserve">&lt;</w:t>
      </w:r>
      <w:hyperlink r:id="rId21">
        <w:r w:rsidDel="00000000" w:rsidR="00000000" w:rsidRPr="00000000">
          <w:rPr>
            <w:b w:val="1"/>
            <w:rtl w:val="0"/>
          </w:rPr>
          <w:t xml:space="preserve"> </w:t>
        </w:r>
      </w:hyperlink>
      <w:hyperlink r:id="rId22">
        <w:r w:rsidDel="00000000" w:rsidR="00000000" w:rsidRPr="00000000">
          <w:rPr>
            <w:b w:val="1"/>
            <w:color w:val="0000ff"/>
            <w:u w:val="single"/>
            <w:rtl w:val="0"/>
          </w:rPr>
          <w:t xml:space="preserve">www.uff.br/licitacoes</w:t>
        </w:r>
      </w:hyperlink>
      <w:r w:rsidDel="00000000" w:rsidR="00000000" w:rsidRPr="00000000">
        <w:rPr>
          <w:b w:val="1"/>
          <w:rtl w:val="0"/>
        </w:rPr>
        <w:t xml:space="preserve"> &gt;</w:t>
      </w:r>
      <w:r w:rsidDel="00000000" w:rsidR="00000000" w:rsidRPr="00000000">
        <w:rPr>
          <w:rtl w:val="0"/>
        </w:rPr>
        <w:t xml:space="preserve">.</w:t>
      </w:r>
    </w:p>
    <w:p w:rsidR="00000000" w:rsidDel="00000000" w:rsidP="00000000" w:rsidRDefault="00000000" w:rsidRPr="00000000" w14:paraId="000001B0">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Todo e qualquer esclarecimento pertinente a este Pregão será sanado exclusivamente por meio de endereço eletrônico </w:t>
      </w:r>
      <w:r w:rsidDel="00000000" w:rsidR="00000000" w:rsidRPr="00000000">
        <w:rPr>
          <w:b w:val="1"/>
          <w:u w:val="single"/>
          <w:rtl w:val="0"/>
        </w:rPr>
        <w:t xml:space="preserve">cpl@id.uff.br</w:t>
      </w:r>
      <w:r w:rsidDel="00000000" w:rsidR="00000000" w:rsidRPr="00000000">
        <w:rPr>
          <w:rtl w:val="0"/>
        </w:rPr>
        <w:t xml:space="preserve">. Nenhum esclarecimento a respeito do Pregão será prestado por telefone.</w:t>
      </w:r>
    </w:p>
    <w:p w:rsidR="00000000" w:rsidDel="00000000" w:rsidP="00000000" w:rsidRDefault="00000000" w:rsidRPr="00000000" w14:paraId="000001B1">
      <w:pPr>
        <w:spacing w:after="120" w:before="120" w:line="276" w:lineRule="auto"/>
        <w:ind w:left="1287" w:firstLine="0"/>
        <w:jc w:val="both"/>
        <w:rPr/>
      </w:pPr>
      <w:r w:rsidDel="00000000" w:rsidR="00000000" w:rsidRPr="00000000">
        <w:rPr>
          <w:rtl w:val="0"/>
        </w:rPr>
      </w:r>
    </w:p>
    <w:p w:rsidR="00000000" w:rsidDel="00000000" w:rsidP="00000000" w:rsidRDefault="00000000" w:rsidRPr="00000000" w14:paraId="000001B2">
      <w:pPr>
        <w:keepNext w:val="1"/>
        <w:keepLines w:val="1"/>
        <w:numPr>
          <w:ilvl w:val="0"/>
          <w:numId w:val="7"/>
        </w:numPr>
        <w:pBdr>
          <w:top w:space="0" w:sz="0" w:val="nil"/>
          <w:left w:space="0" w:sz="0" w:val="nil"/>
          <w:bottom w:space="0" w:sz="0" w:val="nil"/>
          <w:right w:space="0" w:sz="0" w:val="nil"/>
          <w:between w:space="0" w:sz="0" w:val="nil"/>
        </w:pBdr>
        <w:spacing w:after="120" w:before="480" w:line="276" w:lineRule="auto"/>
        <w:ind w:left="360" w:right="-15" w:hanging="360"/>
        <w:jc w:val="both"/>
        <w:rPr>
          <w:b w:val="1"/>
          <w:highlight w:val="lightGray"/>
        </w:rPr>
      </w:pPr>
      <w:r w:rsidDel="00000000" w:rsidR="00000000" w:rsidRPr="00000000">
        <w:rPr>
          <w:b w:val="1"/>
          <w:highlight w:val="lightGray"/>
          <w:rtl w:val="0"/>
        </w:rPr>
        <w:t xml:space="preserve">DOS ANEXOS</w:t>
      </w:r>
    </w:p>
    <w:p w:rsidR="00000000" w:rsidDel="00000000" w:rsidP="00000000" w:rsidRDefault="00000000" w:rsidRPr="00000000" w14:paraId="000001B3">
      <w:pPr>
        <w:numPr>
          <w:ilvl w:val="1"/>
          <w:numId w:val="7"/>
        </w:numPr>
        <w:pBdr>
          <w:top w:space="0" w:sz="0" w:val="nil"/>
          <w:left w:space="0" w:sz="0" w:val="nil"/>
          <w:bottom w:space="0" w:sz="0" w:val="nil"/>
          <w:right w:space="0" w:sz="0" w:val="nil"/>
          <w:between w:space="0" w:sz="0" w:val="nil"/>
        </w:pBdr>
        <w:spacing w:after="120" w:before="120" w:line="276" w:lineRule="auto"/>
        <w:ind w:left="851" w:hanging="425"/>
        <w:jc w:val="both"/>
        <w:rPr/>
      </w:pPr>
      <w:r w:rsidDel="00000000" w:rsidR="00000000" w:rsidRPr="00000000">
        <w:rPr>
          <w:rtl w:val="0"/>
        </w:rPr>
        <w:t xml:space="preserve">Integram este Edital, para todos os fins e efeitos, os seguintes anexos:</w:t>
      </w:r>
    </w:p>
    <w:p w:rsidR="00000000" w:rsidDel="00000000" w:rsidP="00000000" w:rsidRDefault="00000000" w:rsidRPr="00000000" w14:paraId="000001B4">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ANEXO I - Termo de Referência;</w:t>
      </w:r>
    </w:p>
    <w:p w:rsidR="00000000" w:rsidDel="00000000" w:rsidP="00000000" w:rsidRDefault="00000000" w:rsidRPr="00000000" w14:paraId="000001B5">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ANEXO II – Minuta Termo de Permissão de Uso</w:t>
      </w:r>
    </w:p>
    <w:p w:rsidR="00000000" w:rsidDel="00000000" w:rsidP="00000000" w:rsidRDefault="00000000" w:rsidRPr="00000000" w14:paraId="000001B6">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rtl w:val="0"/>
        </w:rPr>
        <w:t xml:space="preserve">ANEXO III –A - Modelo de Proposta Comercial, Dispensa de Vistoria;</w:t>
      </w:r>
    </w:p>
    <w:p w:rsidR="00000000" w:rsidDel="00000000" w:rsidP="00000000" w:rsidRDefault="00000000" w:rsidRPr="00000000" w14:paraId="000001B7">
      <w:pPr>
        <w:numPr>
          <w:ilvl w:val="2"/>
          <w:numId w:val="7"/>
        </w:numPr>
        <w:pBdr>
          <w:top w:space="0" w:sz="0" w:val="nil"/>
          <w:left w:space="0" w:sz="0" w:val="nil"/>
          <w:bottom w:space="0" w:sz="0" w:val="nil"/>
          <w:right w:space="0" w:sz="0" w:val="nil"/>
          <w:between w:space="0" w:sz="0" w:val="nil"/>
        </w:pBdr>
        <w:spacing w:after="120" w:before="120" w:line="276" w:lineRule="auto"/>
        <w:ind w:left="1560" w:hanging="646"/>
        <w:jc w:val="both"/>
        <w:rPr/>
      </w:pPr>
      <w:r w:rsidDel="00000000" w:rsidR="00000000" w:rsidRPr="00000000">
        <w:rPr>
          <w:color w:val="000000"/>
          <w:rtl w:val="0"/>
        </w:rPr>
        <w:t xml:space="preserve">ANEXO</w:t>
      </w:r>
      <w:r w:rsidDel="00000000" w:rsidR="00000000" w:rsidRPr="00000000">
        <w:rPr>
          <w:rtl w:val="0"/>
        </w:rPr>
        <w:t xml:space="preserve"> III-B – Modelo de Declaração de Vistoria (quando houver)</w:t>
      </w:r>
    </w:p>
    <w:p w:rsidR="00000000" w:rsidDel="00000000" w:rsidP="00000000" w:rsidRDefault="00000000" w:rsidRPr="00000000" w14:paraId="000001B8">
      <w:pPr>
        <w:spacing w:after="120" w:before="120" w:line="276" w:lineRule="auto"/>
        <w:jc w:val="both"/>
        <w:rPr>
          <w:color w:val="000000"/>
        </w:rPr>
      </w:pPr>
      <w:r w:rsidDel="00000000" w:rsidR="00000000" w:rsidRPr="00000000">
        <w:rPr>
          <w:rtl w:val="0"/>
        </w:rPr>
      </w:r>
    </w:p>
    <w:p w:rsidR="00000000" w:rsidDel="00000000" w:rsidP="00000000" w:rsidRDefault="00000000" w:rsidRPr="00000000" w14:paraId="000001B9">
      <w:pPr>
        <w:spacing w:after="120" w:before="120" w:line="276" w:lineRule="auto"/>
        <w:jc w:val="both"/>
        <w:rPr>
          <w:color w:val="000000"/>
        </w:rPr>
      </w:pPr>
      <w:r w:rsidDel="00000000" w:rsidR="00000000" w:rsidRPr="00000000">
        <w:rPr>
          <w:rtl w:val="0"/>
        </w:rPr>
      </w:r>
    </w:p>
    <w:p w:rsidR="00000000" w:rsidDel="00000000" w:rsidP="00000000" w:rsidRDefault="00000000" w:rsidRPr="00000000" w14:paraId="000001BA">
      <w:pPr>
        <w:spacing w:after="120" w:before="120" w:line="276" w:lineRule="auto"/>
        <w:jc w:val="center"/>
        <w:rPr>
          <w:color w:val="000000"/>
        </w:rPr>
      </w:pPr>
      <w:r w:rsidDel="00000000" w:rsidR="00000000" w:rsidRPr="00000000">
        <w:rPr>
          <w:color w:val="000000"/>
          <w:rtl w:val="0"/>
        </w:rPr>
        <w:t xml:space="preserve">Niterói, </w:t>
      </w:r>
      <w:r w:rsidDel="00000000" w:rsidR="00000000" w:rsidRPr="00000000">
        <w:rPr>
          <w:rtl w:val="0"/>
        </w:rPr>
        <w:t xml:space="preserve">25</w:t>
      </w:r>
      <w:r w:rsidDel="00000000" w:rsidR="00000000" w:rsidRPr="00000000">
        <w:rPr>
          <w:color w:val="000000"/>
          <w:rtl w:val="0"/>
        </w:rPr>
        <w:t xml:space="preserve"> de </w:t>
      </w:r>
      <w:r w:rsidDel="00000000" w:rsidR="00000000" w:rsidRPr="00000000">
        <w:rPr>
          <w:rtl w:val="0"/>
        </w:rPr>
        <w:t xml:space="preserve">agosto </w:t>
      </w:r>
      <w:r w:rsidDel="00000000" w:rsidR="00000000" w:rsidRPr="00000000">
        <w:rPr>
          <w:color w:val="000000"/>
          <w:rtl w:val="0"/>
        </w:rPr>
        <w:t xml:space="preserve">de 2022.</w:t>
      </w:r>
    </w:p>
    <w:p w:rsidR="00000000" w:rsidDel="00000000" w:rsidP="00000000" w:rsidRDefault="00000000" w:rsidRPr="00000000" w14:paraId="000001BB">
      <w:pPr>
        <w:spacing w:after="120" w:before="120" w:line="276" w:lineRule="auto"/>
        <w:jc w:val="center"/>
        <w:rPr/>
      </w:pPr>
      <w:r w:rsidDel="00000000" w:rsidR="00000000" w:rsidRPr="00000000">
        <w:rPr>
          <w:rtl w:val="0"/>
        </w:rPr>
      </w:r>
    </w:p>
    <w:p w:rsidR="00000000" w:rsidDel="00000000" w:rsidP="00000000" w:rsidRDefault="00000000" w:rsidRPr="00000000" w14:paraId="000001BC">
      <w:pPr>
        <w:spacing w:after="120" w:before="120" w:line="276" w:lineRule="auto"/>
        <w:jc w:val="center"/>
        <w:rPr/>
      </w:pPr>
      <w:r w:rsidDel="00000000" w:rsidR="00000000" w:rsidRPr="00000000">
        <w:rPr>
          <w:rtl w:val="0"/>
        </w:rPr>
      </w:r>
    </w:p>
    <w:p w:rsidR="00000000" w:rsidDel="00000000" w:rsidP="00000000" w:rsidRDefault="00000000" w:rsidRPr="00000000" w14:paraId="000001BD">
      <w:pPr>
        <w:spacing w:after="120" w:before="120" w:line="276" w:lineRule="auto"/>
        <w:jc w:val="center"/>
        <w:rPr>
          <w:b w:val="1"/>
        </w:rPr>
      </w:pPr>
      <w:r w:rsidDel="00000000" w:rsidR="00000000" w:rsidRPr="00000000">
        <w:rPr>
          <w:b w:val="1"/>
          <w:rtl w:val="0"/>
        </w:rPr>
        <w:t xml:space="preserve">Hellen de Lima Medeiros da Silva</w:t>
      </w:r>
    </w:p>
    <w:p w:rsidR="00000000" w:rsidDel="00000000" w:rsidP="00000000" w:rsidRDefault="00000000" w:rsidRPr="00000000" w14:paraId="000001BE">
      <w:pPr>
        <w:jc w:val="center"/>
        <w:rPr>
          <w:b w:val="1"/>
          <w:color w:val="000000"/>
        </w:rPr>
      </w:pPr>
      <w:r w:rsidDel="00000000" w:rsidR="00000000" w:rsidRPr="00000000">
        <w:rPr>
          <w:b w:val="1"/>
          <w:rtl w:val="0"/>
        </w:rPr>
        <w:t xml:space="preserve">Membro da CLI</w:t>
      </w:r>
      <w:r w:rsidDel="00000000" w:rsidR="00000000" w:rsidRPr="00000000">
        <w:rPr>
          <w:rtl w:val="0"/>
        </w:rPr>
      </w:r>
    </w:p>
    <w:sectPr>
      <w:headerReference r:id="rId23" w:type="default"/>
      <w:footerReference r:id="rId24" w:type="default"/>
      <w:pgSz w:h="16838" w:w="11906" w:orient="portrait"/>
      <w:pgMar w:bottom="1440" w:top="1440" w:left="1080" w:right="1080" w:header="170"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Calibri"/>
  <w:font w:name="Verdana"/>
  <w:font w:name="Ecofont_Spranq_eco_Sans"/>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Página </w:t>
    </w:r>
    <w:r w:rsidDel="00000000" w:rsidR="00000000" w:rsidRPr="00000000">
      <w:rPr>
        <w:rFonts w:ascii="Arial" w:cs="Arial" w:eastAsia="Arial" w:hAnsi="Arial"/>
        <w:b w:val="1"/>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de </w:t>
    </w:r>
    <w:r w:rsidDel="00000000" w:rsidR="00000000" w:rsidRPr="00000000">
      <w:rPr>
        <w:rFonts w:ascii="Arial" w:cs="Arial" w:eastAsia="Arial" w:hAnsi="Arial"/>
        <w:b w:val="1"/>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C3">
    <w:pPr>
      <w:pBdr>
        <w:top w:space="0" w:sz="0" w:val="nil"/>
        <w:left w:space="0" w:sz="0" w:val="nil"/>
        <w:bottom w:space="0" w:sz="0" w:val="nil"/>
        <w:right w:space="0" w:sz="0" w:val="nil"/>
        <w:between w:space="0" w:sz="0" w:val="nil"/>
      </w:pBdr>
      <w:tabs>
        <w:tab w:val="center" w:pos="4252"/>
        <w:tab w:val="right" w:pos="8504"/>
      </w:tabs>
      <w:rPr>
        <w:color w:val="000000"/>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F">
    <w:pPr>
      <w:pBdr>
        <w:top w:space="0" w:sz="0" w:val="nil"/>
        <w:left w:space="0" w:sz="0" w:val="nil"/>
        <w:bottom w:space="0" w:sz="0" w:val="nil"/>
        <w:right w:space="0" w:sz="0" w:val="nil"/>
        <w:between w:space="0" w:sz="0" w:val="nil"/>
      </w:pBdr>
      <w:tabs>
        <w:tab w:val="center" w:pos="4252"/>
        <w:tab w:val="right" w:pos="8504"/>
      </w:tabs>
      <w:jc w:val="right"/>
      <w:rPr>
        <w:rFonts w:ascii="Verdana" w:cs="Verdana" w:eastAsia="Verdana" w:hAnsi="Verdana"/>
        <w:color w:val="000000"/>
        <w:sz w:val="16"/>
        <w:szCs w:val="16"/>
      </w:rPr>
    </w:pPr>
    <w:r w:rsidDel="00000000" w:rsidR="00000000" w:rsidRPr="00000000">
      <w:rPr>
        <w:rtl w:val="0"/>
      </w:rPr>
    </w:r>
  </w:p>
  <w:p w:rsidR="00000000" w:rsidDel="00000000" w:rsidP="00000000" w:rsidRDefault="00000000" w:rsidRPr="00000000" w14:paraId="000001C0">
    <w:pPr>
      <w:pBdr>
        <w:top w:space="0" w:sz="0" w:val="nil"/>
        <w:left w:space="0" w:sz="0" w:val="nil"/>
        <w:bottom w:space="0" w:sz="0" w:val="nil"/>
        <w:right w:space="0" w:sz="0" w:val="nil"/>
        <w:between w:space="0" w:sz="0" w:val="nil"/>
      </w:pBdr>
      <w:tabs>
        <w:tab w:val="center" w:pos="4252"/>
        <w:tab w:val="right" w:pos="8504"/>
      </w:tabs>
      <w:jc w:val="right"/>
      <w:rPr>
        <w:rFonts w:ascii="Verdana" w:cs="Verdana" w:eastAsia="Verdana" w:hAnsi="Verdana"/>
        <w:color w:val="000000"/>
        <w:sz w:val="16"/>
        <w:szCs w:val="16"/>
      </w:rPr>
    </w:pPr>
    <w:r w:rsidDel="00000000" w:rsidR="00000000" w:rsidRPr="00000000">
      <w:rPr>
        <w:rtl w:val="0"/>
      </w:rPr>
    </w:r>
  </w:p>
  <w:p w:rsidR="00000000" w:rsidDel="00000000" w:rsidP="00000000" w:rsidRDefault="00000000" w:rsidRPr="00000000" w14:paraId="000001C1">
    <w:pPr>
      <w:pBdr>
        <w:top w:space="0" w:sz="0" w:val="nil"/>
        <w:left w:space="0" w:sz="0" w:val="nil"/>
        <w:bottom w:space="0" w:sz="0" w:val="nil"/>
        <w:right w:space="0" w:sz="0" w:val="nil"/>
        <w:between w:space="0" w:sz="0" w:val="nil"/>
      </w:pBdr>
      <w:tabs>
        <w:tab w:val="center" w:pos="4252"/>
        <w:tab w:val="right" w:pos="8504"/>
      </w:tabs>
      <w:jc w:val="right"/>
      <w:rPr>
        <w:color w:val="000000"/>
      </w:rPr>
    </w:pPr>
    <w:r w:rsidDel="00000000" w:rsidR="00000000" w:rsidRPr="00000000">
      <w:rPr>
        <w:rFonts w:ascii="Verdana" w:cs="Verdana" w:eastAsia="Verdana" w:hAnsi="Verdana"/>
        <w:color w:val="000000"/>
        <w:sz w:val="16"/>
        <w:szCs w:val="16"/>
        <w:rtl w:val="0"/>
      </w:rPr>
      <w:t xml:space="preserve">Processo n.º 23069.155534/2021-16</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11434</wp:posOffset>
          </wp:positionH>
          <wp:positionV relativeFrom="paragraph">
            <wp:posOffset>38100</wp:posOffset>
          </wp:positionV>
          <wp:extent cx="685800" cy="370840"/>
          <wp:effectExtent b="0" l="0" r="0" t="0"/>
          <wp:wrapNone/>
          <wp:docPr descr="Uma imagem contendo clip-art&#10;&#10;Descrição gerada automaticamente" id="10" name="image2.jpg"/>
          <a:graphic>
            <a:graphicData uri="http://schemas.openxmlformats.org/drawingml/2006/picture">
              <pic:pic>
                <pic:nvPicPr>
                  <pic:cNvPr descr="Uma imagem contendo clip-art&#10;&#10;Descrição gerada automaticamente" id="0" name="image2.jpg"/>
                  <pic:cNvPicPr preferRelativeResize="0"/>
                </pic:nvPicPr>
                <pic:blipFill>
                  <a:blip r:embed="rId1"/>
                  <a:srcRect b="0" l="0" r="0" t="0"/>
                  <a:stretch>
                    <a:fillRect/>
                  </a:stretch>
                </pic:blipFill>
                <pic:spPr>
                  <a:xfrm>
                    <a:off x="0" y="0"/>
                    <a:ext cx="685800" cy="3708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
      <w:lvlJc w:val="left"/>
      <w:pPr>
        <w:ind w:left="0" w:firstLine="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2">
    <w:lvl w:ilvl="0">
      <w:start w:val="9"/>
      <w:numFmt w:val="decimal"/>
      <w:lvlText w:val="%1"/>
      <w:lvlJc w:val="left"/>
      <w:pPr>
        <w:ind w:left="735" w:hanging="360"/>
      </w:pPr>
      <w:rPr/>
    </w:lvl>
    <w:lvl w:ilvl="1">
      <w:start w:val="1"/>
      <w:numFmt w:val="decimal"/>
      <w:lvlText w:val="%1.%2."/>
      <w:lvlJc w:val="left"/>
      <w:pPr>
        <w:ind w:left="1287" w:hanging="360.0000000000001"/>
      </w:pPr>
      <w:rPr>
        <w:rFonts w:ascii="Arial" w:cs="Arial" w:eastAsia="Arial" w:hAnsi="Arial"/>
        <w:b w:val="1"/>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rPr/>
    </w:lvl>
    <w:lvl w:ilvl="4">
      <w:start w:val="1"/>
      <w:numFmt w:val="decimal"/>
      <w:lvlText w:val="%1.%2.%3.%4.%5."/>
      <w:lvlJc w:val="left"/>
      <w:pPr>
        <w:ind w:left="3663" w:hanging="1080"/>
      </w:pPr>
      <w:rPr/>
    </w:lvl>
    <w:lvl w:ilvl="5">
      <w:start w:val="1"/>
      <w:numFmt w:val="decimal"/>
      <w:lvlText w:val="%1.%2.%3.%4.%5.%6."/>
      <w:lvlJc w:val="left"/>
      <w:pPr>
        <w:ind w:left="4215" w:hanging="1080"/>
      </w:pPr>
      <w:rPr/>
    </w:lvl>
    <w:lvl w:ilvl="6">
      <w:start w:val="1"/>
      <w:numFmt w:val="decimal"/>
      <w:lvlText w:val="%1.%2.%3.%4.%5.%6.%7."/>
      <w:lvlJc w:val="left"/>
      <w:pPr>
        <w:ind w:left="5127" w:hanging="1437.9999999999995"/>
      </w:pPr>
      <w:rPr/>
    </w:lvl>
    <w:lvl w:ilvl="7">
      <w:start w:val="1"/>
      <w:numFmt w:val="decimal"/>
      <w:lvlText w:val="%1.%2.%3.%4.%5.%6.%7.%8."/>
      <w:lvlJc w:val="left"/>
      <w:pPr>
        <w:ind w:left="5679" w:hanging="1440"/>
      </w:pPr>
      <w:rPr/>
    </w:lvl>
    <w:lvl w:ilvl="8">
      <w:start w:val="1"/>
      <w:numFmt w:val="decimal"/>
      <w:lvlText w:val="%1.%2.%3.%4.%5.%6.%7.%8.%9."/>
      <w:lvlJc w:val="left"/>
      <w:pPr>
        <w:ind w:left="6591" w:hanging="1800"/>
      </w:pPr>
      <w:rPr/>
    </w:lvl>
  </w:abstractNum>
  <w:abstractNum w:abstractNumId="3">
    <w:lvl w:ilvl="0">
      <w:start w:val="2"/>
      <w:numFmt w:val="lowerLetter"/>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lowerLetter"/>
      <w:lvlText w:val="%1)"/>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lowerLetter"/>
      <w:lvlText w:val="%1)"/>
      <w:lvlJc w:val="left"/>
      <w:pPr>
        <w:ind w:left="735" w:hanging="360"/>
      </w:pPr>
      <w:rPr/>
    </w:lvl>
    <w:lvl w:ilvl="1">
      <w:start w:val="1"/>
      <w:numFmt w:val="decimal"/>
      <w:lvlText w:val="%1.%2."/>
      <w:lvlJc w:val="left"/>
      <w:pPr>
        <w:ind w:left="1287" w:hanging="360.0000000000001"/>
      </w:pPr>
      <w:rPr>
        <w:rFonts w:ascii="Arial" w:cs="Arial" w:eastAsia="Arial" w:hAnsi="Arial"/>
        <w:b w:val="1"/>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rPr/>
    </w:lvl>
    <w:lvl w:ilvl="4">
      <w:start w:val="1"/>
      <w:numFmt w:val="decimal"/>
      <w:lvlText w:val="%1.%2.%3.%4.%5."/>
      <w:lvlJc w:val="left"/>
      <w:pPr>
        <w:ind w:left="3663" w:hanging="1080"/>
      </w:pPr>
      <w:rPr/>
    </w:lvl>
    <w:lvl w:ilvl="5">
      <w:start w:val="1"/>
      <w:numFmt w:val="decimal"/>
      <w:lvlText w:val="%1.%2.%3.%4.%5.%6."/>
      <w:lvlJc w:val="left"/>
      <w:pPr>
        <w:ind w:left="4215" w:hanging="1080"/>
      </w:pPr>
      <w:rPr/>
    </w:lvl>
    <w:lvl w:ilvl="6">
      <w:start w:val="1"/>
      <w:numFmt w:val="decimal"/>
      <w:lvlText w:val="%1.%2.%3.%4.%5.%6.%7."/>
      <w:lvlJc w:val="left"/>
      <w:pPr>
        <w:ind w:left="5127" w:hanging="1437.9999999999995"/>
      </w:pPr>
      <w:rPr/>
    </w:lvl>
    <w:lvl w:ilvl="7">
      <w:start w:val="1"/>
      <w:numFmt w:val="decimal"/>
      <w:lvlText w:val="%1.%2.%3.%4.%5.%6.%7.%8."/>
      <w:lvlJc w:val="left"/>
      <w:pPr>
        <w:ind w:left="5679" w:hanging="1440"/>
      </w:pPr>
      <w:rPr/>
    </w:lvl>
    <w:lvl w:ilvl="8">
      <w:start w:val="1"/>
      <w:numFmt w:val="decimal"/>
      <w:lvlText w:val="%1.%2.%3.%4.%5.%6.%7.%8.%9."/>
      <w:lvlJc w:val="left"/>
      <w:pPr>
        <w:ind w:left="6591" w:hanging="1800"/>
      </w:pPr>
      <w:rPr/>
    </w:lvl>
  </w:abstractNum>
  <w:abstractNum w:abstractNumId="6">
    <w:lvl w:ilvl="0">
      <w:start w:val="1"/>
      <w:numFmt w:val="lowerLetter"/>
      <w:lvlText w:val="%1)"/>
      <w:lvlJc w:val="left"/>
      <w:pPr>
        <w:ind w:left="760" w:hanging="360"/>
      </w:pPr>
      <w:rPr/>
    </w:lvl>
    <w:lvl w:ilvl="1">
      <w:start w:val="1"/>
      <w:numFmt w:val="lowerLetter"/>
      <w:lvlText w:val="%2."/>
      <w:lvlJc w:val="left"/>
      <w:pPr>
        <w:ind w:left="1480" w:hanging="360"/>
      </w:pPr>
      <w:rPr/>
    </w:lvl>
    <w:lvl w:ilvl="2">
      <w:start w:val="1"/>
      <w:numFmt w:val="lowerRoman"/>
      <w:lvlText w:val="%3."/>
      <w:lvlJc w:val="right"/>
      <w:pPr>
        <w:ind w:left="2200" w:hanging="180"/>
      </w:pPr>
      <w:rPr/>
    </w:lvl>
    <w:lvl w:ilvl="3">
      <w:start w:val="1"/>
      <w:numFmt w:val="decimal"/>
      <w:lvlText w:val="%4."/>
      <w:lvlJc w:val="left"/>
      <w:pPr>
        <w:ind w:left="2920" w:hanging="360"/>
      </w:pPr>
      <w:rPr/>
    </w:lvl>
    <w:lvl w:ilvl="4">
      <w:start w:val="1"/>
      <w:numFmt w:val="lowerLetter"/>
      <w:lvlText w:val="%5."/>
      <w:lvlJc w:val="left"/>
      <w:pPr>
        <w:ind w:left="3640" w:hanging="360"/>
      </w:pPr>
      <w:rPr/>
    </w:lvl>
    <w:lvl w:ilvl="5">
      <w:start w:val="1"/>
      <w:numFmt w:val="lowerRoman"/>
      <w:lvlText w:val="%6."/>
      <w:lvlJc w:val="right"/>
      <w:pPr>
        <w:ind w:left="4360" w:hanging="180"/>
      </w:pPr>
      <w:rPr/>
    </w:lvl>
    <w:lvl w:ilvl="6">
      <w:start w:val="1"/>
      <w:numFmt w:val="decimal"/>
      <w:lvlText w:val="%7."/>
      <w:lvlJc w:val="left"/>
      <w:pPr>
        <w:ind w:left="5080" w:hanging="360"/>
      </w:pPr>
      <w:rPr/>
    </w:lvl>
    <w:lvl w:ilvl="7">
      <w:start w:val="1"/>
      <w:numFmt w:val="lowerLetter"/>
      <w:lvlText w:val="%8."/>
      <w:lvlJc w:val="left"/>
      <w:pPr>
        <w:ind w:left="5800" w:hanging="360"/>
      </w:pPr>
      <w:rPr/>
    </w:lvl>
    <w:lvl w:ilvl="8">
      <w:start w:val="1"/>
      <w:numFmt w:val="lowerRoman"/>
      <w:lvlText w:val="%9."/>
      <w:lvlJc w:val="right"/>
      <w:pPr>
        <w:ind w:left="6520" w:hanging="180"/>
      </w:pPr>
      <w:rPr/>
    </w:lvl>
  </w:abstractNum>
  <w:abstractNum w:abstractNumId="7">
    <w:lvl w:ilvl="0">
      <w:start w:val="1"/>
      <w:numFmt w:val="decimal"/>
      <w:lvlText w:val="%1."/>
      <w:lvlJc w:val="left"/>
      <w:pPr>
        <w:ind w:left="360" w:hanging="360"/>
      </w:pPr>
      <w:rPr>
        <w:b w:val="1"/>
        <w:color w:val="000000"/>
      </w:rPr>
    </w:lvl>
    <w:lvl w:ilvl="1">
      <w:start w:val="1"/>
      <w:numFmt w:val="decimal"/>
      <w:lvlText w:val="%1.%2."/>
      <w:lvlJc w:val="left"/>
      <w:pPr>
        <w:ind w:left="716" w:hanging="432.0000000000001"/>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rPr/>
    </w:lvl>
    <w:lvl w:ilvl="4">
      <w:start w:val="1"/>
      <w:numFmt w:val="decimal"/>
      <w:lvlText w:val="%1.%2.%3.%4.%5."/>
      <w:lvlJc w:val="left"/>
      <w:pPr>
        <w:ind w:left="2232" w:hanging="792"/>
      </w:pPr>
      <w:rPr/>
    </w:lvl>
    <w:lvl w:ilvl="5">
      <w:start w:val="1"/>
      <w:numFmt w:val="decimal"/>
      <w:lvlText w:val="%1.%2.%3.%4.%5.%6."/>
      <w:lvlJc w:val="left"/>
      <w:pPr>
        <w:ind w:left="2736" w:hanging="933.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mbria" w:cs="Cambria" w:eastAsia="Cambria" w:hAnsi="Cambria"/>
      <w:color w:val="365f91"/>
      <w:sz w:val="32"/>
      <w:szCs w:val="32"/>
    </w:rPr>
  </w:style>
  <w:style w:type="paragraph" w:styleId="Heading2">
    <w:name w:val="heading 2"/>
    <w:basedOn w:val="Normal"/>
    <w:next w:val="Normal"/>
    <w:pPr>
      <w:keepNext w:val="1"/>
      <w:tabs>
        <w:tab w:val="left" w:pos="1701"/>
      </w:tabs>
      <w:ind w:right="0"/>
      <w:jc w:val="center"/>
    </w:pPr>
    <w:rPr>
      <w:rFonts w:ascii="Times New Roman" w:cs="Times New Roman" w:eastAsia="Times New Roman" w:hAnsi="Times New Roman"/>
      <w:b w:val="1"/>
      <w:color w:val="000000"/>
      <w:sz w:val="24"/>
      <w:szCs w:val="24"/>
    </w:rPr>
  </w:style>
  <w:style w:type="paragraph" w:styleId="Heading3">
    <w:name w:val="heading 3"/>
    <w:basedOn w:val="Normal"/>
    <w:next w:val="Normal"/>
    <w:pPr>
      <w:keepNext w:val="1"/>
      <w:spacing w:after="60" w:before="240" w:lineRule="auto"/>
      <w:ind w:left="2200" w:hanging="180"/>
    </w:pPr>
    <w:rPr>
      <w:rFonts w:ascii="Times New Roman" w:cs="Times New Roman" w:eastAsia="Times New Roman" w:hAnsi="Times New Roman"/>
      <w:b w:val="1"/>
      <w:sz w:val="24"/>
      <w:szCs w:val="24"/>
    </w:rPr>
  </w:style>
  <w:style w:type="paragraph" w:styleId="Heading4">
    <w:name w:val="heading 4"/>
    <w:basedOn w:val="Normal"/>
    <w:next w:val="Normal"/>
    <w:pPr>
      <w:keepNext w:val="1"/>
      <w:spacing w:after="60" w:before="240" w:lineRule="auto"/>
      <w:ind w:left="2920" w:hanging="360"/>
    </w:pPr>
    <w:rPr>
      <w:rFonts w:ascii="Times New Roman" w:cs="Times New Roman" w:eastAsia="Times New Roman" w:hAnsi="Times New Roman"/>
      <w:b w:val="1"/>
      <w:i w:val="1"/>
      <w:sz w:val="24"/>
      <w:szCs w:val="24"/>
    </w:rPr>
  </w:style>
  <w:style w:type="paragraph" w:styleId="Heading5">
    <w:name w:val="heading 5"/>
    <w:basedOn w:val="Normal"/>
    <w:next w:val="Normal"/>
    <w:pPr>
      <w:spacing w:after="60" w:before="240" w:lineRule="auto"/>
      <w:ind w:left="3640" w:hanging="360"/>
    </w:pPr>
    <w:rPr>
      <w:sz w:val="22"/>
      <w:szCs w:val="22"/>
    </w:rPr>
  </w:style>
  <w:style w:type="paragraph" w:styleId="Heading6">
    <w:name w:val="heading 6"/>
    <w:basedOn w:val="Normal"/>
    <w:next w:val="Normal"/>
    <w:pPr>
      <w:spacing w:after="60" w:before="240" w:lineRule="auto"/>
      <w:ind w:left="4360" w:hanging="180"/>
    </w:pPr>
    <w:rPr>
      <w:i w:val="1"/>
      <w:sz w:val="22"/>
      <w:szCs w:val="22"/>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 w:default="1">
    <w:name w:val="Normal"/>
    <w:qFormat w:val="1"/>
    <w:rsid w:val="000D390A"/>
    <w:pPr>
      <w:suppressAutoHyphens w:val="1"/>
    </w:pPr>
    <w:rPr>
      <w:rFonts w:cs="Tahoma"/>
      <w:szCs w:val="24"/>
    </w:rPr>
  </w:style>
  <w:style w:type="paragraph" w:styleId="Ttulo1">
    <w:name w:val="heading 1"/>
    <w:basedOn w:val="Normal"/>
    <w:next w:val="Normal"/>
    <w:link w:val="Ttulo1Char"/>
    <w:uiPriority w:val="9"/>
    <w:qFormat w:val="1"/>
    <w:rsid w:val="000D390A"/>
    <w:pPr>
      <w:keepNext w:val="1"/>
      <w:keepLines w:val="1"/>
      <w:spacing w:before="240"/>
      <w:outlineLvl w:val="0"/>
    </w:pPr>
    <w:rPr>
      <w:rFonts w:ascii="Cambria" w:cs="Times New Roman" w:eastAsia="MS Gothic" w:hAnsi="Cambria"/>
      <w:color w:val="365f91"/>
      <w:sz w:val="32"/>
      <w:szCs w:val="32"/>
    </w:rPr>
  </w:style>
  <w:style w:type="paragraph" w:styleId="Ttulo2">
    <w:name w:val="heading 2"/>
    <w:basedOn w:val="Normal"/>
    <w:next w:val="Normal"/>
    <w:link w:val="Ttulo2Char"/>
    <w:uiPriority w:val="9"/>
    <w:semiHidden w:val="1"/>
    <w:unhideWhenUsed w:val="1"/>
    <w:qFormat w:val="1"/>
    <w:rsid w:val="004B460A"/>
    <w:pPr>
      <w:keepNext w:val="1"/>
      <w:tabs>
        <w:tab w:val="left" w:pos="1701"/>
      </w:tabs>
      <w:ind w:right="-1"/>
      <w:jc w:val="center"/>
      <w:outlineLvl w:val="1"/>
    </w:pPr>
    <w:rPr>
      <w:rFonts w:ascii="Times New Roman" w:cs="Times New Roman" w:hAnsi="Times New Roman"/>
      <w:b w:val="1"/>
      <w:color w:val="000000"/>
      <w:sz w:val="24"/>
      <w:szCs w:val="20"/>
    </w:rPr>
  </w:style>
  <w:style w:type="paragraph" w:styleId="Ttulo3">
    <w:name w:val="heading 3"/>
    <w:basedOn w:val="Normal"/>
    <w:next w:val="Normal"/>
    <w:link w:val="Ttulo3Char"/>
    <w:uiPriority w:val="9"/>
    <w:semiHidden w:val="1"/>
    <w:unhideWhenUsed w:val="1"/>
    <w:qFormat w:val="1"/>
    <w:rsid w:val="006314E9"/>
    <w:pPr>
      <w:keepNext w:val="1"/>
      <w:numPr>
        <w:ilvl w:val="2"/>
        <w:numId w:val="1"/>
      </w:numPr>
      <w:spacing w:after="60" w:before="240"/>
      <w:outlineLvl w:val="2"/>
    </w:pPr>
    <w:rPr>
      <w:rFonts w:ascii="Times New Roman" w:cs="Times New Roman" w:hAnsi="Times New Roman"/>
      <w:b w:val="1"/>
      <w:sz w:val="24"/>
      <w:szCs w:val="20"/>
      <w:lang w:eastAsia="zh-CN"/>
    </w:rPr>
  </w:style>
  <w:style w:type="paragraph" w:styleId="Ttulo4">
    <w:name w:val="heading 4"/>
    <w:basedOn w:val="Normal"/>
    <w:next w:val="Normal"/>
    <w:link w:val="Ttulo4Char"/>
    <w:uiPriority w:val="9"/>
    <w:semiHidden w:val="1"/>
    <w:unhideWhenUsed w:val="1"/>
    <w:qFormat w:val="1"/>
    <w:rsid w:val="006314E9"/>
    <w:pPr>
      <w:keepNext w:val="1"/>
      <w:numPr>
        <w:ilvl w:val="3"/>
        <w:numId w:val="1"/>
      </w:numPr>
      <w:spacing w:after="60" w:before="240"/>
      <w:outlineLvl w:val="3"/>
    </w:pPr>
    <w:rPr>
      <w:rFonts w:ascii="Times New Roman" w:cs="Times New Roman" w:hAnsi="Times New Roman"/>
      <w:b w:val="1"/>
      <w:i w:val="1"/>
      <w:sz w:val="24"/>
      <w:szCs w:val="20"/>
      <w:lang w:eastAsia="zh-CN"/>
    </w:rPr>
  </w:style>
  <w:style w:type="paragraph" w:styleId="Ttulo5">
    <w:name w:val="heading 5"/>
    <w:basedOn w:val="Normal"/>
    <w:next w:val="Normal"/>
    <w:link w:val="Ttulo5Char"/>
    <w:uiPriority w:val="9"/>
    <w:semiHidden w:val="1"/>
    <w:unhideWhenUsed w:val="1"/>
    <w:qFormat w:val="1"/>
    <w:rsid w:val="006314E9"/>
    <w:pPr>
      <w:numPr>
        <w:ilvl w:val="4"/>
        <w:numId w:val="1"/>
      </w:numPr>
      <w:spacing w:after="60" w:before="240"/>
      <w:outlineLvl w:val="4"/>
    </w:pPr>
    <w:rPr>
      <w:rFonts w:cs="Arial"/>
      <w:sz w:val="22"/>
      <w:szCs w:val="20"/>
      <w:lang w:eastAsia="zh-CN"/>
    </w:rPr>
  </w:style>
  <w:style w:type="paragraph" w:styleId="Ttulo6">
    <w:name w:val="heading 6"/>
    <w:basedOn w:val="Normal"/>
    <w:next w:val="Normal"/>
    <w:link w:val="Ttulo6Char"/>
    <w:uiPriority w:val="9"/>
    <w:semiHidden w:val="1"/>
    <w:unhideWhenUsed w:val="1"/>
    <w:qFormat w:val="1"/>
    <w:rsid w:val="006314E9"/>
    <w:pPr>
      <w:numPr>
        <w:ilvl w:val="5"/>
        <w:numId w:val="1"/>
      </w:numPr>
      <w:spacing w:after="60" w:before="240"/>
      <w:outlineLvl w:val="5"/>
    </w:pPr>
    <w:rPr>
      <w:rFonts w:cs="Arial"/>
      <w:i w:val="1"/>
      <w:sz w:val="22"/>
      <w:szCs w:val="20"/>
      <w:lang w:eastAsia="zh-CN"/>
    </w:rPr>
  </w:style>
  <w:style w:type="paragraph" w:styleId="Ttulo7">
    <w:name w:val="heading 7"/>
    <w:basedOn w:val="Normal"/>
    <w:next w:val="Normal"/>
    <w:link w:val="Ttulo7Char"/>
    <w:qFormat w:val="1"/>
    <w:rsid w:val="006314E9"/>
    <w:pPr>
      <w:numPr>
        <w:ilvl w:val="6"/>
        <w:numId w:val="1"/>
      </w:numPr>
      <w:spacing w:after="60" w:before="240"/>
      <w:outlineLvl w:val="6"/>
    </w:pPr>
    <w:rPr>
      <w:rFonts w:cs="Arial"/>
      <w:szCs w:val="20"/>
      <w:lang w:eastAsia="zh-CN"/>
    </w:rPr>
  </w:style>
  <w:style w:type="paragraph" w:styleId="Ttulo8">
    <w:name w:val="heading 8"/>
    <w:basedOn w:val="Normal"/>
    <w:next w:val="Normal"/>
    <w:link w:val="Ttulo8Char"/>
    <w:qFormat w:val="1"/>
    <w:rsid w:val="006314E9"/>
    <w:pPr>
      <w:numPr>
        <w:ilvl w:val="7"/>
        <w:numId w:val="1"/>
      </w:numPr>
      <w:spacing w:after="60" w:before="240"/>
      <w:outlineLvl w:val="7"/>
    </w:pPr>
    <w:rPr>
      <w:rFonts w:cs="Arial"/>
      <w:i w:val="1"/>
      <w:szCs w:val="20"/>
      <w:lang w:eastAsia="zh-CN"/>
    </w:rPr>
  </w:style>
  <w:style w:type="paragraph" w:styleId="Ttulo9">
    <w:name w:val="heading 9"/>
    <w:basedOn w:val="Normal"/>
    <w:next w:val="Normal"/>
    <w:link w:val="Ttulo9Char"/>
    <w:qFormat w:val="1"/>
    <w:rsid w:val="006314E9"/>
    <w:pPr>
      <w:numPr>
        <w:ilvl w:val="8"/>
        <w:numId w:val="1"/>
      </w:numPr>
      <w:spacing w:after="60" w:before="240"/>
      <w:outlineLvl w:val="8"/>
    </w:pPr>
    <w:rPr>
      <w:rFonts w:cs="Arial"/>
      <w:i w:val="1"/>
      <w:sz w:val="18"/>
      <w:szCs w:val="20"/>
      <w:lang w:eastAsia="zh-CN"/>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Corpodotexto"/>
    <w:uiPriority w:val="10"/>
    <w:qFormat w:val="1"/>
    <w:rsid w:val="00195787"/>
    <w:pPr>
      <w:keepNext w:val="1"/>
      <w:spacing w:after="120" w:before="240"/>
    </w:pPr>
    <w:rPr>
      <w:rFonts w:ascii="Liberation Sans" w:cs="Mangal" w:eastAsia="Microsoft YaHei" w:hAnsi="Liberation Sans"/>
      <w:sz w:val="28"/>
      <w:szCs w:val="28"/>
    </w:rPr>
  </w:style>
  <w:style w:type="table" w:styleId="TableNormal0" w:customStyle="1">
    <w:name w:val="Table Normal"/>
    <w:tblPr>
      <w:tblCellMar>
        <w:top w:w="0.0" w:type="dxa"/>
        <w:left w:w="0.0" w:type="dxa"/>
        <w:bottom w:w="0.0" w:type="dxa"/>
        <w:right w:w="0.0" w:type="dxa"/>
      </w:tblCellMar>
    </w:tblPr>
  </w:style>
  <w:style w:type="character" w:styleId="TextodebaloChar" w:customStyle="1">
    <w:name w:val="Texto de balão Char"/>
    <w:link w:val="Textodebalo"/>
    <w:uiPriority w:val="99"/>
    <w:rsid w:val="003A73C1"/>
    <w:rPr>
      <w:rFonts w:ascii="Tahoma" w:cs="Tahoma" w:hAnsi="Tahoma"/>
      <w:sz w:val="16"/>
      <w:szCs w:val="16"/>
    </w:rPr>
  </w:style>
  <w:style w:type="character" w:styleId="Ttulo2Char" w:customStyle="1">
    <w:name w:val="Título 2 Char"/>
    <w:link w:val="Ttulo2"/>
    <w:rsid w:val="004B460A"/>
    <w:rPr>
      <w:b w:val="1"/>
      <w:color w:val="000000"/>
      <w:sz w:val="24"/>
    </w:rPr>
  </w:style>
  <w:style w:type="character" w:styleId="normalchar1" w:customStyle="1">
    <w:name w:val="normal__char1"/>
    <w:rsid w:val="008D51CC"/>
    <w:rPr>
      <w:rFonts w:ascii="Arial" w:cs="Arial" w:hAnsi="Arial"/>
      <w:strike w:val="0"/>
      <w:dstrike w:val="0"/>
      <w:sz w:val="24"/>
      <w:szCs w:val="24"/>
      <w:u w:val="none"/>
      <w:effect w:val="none"/>
    </w:rPr>
  </w:style>
  <w:style w:type="character" w:styleId="apple-style-span" w:customStyle="1">
    <w:name w:val="apple-style-span"/>
    <w:basedOn w:val="Fontepargpadro"/>
    <w:rsid w:val="00260802"/>
  </w:style>
  <w:style w:type="character" w:styleId="LinkdaInternet" w:customStyle="1">
    <w:name w:val="Link da Internet"/>
    <w:rsid w:val="00BF1A7F"/>
    <w:rPr>
      <w:color w:val="000080"/>
      <w:u w:val="single"/>
    </w:rPr>
  </w:style>
  <w:style w:type="character" w:styleId="CitaoChar" w:customStyle="1">
    <w:name w:val="Citação Char"/>
    <w:link w:val="Citao"/>
    <w:rsid w:val="00C322F1"/>
    <w:rPr>
      <w:rFonts w:ascii="Ecofont_Spranq_eco_Sans" w:cs="Tahoma" w:eastAsia="Calibri" w:hAnsi="Ecofont_Spranq_eco_Sans"/>
      <w:i w:val="1"/>
      <w:iCs w:val="1"/>
      <w:color w:val="000000"/>
      <w:szCs w:val="24"/>
      <w:shd w:color="auto" w:fill="ffffcc" w:val="clear"/>
      <w:lang w:eastAsia="en-US"/>
    </w:rPr>
  </w:style>
  <w:style w:type="character" w:styleId="citao2Char" w:customStyle="1">
    <w:name w:val="citação 2 Char"/>
    <w:basedOn w:val="CitaoChar"/>
    <w:rsid w:val="000A23DA"/>
    <w:rPr>
      <w:rFonts w:ascii="Ecofont_Spranq_eco_Sans" w:cs="Tahoma" w:eastAsia="Calibri" w:hAnsi="Ecofont_Spranq_eco_Sans"/>
      <w:i w:val="1"/>
      <w:iCs w:val="1"/>
      <w:color w:val="000000"/>
      <w:szCs w:val="24"/>
      <w:shd w:color="auto" w:fill="ffffcc" w:val="clear"/>
      <w:lang w:eastAsia="en-US"/>
    </w:rPr>
  </w:style>
  <w:style w:type="character" w:styleId="Refdecomentrio">
    <w:name w:val="annotation reference"/>
    <w:basedOn w:val="Fontepargpadro"/>
    <w:semiHidden w:val="1"/>
    <w:unhideWhenUsed w:val="1"/>
    <w:rsid w:val="0015519E"/>
    <w:rPr>
      <w:sz w:val="16"/>
      <w:szCs w:val="16"/>
    </w:rPr>
  </w:style>
  <w:style w:type="character" w:styleId="TextodecomentrioChar" w:customStyle="1">
    <w:name w:val="Texto de comentário Char"/>
    <w:basedOn w:val="Fontepargpadro"/>
    <w:link w:val="Textodecomentrio"/>
    <w:rsid w:val="0015519E"/>
    <w:rPr>
      <w:rFonts w:ascii="Ecofont_Spranq_eco_Sans" w:cs="Tahoma" w:hAnsi="Ecofont_Spranq_eco_Sans"/>
    </w:rPr>
  </w:style>
  <w:style w:type="character" w:styleId="AssuntodocomentrioChar" w:customStyle="1">
    <w:name w:val="Assunto do comentário Char"/>
    <w:basedOn w:val="TextodecomentrioChar"/>
    <w:link w:val="Assuntodocomentrio"/>
    <w:semiHidden w:val="1"/>
    <w:rsid w:val="0015519E"/>
    <w:rPr>
      <w:rFonts w:ascii="Ecofont_Spranq_eco_Sans" w:cs="Tahoma" w:hAnsi="Ecofont_Spranq_eco_Sans"/>
      <w:b w:val="1"/>
      <w:bCs w:val="1"/>
    </w:rPr>
  </w:style>
  <w:style w:type="character" w:styleId="TextodoEspaoReservado">
    <w:name w:val="Placeholder Text"/>
    <w:basedOn w:val="Fontepargpadro"/>
    <w:uiPriority w:val="99"/>
    <w:semiHidden w:val="1"/>
    <w:rsid w:val="00DD3355"/>
    <w:rPr>
      <w:color w:val="808080"/>
    </w:rPr>
  </w:style>
  <w:style w:type="character" w:styleId="CabealhoChar" w:customStyle="1">
    <w:name w:val="Cabeçalho Char"/>
    <w:basedOn w:val="Fontepargpadro"/>
    <w:link w:val="Cabealho"/>
    <w:rsid w:val="00DB64EF"/>
    <w:rPr>
      <w:rFonts w:ascii="Ecofont_Spranq_eco_Sans" w:cs="Tahoma" w:hAnsi="Ecofont_Spranq_eco_Sans"/>
      <w:sz w:val="24"/>
      <w:szCs w:val="24"/>
    </w:rPr>
  </w:style>
  <w:style w:type="character" w:styleId="RodapChar" w:customStyle="1">
    <w:name w:val="Rodapé Char"/>
    <w:basedOn w:val="Fontepargpadro"/>
    <w:link w:val="Rodap"/>
    <w:uiPriority w:val="99"/>
    <w:qFormat w:val="1"/>
    <w:rsid w:val="00DB64EF"/>
    <w:rPr>
      <w:rFonts w:ascii="Ecofont_Spranq_eco_Sans" w:cs="Tahoma" w:hAnsi="Ecofont_Spranq_eco_Sans"/>
      <w:sz w:val="24"/>
      <w:szCs w:val="24"/>
    </w:rPr>
  </w:style>
  <w:style w:type="character" w:styleId="Ttulo1Char" w:customStyle="1">
    <w:name w:val="Título 1 Char"/>
    <w:basedOn w:val="Fontepargpadro"/>
    <w:link w:val="Ttulo1"/>
    <w:rsid w:val="000D390A"/>
    <w:rPr>
      <w:rFonts w:ascii="Cambria" w:cs="Times New Roman" w:eastAsia="MS Gothic" w:hAnsi="Cambria"/>
      <w:color w:val="365f91"/>
      <w:sz w:val="32"/>
      <w:szCs w:val="32"/>
    </w:rPr>
  </w:style>
  <w:style w:type="character" w:styleId="Nivel1Char" w:customStyle="1">
    <w:name w:val="Nivel1 Char"/>
    <w:basedOn w:val="Ttulo1Char"/>
    <w:link w:val="Nivel1"/>
    <w:qFormat w:val="1"/>
    <w:rsid w:val="000D390A"/>
    <w:rPr>
      <w:rFonts w:ascii="Arial" w:cs="Times New Roman" w:eastAsia="MS Gothic" w:hAnsi="Arial"/>
      <w:b w:val="1"/>
      <w:color w:val="000000"/>
      <w:sz w:val="32"/>
      <w:szCs w:val="32"/>
    </w:rPr>
  </w:style>
  <w:style w:type="character" w:styleId="Recuodecorpodetexto2Char" w:customStyle="1">
    <w:name w:val="Recuo de corpo de texto 2 Char"/>
    <w:basedOn w:val="Fontepargpadro"/>
    <w:link w:val="Recuodecorpodetexto2"/>
    <w:rsid w:val="0073446A"/>
    <w:rPr>
      <w:sz w:val="24"/>
      <w:szCs w:val="24"/>
    </w:rPr>
  </w:style>
  <w:style w:type="character" w:styleId="Forte">
    <w:name w:val="Strong"/>
    <w:basedOn w:val="Fontepargpadro"/>
    <w:uiPriority w:val="22"/>
    <w:qFormat w:val="1"/>
    <w:rsid w:val="00C92364"/>
    <w:rPr>
      <w:b w:val="1"/>
      <w:bCs w:val="1"/>
    </w:rPr>
  </w:style>
  <w:style w:type="character" w:styleId="nfase">
    <w:name w:val="Emphasis"/>
    <w:basedOn w:val="Fontepargpadro"/>
    <w:qFormat w:val="1"/>
    <w:rsid w:val="00E132D6"/>
    <w:rPr>
      <w:i w:val="1"/>
      <w:iCs w:val="1"/>
    </w:rPr>
  </w:style>
  <w:style w:type="character" w:styleId="ListLabel1" w:customStyle="1">
    <w:name w:val="ListLabel 1"/>
    <w:rsid w:val="00195787"/>
    <w:rPr>
      <w:i w:val="0"/>
    </w:rPr>
  </w:style>
  <w:style w:type="character" w:styleId="ListLabel2" w:customStyle="1">
    <w:name w:val="ListLabel 2"/>
    <w:rsid w:val="00195787"/>
    <w:rPr>
      <w:rFonts w:eastAsia="Arial Unicode MS"/>
    </w:rPr>
  </w:style>
  <w:style w:type="character" w:styleId="ListLabel3" w:customStyle="1">
    <w:name w:val="ListLabel 3"/>
    <w:rsid w:val="00195787"/>
    <w:rPr>
      <w:rFonts w:cs="Arial"/>
      <w:i w:val="1"/>
      <w:color w:val="ff0000"/>
    </w:rPr>
  </w:style>
  <w:style w:type="character" w:styleId="ListLabel4" w:customStyle="1">
    <w:name w:val="ListLabel 4"/>
    <w:rsid w:val="00195787"/>
    <w:rPr>
      <w:color w:val="0000ff"/>
    </w:rPr>
  </w:style>
  <w:style w:type="character" w:styleId="ListLabel5" w:customStyle="1">
    <w:name w:val="ListLabel 5"/>
    <w:rsid w:val="00195787"/>
    <w:rPr>
      <w:b w:val="0"/>
    </w:rPr>
  </w:style>
  <w:style w:type="character" w:styleId="ListLabel6" w:customStyle="1">
    <w:name w:val="ListLabel 6"/>
    <w:rsid w:val="00195787"/>
    <w:rPr>
      <w:b w:val="1"/>
      <w:i w:val="0"/>
    </w:rPr>
  </w:style>
  <w:style w:type="character" w:styleId="ListLabel7" w:customStyle="1">
    <w:name w:val="ListLabel 7"/>
    <w:rsid w:val="00195787"/>
    <w:rPr>
      <w:b w:val="1"/>
      <w:i w:val="0"/>
      <w:color w:val="00000a"/>
    </w:rPr>
  </w:style>
  <w:style w:type="character" w:styleId="ListLabel8" w:customStyle="1">
    <w:name w:val="ListLabel 8"/>
    <w:rsid w:val="00195787"/>
    <w:rPr>
      <w:b w:val="0"/>
      <w:i w:val="0"/>
      <w:color w:val="00000a"/>
    </w:rPr>
  </w:style>
  <w:style w:type="character" w:styleId="ListLabel9" w:customStyle="1">
    <w:name w:val="ListLabel 9"/>
    <w:rsid w:val="00195787"/>
    <w:rPr>
      <w:i w:val="1"/>
    </w:rPr>
  </w:style>
  <w:style w:type="character" w:styleId="ListLabel10" w:customStyle="1">
    <w:name w:val="ListLabel 10"/>
    <w:rsid w:val="00195787"/>
    <w:rPr>
      <w:b w:val="1"/>
    </w:rPr>
  </w:style>
  <w:style w:type="character" w:styleId="ListLabel11" w:customStyle="1">
    <w:name w:val="ListLabel 11"/>
    <w:rsid w:val="00195787"/>
    <w:rPr>
      <w:b w:val="0"/>
      <w:i w:val="0"/>
      <w:sz w:val="18"/>
      <w:szCs w:val="18"/>
    </w:rPr>
  </w:style>
  <w:style w:type="paragraph" w:styleId="Corpodotexto" w:customStyle="1">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val="1"/>
    <w:rsid w:val="00195787"/>
    <w:pPr>
      <w:suppressLineNumbers w:val="1"/>
      <w:spacing w:after="120" w:before="120"/>
    </w:pPr>
    <w:rPr>
      <w:rFonts w:cs="Mangal"/>
      <w:i w:val="1"/>
      <w:iCs w:val="1"/>
      <w:sz w:val="24"/>
    </w:rPr>
  </w:style>
  <w:style w:type="paragraph" w:styleId="ndice" w:customStyle="1">
    <w:name w:val="Índice"/>
    <w:basedOn w:val="Normal"/>
    <w:rsid w:val="00195787"/>
    <w:pPr>
      <w:suppressLineNumbers w:val="1"/>
    </w:pPr>
    <w:rPr>
      <w:rFonts w:cs="Mangal"/>
    </w:rPr>
  </w:style>
  <w:style w:type="paragraph" w:styleId="PargrafodaLista">
    <w:name w:val="List Paragraph"/>
    <w:basedOn w:val="Normal"/>
    <w:link w:val="PargrafodaListaChar"/>
    <w:uiPriority w:val="34"/>
    <w:qFormat w:val="1"/>
    <w:rsid w:val="004773FC"/>
    <w:pPr>
      <w:ind w:left="720"/>
      <w:contextualSpacing w:val="1"/>
    </w:pPr>
  </w:style>
  <w:style w:type="paragraph" w:styleId="NormalWeb">
    <w:name w:val="Normal (Web)"/>
    <w:basedOn w:val="Normal"/>
    <w:rsid w:val="006B156A"/>
    <w:pPr>
      <w:spacing w:after="280"/>
    </w:pPr>
    <w:rPr>
      <w:rFonts w:ascii="Times New Roman" w:cs="Times New Roman" w:hAnsi="Times New Roman"/>
    </w:rPr>
  </w:style>
  <w:style w:type="paragraph" w:styleId="Textodebalo">
    <w:name w:val="Balloon Text"/>
    <w:basedOn w:val="Normal"/>
    <w:link w:val="TextodebaloChar"/>
    <w:uiPriority w:val="99"/>
    <w:rsid w:val="003A73C1"/>
    <w:rPr>
      <w:rFonts w:ascii="Tahoma" w:cs="Times New Roman" w:hAnsi="Tahoma"/>
      <w:sz w:val="16"/>
      <w:szCs w:val="16"/>
    </w:rPr>
  </w:style>
  <w:style w:type="paragraph" w:styleId="Nvel2" w:customStyle="1">
    <w:name w:val="Nível 2"/>
    <w:basedOn w:val="Normal"/>
    <w:next w:val="Normal"/>
    <w:rsid w:val="004B460A"/>
    <w:pPr>
      <w:spacing w:after="120"/>
      <w:jc w:val="both"/>
    </w:pPr>
    <w:rPr>
      <w:rFonts w:cs="Times New Roman"/>
      <w:b w:val="1"/>
      <w:szCs w:val="20"/>
    </w:rPr>
  </w:style>
  <w:style w:type="paragraph" w:styleId="Citao">
    <w:name w:val="Quote"/>
    <w:basedOn w:val="Normal"/>
    <w:next w:val="Normal"/>
    <w:link w:val="CitaoChar"/>
    <w:qFormat w:val="1"/>
    <w:rsid w:val="00C322F1"/>
    <w:pPr>
      <w:pBdr>
        <w:top w:color="1f497d" w:space="1" w:sz="4" w:val="single"/>
        <w:left w:color="1f497d" w:space="4" w:sz="4" w:val="single"/>
        <w:bottom w:color="1f497d" w:space="1" w:sz="4" w:val="single"/>
        <w:right w:color="1f497d" w:space="4" w:sz="4" w:val="single"/>
      </w:pBdr>
      <w:shd w:color="auto" w:fill="ffffcc" w:val="clear"/>
      <w:spacing w:before="120"/>
      <w:jc w:val="both"/>
    </w:pPr>
    <w:rPr>
      <w:rFonts w:ascii="Ecofont_Spranq_eco_Sans" w:cs="Times New Roman" w:eastAsia="Calibri" w:hAnsi="Ecofont_Spranq_eco_Sans"/>
      <w:i w:val="1"/>
      <w:iCs w:val="1"/>
      <w:color w:val="000000"/>
      <w:lang w:eastAsia="en-US"/>
    </w:rPr>
  </w:style>
  <w:style w:type="paragraph" w:styleId="Commarcadores5">
    <w:name w:val="List Bullet 5"/>
    <w:basedOn w:val="Normal"/>
    <w:rsid w:val="001A3A05"/>
    <w:pPr>
      <w:numPr>
        <w:numId w:val="2"/>
      </w:numPr>
      <w:contextualSpacing w:val="1"/>
    </w:pPr>
  </w:style>
  <w:style w:type="paragraph" w:styleId="citao2" w:customStyle="1">
    <w:name w:val="citação 2"/>
    <w:basedOn w:val="Citao"/>
    <w:qFormat w:val="1"/>
    <w:rsid w:val="000A23DA"/>
    <w:rPr>
      <w:szCs w:val="20"/>
    </w:rPr>
  </w:style>
  <w:style w:type="paragraph" w:styleId="Textodecomentrio">
    <w:name w:val="annotation text"/>
    <w:basedOn w:val="Normal"/>
    <w:link w:val="TextodecomentrioChar"/>
    <w:unhideWhenUsed w:val="1"/>
    <w:rsid w:val="0015519E"/>
    <w:rPr>
      <w:szCs w:val="20"/>
    </w:rPr>
  </w:style>
  <w:style w:type="paragraph" w:styleId="Assuntodocomentrio">
    <w:name w:val="annotation subject"/>
    <w:basedOn w:val="Textodecomentrio"/>
    <w:link w:val="AssuntodocomentrioChar"/>
    <w:semiHidden w:val="1"/>
    <w:unhideWhenUsed w:val="1"/>
    <w:rsid w:val="0015519E"/>
    <w:rPr>
      <w:b w:val="1"/>
      <w:bCs w:val="1"/>
    </w:rPr>
  </w:style>
  <w:style w:type="paragraph" w:styleId="Cabealho">
    <w:name w:val="header"/>
    <w:basedOn w:val="Normal"/>
    <w:link w:val="CabealhoChar"/>
    <w:unhideWhenUsed w:val="1"/>
    <w:rsid w:val="00DB64EF"/>
    <w:pPr>
      <w:tabs>
        <w:tab w:val="center" w:pos="4252"/>
        <w:tab w:val="right" w:pos="8504"/>
      </w:tabs>
    </w:pPr>
  </w:style>
  <w:style w:type="paragraph" w:styleId="Rodap">
    <w:name w:val="footer"/>
    <w:basedOn w:val="Normal"/>
    <w:link w:val="RodapChar"/>
    <w:uiPriority w:val="99"/>
    <w:unhideWhenUsed w:val="1"/>
    <w:rsid w:val="00DB64EF"/>
    <w:pPr>
      <w:tabs>
        <w:tab w:val="center" w:pos="4252"/>
        <w:tab w:val="right" w:pos="8504"/>
      </w:tabs>
    </w:pPr>
  </w:style>
  <w:style w:type="paragraph" w:styleId="Nivel1" w:customStyle="1">
    <w:name w:val="Nivel1"/>
    <w:basedOn w:val="Ttulo1"/>
    <w:link w:val="Nivel1Char"/>
    <w:qFormat w:val="1"/>
    <w:rsid w:val="000D390A"/>
    <w:pPr>
      <w:numPr>
        <w:numId w:val="3"/>
      </w:numPr>
      <w:spacing w:before="480" w:line="276" w:lineRule="auto"/>
      <w:jc w:val="both"/>
    </w:pPr>
    <w:rPr>
      <w:rFonts w:ascii="Arial" w:hAnsi="Arial"/>
      <w:b w:val="1"/>
      <w:color w:val="000000"/>
      <w:sz w:val="20"/>
      <w:szCs w:val="20"/>
    </w:rPr>
  </w:style>
  <w:style w:type="paragraph" w:styleId="Reviso">
    <w:name w:val="Revision"/>
    <w:uiPriority w:val="99"/>
    <w:semiHidden w:val="1"/>
    <w:rsid w:val="00656F07"/>
    <w:pPr>
      <w:suppressAutoHyphens w:val="1"/>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cs="Times New Roman" w:hAnsi="Times New Roman"/>
      <w:sz w:val="24"/>
    </w:rPr>
  </w:style>
  <w:style w:type="paragraph" w:styleId="PargrafodaLista1" w:customStyle="1">
    <w:name w:val="Parágrafo da Lista1"/>
    <w:basedOn w:val="Normal"/>
    <w:qFormat w:val="1"/>
    <w:rsid w:val="006C27E6"/>
    <w:pPr>
      <w:suppressAutoHyphens w:val="0"/>
      <w:ind w:left="720"/>
    </w:pPr>
    <w:rPr>
      <w:rFonts w:ascii="Ecofont_Spranq_eco_Sans" w:cs="Ecofont_Spranq_eco_Sans" w:hAnsi="Ecofont_Spranq_eco_Sans"/>
      <w:sz w:val="24"/>
    </w:rPr>
  </w:style>
  <w:style w:type="paragraph" w:styleId="WW-Padro" w:customStyle="1">
    <w:name w:val="WW-Padrão"/>
    <w:rsid w:val="003B11E3"/>
    <w:pPr>
      <w:suppressAutoHyphens w:val="1"/>
    </w:pPr>
    <w:rPr>
      <w:sz w:val="24"/>
      <w:lang w:eastAsia="ar-SA"/>
    </w:rPr>
  </w:style>
  <w:style w:type="table" w:styleId="Tabelacomgrade">
    <w:name w:val="Table Grid"/>
    <w:basedOn w:val="Tabelanormal"/>
    <w:unhideWhenUsed w:val="1"/>
    <w:rsid w:val="005006DB"/>
    <w:rPr>
      <w:rFonts w:asciiTheme="minorHAnsi" w:cstheme="minorBidi" w:eastAsiaTheme="minorHAnsi" w:hAnsiTheme="minorHAns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orpodetexto">
    <w:name w:val="Body Text"/>
    <w:basedOn w:val="Normal"/>
    <w:link w:val="CorpodetextoChar"/>
    <w:rsid w:val="00E23909"/>
    <w:pPr>
      <w:suppressAutoHyphens w:val="0"/>
      <w:spacing w:after="120"/>
    </w:pPr>
    <w:rPr>
      <w:rFonts w:ascii="Times New Roman" w:cs="Times New Roman" w:hAnsi="Times New Roman"/>
      <w:sz w:val="24"/>
    </w:rPr>
  </w:style>
  <w:style w:type="character" w:styleId="CorpodetextoChar" w:customStyle="1">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cs="Times New Roman" w:hAnsi="Times New Roman"/>
      <w:b w:val="1"/>
      <w:sz w:val="24"/>
      <w:szCs w:val="20"/>
    </w:rPr>
  </w:style>
  <w:style w:type="paragraph" w:styleId="western" w:customStyle="1">
    <w:name w:val="western"/>
    <w:basedOn w:val="Normal"/>
    <w:qFormat w:val="1"/>
    <w:rsid w:val="00E23909"/>
    <w:pPr>
      <w:suppressAutoHyphens w:val="0"/>
      <w:spacing w:after="119" w:before="100" w:beforeAutospacing="1"/>
    </w:pPr>
    <w:rPr>
      <w:rFonts w:ascii="Times New Roman" w:cs="Times New Roman" w:hAnsi="Times New Roman"/>
      <w:sz w:val="24"/>
    </w:rPr>
  </w:style>
  <w:style w:type="paragraph" w:styleId="Corpodetexto21" w:customStyle="1">
    <w:name w:val="Corpo de texto 21"/>
    <w:basedOn w:val="Normal"/>
    <w:rsid w:val="001A6554"/>
    <w:pPr>
      <w:ind w:right="-148"/>
      <w:jc w:val="both"/>
    </w:pPr>
    <w:rPr>
      <w:rFonts w:cs="Times New Roman"/>
      <w:sz w:val="24"/>
      <w:szCs w:val="20"/>
      <w:lang w:eastAsia="ar-SA"/>
    </w:rPr>
  </w:style>
  <w:style w:type="paragraph" w:styleId="Ttulo1doRosinaldo" w:customStyle="1">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val="1"/>
    <w:rsid w:val="005853CE"/>
    <w:rPr>
      <w:color w:val="0000ff" w:themeColor="hyperlink"/>
      <w:u w:val="single"/>
    </w:rPr>
  </w:style>
  <w:style w:type="character" w:styleId="MenoPendente1" w:customStyle="1">
    <w:name w:val="Menção Pendente1"/>
    <w:basedOn w:val="Fontepargpadro"/>
    <w:uiPriority w:val="99"/>
    <w:semiHidden w:val="1"/>
    <w:unhideWhenUsed w:val="1"/>
    <w:rsid w:val="005853CE"/>
    <w:rPr>
      <w:color w:val="605e5c"/>
      <w:shd w:color="auto" w:fill="e1dfdd" w:val="clear"/>
    </w:rPr>
  </w:style>
  <w:style w:type="paragraph" w:styleId="Nivel01" w:customStyle="1">
    <w:name w:val="Nivel_01"/>
    <w:basedOn w:val="Ttulo1"/>
    <w:qFormat w:val="1"/>
    <w:rsid w:val="00F74382"/>
    <w:pPr>
      <w:numPr>
        <w:numId w:val="6"/>
      </w:numPr>
      <w:tabs>
        <w:tab w:val="num" w:pos="360"/>
        <w:tab w:val="left" w:pos="567"/>
      </w:tabs>
      <w:suppressAutoHyphens w:val="0"/>
      <w:jc w:val="both"/>
    </w:pPr>
    <w:rPr>
      <w:rFonts w:ascii="Ecofont_Spranq_eco_Sans" w:hAnsi="Ecofont_Spranq_eco_Sans" w:eastAsiaTheme="majorEastAsia"/>
      <w:b w:val="1"/>
      <w:bCs w:val="1"/>
      <w:color w:val="auto"/>
      <w:sz w:val="20"/>
      <w:szCs w:val="20"/>
    </w:rPr>
  </w:style>
  <w:style w:type="character" w:styleId="GradeColorida-nfase1Char" w:customStyle="1">
    <w:name w:val="Grade Colorida - Ênfase 1 Char"/>
    <w:link w:val="GradeColorida-nfase11"/>
    <w:uiPriority w:val="29"/>
    <w:rsid w:val="00F74382"/>
    <w:rPr>
      <w:rFonts w:ascii="Ecofont_Spranq_eco_Sans" w:cs="Ecofont_Spranq_eco_Sans" w:eastAsia="Calibri" w:hAnsi="Ecofont_Spranq_eco_Sans"/>
      <w:i w:val="1"/>
      <w:iCs w:val="1"/>
      <w:color w:val="000000"/>
      <w:szCs w:val="24"/>
      <w:shd w:color="auto" w:fill="ffffcc" w:val="clear"/>
    </w:rPr>
  </w:style>
  <w:style w:type="paragraph" w:styleId="GradeColorida-nfase11" w:customStyle="1">
    <w:name w:val="Grade Colorida - Ênfase 11"/>
    <w:basedOn w:val="Normal"/>
    <w:next w:val="Normal"/>
    <w:link w:val="GradeColorida-nfase1Char"/>
    <w:uiPriority w:val="29"/>
    <w:qFormat w:val="1"/>
    <w:rsid w:val="00F74382"/>
    <w:pPr>
      <w:pBdr>
        <w:top w:color="1f497d" w:space="1" w:sz="4" w:val="single"/>
        <w:left w:color="1f497d" w:space="4" w:sz="4" w:val="single"/>
        <w:bottom w:color="1f497d" w:space="1" w:sz="4" w:val="single"/>
        <w:right w:color="1f497d" w:space="4" w:sz="4" w:val="single"/>
      </w:pBdr>
      <w:shd w:color="auto" w:fill="ffffcc" w:val="clear"/>
      <w:suppressAutoHyphens w:val="0"/>
      <w:spacing w:before="120"/>
      <w:jc w:val="both"/>
    </w:pPr>
    <w:rPr>
      <w:rFonts w:ascii="Ecofont_Spranq_eco_Sans" w:cs="Ecofont_Spranq_eco_Sans" w:eastAsia="Calibri" w:hAnsi="Ecofont_Spranq_eco_Sans"/>
      <w:i w:val="1"/>
      <w:iCs w:val="1"/>
      <w:color w:val="000000"/>
    </w:rPr>
  </w:style>
  <w:style w:type="paragraph" w:styleId="Nivel01Titulo" w:customStyle="1">
    <w:name w:val="Nivel_01_Titulo"/>
    <w:basedOn w:val="Ttulo1"/>
    <w:next w:val="Normal"/>
    <w:link w:val="Nivel01TituloChar"/>
    <w:qFormat w:val="1"/>
    <w:rsid w:val="00F74382"/>
    <w:pPr>
      <w:tabs>
        <w:tab w:val="num" w:pos="360"/>
        <w:tab w:val="left" w:pos="567"/>
      </w:tabs>
      <w:suppressAutoHyphens w:val="0"/>
      <w:jc w:val="both"/>
    </w:pPr>
    <w:rPr>
      <w:rFonts w:ascii="Arial" w:hAnsi="Arial" w:eastAsiaTheme="majorEastAsia"/>
      <w:b w:val="1"/>
      <w:bCs w:val="1"/>
      <w:color w:val="auto"/>
      <w:sz w:val="20"/>
      <w:szCs w:val="20"/>
    </w:rPr>
  </w:style>
  <w:style w:type="character" w:styleId="Nivel01TituloChar" w:customStyle="1">
    <w:name w:val="Nivel_01_Titulo Char"/>
    <w:basedOn w:val="Fontepargpadro"/>
    <w:link w:val="Nivel01Titulo"/>
    <w:locked w:val="1"/>
    <w:rsid w:val="00F74382"/>
    <w:rPr>
      <w:rFonts w:ascii="Arial" w:hAnsi="Arial" w:eastAsiaTheme="majorEastAsia"/>
      <w:b w:val="1"/>
      <w:bCs w:val="1"/>
    </w:rPr>
  </w:style>
  <w:style w:type="paragraph" w:styleId="SombreamentoMdio1-nfase31" w:customStyle="1">
    <w:name w:val="Sombreamento Médio 1 - Ênfase 31"/>
    <w:basedOn w:val="Normal"/>
    <w:next w:val="Normal"/>
    <w:rsid w:val="00A33729"/>
    <w:pPr>
      <w:pBdr>
        <w:top w:color="000080" w:space="1" w:sz="4" w:val="single"/>
        <w:left w:color="000080" w:space="4" w:sz="4" w:val="single"/>
        <w:bottom w:color="000080" w:space="1" w:sz="4" w:val="single"/>
        <w:right w:color="000080" w:space="4" w:sz="4" w:val="single"/>
      </w:pBdr>
      <w:shd w:color="auto" w:fill="ffffcc" w:val="clear"/>
      <w:spacing w:before="120"/>
      <w:jc w:val="both"/>
    </w:pPr>
    <w:rPr>
      <w:rFonts w:ascii="Ecofont_Spranq_eco_Sans" w:eastAsia="Calibri" w:hAnsi="Ecofont_Spranq_eco_Sans"/>
      <w:i w:val="1"/>
      <w:iCs w:val="1"/>
      <w:color w:val="000000"/>
      <w:lang w:eastAsia="zh-CN"/>
    </w:rPr>
  </w:style>
  <w:style w:type="paragraph" w:styleId="Citao1" w:customStyle="1">
    <w:name w:val="Citação1"/>
    <w:basedOn w:val="Normal"/>
    <w:next w:val="Normal"/>
    <w:link w:val="QuoteChar"/>
    <w:qFormat w:val="1"/>
    <w:rsid w:val="001B3F02"/>
    <w:pPr>
      <w:pBdr>
        <w:top w:color="1f497d" w:space="1" w:sz="4" w:val="single"/>
        <w:left w:color="1f497d" w:space="4" w:sz="4" w:val="single"/>
        <w:bottom w:color="1f497d" w:space="1" w:sz="4" w:val="single"/>
        <w:right w:color="1f497d" w:space="4" w:sz="4" w:val="single"/>
      </w:pBdr>
      <w:shd w:color="auto" w:fill="ffffcc" w:val="clear"/>
      <w:suppressAutoHyphens w:val="0"/>
      <w:spacing w:before="120"/>
      <w:jc w:val="both"/>
    </w:pPr>
    <w:rPr>
      <w:rFonts w:ascii="Ecofont_Spranq_eco_Sans" w:cs="Ecofont_Spranq_eco_Sans" w:hAnsi="Ecofont_Spranq_eco_Sans"/>
      <w:i w:val="1"/>
      <w:iCs w:val="1"/>
      <w:color w:val="000000"/>
      <w:sz w:val="24"/>
      <w:shd w:color="auto" w:fill="ffffcc" w:val="clear"/>
      <w:lang w:eastAsia="en-US"/>
    </w:rPr>
  </w:style>
  <w:style w:type="character" w:styleId="QuoteChar" w:customStyle="1">
    <w:name w:val="Quote Char"/>
    <w:link w:val="Citao1"/>
    <w:rsid w:val="001B3F02"/>
    <w:rPr>
      <w:rFonts w:ascii="Ecofont_Spranq_eco_Sans" w:cs="Ecofont_Spranq_eco_Sans" w:hAnsi="Ecofont_Spranq_eco_Sans"/>
      <w:i w:val="1"/>
      <w:iCs w:val="1"/>
      <w:color w:val="000000"/>
      <w:sz w:val="24"/>
      <w:szCs w:val="24"/>
      <w:shd w:color="auto" w:fill="ffffcc" w:val="clear"/>
      <w:lang w:eastAsia="en-US"/>
    </w:rPr>
  </w:style>
  <w:style w:type="character" w:styleId="Nivel2Char" w:customStyle="1">
    <w:name w:val="Nivel 2 Char"/>
    <w:basedOn w:val="Fontepargpadro"/>
    <w:link w:val="Nivel2"/>
    <w:locked w:val="1"/>
    <w:rsid w:val="001B3F02"/>
    <w:rPr>
      <w:rFonts w:ascii="Ecofont_Spranq_eco_Sans" w:eastAsia="Arial Unicode MS" w:hAnsi="Ecofont_Spranq_eco_Sans"/>
    </w:rPr>
  </w:style>
  <w:style w:type="paragraph" w:styleId="Nivel2" w:customStyle="1">
    <w:name w:val="Nivel 2"/>
    <w:link w:val="Nivel2Char"/>
    <w:qFormat w:val="1"/>
    <w:rsid w:val="001B3F02"/>
    <w:pPr>
      <w:numPr>
        <w:ilvl w:val="1"/>
        <w:numId w:val="7"/>
      </w:numPr>
      <w:spacing w:after="120" w:before="120" w:line="276" w:lineRule="auto"/>
      <w:jc w:val="both"/>
    </w:pPr>
    <w:rPr>
      <w:rFonts w:ascii="Ecofont_Spranq_eco_Sans" w:eastAsia="Arial Unicode MS" w:hAnsi="Ecofont_Spranq_eco_Sans"/>
    </w:rPr>
  </w:style>
  <w:style w:type="paragraph" w:styleId="Nivel10" w:customStyle="1">
    <w:name w:val="Nivel 1"/>
    <w:basedOn w:val="Nivel2"/>
    <w:next w:val="Nivel2"/>
    <w:qFormat w:val="1"/>
    <w:rsid w:val="001B3F02"/>
    <w:pPr>
      <w:numPr>
        <w:ilvl w:val="0"/>
      </w:numPr>
      <w:tabs>
        <w:tab w:val="num" w:pos="360"/>
      </w:tabs>
      <w:ind w:hanging="432"/>
    </w:pPr>
    <w:rPr>
      <w:b w:val="1"/>
    </w:rPr>
  </w:style>
  <w:style w:type="paragraph" w:styleId="Nivel3" w:customStyle="1">
    <w:name w:val="Nivel 3"/>
    <w:basedOn w:val="Nivel2"/>
    <w:qFormat w:val="1"/>
    <w:rsid w:val="001B3F02"/>
    <w:pPr>
      <w:numPr>
        <w:ilvl w:val="2"/>
      </w:numPr>
      <w:tabs>
        <w:tab w:val="num" w:pos="360"/>
      </w:tabs>
      <w:ind w:hanging="180"/>
    </w:pPr>
    <w:rPr>
      <w:color w:val="000000"/>
    </w:rPr>
  </w:style>
  <w:style w:type="paragraph" w:styleId="Nivel4" w:customStyle="1">
    <w:name w:val="Nivel 4"/>
    <w:basedOn w:val="Nivel3"/>
    <w:qFormat w:val="1"/>
    <w:rsid w:val="001B3F02"/>
    <w:pPr>
      <w:numPr>
        <w:ilvl w:val="3"/>
      </w:numPr>
      <w:tabs>
        <w:tab w:val="num" w:pos="360"/>
        <w:tab w:val="num" w:pos="2160"/>
      </w:tabs>
      <w:ind w:hanging="360"/>
    </w:pPr>
    <w:rPr>
      <w:color w:val="auto"/>
    </w:rPr>
  </w:style>
  <w:style w:type="paragraph" w:styleId="Nivel5" w:customStyle="1">
    <w:name w:val="Nivel 5"/>
    <w:basedOn w:val="Nivel4"/>
    <w:qFormat w:val="1"/>
    <w:rsid w:val="001B3F02"/>
    <w:pPr>
      <w:numPr>
        <w:ilvl w:val="4"/>
      </w:numPr>
      <w:tabs>
        <w:tab w:val="num" w:pos="360"/>
        <w:tab w:val="num" w:pos="2160"/>
      </w:tabs>
      <w:ind w:hanging="360"/>
    </w:pPr>
  </w:style>
  <w:style w:type="character" w:styleId="MenoPendente2" w:customStyle="1">
    <w:name w:val="Menção Pendente2"/>
    <w:basedOn w:val="Fontepargpadro"/>
    <w:uiPriority w:val="99"/>
    <w:semiHidden w:val="1"/>
    <w:unhideWhenUsed w:val="1"/>
    <w:rsid w:val="00C433C3"/>
    <w:rPr>
      <w:color w:val="605e5c"/>
      <w:shd w:color="auto" w:fill="e1dfdd" w:val="clear"/>
    </w:rPr>
  </w:style>
  <w:style w:type="character" w:styleId="Ttulo3Char" w:customStyle="1">
    <w:name w:val="Título 3 Char"/>
    <w:basedOn w:val="Fontepargpadro"/>
    <w:link w:val="Ttulo3"/>
    <w:rsid w:val="006314E9"/>
    <w:rPr>
      <w:b w:val="1"/>
      <w:sz w:val="24"/>
      <w:lang w:eastAsia="zh-CN"/>
    </w:rPr>
  </w:style>
  <w:style w:type="character" w:styleId="Ttulo4Char" w:customStyle="1">
    <w:name w:val="Título 4 Char"/>
    <w:basedOn w:val="Fontepargpadro"/>
    <w:link w:val="Ttulo4"/>
    <w:rsid w:val="006314E9"/>
    <w:rPr>
      <w:b w:val="1"/>
      <w:i w:val="1"/>
      <w:sz w:val="24"/>
      <w:lang w:eastAsia="zh-CN"/>
    </w:rPr>
  </w:style>
  <w:style w:type="character" w:styleId="Ttulo5Char" w:customStyle="1">
    <w:name w:val="Título 5 Char"/>
    <w:basedOn w:val="Fontepargpadro"/>
    <w:link w:val="Ttulo5"/>
    <w:rsid w:val="006314E9"/>
    <w:rPr>
      <w:rFonts w:ascii="Arial" w:cs="Arial" w:hAnsi="Arial"/>
      <w:sz w:val="22"/>
      <w:lang w:eastAsia="zh-CN"/>
    </w:rPr>
  </w:style>
  <w:style w:type="character" w:styleId="Ttulo6Char" w:customStyle="1">
    <w:name w:val="Título 6 Char"/>
    <w:basedOn w:val="Fontepargpadro"/>
    <w:link w:val="Ttulo6"/>
    <w:rsid w:val="006314E9"/>
    <w:rPr>
      <w:rFonts w:ascii="Arial" w:cs="Arial" w:hAnsi="Arial"/>
      <w:i w:val="1"/>
      <w:sz w:val="22"/>
      <w:lang w:eastAsia="zh-CN"/>
    </w:rPr>
  </w:style>
  <w:style w:type="character" w:styleId="Ttulo7Char" w:customStyle="1">
    <w:name w:val="Título 7 Char"/>
    <w:basedOn w:val="Fontepargpadro"/>
    <w:link w:val="Ttulo7"/>
    <w:rsid w:val="006314E9"/>
    <w:rPr>
      <w:rFonts w:ascii="Arial" w:cs="Arial" w:hAnsi="Arial"/>
      <w:lang w:eastAsia="zh-CN"/>
    </w:rPr>
  </w:style>
  <w:style w:type="character" w:styleId="Ttulo8Char" w:customStyle="1">
    <w:name w:val="Título 8 Char"/>
    <w:basedOn w:val="Fontepargpadro"/>
    <w:link w:val="Ttulo8"/>
    <w:rsid w:val="006314E9"/>
    <w:rPr>
      <w:rFonts w:ascii="Arial" w:cs="Arial" w:hAnsi="Arial"/>
      <w:i w:val="1"/>
      <w:lang w:eastAsia="zh-CN"/>
    </w:rPr>
  </w:style>
  <w:style w:type="character" w:styleId="Ttulo9Char" w:customStyle="1">
    <w:name w:val="Título 9 Char"/>
    <w:basedOn w:val="Fontepargpadro"/>
    <w:link w:val="Ttulo9"/>
    <w:rsid w:val="006314E9"/>
    <w:rPr>
      <w:rFonts w:ascii="Arial" w:cs="Arial" w:hAnsi="Arial"/>
      <w:i w:val="1"/>
      <w:sz w:val="18"/>
      <w:lang w:eastAsia="zh-CN"/>
    </w:rPr>
  </w:style>
  <w:style w:type="character" w:styleId="WW8Num1z0" w:customStyle="1">
    <w:name w:val="WW8Num1z0"/>
    <w:rsid w:val="006314E9"/>
    <w:rPr>
      <w:rFonts w:ascii="Symbol" w:cs="Symbol" w:hAnsi="Symbol"/>
    </w:rPr>
  </w:style>
  <w:style w:type="character" w:styleId="WW8Num1z1" w:customStyle="1">
    <w:name w:val="WW8Num1z1"/>
    <w:rsid w:val="006314E9"/>
  </w:style>
  <w:style w:type="character" w:styleId="WW8Num1z2" w:customStyle="1">
    <w:name w:val="WW8Num1z2"/>
    <w:rsid w:val="006314E9"/>
  </w:style>
  <w:style w:type="character" w:styleId="WW8Num1z3" w:customStyle="1">
    <w:name w:val="WW8Num1z3"/>
    <w:rsid w:val="006314E9"/>
  </w:style>
  <w:style w:type="character" w:styleId="WW8Num1z4" w:customStyle="1">
    <w:name w:val="WW8Num1z4"/>
    <w:rsid w:val="006314E9"/>
  </w:style>
  <w:style w:type="character" w:styleId="WW8Num1z5" w:customStyle="1">
    <w:name w:val="WW8Num1z5"/>
    <w:rsid w:val="006314E9"/>
  </w:style>
  <w:style w:type="character" w:styleId="WW8Num1z6" w:customStyle="1">
    <w:name w:val="WW8Num1z6"/>
    <w:rsid w:val="006314E9"/>
  </w:style>
  <w:style w:type="character" w:styleId="WW8Num1z7" w:customStyle="1">
    <w:name w:val="WW8Num1z7"/>
    <w:rsid w:val="006314E9"/>
  </w:style>
  <w:style w:type="character" w:styleId="WW8Num1z8" w:customStyle="1">
    <w:name w:val="WW8Num1z8"/>
    <w:rsid w:val="006314E9"/>
  </w:style>
  <w:style w:type="character" w:styleId="WW8Num2z0" w:customStyle="1">
    <w:name w:val="WW8Num2z0"/>
    <w:rsid w:val="006314E9"/>
    <w:rPr>
      <w:rFonts w:ascii="Symbol" w:cs="Symbol" w:hAnsi="Symbol"/>
    </w:rPr>
  </w:style>
  <w:style w:type="character" w:styleId="WW8Num3z0" w:customStyle="1">
    <w:name w:val="WW8Num3z0"/>
    <w:rsid w:val="006314E9"/>
    <w:rPr>
      <w:rFonts w:ascii="Symbol" w:cs="StarSymbol" w:hAnsi="Symbol"/>
      <w:color w:val="0000ff"/>
      <w:sz w:val="18"/>
      <w:szCs w:val="18"/>
    </w:rPr>
  </w:style>
  <w:style w:type="character" w:styleId="WW8Num3z1" w:customStyle="1">
    <w:name w:val="WW8Num3z1"/>
    <w:rsid w:val="006314E9"/>
    <w:rPr>
      <w:rFonts w:ascii="OpenSymbol" w:cs="Courier New" w:hAnsi="OpenSymbol"/>
    </w:rPr>
  </w:style>
  <w:style w:type="character" w:styleId="WW8Num3z2" w:customStyle="1">
    <w:name w:val="WW8Num3z2"/>
    <w:rsid w:val="006314E9"/>
  </w:style>
  <w:style w:type="character" w:styleId="WW8Num3z3" w:customStyle="1">
    <w:name w:val="WW8Num3z3"/>
    <w:rsid w:val="006314E9"/>
  </w:style>
  <w:style w:type="character" w:styleId="WW8Num3z4" w:customStyle="1">
    <w:name w:val="WW8Num3z4"/>
    <w:rsid w:val="006314E9"/>
  </w:style>
  <w:style w:type="character" w:styleId="WW8Num3z5" w:customStyle="1">
    <w:name w:val="WW8Num3z5"/>
    <w:rsid w:val="006314E9"/>
  </w:style>
  <w:style w:type="character" w:styleId="WW8Num3z6" w:customStyle="1">
    <w:name w:val="WW8Num3z6"/>
    <w:rsid w:val="006314E9"/>
  </w:style>
  <w:style w:type="character" w:styleId="WW8Num3z7" w:customStyle="1">
    <w:name w:val="WW8Num3z7"/>
    <w:rsid w:val="006314E9"/>
  </w:style>
  <w:style w:type="character" w:styleId="WW8Num3z8" w:customStyle="1">
    <w:name w:val="WW8Num3z8"/>
    <w:rsid w:val="006314E9"/>
  </w:style>
  <w:style w:type="character" w:styleId="WW8Num4z0" w:customStyle="1">
    <w:name w:val="WW8Num4z0"/>
    <w:rsid w:val="006314E9"/>
    <w:rPr>
      <w:rFonts w:ascii="Symbol" w:cs="Arial Narrow" w:hAnsi="Symbol"/>
      <w:b w:val="1"/>
      <w:sz w:val="18"/>
      <w:szCs w:val="18"/>
    </w:rPr>
  </w:style>
  <w:style w:type="character" w:styleId="WW8Num4z1" w:customStyle="1">
    <w:name w:val="WW8Num4z1"/>
    <w:rsid w:val="006314E9"/>
    <w:rPr>
      <w:rFonts w:ascii="OpenSymbol" w:cs="OpenSymbol" w:hAnsi="OpenSymbol"/>
    </w:rPr>
  </w:style>
  <w:style w:type="character" w:styleId="WW8Num5z0" w:customStyle="1">
    <w:name w:val="WW8Num5z0"/>
    <w:rsid w:val="006314E9"/>
    <w:rPr>
      <w:rFonts w:cs="Arial"/>
      <w:b w:val="1"/>
    </w:rPr>
  </w:style>
  <w:style w:type="character" w:styleId="WW8Num5z1" w:customStyle="1">
    <w:name w:val="WW8Num5z1"/>
    <w:rsid w:val="006314E9"/>
  </w:style>
  <w:style w:type="character" w:styleId="WW8Num5z2" w:customStyle="1">
    <w:name w:val="WW8Num5z2"/>
    <w:rsid w:val="006314E9"/>
  </w:style>
  <w:style w:type="character" w:styleId="WW8Num5z3" w:customStyle="1">
    <w:name w:val="WW8Num5z3"/>
    <w:rsid w:val="006314E9"/>
  </w:style>
  <w:style w:type="character" w:styleId="WW8Num5z4" w:customStyle="1">
    <w:name w:val="WW8Num5z4"/>
    <w:rsid w:val="006314E9"/>
  </w:style>
  <w:style w:type="character" w:styleId="WW8Num5z5" w:customStyle="1">
    <w:name w:val="WW8Num5z5"/>
    <w:rsid w:val="006314E9"/>
    <w:rPr>
      <w:b w:val="1"/>
      <w:sz w:val="20"/>
      <w:szCs w:val="20"/>
    </w:rPr>
  </w:style>
  <w:style w:type="character" w:styleId="WW8Num5z6" w:customStyle="1">
    <w:name w:val="WW8Num5z6"/>
    <w:rsid w:val="006314E9"/>
  </w:style>
  <w:style w:type="character" w:styleId="WW8Num5z7" w:customStyle="1">
    <w:name w:val="WW8Num5z7"/>
    <w:rsid w:val="006314E9"/>
  </w:style>
  <w:style w:type="character" w:styleId="WW8Num5z8" w:customStyle="1">
    <w:name w:val="WW8Num5z8"/>
    <w:rsid w:val="006314E9"/>
  </w:style>
  <w:style w:type="character" w:styleId="WW8Num6z0" w:customStyle="1">
    <w:name w:val="WW8Num6z0"/>
    <w:rsid w:val="006314E9"/>
    <w:rPr>
      <w:rFonts w:ascii="Symbol" w:cs="Symbol" w:hAnsi="Symbol"/>
      <w:sz w:val="18"/>
      <w:szCs w:val="18"/>
    </w:rPr>
  </w:style>
  <w:style w:type="character" w:styleId="WW8Num7z0" w:customStyle="1">
    <w:name w:val="WW8Num7z0"/>
    <w:rsid w:val="006314E9"/>
    <w:rPr>
      <w:rFonts w:ascii="Symbol" w:cs="Arial Narrow" w:hAnsi="Symbol"/>
    </w:rPr>
  </w:style>
  <w:style w:type="character" w:styleId="WW8Num8z0" w:customStyle="1">
    <w:name w:val="WW8Num8z0"/>
    <w:rsid w:val="006314E9"/>
    <w:rPr>
      <w:rFonts w:ascii="Symbol" w:cs="Symbol" w:hAnsi="Symbol"/>
    </w:rPr>
  </w:style>
  <w:style w:type="character" w:styleId="WW8Num9z0" w:customStyle="1">
    <w:name w:val="WW8Num9z0"/>
    <w:rsid w:val="006314E9"/>
    <w:rPr>
      <w:rFonts w:ascii="Symbol" w:cs="Symbol" w:hAnsi="Symbol"/>
      <w:color w:val="auto"/>
      <w:sz w:val="18"/>
      <w:szCs w:val="18"/>
    </w:rPr>
  </w:style>
  <w:style w:type="character" w:styleId="WW8Num10z0" w:customStyle="1">
    <w:name w:val="WW8Num10z0"/>
    <w:rsid w:val="006314E9"/>
    <w:rPr>
      <w:rFonts w:ascii="Symbol" w:cs="Symbol" w:hAnsi="Symbol"/>
      <w:color w:val="auto"/>
      <w:sz w:val="18"/>
      <w:szCs w:val="18"/>
    </w:rPr>
  </w:style>
  <w:style w:type="character" w:styleId="WW8Num11z0" w:customStyle="1">
    <w:name w:val="WW8Num11z0"/>
    <w:rsid w:val="006314E9"/>
    <w:rPr>
      <w:rFonts w:ascii="Symbol" w:cs="Arial" w:hAnsi="Symbol"/>
      <w:b w:val="1"/>
      <w:sz w:val="20"/>
      <w:szCs w:val="20"/>
    </w:rPr>
  </w:style>
  <w:style w:type="character" w:styleId="WW8Num12z0" w:customStyle="1">
    <w:name w:val="WW8Num12z0"/>
    <w:rsid w:val="006314E9"/>
    <w:rPr>
      <w:rFonts w:ascii="Symbol" w:cs="Arial Narrow" w:hAnsi="Symbol"/>
      <w:b w:val="1"/>
      <w:sz w:val="20"/>
      <w:szCs w:val="20"/>
    </w:rPr>
  </w:style>
  <w:style w:type="character" w:styleId="WW8Num13z0" w:customStyle="1">
    <w:name w:val="WW8Num13z0"/>
    <w:rsid w:val="006314E9"/>
    <w:rPr>
      <w:rFonts w:cs="Arial Narrow"/>
    </w:rPr>
  </w:style>
  <w:style w:type="character" w:styleId="WW8Num13z1" w:customStyle="1">
    <w:name w:val="WW8Num13z1"/>
    <w:rsid w:val="006314E9"/>
    <w:rPr>
      <w:b w:val="1"/>
    </w:rPr>
  </w:style>
  <w:style w:type="character" w:styleId="WW8Num13z2" w:customStyle="1">
    <w:name w:val="WW8Num13z2"/>
    <w:rsid w:val="006314E9"/>
  </w:style>
  <w:style w:type="character" w:styleId="WW8Num13z3" w:customStyle="1">
    <w:name w:val="WW8Num13z3"/>
    <w:rsid w:val="006314E9"/>
  </w:style>
  <w:style w:type="character" w:styleId="WW8Num13z4" w:customStyle="1">
    <w:name w:val="WW8Num13z4"/>
    <w:rsid w:val="006314E9"/>
  </w:style>
  <w:style w:type="character" w:styleId="WW8Num13z5" w:customStyle="1">
    <w:name w:val="WW8Num13z5"/>
    <w:rsid w:val="006314E9"/>
  </w:style>
  <w:style w:type="character" w:styleId="WW8Num13z6" w:customStyle="1">
    <w:name w:val="WW8Num13z6"/>
    <w:rsid w:val="006314E9"/>
  </w:style>
  <w:style w:type="character" w:styleId="WW8Num13z7" w:customStyle="1">
    <w:name w:val="WW8Num13z7"/>
    <w:rsid w:val="006314E9"/>
  </w:style>
  <w:style w:type="character" w:styleId="WW8Num13z8" w:customStyle="1">
    <w:name w:val="WW8Num13z8"/>
    <w:rsid w:val="006314E9"/>
  </w:style>
  <w:style w:type="character" w:styleId="WW8Num14z0" w:customStyle="1">
    <w:name w:val="WW8Num14z0"/>
    <w:rsid w:val="006314E9"/>
    <w:rPr>
      <w:rFonts w:cs="Arial Narrow"/>
      <w:sz w:val="20"/>
      <w:szCs w:val="20"/>
    </w:rPr>
  </w:style>
  <w:style w:type="character" w:styleId="WW8Num14z1" w:customStyle="1">
    <w:name w:val="WW8Num14z1"/>
    <w:rsid w:val="006314E9"/>
  </w:style>
  <w:style w:type="character" w:styleId="WW8Num14z2" w:customStyle="1">
    <w:name w:val="WW8Num14z2"/>
    <w:rsid w:val="006314E9"/>
  </w:style>
  <w:style w:type="character" w:styleId="WW8Num14z3" w:customStyle="1">
    <w:name w:val="WW8Num14z3"/>
    <w:rsid w:val="006314E9"/>
  </w:style>
  <w:style w:type="character" w:styleId="WW8Num14z4" w:customStyle="1">
    <w:name w:val="WW8Num14z4"/>
    <w:rsid w:val="006314E9"/>
  </w:style>
  <w:style w:type="character" w:styleId="WW8Num14z5" w:customStyle="1">
    <w:name w:val="WW8Num14z5"/>
    <w:rsid w:val="006314E9"/>
  </w:style>
  <w:style w:type="character" w:styleId="WW8Num14z6" w:customStyle="1">
    <w:name w:val="WW8Num14z6"/>
    <w:rsid w:val="006314E9"/>
  </w:style>
  <w:style w:type="character" w:styleId="WW8Num14z7" w:customStyle="1">
    <w:name w:val="WW8Num14z7"/>
    <w:rsid w:val="006314E9"/>
  </w:style>
  <w:style w:type="character" w:styleId="WW8Num14z8" w:customStyle="1">
    <w:name w:val="WW8Num14z8"/>
    <w:rsid w:val="006314E9"/>
  </w:style>
  <w:style w:type="character" w:styleId="WW8Num15z0" w:customStyle="1">
    <w:name w:val="WW8Num15z0"/>
    <w:rsid w:val="006314E9"/>
    <w:rPr>
      <w:rFonts w:ascii="Arial Narrow" w:cs="Arial Narrow" w:hAnsi="Arial Narrow"/>
      <w:b w:val="1"/>
      <w:sz w:val="18"/>
      <w:szCs w:val="18"/>
    </w:rPr>
  </w:style>
  <w:style w:type="character" w:styleId="WW8Num15z1" w:customStyle="1">
    <w:name w:val="WW8Num15z1"/>
    <w:rsid w:val="006314E9"/>
    <w:rPr>
      <w:rFonts w:ascii="Courier New" w:cs="Courier New" w:hAnsi="Courier New"/>
    </w:rPr>
  </w:style>
  <w:style w:type="character" w:styleId="WW8Num15z2" w:customStyle="1">
    <w:name w:val="WW8Num15z2"/>
    <w:rsid w:val="006314E9"/>
    <w:rPr>
      <w:rFonts w:ascii="Wingdings" w:cs="Wingdings" w:hAnsi="Wingdings"/>
    </w:rPr>
  </w:style>
  <w:style w:type="character" w:styleId="WW8Num15z3" w:customStyle="1">
    <w:name w:val="WW8Num15z3"/>
    <w:rsid w:val="006314E9"/>
  </w:style>
  <w:style w:type="character" w:styleId="WW8Num15z4" w:customStyle="1">
    <w:name w:val="WW8Num15z4"/>
    <w:rsid w:val="006314E9"/>
  </w:style>
  <w:style w:type="character" w:styleId="WW8Num15z5" w:customStyle="1">
    <w:name w:val="WW8Num15z5"/>
    <w:rsid w:val="006314E9"/>
  </w:style>
  <w:style w:type="character" w:styleId="WW8Num15z6" w:customStyle="1">
    <w:name w:val="WW8Num15z6"/>
    <w:rsid w:val="006314E9"/>
  </w:style>
  <w:style w:type="character" w:styleId="WW8Num15z7" w:customStyle="1">
    <w:name w:val="WW8Num15z7"/>
    <w:rsid w:val="006314E9"/>
  </w:style>
  <w:style w:type="character" w:styleId="WW8Num15z8" w:customStyle="1">
    <w:name w:val="WW8Num15z8"/>
    <w:rsid w:val="006314E9"/>
  </w:style>
  <w:style w:type="character" w:styleId="WW8Num16z0" w:customStyle="1">
    <w:name w:val="WW8Num16z0"/>
    <w:rsid w:val="006314E9"/>
    <w:rPr>
      <w:rFonts w:ascii="Symbol" w:cs="Symbol" w:hAnsi="Symbol"/>
      <w:color w:val="auto"/>
      <w:sz w:val="18"/>
      <w:szCs w:val="18"/>
    </w:rPr>
  </w:style>
  <w:style w:type="character" w:styleId="WW8Num17z0" w:customStyle="1">
    <w:name w:val="WW8Num17z0"/>
    <w:rsid w:val="006314E9"/>
    <w:rPr>
      <w:rFonts w:ascii="Symbol" w:cs="Arial" w:hAnsi="Symbol"/>
      <w:sz w:val="20"/>
      <w:szCs w:val="20"/>
    </w:rPr>
  </w:style>
  <w:style w:type="character" w:styleId="WW8Num17z1" w:customStyle="1">
    <w:name w:val="WW8Num17z1"/>
    <w:rsid w:val="006314E9"/>
    <w:rPr>
      <w:rFonts w:ascii="OpenSymbol" w:cs="OpenSymbol" w:hAnsi="OpenSymbol"/>
    </w:rPr>
  </w:style>
  <w:style w:type="character" w:styleId="WW8Num18z0" w:customStyle="1">
    <w:name w:val="WW8Num18z0"/>
    <w:rsid w:val="006314E9"/>
    <w:rPr>
      <w:rFonts w:ascii="Arial Narrow" w:cs="Arial Narrow" w:eastAsia="Arial Narrow" w:hAnsi="Arial Narrow" w:hint="default"/>
      <w:b w:val="1"/>
    </w:rPr>
  </w:style>
  <w:style w:type="character" w:styleId="WW8Num19z0" w:customStyle="1">
    <w:name w:val="WW8Num19z0"/>
    <w:rsid w:val="006314E9"/>
    <w:rPr>
      <w:rFonts w:ascii="Symbol" w:cs="Symbol" w:hAnsi="Symbol" w:hint="default"/>
    </w:rPr>
  </w:style>
  <w:style w:type="character" w:styleId="WW8Num20z0" w:customStyle="1">
    <w:name w:val="WW8Num20z0"/>
    <w:rsid w:val="006314E9"/>
    <w:rPr>
      <w:rFonts w:ascii="Arial Narrow" w:cs="Arial Narrow" w:hAnsi="Arial Narrow" w:hint="default"/>
    </w:rPr>
  </w:style>
  <w:style w:type="character" w:styleId="WW8Num21z0" w:customStyle="1">
    <w:name w:val="WW8Num21z0"/>
    <w:rsid w:val="006314E9"/>
    <w:rPr>
      <w:rFonts w:ascii="Arial Narrow" w:cs="Arial Narrow" w:hAnsi="Arial Narrow" w:hint="default"/>
      <w:b w:val="1"/>
      <w:sz w:val="20"/>
      <w:szCs w:val="20"/>
    </w:rPr>
  </w:style>
  <w:style w:type="character" w:styleId="Fontepargpadro4" w:customStyle="1">
    <w:name w:val="Fonte parág. padrão4"/>
    <w:rsid w:val="006314E9"/>
  </w:style>
  <w:style w:type="character" w:styleId="WW8Num8z1" w:customStyle="1">
    <w:name w:val="WW8Num8z1"/>
    <w:rsid w:val="006314E9"/>
    <w:rPr>
      <w:rFonts w:ascii="Wingdings" w:cs="Courier New" w:hAnsi="Wingdings"/>
    </w:rPr>
  </w:style>
  <w:style w:type="character" w:styleId="WW8Num8z3" w:customStyle="1">
    <w:name w:val="WW8Num8z3"/>
    <w:rsid w:val="006314E9"/>
  </w:style>
  <w:style w:type="character" w:styleId="WW8Num8z4" w:customStyle="1">
    <w:name w:val="WW8Num8z4"/>
    <w:rsid w:val="006314E9"/>
  </w:style>
  <w:style w:type="character" w:styleId="WW8Num8z7" w:customStyle="1">
    <w:name w:val="WW8Num8z7"/>
    <w:rsid w:val="006314E9"/>
    <w:rPr>
      <w:rFonts w:ascii="Courier New" w:cs="Courier New" w:hAnsi="Courier New"/>
    </w:rPr>
  </w:style>
  <w:style w:type="character" w:styleId="WW8Num9z1" w:customStyle="1">
    <w:name w:val="WW8Num9z1"/>
    <w:rsid w:val="006314E9"/>
  </w:style>
  <w:style w:type="character" w:styleId="WW8Num9z2" w:customStyle="1">
    <w:name w:val="WW8Num9z2"/>
    <w:rsid w:val="006314E9"/>
  </w:style>
  <w:style w:type="character" w:styleId="WW8Num9z3" w:customStyle="1">
    <w:name w:val="WW8Num9z3"/>
    <w:rsid w:val="006314E9"/>
  </w:style>
  <w:style w:type="character" w:styleId="WW8Num9z4" w:customStyle="1">
    <w:name w:val="WW8Num9z4"/>
    <w:rsid w:val="006314E9"/>
  </w:style>
  <w:style w:type="character" w:styleId="WW8Num9z5" w:customStyle="1">
    <w:name w:val="WW8Num9z5"/>
    <w:rsid w:val="006314E9"/>
  </w:style>
  <w:style w:type="character" w:styleId="WW8Num9z6" w:customStyle="1">
    <w:name w:val="WW8Num9z6"/>
    <w:rsid w:val="006314E9"/>
  </w:style>
  <w:style w:type="character" w:styleId="WW8Num9z7" w:customStyle="1">
    <w:name w:val="WW8Num9z7"/>
    <w:rsid w:val="006314E9"/>
  </w:style>
  <w:style w:type="character" w:styleId="WW8Num9z8" w:customStyle="1">
    <w:name w:val="WW8Num9z8"/>
    <w:rsid w:val="006314E9"/>
  </w:style>
  <w:style w:type="character" w:styleId="WW8Num16z1" w:customStyle="1">
    <w:name w:val="WW8Num16z1"/>
    <w:rsid w:val="006314E9"/>
    <w:rPr>
      <w:b w:val="1"/>
    </w:rPr>
  </w:style>
  <w:style w:type="character" w:styleId="WW8Num16z2" w:customStyle="1">
    <w:name w:val="WW8Num16z2"/>
    <w:rsid w:val="006314E9"/>
  </w:style>
  <w:style w:type="character" w:styleId="WW8Num16z3" w:customStyle="1">
    <w:name w:val="WW8Num16z3"/>
    <w:rsid w:val="006314E9"/>
  </w:style>
  <w:style w:type="character" w:styleId="WW8Num16z4" w:customStyle="1">
    <w:name w:val="WW8Num16z4"/>
    <w:rsid w:val="006314E9"/>
  </w:style>
  <w:style w:type="character" w:styleId="WW8Num16z5" w:customStyle="1">
    <w:name w:val="WW8Num16z5"/>
    <w:rsid w:val="006314E9"/>
  </w:style>
  <w:style w:type="character" w:styleId="WW8Num16z6" w:customStyle="1">
    <w:name w:val="WW8Num16z6"/>
    <w:rsid w:val="006314E9"/>
  </w:style>
  <w:style w:type="character" w:styleId="WW8Num16z7" w:customStyle="1">
    <w:name w:val="WW8Num16z7"/>
    <w:rsid w:val="006314E9"/>
  </w:style>
  <w:style w:type="character" w:styleId="WW8Num16z8" w:customStyle="1">
    <w:name w:val="WW8Num16z8"/>
    <w:rsid w:val="006314E9"/>
  </w:style>
  <w:style w:type="character" w:styleId="WW8Num17z2" w:customStyle="1">
    <w:name w:val="WW8Num17z2"/>
    <w:rsid w:val="006314E9"/>
  </w:style>
  <w:style w:type="character" w:styleId="WW8Num17z3" w:customStyle="1">
    <w:name w:val="WW8Num17z3"/>
    <w:rsid w:val="006314E9"/>
  </w:style>
  <w:style w:type="character" w:styleId="WW8Num17z4" w:customStyle="1">
    <w:name w:val="WW8Num17z4"/>
    <w:rsid w:val="006314E9"/>
  </w:style>
  <w:style w:type="character" w:styleId="WW8Num17z5" w:customStyle="1">
    <w:name w:val="WW8Num17z5"/>
    <w:rsid w:val="006314E9"/>
  </w:style>
  <w:style w:type="character" w:styleId="WW8Num17z6" w:customStyle="1">
    <w:name w:val="WW8Num17z6"/>
    <w:rsid w:val="006314E9"/>
  </w:style>
  <w:style w:type="character" w:styleId="WW8Num17z7" w:customStyle="1">
    <w:name w:val="WW8Num17z7"/>
    <w:rsid w:val="006314E9"/>
  </w:style>
  <w:style w:type="character" w:styleId="WW8Num17z8" w:customStyle="1">
    <w:name w:val="WW8Num17z8"/>
    <w:rsid w:val="006314E9"/>
  </w:style>
  <w:style w:type="character" w:styleId="WW8Num19z1" w:customStyle="1">
    <w:name w:val="WW8Num19z1"/>
    <w:rsid w:val="006314E9"/>
    <w:rPr>
      <w:rFonts w:ascii="Courier New" w:cs="Courier New" w:hAnsi="Courier New"/>
    </w:rPr>
  </w:style>
  <w:style w:type="character" w:styleId="WW8Num19z2" w:customStyle="1">
    <w:name w:val="WW8Num19z2"/>
    <w:rsid w:val="006314E9"/>
    <w:rPr>
      <w:rFonts w:ascii="Wingdings" w:cs="Wingdings" w:hAnsi="Wingdings"/>
    </w:rPr>
  </w:style>
  <w:style w:type="character" w:styleId="WW8Num19z3" w:customStyle="1">
    <w:name w:val="WW8Num19z3"/>
    <w:rsid w:val="006314E9"/>
  </w:style>
  <w:style w:type="character" w:styleId="WW8Num19z4" w:customStyle="1">
    <w:name w:val="WW8Num19z4"/>
    <w:rsid w:val="006314E9"/>
  </w:style>
  <w:style w:type="character" w:styleId="WW8Num19z5" w:customStyle="1">
    <w:name w:val="WW8Num19z5"/>
    <w:rsid w:val="006314E9"/>
  </w:style>
  <w:style w:type="character" w:styleId="WW8Num19z6" w:customStyle="1">
    <w:name w:val="WW8Num19z6"/>
    <w:rsid w:val="006314E9"/>
  </w:style>
  <w:style w:type="character" w:styleId="WW8Num19z7" w:customStyle="1">
    <w:name w:val="WW8Num19z7"/>
    <w:rsid w:val="006314E9"/>
  </w:style>
  <w:style w:type="character" w:styleId="WW8Num19z8" w:customStyle="1">
    <w:name w:val="WW8Num19z8"/>
    <w:rsid w:val="006314E9"/>
  </w:style>
  <w:style w:type="character" w:styleId="WW8Num21z1" w:customStyle="1">
    <w:name w:val="WW8Num21z1"/>
    <w:rsid w:val="006314E9"/>
    <w:rPr>
      <w:rFonts w:ascii="OpenSymbol" w:cs="OpenSymbol" w:hAnsi="OpenSymbol"/>
    </w:rPr>
  </w:style>
  <w:style w:type="character" w:styleId="WW8Num22z0" w:customStyle="1">
    <w:name w:val="WW8Num22z0"/>
    <w:rsid w:val="006314E9"/>
    <w:rPr>
      <w:rFonts w:ascii="Arial Narrow" w:cs="Arial Narrow" w:hAnsi="Arial Narrow" w:hint="default"/>
    </w:rPr>
  </w:style>
  <w:style w:type="character" w:styleId="WW8Num22z1" w:customStyle="1">
    <w:name w:val="WW8Num22z1"/>
    <w:rsid w:val="006314E9"/>
  </w:style>
  <w:style w:type="character" w:styleId="WW8Num22z2" w:customStyle="1">
    <w:name w:val="WW8Num22z2"/>
    <w:rsid w:val="006314E9"/>
  </w:style>
  <w:style w:type="character" w:styleId="WW8Num22z3" w:customStyle="1">
    <w:name w:val="WW8Num22z3"/>
    <w:rsid w:val="006314E9"/>
  </w:style>
  <w:style w:type="character" w:styleId="WW8Num22z4" w:customStyle="1">
    <w:name w:val="WW8Num22z4"/>
    <w:rsid w:val="006314E9"/>
  </w:style>
  <w:style w:type="character" w:styleId="WW8Num22z5" w:customStyle="1">
    <w:name w:val="WW8Num22z5"/>
    <w:rsid w:val="006314E9"/>
  </w:style>
  <w:style w:type="character" w:styleId="WW8Num22z6" w:customStyle="1">
    <w:name w:val="WW8Num22z6"/>
    <w:rsid w:val="006314E9"/>
  </w:style>
  <w:style w:type="character" w:styleId="WW8Num22z7" w:customStyle="1">
    <w:name w:val="WW8Num22z7"/>
    <w:rsid w:val="006314E9"/>
  </w:style>
  <w:style w:type="character" w:styleId="WW8Num22z8" w:customStyle="1">
    <w:name w:val="WW8Num22z8"/>
    <w:rsid w:val="006314E9"/>
  </w:style>
  <w:style w:type="character" w:styleId="WW8Num23z0" w:customStyle="1">
    <w:name w:val="WW8Num23z0"/>
    <w:rsid w:val="006314E9"/>
    <w:rPr>
      <w:rFonts w:eastAsia="Times New Roman" w:hint="default"/>
    </w:rPr>
  </w:style>
  <w:style w:type="character" w:styleId="WW8Num23z1" w:customStyle="1">
    <w:name w:val="WW8Num23z1"/>
    <w:rsid w:val="006314E9"/>
  </w:style>
  <w:style w:type="character" w:styleId="WW8Num23z2" w:customStyle="1">
    <w:name w:val="WW8Num23z2"/>
    <w:rsid w:val="006314E9"/>
  </w:style>
  <w:style w:type="character" w:styleId="WW8Num23z3" w:customStyle="1">
    <w:name w:val="WW8Num23z3"/>
    <w:rsid w:val="006314E9"/>
  </w:style>
  <w:style w:type="character" w:styleId="WW8Num23z4" w:customStyle="1">
    <w:name w:val="WW8Num23z4"/>
    <w:rsid w:val="006314E9"/>
  </w:style>
  <w:style w:type="character" w:styleId="WW8Num23z5" w:customStyle="1">
    <w:name w:val="WW8Num23z5"/>
    <w:rsid w:val="006314E9"/>
  </w:style>
  <w:style w:type="character" w:styleId="WW8Num23z6" w:customStyle="1">
    <w:name w:val="WW8Num23z6"/>
    <w:rsid w:val="006314E9"/>
  </w:style>
  <w:style w:type="character" w:styleId="WW8Num23z7" w:customStyle="1">
    <w:name w:val="WW8Num23z7"/>
    <w:rsid w:val="006314E9"/>
  </w:style>
  <w:style w:type="character" w:styleId="WW8Num23z8" w:customStyle="1">
    <w:name w:val="WW8Num23z8"/>
    <w:rsid w:val="006314E9"/>
  </w:style>
  <w:style w:type="character" w:styleId="WW8Num24z0" w:customStyle="1">
    <w:name w:val="WW8Num24z0"/>
    <w:rsid w:val="006314E9"/>
    <w:rPr>
      <w:rFonts w:ascii="Arial Narrow" w:cs="Arial Narrow" w:eastAsia="Arial Narrow" w:hAnsi="Arial Narrow" w:hint="default"/>
      <w:b w:val="1"/>
    </w:rPr>
  </w:style>
  <w:style w:type="character" w:styleId="WW8Num24z1" w:customStyle="1">
    <w:name w:val="WW8Num24z1"/>
    <w:rsid w:val="006314E9"/>
  </w:style>
  <w:style w:type="character" w:styleId="WW8Num24z2" w:customStyle="1">
    <w:name w:val="WW8Num24z2"/>
    <w:rsid w:val="006314E9"/>
  </w:style>
  <w:style w:type="character" w:styleId="WW8Num24z3" w:customStyle="1">
    <w:name w:val="WW8Num24z3"/>
    <w:rsid w:val="006314E9"/>
  </w:style>
  <w:style w:type="character" w:styleId="WW8Num24z4" w:customStyle="1">
    <w:name w:val="WW8Num24z4"/>
    <w:rsid w:val="006314E9"/>
  </w:style>
  <w:style w:type="character" w:styleId="WW8Num24z5" w:customStyle="1">
    <w:name w:val="WW8Num24z5"/>
    <w:rsid w:val="006314E9"/>
  </w:style>
  <w:style w:type="character" w:styleId="WW8Num24z6" w:customStyle="1">
    <w:name w:val="WW8Num24z6"/>
    <w:rsid w:val="006314E9"/>
  </w:style>
  <w:style w:type="character" w:styleId="WW8Num24z7" w:customStyle="1">
    <w:name w:val="WW8Num24z7"/>
    <w:rsid w:val="006314E9"/>
  </w:style>
  <w:style w:type="character" w:styleId="WW8Num24z8" w:customStyle="1">
    <w:name w:val="WW8Num24z8"/>
    <w:rsid w:val="006314E9"/>
  </w:style>
  <w:style w:type="character" w:styleId="WW8Num25z0" w:customStyle="1">
    <w:name w:val="WW8Num25z0"/>
    <w:rsid w:val="006314E9"/>
    <w:rPr>
      <w:rFonts w:ascii="Symbol" w:cs="Symbol" w:hAnsi="Symbol" w:hint="default"/>
    </w:rPr>
  </w:style>
  <w:style w:type="character" w:styleId="WW8Num25z1" w:customStyle="1">
    <w:name w:val="WW8Num25z1"/>
    <w:rsid w:val="006314E9"/>
    <w:rPr>
      <w:rFonts w:ascii="Courier New" w:cs="Courier New" w:hAnsi="Courier New" w:hint="default"/>
    </w:rPr>
  </w:style>
  <w:style w:type="character" w:styleId="WW8Num25z2" w:customStyle="1">
    <w:name w:val="WW8Num25z2"/>
    <w:rsid w:val="006314E9"/>
    <w:rPr>
      <w:rFonts w:ascii="Wingdings" w:cs="Wingdings" w:hAnsi="Wingdings" w:hint="default"/>
    </w:rPr>
  </w:style>
  <w:style w:type="character" w:styleId="WW8Num26z0" w:customStyle="1">
    <w:name w:val="WW8Num26z0"/>
    <w:rsid w:val="006314E9"/>
    <w:rPr>
      <w:rFonts w:ascii="Arial Narrow" w:cs="Arial Narrow" w:hAnsi="Arial Narrow" w:hint="default"/>
    </w:rPr>
  </w:style>
  <w:style w:type="character" w:styleId="WW8Num26z1" w:customStyle="1">
    <w:name w:val="WW8Num26z1"/>
    <w:rsid w:val="006314E9"/>
  </w:style>
  <w:style w:type="character" w:styleId="WW8Num26z2" w:customStyle="1">
    <w:name w:val="WW8Num26z2"/>
    <w:rsid w:val="006314E9"/>
  </w:style>
  <w:style w:type="character" w:styleId="WW8Num26z3" w:customStyle="1">
    <w:name w:val="WW8Num26z3"/>
    <w:rsid w:val="006314E9"/>
  </w:style>
  <w:style w:type="character" w:styleId="WW8Num26z4" w:customStyle="1">
    <w:name w:val="WW8Num26z4"/>
    <w:rsid w:val="006314E9"/>
  </w:style>
  <w:style w:type="character" w:styleId="WW8Num26z5" w:customStyle="1">
    <w:name w:val="WW8Num26z5"/>
    <w:rsid w:val="006314E9"/>
  </w:style>
  <w:style w:type="character" w:styleId="WW8Num26z6" w:customStyle="1">
    <w:name w:val="WW8Num26z6"/>
    <w:rsid w:val="006314E9"/>
  </w:style>
  <w:style w:type="character" w:styleId="WW8Num26z7" w:customStyle="1">
    <w:name w:val="WW8Num26z7"/>
    <w:rsid w:val="006314E9"/>
  </w:style>
  <w:style w:type="character" w:styleId="WW8Num26z8" w:customStyle="1">
    <w:name w:val="WW8Num26z8"/>
    <w:rsid w:val="006314E9"/>
  </w:style>
  <w:style w:type="character" w:styleId="WW8Num27z0" w:customStyle="1">
    <w:name w:val="WW8Num27z0"/>
    <w:rsid w:val="006314E9"/>
    <w:rPr>
      <w:rFonts w:ascii="Arial Narrow" w:cs="Arial Narrow" w:hAnsi="Arial Narrow" w:hint="default"/>
      <w:b w:val="1"/>
      <w:sz w:val="20"/>
      <w:szCs w:val="20"/>
    </w:rPr>
  </w:style>
  <w:style w:type="character" w:styleId="WW8Num27z1" w:customStyle="1">
    <w:name w:val="WW8Num27z1"/>
    <w:rsid w:val="006314E9"/>
  </w:style>
  <w:style w:type="character" w:styleId="WW8Num27z2" w:customStyle="1">
    <w:name w:val="WW8Num27z2"/>
    <w:rsid w:val="006314E9"/>
  </w:style>
  <w:style w:type="character" w:styleId="WW8Num27z3" w:customStyle="1">
    <w:name w:val="WW8Num27z3"/>
    <w:rsid w:val="006314E9"/>
  </w:style>
  <w:style w:type="character" w:styleId="WW8Num27z4" w:customStyle="1">
    <w:name w:val="WW8Num27z4"/>
    <w:rsid w:val="006314E9"/>
  </w:style>
  <w:style w:type="character" w:styleId="WW8Num27z5" w:customStyle="1">
    <w:name w:val="WW8Num27z5"/>
    <w:rsid w:val="006314E9"/>
  </w:style>
  <w:style w:type="character" w:styleId="WW8Num27z6" w:customStyle="1">
    <w:name w:val="WW8Num27z6"/>
    <w:rsid w:val="006314E9"/>
  </w:style>
  <w:style w:type="character" w:styleId="WW8Num27z7" w:customStyle="1">
    <w:name w:val="WW8Num27z7"/>
    <w:rsid w:val="006314E9"/>
  </w:style>
  <w:style w:type="character" w:styleId="WW8Num27z8" w:customStyle="1">
    <w:name w:val="WW8Num27z8"/>
    <w:rsid w:val="006314E9"/>
  </w:style>
  <w:style w:type="character" w:styleId="Fontepargpadro3" w:customStyle="1">
    <w:name w:val="Fonte parág. padrão3"/>
    <w:rsid w:val="006314E9"/>
  </w:style>
  <w:style w:type="character" w:styleId="Fontepargpadro2" w:customStyle="1">
    <w:name w:val="Fonte parág. padrão2"/>
    <w:rsid w:val="006314E9"/>
  </w:style>
  <w:style w:type="character" w:styleId="WW8Num6z1" w:customStyle="1">
    <w:name w:val="WW8Num6z1"/>
    <w:rsid w:val="006314E9"/>
    <w:rPr>
      <w:rFonts w:ascii="Courier New" w:cs="Courier New" w:hAnsi="Courier New"/>
    </w:rPr>
  </w:style>
  <w:style w:type="character" w:styleId="WW8Num6z2" w:customStyle="1">
    <w:name w:val="WW8Num6z2"/>
    <w:rsid w:val="006314E9"/>
    <w:rPr>
      <w:rFonts w:ascii="Wingdings" w:cs="Wingdings" w:hAnsi="Wingdings"/>
    </w:rPr>
  </w:style>
  <w:style w:type="character" w:styleId="WW8Num6z3" w:customStyle="1">
    <w:name w:val="WW8Num6z3"/>
    <w:rsid w:val="006314E9"/>
  </w:style>
  <w:style w:type="character" w:styleId="WW8Num6z4" w:customStyle="1">
    <w:name w:val="WW8Num6z4"/>
    <w:rsid w:val="006314E9"/>
  </w:style>
  <w:style w:type="character" w:styleId="WW8Num6z5" w:customStyle="1">
    <w:name w:val="WW8Num6z5"/>
    <w:rsid w:val="006314E9"/>
  </w:style>
  <w:style w:type="character" w:styleId="WW8Num6z6" w:customStyle="1">
    <w:name w:val="WW8Num6z6"/>
    <w:rsid w:val="006314E9"/>
  </w:style>
  <w:style w:type="character" w:styleId="WW8Num6z7" w:customStyle="1">
    <w:name w:val="WW8Num6z7"/>
    <w:rsid w:val="006314E9"/>
  </w:style>
  <w:style w:type="character" w:styleId="WW8Num6z8" w:customStyle="1">
    <w:name w:val="WW8Num6z8"/>
    <w:rsid w:val="006314E9"/>
  </w:style>
  <w:style w:type="character" w:styleId="WW8Num10z1" w:customStyle="1">
    <w:name w:val="WW8Num10z1"/>
    <w:rsid w:val="006314E9"/>
    <w:rPr>
      <w:rFonts w:ascii="Wingdings" w:cs="Wingdings" w:hAnsi="Wingdings"/>
    </w:rPr>
  </w:style>
  <w:style w:type="character" w:styleId="WW8Num10z2" w:customStyle="1">
    <w:name w:val="WW8Num10z2"/>
    <w:rsid w:val="006314E9"/>
    <w:rPr>
      <w:b w:val="1"/>
    </w:rPr>
  </w:style>
  <w:style w:type="character" w:styleId="WW8Num18z1" w:customStyle="1">
    <w:name w:val="WW8Num18z1"/>
    <w:rsid w:val="006314E9"/>
    <w:rPr>
      <w:rFonts w:ascii="Courier New" w:cs="Courier New" w:hAnsi="Courier New"/>
    </w:rPr>
  </w:style>
  <w:style w:type="character" w:styleId="WW8Num18z2" w:customStyle="1">
    <w:name w:val="WW8Num18z2"/>
    <w:rsid w:val="006314E9"/>
    <w:rPr>
      <w:rFonts w:ascii="Wingdings" w:cs="Wingdings" w:hAnsi="Wingdings"/>
    </w:rPr>
  </w:style>
  <w:style w:type="character" w:styleId="WW8Num18z3" w:customStyle="1">
    <w:name w:val="WW8Num18z3"/>
    <w:rsid w:val="006314E9"/>
  </w:style>
  <w:style w:type="character" w:styleId="WW8Num18z4" w:customStyle="1">
    <w:name w:val="WW8Num18z4"/>
    <w:rsid w:val="006314E9"/>
  </w:style>
  <w:style w:type="character" w:styleId="WW8Num18z5" w:customStyle="1">
    <w:name w:val="WW8Num18z5"/>
    <w:rsid w:val="006314E9"/>
  </w:style>
  <w:style w:type="character" w:styleId="WW8Num18z6" w:customStyle="1">
    <w:name w:val="WW8Num18z6"/>
    <w:rsid w:val="006314E9"/>
  </w:style>
  <w:style w:type="character" w:styleId="WW8Num18z7" w:customStyle="1">
    <w:name w:val="WW8Num18z7"/>
    <w:rsid w:val="006314E9"/>
  </w:style>
  <w:style w:type="character" w:styleId="WW8Num18z8" w:customStyle="1">
    <w:name w:val="WW8Num18z8"/>
    <w:rsid w:val="006314E9"/>
  </w:style>
  <w:style w:type="character" w:styleId="WW8Num20z1" w:customStyle="1">
    <w:name w:val="WW8Num20z1"/>
    <w:rsid w:val="006314E9"/>
    <w:rPr>
      <w:rFonts w:ascii="Courier New" w:cs="Courier New" w:hAnsi="Courier New"/>
    </w:rPr>
  </w:style>
  <w:style w:type="character" w:styleId="WW8Num20z2" w:customStyle="1">
    <w:name w:val="WW8Num20z2"/>
    <w:rsid w:val="006314E9"/>
    <w:rPr>
      <w:rFonts w:ascii="Wingdings" w:cs="Wingdings" w:hAnsi="Wingdings"/>
    </w:rPr>
  </w:style>
  <w:style w:type="character" w:styleId="WW8Num20z3" w:customStyle="1">
    <w:name w:val="WW8Num20z3"/>
    <w:rsid w:val="006314E9"/>
  </w:style>
  <w:style w:type="character" w:styleId="WW8Num20z4" w:customStyle="1">
    <w:name w:val="WW8Num20z4"/>
    <w:rsid w:val="006314E9"/>
  </w:style>
  <w:style w:type="character" w:styleId="WW8Num20z5" w:customStyle="1">
    <w:name w:val="WW8Num20z5"/>
    <w:rsid w:val="006314E9"/>
  </w:style>
  <w:style w:type="character" w:styleId="WW8Num20z6" w:customStyle="1">
    <w:name w:val="WW8Num20z6"/>
    <w:rsid w:val="006314E9"/>
  </w:style>
  <w:style w:type="character" w:styleId="WW8Num20z7" w:customStyle="1">
    <w:name w:val="WW8Num20z7"/>
    <w:rsid w:val="006314E9"/>
  </w:style>
  <w:style w:type="character" w:styleId="WW8Num20z8" w:customStyle="1">
    <w:name w:val="WW8Num20z8"/>
    <w:rsid w:val="006314E9"/>
  </w:style>
  <w:style w:type="character" w:styleId="WW8Num7z1" w:customStyle="1">
    <w:name w:val="WW8Num7z1"/>
    <w:rsid w:val="006314E9"/>
  </w:style>
  <w:style w:type="character" w:styleId="WW8Num7z2" w:customStyle="1">
    <w:name w:val="WW8Num7z2"/>
    <w:rsid w:val="006314E9"/>
    <w:rPr>
      <w:rFonts w:ascii="Arial Narrow" w:cs="Arial Narrow" w:hAnsi="Arial Narrow"/>
      <w:b w:val="1"/>
      <w:sz w:val="18"/>
      <w:szCs w:val="18"/>
    </w:rPr>
  </w:style>
  <w:style w:type="character" w:styleId="WW8Num7z3" w:customStyle="1">
    <w:name w:val="WW8Num7z3"/>
    <w:rsid w:val="006314E9"/>
  </w:style>
  <w:style w:type="character" w:styleId="WW8Num7z4" w:customStyle="1">
    <w:name w:val="WW8Num7z4"/>
    <w:rsid w:val="006314E9"/>
  </w:style>
  <w:style w:type="character" w:styleId="WW8Num7z5" w:customStyle="1">
    <w:name w:val="WW8Num7z5"/>
    <w:rsid w:val="006314E9"/>
  </w:style>
  <w:style w:type="character" w:styleId="WW8Num7z6" w:customStyle="1">
    <w:name w:val="WW8Num7z6"/>
    <w:rsid w:val="006314E9"/>
  </w:style>
  <w:style w:type="character" w:styleId="WW8Num7z7" w:customStyle="1">
    <w:name w:val="WW8Num7z7"/>
    <w:rsid w:val="006314E9"/>
  </w:style>
  <w:style w:type="character" w:styleId="WW8Num7z8" w:customStyle="1">
    <w:name w:val="WW8Num7z8"/>
    <w:rsid w:val="006314E9"/>
  </w:style>
  <w:style w:type="character" w:styleId="WW8Num10z3" w:customStyle="1">
    <w:name w:val="WW8Num10z3"/>
    <w:rsid w:val="006314E9"/>
    <w:rPr>
      <w:rFonts w:ascii="Arial Narrow" w:cs="Arial Narrow" w:hAnsi="Arial Narrow"/>
      <w:b w:val="1"/>
      <w:sz w:val="20"/>
      <w:szCs w:val="20"/>
    </w:rPr>
  </w:style>
  <w:style w:type="character" w:styleId="WW8Num10z4" w:customStyle="1">
    <w:name w:val="WW8Num10z4"/>
    <w:rsid w:val="006314E9"/>
  </w:style>
  <w:style w:type="character" w:styleId="WW8Num10z7" w:customStyle="1">
    <w:name w:val="WW8Num10z7"/>
    <w:rsid w:val="006314E9"/>
    <w:rPr>
      <w:rFonts w:ascii="Courier New" w:cs="Courier New" w:hAnsi="Courier New"/>
    </w:rPr>
  </w:style>
  <w:style w:type="character" w:styleId="WW8Num11z1" w:customStyle="1">
    <w:name w:val="WW8Num11z1"/>
    <w:rsid w:val="006314E9"/>
    <w:rPr>
      <w:b w:val="0"/>
      <w:sz w:val="20"/>
      <w:szCs w:val="20"/>
    </w:rPr>
  </w:style>
  <w:style w:type="character" w:styleId="WW8Num11z2" w:customStyle="1">
    <w:name w:val="WW8Num11z2"/>
    <w:rsid w:val="006314E9"/>
    <w:rPr>
      <w:b w:val="1"/>
    </w:rPr>
  </w:style>
  <w:style w:type="character" w:styleId="WW8Num2z1" w:customStyle="1">
    <w:name w:val="WW8Num2z1"/>
    <w:rsid w:val="006314E9"/>
  </w:style>
  <w:style w:type="character" w:styleId="WW8Num2z2" w:customStyle="1">
    <w:name w:val="WW8Num2z2"/>
    <w:rsid w:val="006314E9"/>
  </w:style>
  <w:style w:type="character" w:styleId="WW8Num2z3" w:customStyle="1">
    <w:name w:val="WW8Num2z3"/>
    <w:rsid w:val="006314E9"/>
  </w:style>
  <w:style w:type="character" w:styleId="WW8Num2z4" w:customStyle="1">
    <w:name w:val="WW8Num2z4"/>
    <w:rsid w:val="006314E9"/>
  </w:style>
  <w:style w:type="character" w:styleId="WW8Num2z5" w:customStyle="1">
    <w:name w:val="WW8Num2z5"/>
    <w:rsid w:val="006314E9"/>
  </w:style>
  <w:style w:type="character" w:styleId="WW8Num2z6" w:customStyle="1">
    <w:name w:val="WW8Num2z6"/>
    <w:rsid w:val="006314E9"/>
  </w:style>
  <w:style w:type="character" w:styleId="WW8Num2z7" w:customStyle="1">
    <w:name w:val="WW8Num2z7"/>
    <w:rsid w:val="006314E9"/>
  </w:style>
  <w:style w:type="character" w:styleId="WW8Num2z8" w:customStyle="1">
    <w:name w:val="WW8Num2z8"/>
    <w:rsid w:val="006314E9"/>
  </w:style>
  <w:style w:type="character" w:styleId="WW8Num4z2" w:customStyle="1">
    <w:name w:val="WW8Num4z2"/>
    <w:rsid w:val="006314E9"/>
  </w:style>
  <w:style w:type="character" w:styleId="WW8Num4z3" w:customStyle="1">
    <w:name w:val="WW8Num4z3"/>
    <w:rsid w:val="006314E9"/>
  </w:style>
  <w:style w:type="character" w:styleId="WW8Num4z4" w:customStyle="1">
    <w:name w:val="WW8Num4z4"/>
    <w:rsid w:val="006314E9"/>
  </w:style>
  <w:style w:type="character" w:styleId="WW8Num4z5" w:customStyle="1">
    <w:name w:val="WW8Num4z5"/>
    <w:rsid w:val="006314E9"/>
    <w:rPr>
      <w:b w:val="1"/>
      <w:sz w:val="20"/>
      <w:szCs w:val="20"/>
    </w:rPr>
  </w:style>
  <w:style w:type="character" w:styleId="WW8Num4z6" w:customStyle="1">
    <w:name w:val="WW8Num4z6"/>
    <w:rsid w:val="006314E9"/>
  </w:style>
  <w:style w:type="character" w:styleId="WW8Num4z7" w:customStyle="1">
    <w:name w:val="WW8Num4z7"/>
    <w:rsid w:val="006314E9"/>
  </w:style>
  <w:style w:type="character" w:styleId="WW8Num4z8" w:customStyle="1">
    <w:name w:val="WW8Num4z8"/>
    <w:rsid w:val="006314E9"/>
  </w:style>
  <w:style w:type="character" w:styleId="WW8Num8z2" w:customStyle="1">
    <w:name w:val="WW8Num8z2"/>
    <w:rsid w:val="006314E9"/>
    <w:rPr>
      <w:rFonts w:ascii="Wingdings" w:cs="Wingdings" w:hAnsi="Wingdings"/>
    </w:rPr>
  </w:style>
  <w:style w:type="character" w:styleId="WW8Num12z1" w:customStyle="1">
    <w:name w:val="WW8Num12z1"/>
    <w:rsid w:val="006314E9"/>
  </w:style>
  <w:style w:type="character" w:styleId="WW8Num12z2" w:customStyle="1">
    <w:name w:val="WW8Num12z2"/>
    <w:rsid w:val="006314E9"/>
  </w:style>
  <w:style w:type="character" w:styleId="WW8Num12z3" w:customStyle="1">
    <w:name w:val="WW8Num12z3"/>
    <w:rsid w:val="006314E9"/>
  </w:style>
  <w:style w:type="character" w:styleId="WW8Num12z4" w:customStyle="1">
    <w:name w:val="WW8Num12z4"/>
    <w:rsid w:val="006314E9"/>
  </w:style>
  <w:style w:type="character" w:styleId="WW8Num12z5" w:customStyle="1">
    <w:name w:val="WW8Num12z5"/>
    <w:rsid w:val="006314E9"/>
  </w:style>
  <w:style w:type="character" w:styleId="WW8Num12z6" w:customStyle="1">
    <w:name w:val="WW8Num12z6"/>
    <w:rsid w:val="006314E9"/>
  </w:style>
  <w:style w:type="character" w:styleId="WW8Num12z7" w:customStyle="1">
    <w:name w:val="WW8Num12z7"/>
    <w:rsid w:val="006314E9"/>
  </w:style>
  <w:style w:type="character" w:styleId="WW8Num12z8" w:customStyle="1">
    <w:name w:val="WW8Num12z8"/>
    <w:rsid w:val="006314E9"/>
  </w:style>
  <w:style w:type="character" w:styleId="WW8Num21z2" w:customStyle="1">
    <w:name w:val="WW8Num21z2"/>
    <w:rsid w:val="006314E9"/>
    <w:rPr>
      <w:b w:val="1"/>
    </w:rPr>
  </w:style>
  <w:style w:type="character" w:styleId="WW8Num21z3" w:customStyle="1">
    <w:name w:val="WW8Num21z3"/>
    <w:rsid w:val="006314E9"/>
  </w:style>
  <w:style w:type="character" w:styleId="WW8Num21z4" w:customStyle="1">
    <w:name w:val="WW8Num21z4"/>
    <w:rsid w:val="006314E9"/>
  </w:style>
  <w:style w:type="character" w:styleId="WW8Num21z5" w:customStyle="1">
    <w:name w:val="WW8Num21z5"/>
    <w:rsid w:val="006314E9"/>
  </w:style>
  <w:style w:type="character" w:styleId="WW8Num21z6" w:customStyle="1">
    <w:name w:val="WW8Num21z6"/>
    <w:rsid w:val="006314E9"/>
  </w:style>
  <w:style w:type="character" w:styleId="WW8Num21z7" w:customStyle="1">
    <w:name w:val="WW8Num21z7"/>
    <w:rsid w:val="006314E9"/>
  </w:style>
  <w:style w:type="character" w:styleId="WW8Num21z8" w:customStyle="1">
    <w:name w:val="WW8Num21z8"/>
    <w:rsid w:val="006314E9"/>
  </w:style>
  <w:style w:type="character" w:styleId="WW8Num25z3" w:customStyle="1">
    <w:name w:val="WW8Num25z3"/>
    <w:rsid w:val="006314E9"/>
  </w:style>
  <w:style w:type="character" w:styleId="WW8Num25z4" w:customStyle="1">
    <w:name w:val="WW8Num25z4"/>
    <w:rsid w:val="006314E9"/>
  </w:style>
  <w:style w:type="character" w:styleId="WW8Num25z5" w:customStyle="1">
    <w:name w:val="WW8Num25z5"/>
    <w:rsid w:val="006314E9"/>
  </w:style>
  <w:style w:type="character" w:styleId="WW8Num25z6" w:customStyle="1">
    <w:name w:val="WW8Num25z6"/>
    <w:rsid w:val="006314E9"/>
  </w:style>
  <w:style w:type="character" w:styleId="WW8Num25z7" w:customStyle="1">
    <w:name w:val="WW8Num25z7"/>
    <w:rsid w:val="006314E9"/>
  </w:style>
  <w:style w:type="character" w:styleId="WW8Num25z8" w:customStyle="1">
    <w:name w:val="WW8Num25z8"/>
    <w:rsid w:val="006314E9"/>
  </w:style>
  <w:style w:type="character" w:styleId="WW8Num28z0" w:customStyle="1">
    <w:name w:val="WW8Num28z0"/>
    <w:rsid w:val="006314E9"/>
    <w:rPr>
      <w:rFonts w:ascii="Arial Narrow" w:cs="Arial" w:hAnsi="Arial Narrow"/>
      <w:b w:val="1"/>
      <w:sz w:val="18"/>
      <w:szCs w:val="18"/>
    </w:rPr>
  </w:style>
  <w:style w:type="character" w:styleId="WW8Num29z0" w:customStyle="1">
    <w:name w:val="WW8Num29z0"/>
    <w:rsid w:val="006314E9"/>
  </w:style>
  <w:style w:type="character" w:styleId="WW8Num29z1" w:customStyle="1">
    <w:name w:val="WW8Num29z1"/>
    <w:rsid w:val="006314E9"/>
  </w:style>
  <w:style w:type="character" w:styleId="WW8Num29z2" w:customStyle="1">
    <w:name w:val="WW8Num29z2"/>
    <w:rsid w:val="006314E9"/>
  </w:style>
  <w:style w:type="character" w:styleId="WW8Num29z3" w:customStyle="1">
    <w:name w:val="WW8Num29z3"/>
    <w:rsid w:val="006314E9"/>
  </w:style>
  <w:style w:type="character" w:styleId="WW8Num29z4" w:customStyle="1">
    <w:name w:val="WW8Num29z4"/>
    <w:rsid w:val="006314E9"/>
  </w:style>
  <w:style w:type="character" w:styleId="WW8Num29z5" w:customStyle="1">
    <w:name w:val="WW8Num29z5"/>
    <w:rsid w:val="006314E9"/>
  </w:style>
  <w:style w:type="character" w:styleId="WW8Num29z6" w:customStyle="1">
    <w:name w:val="WW8Num29z6"/>
    <w:rsid w:val="006314E9"/>
  </w:style>
  <w:style w:type="character" w:styleId="WW8Num29z7" w:customStyle="1">
    <w:name w:val="WW8Num29z7"/>
    <w:rsid w:val="006314E9"/>
  </w:style>
  <w:style w:type="character" w:styleId="WW8Num29z8" w:customStyle="1">
    <w:name w:val="WW8Num29z8"/>
    <w:rsid w:val="006314E9"/>
  </w:style>
  <w:style w:type="character" w:styleId="WW8Num30z0" w:customStyle="1">
    <w:name w:val="WW8Num30z0"/>
    <w:rsid w:val="006314E9"/>
    <w:rPr>
      <w:b w:val="1"/>
    </w:rPr>
  </w:style>
  <w:style w:type="character" w:styleId="WW8Num30z1" w:customStyle="1">
    <w:name w:val="WW8Num30z1"/>
    <w:rsid w:val="006314E9"/>
  </w:style>
  <w:style w:type="character" w:styleId="WW8Num30z2" w:customStyle="1">
    <w:name w:val="WW8Num30z2"/>
    <w:rsid w:val="006314E9"/>
  </w:style>
  <w:style w:type="character" w:styleId="WW8Num30z3" w:customStyle="1">
    <w:name w:val="WW8Num30z3"/>
    <w:rsid w:val="006314E9"/>
  </w:style>
  <w:style w:type="character" w:styleId="WW8Num30z4" w:customStyle="1">
    <w:name w:val="WW8Num30z4"/>
    <w:rsid w:val="006314E9"/>
  </w:style>
  <w:style w:type="character" w:styleId="WW8Num30z5" w:customStyle="1">
    <w:name w:val="WW8Num30z5"/>
    <w:rsid w:val="006314E9"/>
  </w:style>
  <w:style w:type="character" w:styleId="WW8Num30z6" w:customStyle="1">
    <w:name w:val="WW8Num30z6"/>
    <w:rsid w:val="006314E9"/>
  </w:style>
  <w:style w:type="character" w:styleId="WW8Num30z7" w:customStyle="1">
    <w:name w:val="WW8Num30z7"/>
    <w:rsid w:val="006314E9"/>
  </w:style>
  <w:style w:type="character" w:styleId="WW8Num30z8" w:customStyle="1">
    <w:name w:val="WW8Num30z8"/>
    <w:rsid w:val="006314E9"/>
  </w:style>
  <w:style w:type="character" w:styleId="WW8Num31z0" w:customStyle="1">
    <w:name w:val="WW8Num31z0"/>
    <w:rsid w:val="006314E9"/>
  </w:style>
  <w:style w:type="character" w:styleId="WW8Num31z1" w:customStyle="1">
    <w:name w:val="WW8Num31z1"/>
    <w:rsid w:val="006314E9"/>
  </w:style>
  <w:style w:type="character" w:styleId="WW8Num31z2" w:customStyle="1">
    <w:name w:val="WW8Num31z2"/>
    <w:rsid w:val="006314E9"/>
  </w:style>
  <w:style w:type="character" w:styleId="WW8Num31z3" w:customStyle="1">
    <w:name w:val="WW8Num31z3"/>
    <w:rsid w:val="006314E9"/>
  </w:style>
  <w:style w:type="character" w:styleId="WW8Num31z4" w:customStyle="1">
    <w:name w:val="WW8Num31z4"/>
    <w:rsid w:val="006314E9"/>
  </w:style>
  <w:style w:type="character" w:styleId="WW8Num31z5" w:customStyle="1">
    <w:name w:val="WW8Num31z5"/>
    <w:rsid w:val="006314E9"/>
  </w:style>
  <w:style w:type="character" w:styleId="WW8Num31z6" w:customStyle="1">
    <w:name w:val="WW8Num31z6"/>
    <w:rsid w:val="006314E9"/>
  </w:style>
  <w:style w:type="character" w:styleId="WW8Num31z7" w:customStyle="1">
    <w:name w:val="WW8Num31z7"/>
    <w:rsid w:val="006314E9"/>
  </w:style>
  <w:style w:type="character" w:styleId="WW8Num31z8" w:customStyle="1">
    <w:name w:val="WW8Num31z8"/>
    <w:rsid w:val="006314E9"/>
  </w:style>
  <w:style w:type="character" w:styleId="WW8Num32z0" w:customStyle="1">
    <w:name w:val="WW8Num32z0"/>
    <w:rsid w:val="006314E9"/>
  </w:style>
  <w:style w:type="character" w:styleId="WW8Num32z1" w:customStyle="1">
    <w:name w:val="WW8Num32z1"/>
    <w:rsid w:val="006314E9"/>
  </w:style>
  <w:style w:type="character" w:styleId="WW8Num32z2" w:customStyle="1">
    <w:name w:val="WW8Num32z2"/>
    <w:rsid w:val="006314E9"/>
  </w:style>
  <w:style w:type="character" w:styleId="WW8Num32z3" w:customStyle="1">
    <w:name w:val="WW8Num32z3"/>
    <w:rsid w:val="006314E9"/>
  </w:style>
  <w:style w:type="character" w:styleId="WW8Num32z4" w:customStyle="1">
    <w:name w:val="WW8Num32z4"/>
    <w:rsid w:val="006314E9"/>
  </w:style>
  <w:style w:type="character" w:styleId="WW8Num32z5" w:customStyle="1">
    <w:name w:val="WW8Num32z5"/>
    <w:rsid w:val="006314E9"/>
  </w:style>
  <w:style w:type="character" w:styleId="WW8Num32z6" w:customStyle="1">
    <w:name w:val="WW8Num32z6"/>
    <w:rsid w:val="006314E9"/>
  </w:style>
  <w:style w:type="character" w:styleId="WW8Num32z7" w:customStyle="1">
    <w:name w:val="WW8Num32z7"/>
    <w:rsid w:val="006314E9"/>
  </w:style>
  <w:style w:type="character" w:styleId="WW8Num32z8" w:customStyle="1">
    <w:name w:val="WW8Num32z8"/>
    <w:rsid w:val="006314E9"/>
  </w:style>
  <w:style w:type="character" w:styleId="WW8Num33z0" w:customStyle="1">
    <w:name w:val="WW8Num33z0"/>
    <w:rsid w:val="006314E9"/>
    <w:rPr>
      <w:rFonts w:ascii="Arial Narrow" w:cs="Arial" w:hAnsi="Arial Narrow"/>
      <w:b w:val="1"/>
      <w:sz w:val="20"/>
      <w:szCs w:val="20"/>
    </w:rPr>
  </w:style>
  <w:style w:type="character" w:styleId="WW8Num33z1" w:customStyle="1">
    <w:name w:val="WW8Num33z1"/>
    <w:rsid w:val="006314E9"/>
  </w:style>
  <w:style w:type="character" w:styleId="WW8Num33z2" w:customStyle="1">
    <w:name w:val="WW8Num33z2"/>
    <w:rsid w:val="006314E9"/>
  </w:style>
  <w:style w:type="character" w:styleId="WW8Num33z3" w:customStyle="1">
    <w:name w:val="WW8Num33z3"/>
    <w:rsid w:val="006314E9"/>
  </w:style>
  <w:style w:type="character" w:styleId="WW8Num33z4" w:customStyle="1">
    <w:name w:val="WW8Num33z4"/>
    <w:rsid w:val="006314E9"/>
  </w:style>
  <w:style w:type="character" w:styleId="WW8Num33z5" w:customStyle="1">
    <w:name w:val="WW8Num33z5"/>
    <w:rsid w:val="006314E9"/>
  </w:style>
  <w:style w:type="character" w:styleId="WW8Num33z6" w:customStyle="1">
    <w:name w:val="WW8Num33z6"/>
    <w:rsid w:val="006314E9"/>
  </w:style>
  <w:style w:type="character" w:styleId="WW8Num33z7" w:customStyle="1">
    <w:name w:val="WW8Num33z7"/>
    <w:rsid w:val="006314E9"/>
  </w:style>
  <w:style w:type="character" w:styleId="WW8Num33z8" w:customStyle="1">
    <w:name w:val="WW8Num33z8"/>
    <w:rsid w:val="006314E9"/>
  </w:style>
  <w:style w:type="character" w:styleId="WW8Num34z0" w:customStyle="1">
    <w:name w:val="WW8Num34z0"/>
    <w:rsid w:val="006314E9"/>
    <w:rPr>
      <w:sz w:val="24"/>
      <w:szCs w:val="24"/>
    </w:rPr>
  </w:style>
  <w:style w:type="character" w:styleId="WW8Num34z1" w:customStyle="1">
    <w:name w:val="WW8Num34z1"/>
    <w:rsid w:val="006314E9"/>
  </w:style>
  <w:style w:type="character" w:styleId="WW8Num34z2" w:customStyle="1">
    <w:name w:val="WW8Num34z2"/>
    <w:rsid w:val="006314E9"/>
  </w:style>
  <w:style w:type="character" w:styleId="WW8Num34z3" w:customStyle="1">
    <w:name w:val="WW8Num34z3"/>
    <w:rsid w:val="006314E9"/>
  </w:style>
  <w:style w:type="character" w:styleId="WW8Num34z4" w:customStyle="1">
    <w:name w:val="WW8Num34z4"/>
    <w:rsid w:val="006314E9"/>
  </w:style>
  <w:style w:type="character" w:styleId="WW8Num34z5" w:customStyle="1">
    <w:name w:val="WW8Num34z5"/>
    <w:rsid w:val="006314E9"/>
  </w:style>
  <w:style w:type="character" w:styleId="WW8Num34z6" w:customStyle="1">
    <w:name w:val="WW8Num34z6"/>
    <w:rsid w:val="006314E9"/>
  </w:style>
  <w:style w:type="character" w:styleId="WW8Num34z7" w:customStyle="1">
    <w:name w:val="WW8Num34z7"/>
    <w:rsid w:val="006314E9"/>
  </w:style>
  <w:style w:type="character" w:styleId="WW8Num34z8" w:customStyle="1">
    <w:name w:val="WW8Num34z8"/>
    <w:rsid w:val="006314E9"/>
  </w:style>
  <w:style w:type="character" w:styleId="WW8Num35z0" w:customStyle="1">
    <w:name w:val="WW8Num35z0"/>
    <w:rsid w:val="006314E9"/>
    <w:rPr>
      <w:rFonts w:ascii="Arial Narrow" w:cs="Arial" w:hAnsi="Arial Narrow"/>
      <w:b w:val="1"/>
      <w:sz w:val="18"/>
      <w:szCs w:val="18"/>
    </w:rPr>
  </w:style>
  <w:style w:type="character" w:styleId="WW8Num36z0" w:customStyle="1">
    <w:name w:val="WW8Num36z0"/>
    <w:rsid w:val="006314E9"/>
    <w:rPr>
      <w:rFonts w:ascii="Arial Narrow" w:cs="Arial Narrow" w:hAnsi="Arial Narrow"/>
      <w:b w:val="1"/>
      <w:sz w:val="20"/>
      <w:szCs w:val="20"/>
    </w:rPr>
  </w:style>
  <w:style w:type="character" w:styleId="WW8Num36z1" w:customStyle="1">
    <w:name w:val="WW8Num36z1"/>
    <w:rsid w:val="006314E9"/>
    <w:rPr>
      <w:rFonts w:ascii="Symbol" w:cs="Symbol" w:hAnsi="Symbol"/>
      <w:b w:val="1"/>
      <w:sz w:val="20"/>
      <w:szCs w:val="20"/>
    </w:rPr>
  </w:style>
  <w:style w:type="character" w:styleId="WW8Num36z2" w:customStyle="1">
    <w:name w:val="WW8Num36z2"/>
    <w:rsid w:val="006314E9"/>
    <w:rPr>
      <w:rFonts w:ascii="Wingdings" w:cs="Wingdings" w:hAnsi="Wingdings"/>
      <w:b w:val="1"/>
      <w:sz w:val="20"/>
      <w:szCs w:val="20"/>
    </w:rPr>
  </w:style>
  <w:style w:type="character" w:styleId="WW8Num36z5" w:customStyle="1">
    <w:name w:val="WW8Num36z5"/>
    <w:rsid w:val="006314E9"/>
  </w:style>
  <w:style w:type="character" w:styleId="WW8Num36z6" w:customStyle="1">
    <w:name w:val="WW8Num36z6"/>
    <w:rsid w:val="006314E9"/>
  </w:style>
  <w:style w:type="character" w:styleId="WW8Num36z7" w:customStyle="1">
    <w:name w:val="WW8Num36z7"/>
    <w:rsid w:val="006314E9"/>
  </w:style>
  <w:style w:type="character" w:styleId="WW8Num36z8" w:customStyle="1">
    <w:name w:val="WW8Num36z8"/>
    <w:rsid w:val="006314E9"/>
  </w:style>
  <w:style w:type="character" w:styleId="WW8Num37z0" w:customStyle="1">
    <w:name w:val="WW8Num37z0"/>
    <w:rsid w:val="006314E9"/>
    <w:rPr>
      <w:rFonts w:ascii="Symbol" w:cs="Symbol" w:hAnsi="Symbol"/>
      <w:color w:val="0000ff"/>
      <w:sz w:val="18"/>
      <w:szCs w:val="18"/>
    </w:rPr>
  </w:style>
  <w:style w:type="character" w:styleId="WW8Num37z1" w:customStyle="1">
    <w:name w:val="WW8Num37z1"/>
    <w:rsid w:val="006314E9"/>
    <w:rPr>
      <w:rFonts w:ascii="Courier New" w:cs="Courier New" w:hAnsi="Courier New"/>
    </w:rPr>
  </w:style>
  <w:style w:type="character" w:styleId="WW8Num37z2" w:customStyle="1">
    <w:name w:val="WW8Num37z2"/>
    <w:rsid w:val="006314E9"/>
    <w:rPr>
      <w:rFonts w:ascii="Wingdings" w:cs="Wingdings" w:hAnsi="Wingdings"/>
    </w:rPr>
  </w:style>
  <w:style w:type="character" w:styleId="Fontepargpadro1" w:customStyle="1">
    <w:name w:val="Fonte parág. padrão1"/>
    <w:rsid w:val="006314E9"/>
  </w:style>
  <w:style w:type="character" w:styleId="CharChar19" w:customStyle="1">
    <w:name w:val="Char Char19"/>
    <w:rsid w:val="006314E9"/>
    <w:rPr>
      <w:rFonts w:ascii="Arial" w:cs="Arial" w:hAnsi="Arial"/>
      <w:b w:val="1"/>
      <w:kern w:val="2"/>
      <w:sz w:val="28"/>
      <w:lang w:bidi="ar-SA" w:val="pt-BR"/>
    </w:rPr>
  </w:style>
  <w:style w:type="character" w:styleId="CharChar18" w:customStyle="1">
    <w:name w:val="Char Char18"/>
    <w:rsid w:val="006314E9"/>
    <w:rPr>
      <w:rFonts w:ascii="Arial" w:cs="Arial" w:hAnsi="Arial"/>
      <w:b w:val="1"/>
      <w:i w:val="1"/>
      <w:sz w:val="24"/>
      <w:lang w:bidi="ar-SA" w:val="pt-BR"/>
    </w:rPr>
  </w:style>
  <w:style w:type="character" w:styleId="CharChar17" w:customStyle="1">
    <w:name w:val="Char Char17"/>
    <w:rsid w:val="006314E9"/>
    <w:rPr>
      <w:b w:val="1"/>
      <w:sz w:val="24"/>
      <w:lang w:bidi="ar-SA" w:val="pt-BR"/>
    </w:rPr>
  </w:style>
  <w:style w:type="character" w:styleId="CharChar16" w:customStyle="1">
    <w:name w:val="Char Char16"/>
    <w:rsid w:val="006314E9"/>
    <w:rPr>
      <w:b w:val="1"/>
      <w:i w:val="1"/>
      <w:sz w:val="24"/>
      <w:lang w:bidi="ar-SA" w:val="pt-BR"/>
    </w:rPr>
  </w:style>
  <w:style w:type="character" w:styleId="CharChar15" w:customStyle="1">
    <w:name w:val="Char Char15"/>
    <w:rsid w:val="006314E9"/>
    <w:rPr>
      <w:rFonts w:ascii="Arial" w:cs="Arial" w:hAnsi="Arial"/>
      <w:sz w:val="22"/>
      <w:lang w:bidi="ar-SA" w:val="pt-BR"/>
    </w:rPr>
  </w:style>
  <w:style w:type="character" w:styleId="CharChar14" w:customStyle="1">
    <w:name w:val="Char Char14"/>
    <w:rsid w:val="006314E9"/>
    <w:rPr>
      <w:rFonts w:ascii="Arial" w:cs="Arial" w:hAnsi="Arial"/>
      <w:i w:val="1"/>
      <w:sz w:val="22"/>
      <w:lang w:bidi="ar-SA" w:val="pt-BR"/>
    </w:rPr>
  </w:style>
  <w:style w:type="character" w:styleId="CharChar13" w:customStyle="1">
    <w:name w:val="Char Char13"/>
    <w:rsid w:val="006314E9"/>
    <w:rPr>
      <w:rFonts w:ascii="Arial" w:cs="Arial" w:hAnsi="Arial"/>
      <w:lang w:bidi="ar-SA" w:val="pt-BR"/>
    </w:rPr>
  </w:style>
  <w:style w:type="character" w:styleId="CharChar12" w:customStyle="1">
    <w:name w:val="Char Char12"/>
    <w:rsid w:val="006314E9"/>
    <w:rPr>
      <w:rFonts w:ascii="Arial" w:cs="Arial" w:hAnsi="Arial"/>
      <w:i w:val="1"/>
      <w:lang w:bidi="ar-SA" w:val="pt-BR"/>
    </w:rPr>
  </w:style>
  <w:style w:type="character" w:styleId="CharChar11" w:customStyle="1">
    <w:name w:val="Char Char11"/>
    <w:rsid w:val="006314E9"/>
    <w:rPr>
      <w:rFonts w:ascii="Arial" w:cs="Arial" w:hAnsi="Arial"/>
      <w:i w:val="1"/>
      <w:sz w:val="18"/>
      <w:lang w:bidi="ar-SA" w:val="pt-BR"/>
    </w:rPr>
  </w:style>
  <w:style w:type="character" w:styleId="CharChar10" w:customStyle="1">
    <w:name w:val="Char Char10"/>
    <w:rsid w:val="006314E9"/>
    <w:rPr>
      <w:rFonts w:ascii="Arial" w:cs="Times New Roman" w:eastAsia="Times New Roman" w:hAnsi="Arial"/>
      <w:sz w:val="24"/>
      <w:szCs w:val="20"/>
    </w:rPr>
  </w:style>
  <w:style w:type="character" w:styleId="CharChar9" w:customStyle="1">
    <w:name w:val="Char Char9"/>
    <w:rsid w:val="006314E9"/>
    <w:rPr>
      <w:rFonts w:ascii="Times New Roman" w:cs="Times New Roman" w:eastAsia="Times New Roman" w:hAnsi="Times New Roman"/>
      <w:sz w:val="20"/>
      <w:szCs w:val="20"/>
    </w:rPr>
  </w:style>
  <w:style w:type="character" w:styleId="CharChar8" w:customStyle="1">
    <w:name w:val="Char Char8"/>
    <w:rsid w:val="006314E9"/>
    <w:rPr>
      <w:rFonts w:ascii="Times New Roman" w:cs="Times New Roman" w:eastAsia="Times New Roman" w:hAnsi="Times New Roman"/>
      <w:sz w:val="20"/>
      <w:szCs w:val="20"/>
    </w:rPr>
  </w:style>
  <w:style w:type="character" w:styleId="CharChar7" w:customStyle="1">
    <w:name w:val="Char Char7"/>
    <w:rsid w:val="006314E9"/>
    <w:rPr>
      <w:rFonts w:ascii="Times New Roman" w:cs="Times New Roman" w:eastAsia="Times New Roman" w:hAnsi="Times New Roman"/>
      <w:sz w:val="20"/>
      <w:szCs w:val="20"/>
    </w:rPr>
  </w:style>
  <w:style w:type="character" w:styleId="CharChar6" w:customStyle="1">
    <w:name w:val="Char Char6"/>
    <w:rsid w:val="006314E9"/>
    <w:rPr>
      <w:rFonts w:ascii="Times New Roman" w:cs="Times New Roman" w:eastAsia="Times New Roman" w:hAnsi="Times New Roman"/>
      <w:sz w:val="24"/>
      <w:szCs w:val="20"/>
    </w:rPr>
  </w:style>
  <w:style w:type="character" w:styleId="CharChar5" w:customStyle="1">
    <w:name w:val="Char Char5"/>
    <w:rsid w:val="006314E9"/>
    <w:rPr>
      <w:rFonts w:ascii="Times New Roman" w:cs="Times New Roman" w:eastAsia="Times New Roman" w:hAnsi="Times New Roman"/>
      <w:sz w:val="20"/>
      <w:szCs w:val="20"/>
    </w:rPr>
  </w:style>
  <w:style w:type="character" w:styleId="CharChar4" w:customStyle="1">
    <w:name w:val="Char Char4"/>
    <w:rsid w:val="006314E9"/>
    <w:rPr>
      <w:rFonts w:ascii="Times New Roman" w:cs="Times New Roman" w:eastAsia="Times New Roman" w:hAnsi="Times New Roman"/>
      <w:b w:val="1"/>
      <w:bCs w:val="1"/>
      <w:sz w:val="20"/>
      <w:szCs w:val="20"/>
    </w:rPr>
  </w:style>
  <w:style w:type="character" w:styleId="CharChar3" w:customStyle="1">
    <w:name w:val="Char Char3"/>
    <w:rsid w:val="006314E9"/>
    <w:rPr>
      <w:rFonts w:ascii="Times New Roman" w:cs="Times New Roman" w:eastAsia="Times New Roman" w:hAnsi="Times New Roman"/>
      <w:b w:val="1"/>
      <w:szCs w:val="20"/>
    </w:rPr>
  </w:style>
  <w:style w:type="character" w:styleId="CharChar2" w:customStyle="1">
    <w:name w:val="Char Char2"/>
    <w:rsid w:val="006314E9"/>
    <w:rPr>
      <w:rFonts w:ascii="Times New Roman" w:cs="Times New Roman" w:eastAsia="Times New Roman" w:hAnsi="Times New Roman"/>
      <w:sz w:val="20"/>
      <w:szCs w:val="20"/>
    </w:rPr>
  </w:style>
  <w:style w:type="character" w:styleId="CharChar1" w:customStyle="1">
    <w:name w:val="Char Char1"/>
    <w:rsid w:val="006314E9"/>
    <w:rPr>
      <w:rFonts w:ascii="Arial" w:cs="Times New Roman" w:eastAsia="Times New Roman" w:hAnsi="Arial"/>
      <w:sz w:val="24"/>
      <w:szCs w:val="20"/>
    </w:rPr>
  </w:style>
  <w:style w:type="character" w:styleId="HiperlinkVisitado">
    <w:name w:val="FollowedHyperlink"/>
    <w:rsid w:val="006314E9"/>
    <w:rPr>
      <w:color w:val="800080"/>
      <w:u w:val="single"/>
    </w:rPr>
  </w:style>
  <w:style w:type="character" w:styleId="tx1" w:customStyle="1">
    <w:name w:val="tx1"/>
    <w:rsid w:val="006314E9"/>
    <w:rPr>
      <w:rFonts w:ascii="Verdana" w:cs="Verdana" w:hAnsi="Verdana"/>
      <w:b w:val="0"/>
      <w:bCs w:val="0"/>
      <w:i w:val="0"/>
      <w:iCs w:val="0"/>
      <w:caps w:val="0"/>
      <w:smallCaps w:val="0"/>
      <w:strike w:val="0"/>
      <w:dstrike w:val="0"/>
      <w:color w:val="000000"/>
      <w:sz w:val="16"/>
      <w:szCs w:val="16"/>
      <w:u w:val="none"/>
    </w:rPr>
  </w:style>
  <w:style w:type="character" w:styleId="tituloitens" w:customStyle="1">
    <w:name w:val="tituloitens"/>
    <w:basedOn w:val="Fontepargpadro1"/>
    <w:rsid w:val="006314E9"/>
  </w:style>
  <w:style w:type="character" w:styleId="CharChar" w:customStyle="1">
    <w:name w:val="Char Char"/>
    <w:rsid w:val="006314E9"/>
    <w:rPr>
      <w:rFonts w:ascii="Courier New" w:cs="Courier New" w:eastAsia="Times New Roman" w:hAnsi="Courier New"/>
      <w:sz w:val="20"/>
      <w:szCs w:val="20"/>
    </w:rPr>
  </w:style>
  <w:style w:type="character" w:styleId="Marcas" w:customStyle="1">
    <w:name w:val="Marcas"/>
    <w:rsid w:val="006314E9"/>
    <w:rPr>
      <w:rFonts w:ascii="OpenSymbol" w:cs="OpenSymbol" w:eastAsia="OpenSymbol" w:hAnsi="OpenSymbol"/>
    </w:rPr>
  </w:style>
  <w:style w:type="character" w:styleId="Smbolosdenumerao" w:customStyle="1">
    <w:name w:val="Símbolos de numeração"/>
    <w:rsid w:val="006314E9"/>
  </w:style>
  <w:style w:type="paragraph" w:styleId="Ttulo40" w:customStyle="1">
    <w:name w:val="Título4"/>
    <w:basedOn w:val="Ttulo30"/>
    <w:next w:val="Corpodetexto"/>
    <w:rsid w:val="006314E9"/>
  </w:style>
  <w:style w:type="paragraph" w:styleId="Ttulo20" w:customStyle="1">
    <w:name w:val="Título2"/>
    <w:basedOn w:val="Normal"/>
    <w:next w:val="Corpodetexto"/>
    <w:rsid w:val="006314E9"/>
    <w:pPr>
      <w:keepNext w:val="1"/>
      <w:spacing w:after="120" w:before="240"/>
    </w:pPr>
    <w:rPr>
      <w:rFonts w:ascii="Liberation Sans" w:cs="Mangal" w:eastAsia="Microsoft YaHei" w:hAnsi="Liberation Sans"/>
      <w:sz w:val="28"/>
      <w:szCs w:val="28"/>
      <w:lang w:eastAsia="zh-CN"/>
    </w:rPr>
  </w:style>
  <w:style w:type="paragraph" w:styleId="Ttulo30" w:customStyle="1">
    <w:name w:val="Título3"/>
    <w:basedOn w:val="Ttulo20"/>
    <w:next w:val="Corpodetexto"/>
    <w:rsid w:val="006314E9"/>
    <w:pPr>
      <w:jc w:val="center"/>
    </w:pPr>
    <w:rPr>
      <w:b w:val="1"/>
      <w:bCs w:val="1"/>
      <w:sz w:val="56"/>
      <w:szCs w:val="56"/>
    </w:rPr>
  </w:style>
  <w:style w:type="paragraph" w:styleId="Ttulo10" w:customStyle="1">
    <w:name w:val="Título1"/>
    <w:basedOn w:val="Normal"/>
    <w:next w:val="Corpodetexto"/>
    <w:rsid w:val="006314E9"/>
    <w:pPr>
      <w:keepNext w:val="1"/>
      <w:spacing w:after="120" w:before="240"/>
    </w:pPr>
    <w:rPr>
      <w:rFonts w:cs="Mangal" w:eastAsia="Microsoft YaHei"/>
      <w:sz w:val="28"/>
      <w:szCs w:val="28"/>
      <w:lang w:eastAsia="zh-CN"/>
    </w:rPr>
  </w:style>
  <w:style w:type="paragraph" w:styleId="Commarcadores21" w:customStyle="1">
    <w:name w:val="Com marcadores 21"/>
    <w:basedOn w:val="Normal"/>
    <w:rsid w:val="006314E9"/>
    <w:pPr>
      <w:ind w:left="566" w:hanging="283"/>
    </w:pPr>
    <w:rPr>
      <w:rFonts w:ascii="Times New Roman" w:cs="Times New Roman" w:hAnsi="Times New Roman"/>
      <w:szCs w:val="20"/>
      <w:lang w:eastAsia="zh-CN"/>
    </w:rPr>
  </w:style>
  <w:style w:type="paragraph" w:styleId="Cabealhodamensagem1" w:customStyle="1">
    <w:name w:val="Cabeçalho da mensagem1"/>
    <w:basedOn w:val="Normal"/>
    <w:rsid w:val="006314E9"/>
    <w:pPr>
      <w:ind w:left="1134" w:hanging="1134"/>
    </w:pPr>
    <w:rPr>
      <w:rFonts w:cs="Arial"/>
      <w:sz w:val="24"/>
      <w:szCs w:val="20"/>
      <w:lang w:eastAsia="zh-CN"/>
    </w:rPr>
  </w:style>
  <w:style w:type="paragraph" w:styleId="Corpodetexto22" w:customStyle="1">
    <w:name w:val="Corpo de texto 22"/>
    <w:basedOn w:val="Normal"/>
    <w:rsid w:val="006314E9"/>
    <w:pPr>
      <w:spacing w:after="120"/>
      <w:ind w:left="283"/>
    </w:pPr>
    <w:rPr>
      <w:rFonts w:ascii="Times New Roman" w:cs="Times New Roman" w:hAnsi="Times New Roman"/>
      <w:szCs w:val="20"/>
      <w:lang w:eastAsia="zh-CN"/>
    </w:rPr>
  </w:style>
  <w:style w:type="paragraph" w:styleId="Corpodetexto31" w:customStyle="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cs="Times New Roman" w:hAnsi="Times New Roman"/>
      <w:sz w:val="24"/>
      <w:szCs w:val="20"/>
      <w:lang w:eastAsia="zh-CN"/>
    </w:rPr>
  </w:style>
  <w:style w:type="character" w:styleId="RecuodecorpodetextoChar" w:customStyle="1">
    <w:name w:val="Recuo de corpo de texto Char"/>
    <w:basedOn w:val="Fontepargpadro"/>
    <w:link w:val="Recuodecorpodetexto"/>
    <w:rsid w:val="006314E9"/>
    <w:rPr>
      <w:sz w:val="24"/>
      <w:lang w:eastAsia="zh-CN"/>
    </w:rPr>
  </w:style>
  <w:style w:type="paragraph" w:styleId="Recuodecorpodetexto21" w:customStyle="1">
    <w:name w:val="Recuo de corpo de texto 21"/>
    <w:basedOn w:val="Normal"/>
    <w:rsid w:val="006314E9"/>
    <w:pPr>
      <w:ind w:firstLine="709"/>
      <w:jc w:val="both"/>
    </w:pPr>
    <w:rPr>
      <w:rFonts w:ascii="Times New Roman" w:cs="Times New Roman" w:hAnsi="Times New Roman"/>
      <w:szCs w:val="20"/>
      <w:lang w:eastAsia="zh-CN"/>
    </w:rPr>
  </w:style>
  <w:style w:type="paragraph" w:styleId="Corpodetexto310" w:customStyle="1">
    <w:name w:val="Corpo de texto 31"/>
    <w:basedOn w:val="Normal"/>
    <w:rsid w:val="006314E9"/>
    <w:pPr>
      <w:jc w:val="both"/>
    </w:pPr>
    <w:rPr>
      <w:rFonts w:ascii="Times New Roman" w:cs="Times New Roman" w:hAnsi="Times New Roman"/>
      <w:b w:val="1"/>
      <w:sz w:val="22"/>
      <w:szCs w:val="20"/>
      <w:lang w:eastAsia="zh-CN"/>
    </w:rPr>
  </w:style>
  <w:style w:type="paragraph" w:styleId="BodyText21" w:customStyle="1">
    <w:name w:val="Body Text 21"/>
    <w:basedOn w:val="Normal"/>
    <w:rsid w:val="006314E9"/>
    <w:pPr>
      <w:jc w:val="both"/>
    </w:pPr>
    <w:rPr>
      <w:rFonts w:ascii="Times New Roman" w:cs="Times New Roman" w:hAnsi="Times New Roman"/>
      <w:sz w:val="24"/>
      <w:szCs w:val="20"/>
      <w:lang w:eastAsia="zh-CN"/>
    </w:rPr>
  </w:style>
  <w:style w:type="paragraph" w:styleId="Recuodecorpodetexto32" w:customStyle="1">
    <w:name w:val="Recuo de corpo de texto 32"/>
    <w:basedOn w:val="Normal"/>
    <w:rsid w:val="006314E9"/>
    <w:pPr>
      <w:tabs>
        <w:tab w:val="left" w:pos="5814"/>
      </w:tabs>
      <w:spacing w:after="120"/>
      <w:ind w:left="567"/>
      <w:jc w:val="both"/>
    </w:pPr>
    <w:rPr>
      <w:rFonts w:ascii="Times New Roman" w:cs="Times New Roman" w:hAnsi="Times New Roman"/>
      <w:szCs w:val="20"/>
      <w:lang w:eastAsia="zh-CN"/>
    </w:rPr>
  </w:style>
  <w:style w:type="paragraph" w:styleId="Saudao1" w:customStyle="1">
    <w:name w:val="Saudação1"/>
    <w:basedOn w:val="Normal"/>
    <w:rsid w:val="006314E9"/>
    <w:pPr>
      <w:jc w:val="both"/>
    </w:pPr>
    <w:rPr>
      <w:rFonts w:cs="Arial"/>
      <w:sz w:val="24"/>
      <w:szCs w:val="20"/>
      <w:lang w:eastAsia="zh-CN"/>
    </w:rPr>
  </w:style>
  <w:style w:type="paragraph" w:styleId="Blockquote" w:customStyle="1">
    <w:name w:val="Blockquote"/>
    <w:basedOn w:val="Normal"/>
    <w:rsid w:val="006314E9"/>
    <w:pPr>
      <w:widowControl w:val="0"/>
      <w:spacing w:after="100" w:before="100"/>
      <w:ind w:left="360" w:right="360"/>
    </w:pPr>
    <w:rPr>
      <w:rFonts w:ascii="Times New Roman" w:cs="Times New Roman" w:hAnsi="Times New Roman"/>
      <w:sz w:val="24"/>
      <w:szCs w:val="20"/>
      <w:lang w:eastAsia="zh-CN"/>
    </w:rPr>
  </w:style>
  <w:style w:type="paragraph" w:styleId="tex3" w:customStyle="1">
    <w:name w:val="tex3"/>
    <w:basedOn w:val="Normal"/>
    <w:rsid w:val="006314E9"/>
    <w:pPr>
      <w:spacing w:after="280" w:before="280"/>
      <w:jc w:val="both"/>
    </w:pPr>
    <w:rPr>
      <w:rFonts w:ascii="Verdana" w:cs="Verdana" w:hAnsi="Verdana"/>
      <w:color w:val="000000"/>
      <w:sz w:val="18"/>
      <w:szCs w:val="18"/>
      <w:lang w:eastAsia="zh-CN"/>
    </w:rPr>
  </w:style>
  <w:style w:type="paragraph" w:styleId="tex3b" w:customStyle="1">
    <w:name w:val="tex3b"/>
    <w:basedOn w:val="Normal"/>
    <w:rsid w:val="006314E9"/>
    <w:pPr>
      <w:spacing w:after="280" w:before="280"/>
    </w:pPr>
    <w:rPr>
      <w:rFonts w:ascii="Verdana" w:cs="Verdana" w:hAnsi="Verdana"/>
      <w:b w:val="1"/>
      <w:bCs w:val="1"/>
      <w:color w:val="000000"/>
      <w:sz w:val="18"/>
      <w:szCs w:val="18"/>
      <w:lang w:eastAsia="zh-CN"/>
    </w:rPr>
  </w:style>
  <w:style w:type="paragraph" w:styleId="WW-Corpodetexto21" w:customStyle="1">
    <w:name w:val="WW-Corpo de texto 21"/>
    <w:basedOn w:val="Normal"/>
    <w:rsid w:val="006314E9"/>
    <w:pPr>
      <w:widowControl w:val="0"/>
      <w:tabs>
        <w:tab w:val="left" w:pos="1701"/>
      </w:tabs>
      <w:spacing w:before="283"/>
      <w:jc w:val="both"/>
    </w:pPr>
    <w:rPr>
      <w:rFonts w:cs="Arial"/>
      <w:sz w:val="22"/>
      <w:szCs w:val="20"/>
      <w:lang w:eastAsia="zh-CN"/>
    </w:rPr>
  </w:style>
  <w:style w:type="paragraph" w:styleId="xl52" w:customStyle="1">
    <w:name w:val="xl52"/>
    <w:basedOn w:val="Normal"/>
    <w:rsid w:val="006314E9"/>
    <w:pPr>
      <w:pBdr>
        <w:top w:color="000000" w:space="0" w:sz="0" w:val="none"/>
        <w:left w:color="000000" w:space="0" w:sz="4" w:val="single"/>
        <w:bottom w:color="000000" w:space="0" w:sz="4" w:val="single"/>
        <w:right w:color="000000" w:space="0" w:sz="4" w:val="single"/>
      </w:pBdr>
      <w:spacing w:after="280" w:before="280"/>
      <w:textAlignment w:val="top"/>
    </w:pPr>
    <w:rPr>
      <w:rFonts w:ascii="Times New Roman" w:cs="Times New Roman" w:hAnsi="Times New Roman"/>
      <w:b w:val="1"/>
      <w:bCs w:val="1"/>
      <w:sz w:val="24"/>
      <w:lang w:eastAsia="zh-CN"/>
    </w:rPr>
  </w:style>
  <w:style w:type="paragraph" w:styleId="Estilo1" w:customStyle="1">
    <w:name w:val="Estilo1"/>
    <w:basedOn w:val="Normal"/>
    <w:rsid w:val="006314E9"/>
    <w:pPr>
      <w:jc w:val="both"/>
    </w:pPr>
    <w:rPr>
      <w:rFonts w:ascii="Verdana" w:cs="Verdana" w:hAnsi="Verdana"/>
      <w:sz w:val="16"/>
      <w:szCs w:val="20"/>
      <w:lang w:eastAsia="zh-CN"/>
    </w:rPr>
  </w:style>
  <w:style w:type="paragraph" w:styleId="TextosemFormatao1" w:customStyle="1">
    <w:name w:val="Texto sem Formatação1"/>
    <w:basedOn w:val="Normal"/>
    <w:rsid w:val="006314E9"/>
    <w:rPr>
      <w:rFonts w:ascii="Courier New" w:cs="Courier New" w:hAnsi="Courier New"/>
      <w:szCs w:val="20"/>
      <w:lang w:eastAsia="zh-CN"/>
    </w:rPr>
  </w:style>
  <w:style w:type="paragraph" w:styleId="Commarcadores1" w:customStyle="1">
    <w:name w:val="Com marcadores1"/>
    <w:basedOn w:val="Normal"/>
    <w:rsid w:val="006314E9"/>
    <w:pPr>
      <w:tabs>
        <w:tab w:val="num" w:pos="1492"/>
      </w:tabs>
      <w:ind w:left="1492" w:hanging="360"/>
    </w:pPr>
    <w:rPr>
      <w:rFonts w:ascii="Times New Roman" w:cs="Times New Roman" w:hAnsi="Times New Roman"/>
      <w:szCs w:val="20"/>
      <w:lang w:eastAsia="zh-CN"/>
    </w:rPr>
  </w:style>
  <w:style w:type="paragraph" w:styleId="Corpo" w:customStyle="1">
    <w:name w:val="Corpo"/>
    <w:rsid w:val="006314E9"/>
    <w:pPr>
      <w:suppressAutoHyphens w:val="1"/>
    </w:pPr>
    <w:rPr>
      <w:rFonts w:ascii="Courier" w:cs="Courier" w:hAnsi="Courier"/>
      <w:color w:val="000000"/>
      <w:sz w:val="24"/>
      <w:lang w:eastAsia="zh-CN"/>
    </w:rPr>
  </w:style>
  <w:style w:type="paragraph" w:styleId="subtarorx" w:customStyle="1">
    <w:name w:val="subtaror x"/>
    <w:basedOn w:val="Normal"/>
    <w:rsid w:val="006314E9"/>
    <w:pPr>
      <w:tabs>
        <w:tab w:val="decimal" w:pos="0"/>
      </w:tabs>
      <w:autoSpaceDE w:val="0"/>
      <w:spacing w:before="60"/>
      <w:jc w:val="both"/>
    </w:pPr>
    <w:rPr>
      <w:rFonts w:cs="Arial"/>
      <w:sz w:val="22"/>
      <w:szCs w:val="20"/>
      <w:lang w:eastAsia="zh-CN"/>
    </w:rPr>
  </w:style>
  <w:style w:type="paragraph" w:styleId="SalisNumeroEsquerdaArial11" w:customStyle="1">
    <w:name w:val="SalisNumeroEsquerdaArial11"/>
    <w:rsid w:val="006314E9"/>
    <w:pPr>
      <w:numPr>
        <w:numId w:val="4"/>
      </w:numPr>
      <w:suppressAutoHyphens w:val="1"/>
      <w:spacing w:after="120"/>
      <w:jc w:val="both"/>
    </w:pPr>
    <w:rPr>
      <w:sz w:val="22"/>
      <w:lang w:eastAsia="zh-CN"/>
    </w:rPr>
  </w:style>
  <w:style w:type="paragraph" w:styleId="reservado3" w:customStyle="1">
    <w:name w:val="reservado3"/>
    <w:basedOn w:val="Normal"/>
    <w:rsid w:val="006314E9"/>
    <w:pPr>
      <w:tabs>
        <w:tab w:val="left" w:pos="9000"/>
        <w:tab w:val="right" w:pos="9360"/>
      </w:tabs>
      <w:jc w:val="both"/>
    </w:pPr>
    <w:rPr>
      <w:rFonts w:cs="Arial"/>
      <w:sz w:val="24"/>
      <w:szCs w:val="20"/>
      <w:lang w:eastAsia="zh-CN" w:val="en-US"/>
    </w:rPr>
  </w:style>
  <w:style w:type="paragraph" w:styleId="SalisAlineaArial11" w:customStyle="1">
    <w:name w:val="SalisAlineaArial11"/>
    <w:rsid w:val="006314E9"/>
    <w:pPr>
      <w:numPr>
        <w:numId w:val="5"/>
      </w:numPr>
      <w:tabs>
        <w:tab w:val="left" w:pos="454"/>
        <w:tab w:val="left" w:pos="1134"/>
      </w:tabs>
      <w:suppressAutoHyphens w:val="1"/>
      <w:spacing w:after="120"/>
      <w:jc w:val="both"/>
    </w:pPr>
    <w:rPr>
      <w:sz w:val="22"/>
      <w:lang w:eastAsia="zh-CN"/>
    </w:rPr>
  </w:style>
  <w:style w:type="paragraph" w:styleId="SalisAlineaIndent1Arial11" w:customStyle="1">
    <w:name w:val="SalisAlineaIndent1Arial11"/>
    <w:rsid w:val="006314E9"/>
    <w:pPr>
      <w:tabs>
        <w:tab w:val="left" w:pos="360"/>
      </w:tabs>
      <w:suppressAutoHyphens w:val="1"/>
      <w:ind w:left="567"/>
      <w:jc w:val="both"/>
    </w:pPr>
    <w:rPr>
      <w:sz w:val="22"/>
      <w:lang w:eastAsia="zh-CN"/>
    </w:rPr>
  </w:style>
  <w:style w:type="paragraph" w:styleId="Estilo2" w:customStyle="1">
    <w:name w:val="Estilo2"/>
    <w:basedOn w:val="Normal"/>
    <w:rsid w:val="006314E9"/>
    <w:pPr>
      <w:autoSpaceDE w:val="0"/>
      <w:ind w:left="2694" w:hanging="284"/>
      <w:jc w:val="both"/>
    </w:pPr>
    <w:rPr>
      <w:rFonts w:cs="Arial"/>
      <w:sz w:val="24"/>
      <w:lang w:eastAsia="zh-CN"/>
    </w:rPr>
  </w:style>
  <w:style w:type="paragraph" w:styleId="Intro" w:customStyle="1">
    <w:name w:val="Intro"/>
    <w:basedOn w:val="Normal"/>
    <w:rsid w:val="006314E9"/>
    <w:pPr>
      <w:spacing w:after="360"/>
      <w:ind w:firstLine="1418"/>
      <w:jc w:val="both"/>
    </w:pPr>
    <w:rPr>
      <w:rFonts w:cs="Arial"/>
      <w:sz w:val="22"/>
      <w:szCs w:val="20"/>
      <w:lang w:eastAsia="zh-CN"/>
    </w:rPr>
  </w:style>
  <w:style w:type="paragraph" w:styleId="Textoembloco1" w:customStyle="1">
    <w:name w:val="Texto em bloco1"/>
    <w:basedOn w:val="Normal"/>
    <w:rsid w:val="006314E9"/>
    <w:pPr>
      <w:ind w:left="-709" w:right="-567"/>
      <w:jc w:val="both"/>
    </w:pPr>
    <w:rPr>
      <w:rFonts w:cs="Arial"/>
      <w:sz w:val="24"/>
      <w:szCs w:val="20"/>
      <w:lang w:eastAsia="zh-CN"/>
    </w:rPr>
  </w:style>
  <w:style w:type="paragraph" w:styleId="Corpodetexto1" w:customStyle="1">
    <w:name w:val="Corpo de texto1"/>
    <w:rsid w:val="006314E9"/>
    <w:pPr>
      <w:suppressAutoHyphens w:val="1"/>
    </w:pPr>
    <w:rPr>
      <w:rFonts w:ascii="CG Times (WN)" w:cs="CG Times (WN)" w:hAnsi="CG Times (WN)"/>
      <w:color w:val="000000"/>
      <w:sz w:val="24"/>
      <w:lang w:eastAsia="zh-CN" w:val="en-US"/>
    </w:rPr>
  </w:style>
  <w:style w:type="paragraph" w:styleId="SalisQuadroReceitaNegritoArial11" w:customStyle="1">
    <w:name w:val="SalisQuadroReceitaNegritoArial11"/>
    <w:rsid w:val="006314E9"/>
    <w:pPr>
      <w:suppressAutoHyphens w:val="1"/>
      <w:spacing w:after="40"/>
    </w:pPr>
    <w:rPr>
      <w:b w:val="1"/>
      <w:sz w:val="22"/>
      <w:lang w:eastAsia="zh-CN"/>
    </w:rPr>
  </w:style>
  <w:style w:type="paragraph" w:styleId="SalisTituloCentralizNegrArial11" w:customStyle="1">
    <w:name w:val="SalisTituloCentralizNegrArial11"/>
    <w:rsid w:val="006314E9"/>
    <w:pPr>
      <w:widowControl w:val="0"/>
      <w:suppressAutoHyphens w:val="1"/>
      <w:jc w:val="center"/>
    </w:pPr>
    <w:rPr>
      <w:b w:val="1"/>
      <w:bCs w:val="1"/>
      <w:sz w:val="22"/>
      <w:lang w:eastAsia="zh-CN"/>
    </w:rPr>
  </w:style>
  <w:style w:type="paragraph" w:styleId="Recuodecorpodetexto31" w:customStyle="1">
    <w:name w:val="Recuo de corpo de texto 31"/>
    <w:basedOn w:val="Normal"/>
    <w:rsid w:val="006314E9"/>
    <w:pPr>
      <w:spacing w:after="120"/>
      <w:ind w:left="283"/>
    </w:pPr>
    <w:rPr>
      <w:rFonts w:ascii="Times New Roman" w:cs="Times New Roman" w:hAnsi="Times New Roman"/>
      <w:sz w:val="16"/>
      <w:szCs w:val="16"/>
      <w:lang w:eastAsia="zh-CN"/>
    </w:rPr>
  </w:style>
  <w:style w:type="paragraph" w:styleId="TableContents" w:customStyle="1">
    <w:name w:val="Table Contents"/>
    <w:basedOn w:val="Normal"/>
    <w:rsid w:val="006314E9"/>
    <w:pPr>
      <w:suppressLineNumbers w:val="1"/>
    </w:pPr>
    <w:rPr>
      <w:rFonts w:ascii="Times New Roman" w:cs="Times New Roman" w:hAnsi="Times New Roman"/>
      <w:sz w:val="24"/>
      <w:lang w:eastAsia="zh-CN"/>
    </w:rPr>
  </w:style>
  <w:style w:type="paragraph" w:styleId="TableHeading" w:customStyle="1">
    <w:name w:val="Table Heading"/>
    <w:basedOn w:val="TableContents"/>
    <w:rsid w:val="006314E9"/>
    <w:pPr>
      <w:jc w:val="center"/>
    </w:pPr>
    <w:rPr>
      <w:b w:val="1"/>
      <w:bCs w:val="1"/>
    </w:rPr>
  </w:style>
  <w:style w:type="paragraph" w:styleId="Contedodatabela" w:customStyle="1">
    <w:name w:val="Conteúdo da tabela"/>
    <w:basedOn w:val="Normal"/>
    <w:rsid w:val="006314E9"/>
    <w:pPr>
      <w:suppressLineNumbers w:val="1"/>
    </w:pPr>
    <w:rPr>
      <w:rFonts w:ascii="Times New Roman" w:cs="Times New Roman" w:hAnsi="Times New Roman"/>
      <w:szCs w:val="20"/>
      <w:lang w:eastAsia="zh-CN"/>
    </w:rPr>
  </w:style>
  <w:style w:type="paragraph" w:styleId="Ttulodetabela" w:customStyle="1">
    <w:name w:val="Título de tabela"/>
    <w:basedOn w:val="Contedodatabela"/>
    <w:rsid w:val="006314E9"/>
    <w:pPr>
      <w:jc w:val="center"/>
    </w:pPr>
    <w:rPr>
      <w:b w:val="1"/>
      <w:bCs w:val="1"/>
    </w:rPr>
  </w:style>
  <w:style w:type="paragraph" w:styleId="Contedodoquadro" w:customStyle="1">
    <w:name w:val="Conteúdo do quadro"/>
    <w:basedOn w:val="Normal"/>
    <w:rsid w:val="006314E9"/>
    <w:rPr>
      <w:rFonts w:ascii="Times New Roman" w:cs="Times New Roman" w:hAnsi="Times New Roman"/>
      <w:szCs w:val="20"/>
      <w:lang w:eastAsia="zh-CN"/>
    </w:rPr>
  </w:style>
  <w:style w:type="paragraph" w:styleId="Textoembloco2" w:customStyle="1">
    <w:name w:val="Texto em bloco2"/>
    <w:basedOn w:val="Normal"/>
    <w:rsid w:val="006314E9"/>
    <w:pPr>
      <w:suppressAutoHyphens w:val="0"/>
      <w:ind w:left="851" w:right="902" w:hanging="851"/>
      <w:jc w:val="both"/>
    </w:pPr>
    <w:rPr>
      <w:rFonts w:ascii="Times New Roman" w:cs="Times New Roman" w:hAnsi="Times New Roman"/>
      <w:sz w:val="22"/>
      <w:szCs w:val="22"/>
      <w:lang w:eastAsia="zh-CN" w:val="en-US"/>
    </w:rPr>
  </w:style>
  <w:style w:type="paragraph" w:styleId="LO-normal" w:customStyle="1">
    <w:name w:val="LO-normal"/>
    <w:qFormat w:val="1"/>
    <w:rsid w:val="006314E9"/>
    <w:pPr>
      <w:pBdr>
        <w:top w:color="000000" w:space="0" w:sz="0" w:val="none"/>
        <w:left w:color="000000" w:space="0" w:sz="0" w:val="none"/>
        <w:bottom w:color="000000" w:space="0" w:sz="0" w:val="none"/>
        <w:right w:color="000000" w:space="0" w:sz="0" w:val="none"/>
      </w:pBdr>
      <w:suppressAutoHyphens w:val="1"/>
      <w:spacing w:line="276" w:lineRule="auto"/>
    </w:pPr>
    <w:rPr>
      <w:color w:val="000000"/>
      <w:sz w:val="22"/>
      <w:szCs w:val="22"/>
      <w:lang w:eastAsia="zh-CN"/>
    </w:rPr>
  </w:style>
  <w:style w:type="paragraph" w:styleId="Standard" w:customStyle="1">
    <w:name w:val="Standard"/>
    <w:rsid w:val="006314E9"/>
    <w:pPr>
      <w:widowControl w:val="0"/>
      <w:suppressAutoHyphens w:val="1"/>
      <w:textAlignment w:val="baseline"/>
    </w:pPr>
    <w:rPr>
      <w:rFonts w:eastAsia="SimSun"/>
      <w:kern w:val="2"/>
      <w:sz w:val="24"/>
      <w:szCs w:val="24"/>
      <w:lang w:bidi="hi-IN" w:eastAsia="zh-CN"/>
    </w:rPr>
  </w:style>
  <w:style w:type="paragraph" w:styleId="Citaes" w:customStyle="1">
    <w:name w:val="Citações"/>
    <w:basedOn w:val="Normal"/>
    <w:rsid w:val="006314E9"/>
    <w:pPr>
      <w:spacing w:after="283"/>
      <w:ind w:left="567" w:right="567"/>
    </w:pPr>
    <w:rPr>
      <w:rFonts w:ascii="Times New Roman" w:cs="Times New Roman" w:hAnsi="Times New Roman"/>
      <w:szCs w:val="20"/>
      <w:lang w:eastAsia="zh-CN"/>
    </w:rPr>
  </w:style>
  <w:style w:type="paragraph" w:styleId="Subttulo">
    <w:name w:val="Subtitle"/>
    <w:basedOn w:val="Normal"/>
    <w:next w:val="Normal"/>
    <w:link w:val="SubttuloChar"/>
    <w:uiPriority w:val="11"/>
    <w:qFormat w:val="1"/>
    <w:pPr>
      <w:keepNext w:val="1"/>
      <w:spacing w:after="120" w:before="60"/>
      <w:jc w:val="center"/>
    </w:pPr>
    <w:rPr>
      <w:rFonts w:ascii="Liberation Sans" w:cs="Liberation Sans" w:eastAsia="Liberation Sans" w:hAnsi="Liberation Sans"/>
      <w:sz w:val="36"/>
      <w:szCs w:val="36"/>
    </w:rPr>
  </w:style>
  <w:style w:type="character" w:styleId="SubttuloChar" w:customStyle="1">
    <w:name w:val="Subtítulo Char"/>
    <w:basedOn w:val="Fontepargpadro"/>
    <w:link w:val="Subttulo"/>
    <w:rsid w:val="006314E9"/>
    <w:rPr>
      <w:rFonts w:ascii="Liberation Sans" w:cs="Mangal" w:eastAsia="Microsoft YaHei" w:hAnsi="Liberation Sans"/>
      <w:sz w:val="36"/>
      <w:szCs w:val="36"/>
      <w:lang w:eastAsia="zh-CN"/>
    </w:rPr>
  </w:style>
  <w:style w:type="paragraph" w:styleId="Recuodecorpodetexto22" w:customStyle="1">
    <w:name w:val="Recuo de corpo de texto 22"/>
    <w:basedOn w:val="Normal"/>
    <w:rsid w:val="006314E9"/>
    <w:pPr>
      <w:spacing w:after="120" w:line="480" w:lineRule="auto"/>
      <w:ind w:left="283"/>
    </w:pPr>
    <w:rPr>
      <w:rFonts w:ascii="Times New Roman" w:cs="Times New Roman" w:hAnsi="Times New Roman"/>
      <w:szCs w:val="20"/>
      <w:lang w:eastAsia="zh-CN"/>
    </w:rPr>
  </w:style>
  <w:style w:type="paragraph" w:styleId="TableParagraph" w:customStyle="1">
    <w:name w:val="Table Paragraph"/>
    <w:basedOn w:val="Normal"/>
    <w:uiPriority w:val="1"/>
    <w:qFormat w:val="1"/>
    <w:rsid w:val="006D546C"/>
    <w:pPr>
      <w:widowControl w:val="0"/>
      <w:suppressAutoHyphens w:val="0"/>
      <w:autoSpaceDE w:val="0"/>
      <w:autoSpaceDN w:val="0"/>
      <w:ind w:left="103"/>
    </w:pPr>
    <w:rPr>
      <w:rFonts w:ascii="Times New Roman" w:cs="Times New Roman" w:hAnsi="Times New Roman"/>
      <w:sz w:val="22"/>
      <w:szCs w:val="22"/>
      <w:lang w:eastAsia="en-US" w:val="en-US"/>
    </w:rPr>
  </w:style>
  <w:style w:type="character" w:styleId="PargrafodaListaChar" w:customStyle="1">
    <w:name w:val="Parágrafo da Lista Char"/>
    <w:link w:val="PargrafodaLista"/>
    <w:locked w:val="1"/>
    <w:rsid w:val="006D546C"/>
    <w:rPr>
      <w:rFonts w:ascii="Arial" w:cs="Tahoma" w:hAnsi="Arial"/>
      <w:szCs w:val="24"/>
    </w:rPr>
  </w:style>
  <w:style w:type="paragraph" w:styleId="Corpodetexto2">
    <w:name w:val="Body Text 2"/>
    <w:basedOn w:val="Normal"/>
    <w:link w:val="Corpodetexto2Char"/>
    <w:rsid w:val="006D546C"/>
    <w:pPr>
      <w:suppressAutoHyphens w:val="0"/>
      <w:spacing w:after="120" w:line="480" w:lineRule="auto"/>
    </w:pPr>
    <w:rPr>
      <w:rFonts w:ascii="Times New Roman" w:cs="Times New Roman" w:hAnsi="Times New Roman"/>
      <w:szCs w:val="20"/>
    </w:rPr>
  </w:style>
  <w:style w:type="character" w:styleId="Corpodetexto2Char" w:customStyle="1">
    <w:name w:val="Corpo de texto 2 Char"/>
    <w:basedOn w:val="Fontepargpadro"/>
    <w:link w:val="Corpodetexto2"/>
    <w:rsid w:val="006D546C"/>
  </w:style>
  <w:style w:type="paragraph" w:styleId="Recuodecorpodetexto3">
    <w:name w:val="Body Text Indent 3"/>
    <w:basedOn w:val="Normal"/>
    <w:link w:val="Recuodecorpodetexto3Char"/>
    <w:unhideWhenUsed w:val="1"/>
    <w:rsid w:val="006D546C"/>
    <w:pPr>
      <w:suppressAutoHyphens w:val="0"/>
      <w:spacing w:after="120"/>
      <w:ind w:left="283"/>
    </w:pPr>
    <w:rPr>
      <w:sz w:val="16"/>
      <w:szCs w:val="16"/>
    </w:rPr>
  </w:style>
  <w:style w:type="character" w:styleId="Recuodecorpodetexto3Char" w:customStyle="1">
    <w:name w:val="Recuo de corpo de texto 3 Char"/>
    <w:basedOn w:val="Fontepargpadro"/>
    <w:link w:val="Recuodecorpodetexto3"/>
    <w:rsid w:val="006D546C"/>
    <w:rPr>
      <w:rFonts w:ascii="Arial" w:cs="Tahoma" w:hAnsi="Arial"/>
      <w:sz w:val="16"/>
      <w:szCs w:val="16"/>
    </w:rPr>
  </w:style>
  <w:style w:type="paragraph" w:styleId="textojustificadorecuoprimeiralinha" w:customStyle="1">
    <w:name w:val="textojustificadorecuoprimeiralinha"/>
    <w:basedOn w:val="Normal"/>
    <w:rsid w:val="009A60CB"/>
    <w:pPr>
      <w:suppressAutoHyphens w:val="0"/>
      <w:spacing w:after="100" w:afterAutospacing="1" w:before="100" w:beforeAutospacing="1"/>
    </w:pPr>
    <w:rPr>
      <w:rFonts w:ascii="Times New Roman" w:cs="Times New Roman" w:hAnsi="Times New Roman"/>
      <w:sz w:val="24"/>
    </w:rPr>
  </w:style>
  <w:style w:type="character" w:styleId="MenoPendente3" w:customStyle="1">
    <w:name w:val="Menção Pendente3"/>
    <w:basedOn w:val="Fontepargpadro"/>
    <w:uiPriority w:val="99"/>
    <w:semiHidden w:val="1"/>
    <w:unhideWhenUsed w:val="1"/>
    <w:rsid w:val="003A0722"/>
    <w:rPr>
      <w:color w:val="605e5c"/>
      <w:shd w:color="auto" w:fill="e1dfdd" w:val="clear"/>
    </w:rPr>
  </w:style>
  <w:style w:type="paragraph" w:styleId="Nivel010" w:customStyle="1">
    <w:name w:val="Nivel 01"/>
    <w:basedOn w:val="Ttulo1"/>
    <w:next w:val="Normal"/>
    <w:link w:val="Nivel01Char"/>
    <w:qFormat w:val="1"/>
    <w:rsid w:val="00FD151E"/>
    <w:pPr>
      <w:suppressAutoHyphens w:val="0"/>
      <w:spacing w:after="120" w:before="480" w:line="276" w:lineRule="auto"/>
      <w:ind w:left="360" w:right="-15" w:hanging="360"/>
      <w:jc w:val="both"/>
    </w:pPr>
    <w:rPr>
      <w:rFonts w:ascii="Arial" w:hAnsi="Arial" w:eastAsiaTheme="majorEastAsia"/>
      <w:b w:val="1"/>
      <w:bCs w:val="1"/>
      <w:color w:val="000000"/>
      <w:sz w:val="20"/>
      <w:szCs w:val="20"/>
    </w:rPr>
  </w:style>
  <w:style w:type="character" w:styleId="Nivel01Char" w:customStyle="1">
    <w:name w:val="Nivel 01 Char"/>
    <w:basedOn w:val="Ttulo1Char"/>
    <w:link w:val="Nivel010"/>
    <w:rsid w:val="00FD151E"/>
    <w:rPr>
      <w:rFonts w:ascii="Arial" w:cs="Times New Roman" w:hAnsi="Arial" w:eastAsiaTheme="majorEastAsia"/>
      <w:b w:val="1"/>
      <w:bCs w:val="1"/>
      <w:color w:val="000000"/>
      <w:sz w:val="32"/>
      <w:szCs w:val="32"/>
    </w:rPr>
  </w:style>
  <w:style w:type="paragraph" w:styleId="PADRO" w:customStyle="1">
    <w:name w:val="PADRÃO"/>
    <w:rsid w:val="00FD151E"/>
    <w:pPr>
      <w:keepNext w:val="1"/>
      <w:widowControl w:val="0"/>
      <w:shd w:color="auto" w:fill="ffffff" w:val="clear"/>
      <w:spacing w:after="119" w:before="119" w:line="276" w:lineRule="auto"/>
      <w:ind w:firstLine="567"/>
      <w:jc w:val="both"/>
      <w:textAlignment w:val="baseline"/>
    </w:pPr>
    <w:rPr>
      <w:rFonts w:ascii="Ecofont_Spranq_eco_Sans" w:cs="Lohit Hindi" w:eastAsia="WenQuanYi Micro Hei" w:hAnsi="Ecofont_Spranq_eco_Sans"/>
      <w:szCs w:val="24"/>
      <w:lang w:bidi="hi-IN" w:eastAsia="zh-CN"/>
    </w:rPr>
  </w:style>
  <w:style w:type="paragraph" w:styleId="xwestern" w:customStyle="1">
    <w:name w:val="x_western"/>
    <w:basedOn w:val="Normal"/>
    <w:rsid w:val="00FD151E"/>
    <w:pPr>
      <w:suppressAutoHyphens w:val="0"/>
      <w:spacing w:after="100" w:afterAutospacing="1" w:before="100" w:beforeAutospacing="1"/>
    </w:pPr>
    <w:rPr>
      <w:rFonts w:ascii="Times New Roman" w:cs="Times New Roman" w:hAnsi="Times New Roman"/>
      <w:sz w:val="24"/>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table" w:styleId="a1"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table" w:styleId="a2"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table" w:styleId="a3"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paragraph" w:styleId="Default" w:customStyle="1">
    <w:name w:val="Default"/>
    <w:rsid w:val="001E493C"/>
    <w:pPr>
      <w:autoSpaceDE w:val="0"/>
      <w:autoSpaceDN w:val="0"/>
      <w:adjustRightInd w:val="0"/>
    </w:pPr>
    <w:rPr>
      <w:rFonts w:ascii="Calibri" w:cs="Calibri" w:hAnsi="Calibri"/>
      <w:color w:val="000000"/>
      <w:sz w:val="24"/>
      <w:szCs w:val="24"/>
    </w:rPr>
  </w:style>
  <w:style w:type="table" w:styleId="a4"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table" w:styleId="a5" w:customStyle="1">
    <w:basedOn w:val="TableNormal0"/>
    <w:rPr>
      <w:rFonts w:ascii="Calibri" w:cs="Calibri" w:eastAsia="Calibri" w:hAnsi="Calibri"/>
      <w:sz w:val="22"/>
      <w:szCs w:val="22"/>
    </w:rPr>
    <w:tblPr>
      <w:tblStyleRowBandSize w:val="1"/>
      <w:tblStyleColBandSize w:val="1"/>
      <w:tblCellMar>
        <w:left w:w="108.0" w:type="dxa"/>
        <w:right w:w="108.0" w:type="dxa"/>
      </w:tblCellMar>
    </w:tblPr>
  </w:style>
  <w:style w:type="paragraph" w:styleId="textojustificado" w:customStyle="1">
    <w:name w:val="texto_justificado"/>
    <w:basedOn w:val="Normal"/>
    <w:rsid w:val="005D32F3"/>
    <w:pPr>
      <w:suppressAutoHyphens w:val="0"/>
      <w:spacing w:after="100" w:afterAutospacing="1" w:before="100" w:beforeAutospacing="1"/>
    </w:pPr>
    <w:rPr>
      <w:rFonts w:ascii="Times New Roman" w:cs="Times New Roman" w:eastAsia="Times New Roman" w:hAnsi="Times New Roman"/>
      <w:sz w:val="24"/>
    </w:rPr>
  </w:style>
  <w:style w:type="paragraph" w:styleId="Subtitle">
    <w:name w:val="Subtitle"/>
    <w:basedOn w:val="Normal"/>
    <w:next w:val="Normal"/>
    <w:pPr>
      <w:keepNext w:val="1"/>
      <w:spacing w:after="120" w:before="60" w:lineRule="auto"/>
      <w:jc w:val="center"/>
    </w:pPr>
    <w:rPr>
      <w:rFonts w:ascii="Liberation Sans" w:cs="Liberation Sans" w:eastAsia="Liberation Sans" w:hAnsi="Liberation Sans"/>
      <w:sz w:val="36"/>
      <w:szCs w:val="36"/>
    </w:rPr>
  </w:style>
  <w:style w:type="table" w:styleId="Table1">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2">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about:blank" TargetMode="External"/><Relationship Id="rId11" Type="http://schemas.openxmlformats.org/officeDocument/2006/relationships/hyperlink" Target="about:blank" TargetMode="External"/><Relationship Id="rId22" Type="http://schemas.openxmlformats.org/officeDocument/2006/relationships/hyperlink" Target="about:blank" TargetMode="External"/><Relationship Id="rId10" Type="http://schemas.openxmlformats.org/officeDocument/2006/relationships/image" Target="media/image1.png"/><Relationship Id="rId21" Type="http://schemas.openxmlformats.org/officeDocument/2006/relationships/hyperlink" Target="about:blank" TargetMode="External"/><Relationship Id="rId13" Type="http://schemas.openxmlformats.org/officeDocument/2006/relationships/image" Target="media/image4.png"/><Relationship Id="rId24" Type="http://schemas.openxmlformats.org/officeDocument/2006/relationships/footer" Target="footer1.xml"/><Relationship Id="rId12" Type="http://schemas.openxmlformats.org/officeDocument/2006/relationships/hyperlink" Target="about:blank" TargetMode="External"/><Relationship Id="rId23"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15" Type="http://schemas.openxmlformats.org/officeDocument/2006/relationships/hyperlink" Target="about:blank" TargetMode="External"/><Relationship Id="rId14" Type="http://schemas.openxmlformats.org/officeDocument/2006/relationships/hyperlink" Target="about:blank" TargetMode="External"/><Relationship Id="rId17" Type="http://schemas.openxmlformats.org/officeDocument/2006/relationships/hyperlink" Target="about:blank" TargetMode="External"/><Relationship Id="rId16" Type="http://schemas.openxmlformats.org/officeDocument/2006/relationships/image" Target="media/image3.jpg"/><Relationship Id="rId5" Type="http://schemas.openxmlformats.org/officeDocument/2006/relationships/styles" Target="styles.xml"/><Relationship Id="rId19" Type="http://schemas.openxmlformats.org/officeDocument/2006/relationships/hyperlink" Target="about:blank" TargetMode="External"/><Relationship Id="rId6" Type="http://schemas.openxmlformats.org/officeDocument/2006/relationships/customXml" Target="../customXML/item1.xml"/><Relationship Id="rId18" Type="http://schemas.openxmlformats.org/officeDocument/2006/relationships/hyperlink" Target="about:blank" TargetMode="External"/><Relationship Id="rId7" Type="http://schemas.openxmlformats.org/officeDocument/2006/relationships/hyperlink" Target="about:blank" TargetMode="External"/><Relationship Id="rId8"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bvrNpMGHuKucRoJhedPxs4a+nQ==">AMUW2mVFsHnUERrGlh/XY6SR+iIWSecnkKsip2WzCQTobEfoebhOJA5NSlNbbFuNshhPwhobRMaJ7VsAOeszxDRmbWqySYuJ9kdLvYngH9nAIcvugsrpwCaazA6WFUDUEdusUxIUfZFszHPlOQx6YAXdv3maAF8RXKsTPPDsBQk/UFrspppZD3cDng+LwUe8919tyvSR/Yc4Jk2vCChGIapMHrfqzgNXGUuFzvv/eti6QwsB7HoG42U=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2022-05-26T17:32:00Z</dcterms:created>
  <dc:creator>Adriano</dc:creator>
</cp:coreProperties>
</file>