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294DC1" w14:textId="77777777" w:rsidR="004708DA" w:rsidRDefault="004708DA">
      <w:pPr>
        <w:rPr>
          <w:rFonts w:ascii="Calibri" w:eastAsia="Calibri" w:hAnsi="Calibri" w:cs="Calibri"/>
          <w:b/>
          <w:sz w:val="22"/>
          <w:szCs w:val="22"/>
        </w:rPr>
      </w:pPr>
    </w:p>
    <w:tbl>
      <w:tblPr>
        <w:tblStyle w:val="a"/>
        <w:tblW w:w="9953" w:type="dxa"/>
        <w:tblLayout w:type="fixed"/>
        <w:tblLook w:val="0000" w:firstRow="0" w:lastRow="0" w:firstColumn="0" w:lastColumn="0" w:noHBand="0" w:noVBand="0"/>
      </w:tblPr>
      <w:tblGrid>
        <w:gridCol w:w="3009"/>
        <w:gridCol w:w="6944"/>
      </w:tblGrid>
      <w:tr w:rsidR="004708DA" w14:paraId="3F1B75E0"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0E98AB06" w14:textId="005FA627" w:rsidR="004708DA" w:rsidRDefault="002C0A5D">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11E5CAB7" w14:textId="59E20CC1" w:rsidR="004708DA" w:rsidRPr="002C0A5D" w:rsidRDefault="002C0A5D">
            <w:pPr>
              <w:spacing w:before="100" w:after="100"/>
              <w:jc w:val="center"/>
              <w:rPr>
                <w:rFonts w:ascii="Verdana" w:eastAsia="Verdana" w:hAnsi="Verdana" w:cs="Verdana"/>
                <w:b/>
              </w:rPr>
            </w:pPr>
            <w:r>
              <w:rPr>
                <w:rFonts w:ascii="Verdana" w:eastAsia="Verdana" w:hAnsi="Verdana" w:cs="Verdana"/>
                <w:b/>
              </w:rPr>
              <w:t xml:space="preserve">PREGÃO ELETRÔNICO </w:t>
            </w:r>
            <w:r w:rsidRPr="002C0A5D">
              <w:rPr>
                <w:rFonts w:ascii="Verdana" w:eastAsia="Verdana" w:hAnsi="Verdana" w:cs="Verdana"/>
                <w:b/>
              </w:rPr>
              <w:t xml:space="preserve">Nº </w:t>
            </w:r>
            <w:r w:rsidR="0068289B">
              <w:rPr>
                <w:rFonts w:ascii="Verdana" w:eastAsia="Verdana" w:hAnsi="Verdana" w:cs="Verdana"/>
                <w:b/>
              </w:rPr>
              <w:t>13</w:t>
            </w:r>
            <w:r w:rsidRPr="002C0A5D">
              <w:rPr>
                <w:rFonts w:ascii="Verdana" w:eastAsia="Verdana" w:hAnsi="Verdana" w:cs="Verdana"/>
                <w:b/>
              </w:rPr>
              <w:t>/202</w:t>
            </w:r>
            <w:r w:rsidR="0068289B">
              <w:rPr>
                <w:rFonts w:ascii="Verdana" w:eastAsia="Verdana" w:hAnsi="Verdana" w:cs="Verdana"/>
                <w:b/>
              </w:rPr>
              <w:t>2</w:t>
            </w:r>
            <w:r w:rsidRPr="002C0A5D">
              <w:rPr>
                <w:rFonts w:ascii="Verdana" w:eastAsia="Verdana" w:hAnsi="Verdana" w:cs="Verdana"/>
                <w:b/>
              </w:rPr>
              <w:t>/AD</w:t>
            </w:r>
          </w:p>
          <w:p w14:paraId="379E9789" w14:textId="77777777" w:rsidR="004708DA" w:rsidRPr="002C0A5D" w:rsidRDefault="002C0A5D">
            <w:pPr>
              <w:spacing w:before="100" w:after="100"/>
              <w:jc w:val="center"/>
            </w:pPr>
            <w:r w:rsidRPr="002C0A5D">
              <w:rPr>
                <w:rFonts w:ascii="Verdana" w:eastAsia="Verdana" w:hAnsi="Verdana" w:cs="Verdana"/>
                <w:b/>
              </w:rPr>
              <w:t>SISTEMA DE REGISTRO DE PREÇOS</w:t>
            </w:r>
          </w:p>
          <w:p w14:paraId="5A28406E" w14:textId="09536C05" w:rsidR="004708DA" w:rsidRPr="002C0A5D" w:rsidRDefault="002C0A5D">
            <w:pPr>
              <w:spacing w:before="100" w:after="100"/>
              <w:jc w:val="center"/>
            </w:pPr>
            <w:r w:rsidRPr="002C0A5D">
              <w:rPr>
                <w:rFonts w:ascii="Verdana" w:eastAsia="Verdana" w:hAnsi="Verdana" w:cs="Verdana"/>
                <w:b/>
              </w:rPr>
              <w:t xml:space="preserve">PROCESSO Nº </w:t>
            </w:r>
            <w:r w:rsidR="008769B8" w:rsidRPr="008769B8">
              <w:rPr>
                <w:rFonts w:ascii="Verdana" w:eastAsia="Verdana" w:hAnsi="Verdana" w:cs="Verdana"/>
                <w:b/>
              </w:rPr>
              <w:t>23069.151572/2022-81</w:t>
            </w:r>
            <w:r w:rsidR="008769B8">
              <w:rPr>
                <w:rFonts w:ascii="Verdana" w:eastAsia="Verdana" w:hAnsi="Verdana" w:cs="Verdana"/>
                <w:b/>
              </w:rPr>
              <w:t xml:space="preserve"> </w:t>
            </w:r>
          </w:p>
          <w:p w14:paraId="553C97BF" w14:textId="77777777" w:rsidR="004708DA" w:rsidRDefault="004708DA">
            <w:pPr>
              <w:spacing w:before="100" w:after="100"/>
              <w:jc w:val="both"/>
              <w:rPr>
                <w:b/>
              </w:rPr>
            </w:pPr>
          </w:p>
          <w:p w14:paraId="109667C9" w14:textId="77777777" w:rsidR="004708DA" w:rsidRDefault="002C0A5D">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w:t>
            </w:r>
            <w:proofErr w:type="gramStart"/>
            <w:r>
              <w:rPr>
                <w:sz w:val="18"/>
                <w:szCs w:val="18"/>
              </w:rPr>
              <w:t>Decreto  nº</w:t>
            </w:r>
            <w:proofErr w:type="gramEnd"/>
            <w:r>
              <w:rPr>
                <w:sz w:val="18"/>
                <w:szCs w:val="18"/>
              </w:rPr>
              <w:t xml:space="preserve">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751844FC" w14:textId="77777777" w:rsidR="004708DA" w:rsidRDefault="004708DA">
            <w:pPr>
              <w:spacing w:before="100" w:after="100"/>
              <w:jc w:val="both"/>
              <w:rPr>
                <w:sz w:val="18"/>
                <w:szCs w:val="18"/>
              </w:rPr>
            </w:pPr>
          </w:p>
        </w:tc>
      </w:tr>
      <w:tr w:rsidR="004708DA" w14:paraId="6BD2EAB3"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1B85F5CF" w14:textId="77777777" w:rsidR="004708DA" w:rsidRDefault="002C0A5D">
            <w:pPr>
              <w:spacing w:before="100" w:after="100"/>
              <w:jc w:val="center"/>
            </w:pPr>
            <w:r>
              <w:rPr>
                <w:b/>
                <w:sz w:val="18"/>
                <w:szCs w:val="18"/>
              </w:rPr>
              <w:t>OBJETO</w:t>
            </w:r>
          </w:p>
          <w:p w14:paraId="7D33BB18" w14:textId="77777777" w:rsidR="004708DA" w:rsidRDefault="004708DA">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49D9110" w14:textId="76A387BE" w:rsidR="004708DA" w:rsidRDefault="002C0A5D" w:rsidP="00A96970">
            <w:pPr>
              <w:jc w:val="both"/>
              <w:rPr>
                <w:color w:val="000000"/>
                <w:sz w:val="18"/>
                <w:szCs w:val="18"/>
              </w:rPr>
            </w:pPr>
            <w:r>
              <w:rPr>
                <w:color w:val="000000"/>
                <w:sz w:val="18"/>
                <w:szCs w:val="18"/>
              </w:rPr>
              <w:t xml:space="preserve">O objeto da presente licitação </w:t>
            </w:r>
            <w:proofErr w:type="gramStart"/>
            <w:r>
              <w:rPr>
                <w:color w:val="000000"/>
                <w:sz w:val="18"/>
                <w:szCs w:val="18"/>
              </w:rPr>
              <w:t xml:space="preserve">é </w:t>
            </w:r>
            <w:r>
              <w:rPr>
                <w:sz w:val="18"/>
                <w:szCs w:val="18"/>
              </w:rPr>
              <w:t xml:space="preserve"> a</w:t>
            </w:r>
            <w:proofErr w:type="gramEnd"/>
            <w:r>
              <w:rPr>
                <w:sz w:val="18"/>
                <w:szCs w:val="18"/>
              </w:rPr>
              <w:t xml:space="preserve"> construção do Sistema de Registro de Preços para eventual </w:t>
            </w:r>
            <w:r w:rsidRPr="00B80B80">
              <w:rPr>
                <w:b/>
                <w:color w:val="000000"/>
                <w:sz w:val="18"/>
                <w:szCs w:val="18"/>
              </w:rPr>
              <w:t>aquisição</w:t>
            </w:r>
            <w:r w:rsidR="00221617">
              <w:rPr>
                <w:b/>
                <w:color w:val="000000"/>
                <w:sz w:val="18"/>
                <w:szCs w:val="18"/>
              </w:rPr>
              <w:t xml:space="preserve"> de</w:t>
            </w:r>
            <w:r>
              <w:rPr>
                <w:color w:val="000000"/>
                <w:sz w:val="18"/>
                <w:szCs w:val="18"/>
              </w:rPr>
              <w:t xml:space="preserve"> </w:t>
            </w:r>
            <w:r w:rsidR="00221617">
              <w:rPr>
                <w:b/>
                <w:bCs/>
                <w:color w:val="000000"/>
                <w:szCs w:val="20"/>
                <w:u w:val="single"/>
              </w:rPr>
              <w:t>MATERIAL PARA MANUTENÇÃO PREDIAL 1</w:t>
            </w:r>
            <w:r>
              <w:rPr>
                <w:color w:val="000000"/>
                <w:sz w:val="18"/>
                <w:szCs w:val="18"/>
              </w:rPr>
              <w:t>, conforme condições, quantidades e exigências estabelecidas neste Edital e seus anexos.</w:t>
            </w:r>
          </w:p>
        </w:tc>
      </w:tr>
      <w:tr w:rsidR="004708DA" w14:paraId="46132D97"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1582D7B5" w14:textId="77777777" w:rsidR="004708DA" w:rsidRDefault="002C0A5D">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799E5D6" w14:textId="77777777" w:rsidR="004708DA" w:rsidRDefault="002C0A5D">
            <w:pPr>
              <w:jc w:val="both"/>
              <w:rPr>
                <w:color w:val="000000"/>
                <w:sz w:val="18"/>
                <w:szCs w:val="18"/>
              </w:rPr>
            </w:pPr>
            <w:r>
              <w:rPr>
                <w:color w:val="000000"/>
                <w:sz w:val="18"/>
                <w:szCs w:val="18"/>
              </w:rPr>
              <w:t xml:space="preserve">A partir da data de divulgação do Edital no </w:t>
            </w:r>
            <w:proofErr w:type="gramStart"/>
            <w:r>
              <w:rPr>
                <w:color w:val="000000"/>
                <w:sz w:val="18"/>
                <w:szCs w:val="18"/>
              </w:rPr>
              <w:t>site</w:t>
            </w:r>
            <w:proofErr w:type="gramEnd"/>
            <w:r>
              <w:rPr>
                <w:sz w:val="18"/>
                <w:szCs w:val="18"/>
              </w:rPr>
              <w:t xml:space="preserve"> </w:t>
            </w:r>
            <w:hyperlink r:id="rId9">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4708DA" w14:paraId="1A5B508A"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68C8D471" w14:textId="77777777" w:rsidR="004708DA" w:rsidRDefault="002C0A5D">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8AE40A" w14:textId="50554D94" w:rsidR="004708DA" w:rsidRDefault="002C0A5D" w:rsidP="001B1D30">
            <w:pPr>
              <w:jc w:val="both"/>
              <w:rPr>
                <w:color w:val="000000"/>
                <w:sz w:val="18"/>
                <w:szCs w:val="18"/>
              </w:rPr>
            </w:pPr>
            <w:r>
              <w:rPr>
                <w:sz w:val="18"/>
                <w:szCs w:val="18"/>
              </w:rPr>
              <w:t xml:space="preserve">Sessão Pública a ser realizada no endereço eletrônico informado no edital, às </w:t>
            </w:r>
            <w:r w:rsidR="001B1D30">
              <w:rPr>
                <w:b/>
                <w:sz w:val="18"/>
                <w:szCs w:val="18"/>
              </w:rPr>
              <w:t>10</w:t>
            </w:r>
            <w:r w:rsidR="00722861">
              <w:rPr>
                <w:b/>
                <w:sz w:val="18"/>
                <w:szCs w:val="18"/>
              </w:rPr>
              <w:t>h</w:t>
            </w:r>
            <w:r>
              <w:rPr>
                <w:sz w:val="18"/>
                <w:szCs w:val="18"/>
              </w:rPr>
              <w:t xml:space="preserve"> do dia </w:t>
            </w:r>
            <w:r w:rsidR="001B1D30">
              <w:rPr>
                <w:b/>
                <w:sz w:val="18"/>
                <w:szCs w:val="18"/>
              </w:rPr>
              <w:t>03/mar/2022</w:t>
            </w:r>
            <w:r>
              <w:rPr>
                <w:sz w:val="18"/>
                <w:szCs w:val="18"/>
              </w:rPr>
              <w:t>.</w:t>
            </w:r>
          </w:p>
        </w:tc>
      </w:tr>
      <w:tr w:rsidR="004708DA" w14:paraId="2093D254"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3C2D902E" w14:textId="77777777" w:rsidR="004708DA" w:rsidRDefault="002C0A5D">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010A94" w14:textId="77777777" w:rsidR="004708DA" w:rsidRDefault="004708DA">
            <w:pPr>
              <w:jc w:val="both"/>
              <w:rPr>
                <w:color w:val="000000"/>
                <w:sz w:val="18"/>
                <w:szCs w:val="18"/>
              </w:rPr>
            </w:pPr>
          </w:p>
          <w:p w14:paraId="31FFAFC0" w14:textId="77777777" w:rsidR="004708DA" w:rsidRDefault="002C0A5D">
            <w:pPr>
              <w:jc w:val="both"/>
              <w:rPr>
                <w:color w:val="000000"/>
                <w:sz w:val="18"/>
                <w:szCs w:val="18"/>
              </w:rPr>
            </w:pPr>
            <w:r>
              <w:rPr>
                <w:color w:val="000000"/>
                <w:sz w:val="18"/>
                <w:szCs w:val="18"/>
              </w:rPr>
              <w:t>Universidade Federal Fluminense</w:t>
            </w:r>
          </w:p>
          <w:p w14:paraId="39062660" w14:textId="77777777" w:rsidR="004708DA" w:rsidRDefault="002C0A5D">
            <w:pPr>
              <w:jc w:val="both"/>
              <w:rPr>
                <w:color w:val="000000"/>
                <w:sz w:val="18"/>
                <w:szCs w:val="18"/>
              </w:rPr>
            </w:pPr>
            <w:r>
              <w:rPr>
                <w:color w:val="000000"/>
                <w:sz w:val="18"/>
                <w:szCs w:val="18"/>
              </w:rPr>
              <w:t>Pró-Reitoria de Administração - UASG: 150182</w:t>
            </w:r>
          </w:p>
          <w:p w14:paraId="3BFB119C" w14:textId="77777777" w:rsidR="004708DA" w:rsidRDefault="002C0A5D">
            <w:pPr>
              <w:jc w:val="both"/>
              <w:rPr>
                <w:color w:val="000000"/>
                <w:sz w:val="18"/>
                <w:szCs w:val="18"/>
              </w:rPr>
            </w:pPr>
            <w:r>
              <w:rPr>
                <w:color w:val="000000"/>
                <w:sz w:val="18"/>
                <w:szCs w:val="18"/>
              </w:rPr>
              <w:t>Coordenação de Licitação</w:t>
            </w:r>
          </w:p>
          <w:p w14:paraId="29DF5442" w14:textId="77777777" w:rsidR="004708DA" w:rsidRDefault="002C0A5D">
            <w:pPr>
              <w:jc w:val="both"/>
              <w:rPr>
                <w:color w:val="000000"/>
                <w:sz w:val="18"/>
                <w:szCs w:val="18"/>
              </w:rPr>
            </w:pPr>
            <w:r>
              <w:rPr>
                <w:color w:val="000000"/>
                <w:sz w:val="18"/>
                <w:szCs w:val="18"/>
              </w:rPr>
              <w:t>Rua Miguel de Frias n.º 09, Bairro Icaraí, Niterói - RJ</w:t>
            </w:r>
          </w:p>
          <w:p w14:paraId="77B01F7F" w14:textId="77777777" w:rsidR="004708DA" w:rsidRDefault="002C0A5D">
            <w:pPr>
              <w:jc w:val="both"/>
              <w:rPr>
                <w:color w:val="000000"/>
                <w:sz w:val="18"/>
                <w:szCs w:val="18"/>
              </w:rPr>
            </w:pPr>
            <w:r>
              <w:rPr>
                <w:color w:val="000000"/>
                <w:sz w:val="18"/>
                <w:szCs w:val="18"/>
              </w:rPr>
              <w:t>CEP: 24.220-900</w:t>
            </w:r>
          </w:p>
          <w:p w14:paraId="3AB53BD4" w14:textId="77777777" w:rsidR="004708DA" w:rsidRDefault="002C0A5D">
            <w:pPr>
              <w:jc w:val="both"/>
              <w:rPr>
                <w:color w:val="000000"/>
                <w:sz w:val="18"/>
                <w:szCs w:val="18"/>
              </w:rPr>
            </w:pPr>
            <w:r>
              <w:rPr>
                <w:color w:val="000000"/>
                <w:sz w:val="18"/>
                <w:szCs w:val="18"/>
              </w:rPr>
              <w:t>Telefones: (21) 2629-5386</w:t>
            </w:r>
          </w:p>
          <w:p w14:paraId="55C5150C" w14:textId="77777777" w:rsidR="004708DA" w:rsidRDefault="002C0A5D">
            <w:pPr>
              <w:jc w:val="both"/>
              <w:rPr>
                <w:b/>
                <w:color w:val="0000FF"/>
                <w:sz w:val="18"/>
                <w:szCs w:val="18"/>
                <w:u w:val="single"/>
              </w:rPr>
            </w:pPr>
            <w:proofErr w:type="gramStart"/>
            <w:r>
              <w:rPr>
                <w:color w:val="000000"/>
                <w:sz w:val="18"/>
                <w:szCs w:val="18"/>
              </w:rPr>
              <w:t>E-mail</w:t>
            </w:r>
            <w:proofErr w:type="gramEnd"/>
            <w:r>
              <w:rPr>
                <w:color w:val="000000"/>
                <w:sz w:val="18"/>
                <w:szCs w:val="18"/>
              </w:rPr>
              <w:t xml:space="preserve">: </w:t>
            </w:r>
            <w:hyperlink r:id="rId10">
              <w:r>
                <w:rPr>
                  <w:b/>
                  <w:color w:val="0000FF"/>
                  <w:sz w:val="18"/>
                  <w:szCs w:val="18"/>
                  <w:u w:val="single"/>
                </w:rPr>
                <w:t>cpl@id.uff.br</w:t>
              </w:r>
            </w:hyperlink>
          </w:p>
          <w:p w14:paraId="04C54FD2" w14:textId="77777777" w:rsidR="004708DA" w:rsidRDefault="004708DA">
            <w:pPr>
              <w:jc w:val="both"/>
              <w:rPr>
                <w:color w:val="000000"/>
                <w:sz w:val="18"/>
                <w:szCs w:val="18"/>
              </w:rPr>
            </w:pPr>
          </w:p>
        </w:tc>
      </w:tr>
      <w:tr w:rsidR="004708DA" w14:paraId="2729B3C5"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1F8AC57" w14:textId="77777777" w:rsidR="004708DA" w:rsidRDefault="002C0A5D">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87EEB" w14:textId="77777777" w:rsidR="004708DA" w:rsidRDefault="002C0A5D">
            <w:pPr>
              <w:jc w:val="both"/>
              <w:rPr>
                <w:color w:val="000000"/>
                <w:sz w:val="18"/>
                <w:szCs w:val="18"/>
              </w:rPr>
            </w:pPr>
            <w:r w:rsidRPr="002C0A5D">
              <w:rPr>
                <w:color w:val="000000"/>
                <w:sz w:val="18"/>
                <w:szCs w:val="18"/>
              </w:rPr>
              <w:t>Menor preço por item.</w:t>
            </w:r>
          </w:p>
        </w:tc>
      </w:tr>
      <w:tr w:rsidR="004708DA" w14:paraId="10E63B41"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5E26177" w14:textId="77777777" w:rsidR="004708DA" w:rsidRDefault="002C0A5D">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8C1BDFD" w14:textId="77777777" w:rsidR="004708DA" w:rsidRDefault="004708DA">
            <w:pPr>
              <w:jc w:val="both"/>
              <w:rPr>
                <w:color w:val="000000"/>
                <w:sz w:val="18"/>
                <w:szCs w:val="18"/>
              </w:rPr>
            </w:pPr>
          </w:p>
          <w:p w14:paraId="1BA26FC0" w14:textId="77777777" w:rsidR="004708DA" w:rsidRDefault="00112EDD">
            <w:pPr>
              <w:jc w:val="both"/>
              <w:rPr>
                <w:b/>
                <w:color w:val="0000FF"/>
                <w:sz w:val="18"/>
                <w:szCs w:val="18"/>
                <w:u w:val="single"/>
              </w:rPr>
            </w:pPr>
            <w:hyperlink r:id="rId11">
              <w:r w:rsidR="002C0A5D">
                <w:rPr>
                  <w:b/>
                  <w:color w:val="0000FF"/>
                  <w:sz w:val="18"/>
                  <w:szCs w:val="18"/>
                  <w:u w:val="single"/>
                </w:rPr>
                <w:t>www.gov.br/compras</w:t>
              </w:r>
            </w:hyperlink>
          </w:p>
          <w:p w14:paraId="41A5CE40" w14:textId="77777777" w:rsidR="004708DA" w:rsidRDefault="004708DA">
            <w:pPr>
              <w:jc w:val="both"/>
              <w:rPr>
                <w:color w:val="000000"/>
                <w:sz w:val="18"/>
                <w:szCs w:val="18"/>
                <w:u w:val="single"/>
              </w:rPr>
            </w:pPr>
          </w:p>
        </w:tc>
      </w:tr>
      <w:tr w:rsidR="004708DA" w14:paraId="35121717"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B7BE375" w14:textId="77777777" w:rsidR="004708DA" w:rsidRDefault="002C0A5D">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AD1FE36" w14:textId="7CAFCF99" w:rsidR="004708DA" w:rsidRDefault="001B1D30" w:rsidP="00722861">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Carlos Eduardo da Silva Ramos</w:t>
            </w:r>
          </w:p>
        </w:tc>
      </w:tr>
    </w:tbl>
    <w:p w14:paraId="120C8D0C" w14:textId="77777777" w:rsidR="004708DA" w:rsidRDefault="004708DA">
      <w:pPr>
        <w:rPr>
          <w:rFonts w:ascii="Calibri" w:eastAsia="Calibri" w:hAnsi="Calibri" w:cs="Calibri"/>
          <w:b/>
          <w:sz w:val="22"/>
          <w:szCs w:val="22"/>
        </w:rPr>
      </w:pPr>
    </w:p>
    <w:p w14:paraId="068BC7F9" w14:textId="77777777" w:rsidR="004708DA" w:rsidRDefault="004708DA">
      <w:pPr>
        <w:tabs>
          <w:tab w:val="left" w:pos="6284"/>
        </w:tabs>
        <w:jc w:val="center"/>
        <w:rPr>
          <w:rFonts w:ascii="Calibri" w:eastAsia="Calibri" w:hAnsi="Calibri" w:cs="Calibri"/>
          <w:b/>
          <w:sz w:val="22"/>
          <w:szCs w:val="22"/>
        </w:rPr>
      </w:pPr>
    </w:p>
    <w:p w14:paraId="3B83614A" w14:textId="77777777" w:rsidR="004708DA" w:rsidRDefault="002C0A5D">
      <w:pPr>
        <w:rPr>
          <w:rFonts w:ascii="Calibri" w:eastAsia="Calibri" w:hAnsi="Calibri" w:cs="Calibri"/>
          <w:b/>
          <w:sz w:val="22"/>
          <w:szCs w:val="22"/>
        </w:rPr>
      </w:pPr>
      <w:r>
        <w:br w:type="page"/>
      </w:r>
    </w:p>
    <w:p w14:paraId="3A3838D0" w14:textId="77777777" w:rsidR="004708DA" w:rsidRDefault="002C0A5D">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08B1E636" wp14:editId="2BD96562">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640080" cy="628650"/>
                    </a:xfrm>
                    <a:prstGeom prst="rect">
                      <a:avLst/>
                    </a:prstGeom>
                    <a:ln/>
                  </pic:spPr>
                </pic:pic>
              </a:graphicData>
            </a:graphic>
          </wp:anchor>
        </w:drawing>
      </w:r>
    </w:p>
    <w:p w14:paraId="19E850BE" w14:textId="77777777" w:rsidR="004708DA" w:rsidRDefault="004708DA">
      <w:pPr>
        <w:tabs>
          <w:tab w:val="left" w:pos="6284"/>
        </w:tabs>
        <w:jc w:val="center"/>
        <w:rPr>
          <w:rFonts w:ascii="Calibri" w:eastAsia="Calibri" w:hAnsi="Calibri" w:cs="Calibri"/>
          <w:b/>
          <w:sz w:val="22"/>
          <w:szCs w:val="22"/>
        </w:rPr>
      </w:pPr>
    </w:p>
    <w:p w14:paraId="006E3FF3" w14:textId="77777777" w:rsidR="004708DA" w:rsidRDefault="004708DA">
      <w:pPr>
        <w:tabs>
          <w:tab w:val="left" w:pos="6284"/>
        </w:tabs>
        <w:jc w:val="center"/>
        <w:rPr>
          <w:rFonts w:ascii="Calibri" w:eastAsia="Calibri" w:hAnsi="Calibri" w:cs="Calibri"/>
          <w:b/>
          <w:sz w:val="22"/>
          <w:szCs w:val="22"/>
        </w:rPr>
      </w:pPr>
    </w:p>
    <w:p w14:paraId="2098063A" w14:textId="77777777" w:rsidR="004708DA" w:rsidRDefault="004708DA">
      <w:pPr>
        <w:tabs>
          <w:tab w:val="left" w:pos="6284"/>
        </w:tabs>
        <w:jc w:val="center"/>
        <w:rPr>
          <w:rFonts w:ascii="Calibri" w:eastAsia="Calibri" w:hAnsi="Calibri" w:cs="Calibri"/>
          <w:b/>
          <w:sz w:val="22"/>
          <w:szCs w:val="22"/>
        </w:rPr>
      </w:pPr>
    </w:p>
    <w:p w14:paraId="03339459" w14:textId="77777777" w:rsidR="004708DA" w:rsidRDefault="004708DA">
      <w:pPr>
        <w:tabs>
          <w:tab w:val="left" w:pos="6284"/>
        </w:tabs>
        <w:jc w:val="center"/>
        <w:rPr>
          <w:rFonts w:ascii="Calibri" w:eastAsia="Calibri" w:hAnsi="Calibri" w:cs="Calibri"/>
          <w:b/>
          <w:sz w:val="22"/>
          <w:szCs w:val="22"/>
        </w:rPr>
      </w:pPr>
    </w:p>
    <w:p w14:paraId="6CCEDEED" w14:textId="77777777" w:rsidR="004708DA" w:rsidRDefault="002C0A5D">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574B2252" w14:textId="77777777" w:rsidR="004708DA" w:rsidRDefault="002C0A5D">
      <w:pPr>
        <w:pStyle w:val="Cabealh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78709274" w14:textId="77777777" w:rsidR="004708DA" w:rsidRDefault="002C0A5D">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11AF7736" w14:textId="77777777" w:rsidR="004708DA" w:rsidRDefault="002C0A5D">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137D0AE4" w14:textId="77777777" w:rsidR="004708DA" w:rsidRDefault="004708DA">
      <w:pPr>
        <w:jc w:val="center"/>
        <w:rPr>
          <w:rFonts w:ascii="Calibri" w:eastAsia="Calibri" w:hAnsi="Calibri" w:cs="Calibri"/>
          <w:b/>
          <w:sz w:val="22"/>
          <w:szCs w:val="22"/>
        </w:rPr>
      </w:pPr>
    </w:p>
    <w:p w14:paraId="3F17901D" w14:textId="6AFEA2F6" w:rsidR="004708DA" w:rsidRDefault="002C0A5D">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bookmarkStart w:id="0" w:name="_GoBack"/>
      <w:bookmarkEnd w:id="0"/>
      <w:r>
        <w:rPr>
          <w:rFonts w:ascii="Verdana" w:eastAsia="Verdana" w:hAnsi="Verdana" w:cs="Verdana"/>
          <w:b/>
          <w:color w:val="FF0000"/>
          <w:szCs w:val="20"/>
        </w:rPr>
        <w:t>EDITAL DE LICITAÇÃO</w:t>
      </w:r>
    </w:p>
    <w:p w14:paraId="060086B9" w14:textId="1A11FFAF" w:rsidR="004708DA" w:rsidRPr="002C0A5D" w:rsidRDefault="002C0A5D">
      <w:pPr>
        <w:spacing w:before="100" w:after="100"/>
        <w:jc w:val="center"/>
        <w:rPr>
          <w:rFonts w:ascii="Verdana" w:eastAsia="Verdana" w:hAnsi="Verdana" w:cs="Verdana"/>
          <w:b/>
        </w:rPr>
      </w:pPr>
      <w:r>
        <w:rPr>
          <w:rFonts w:ascii="Verdana" w:eastAsia="Verdana" w:hAnsi="Verdana" w:cs="Verdana"/>
          <w:b/>
        </w:rPr>
        <w:t xml:space="preserve">PREGÃO ELETRÔNICO </w:t>
      </w:r>
      <w:r w:rsidRPr="002C0A5D">
        <w:rPr>
          <w:rFonts w:ascii="Verdana" w:eastAsia="Verdana" w:hAnsi="Verdana" w:cs="Verdana"/>
          <w:b/>
        </w:rPr>
        <w:t xml:space="preserve">Nº </w:t>
      </w:r>
      <w:r w:rsidR="00771200">
        <w:rPr>
          <w:rFonts w:ascii="Verdana" w:eastAsia="Verdana" w:hAnsi="Verdana" w:cs="Verdana"/>
          <w:b/>
        </w:rPr>
        <w:t>13</w:t>
      </w:r>
      <w:r w:rsidRPr="002C0A5D">
        <w:rPr>
          <w:rFonts w:ascii="Verdana" w:eastAsia="Verdana" w:hAnsi="Verdana" w:cs="Verdana"/>
          <w:b/>
        </w:rPr>
        <w:t>/202</w:t>
      </w:r>
      <w:r w:rsidR="00771200">
        <w:rPr>
          <w:rFonts w:ascii="Verdana" w:eastAsia="Verdana" w:hAnsi="Verdana" w:cs="Verdana"/>
          <w:b/>
        </w:rPr>
        <w:t>2</w:t>
      </w:r>
      <w:r w:rsidRPr="002C0A5D">
        <w:rPr>
          <w:rFonts w:ascii="Verdana" w:eastAsia="Verdana" w:hAnsi="Verdana" w:cs="Verdana"/>
          <w:b/>
        </w:rPr>
        <w:t>/AD</w:t>
      </w:r>
    </w:p>
    <w:p w14:paraId="5D3D270B" w14:textId="77777777" w:rsidR="004708DA" w:rsidRPr="002C0A5D" w:rsidRDefault="002C0A5D">
      <w:pPr>
        <w:spacing w:before="100" w:after="100"/>
        <w:jc w:val="center"/>
      </w:pPr>
      <w:r w:rsidRPr="002C0A5D">
        <w:rPr>
          <w:rFonts w:ascii="Verdana" w:eastAsia="Verdana" w:hAnsi="Verdana" w:cs="Verdana"/>
          <w:b/>
        </w:rPr>
        <w:t>SISTEMA DE REGISTRO DE PREÇOS</w:t>
      </w:r>
    </w:p>
    <w:p w14:paraId="0E0FC7E9" w14:textId="1A9E7660" w:rsidR="004708DA" w:rsidRPr="002C0A5D" w:rsidRDefault="002C0A5D">
      <w:pPr>
        <w:spacing w:before="100" w:after="100"/>
        <w:jc w:val="center"/>
      </w:pPr>
      <w:r w:rsidRPr="002C0A5D">
        <w:rPr>
          <w:rFonts w:ascii="Verdana" w:eastAsia="Verdana" w:hAnsi="Verdana" w:cs="Verdana"/>
          <w:b/>
        </w:rPr>
        <w:t xml:space="preserve">PROCESSO Nº </w:t>
      </w:r>
      <w:r w:rsidR="008769B8" w:rsidRPr="008769B8">
        <w:rPr>
          <w:rFonts w:ascii="Verdana" w:eastAsia="Verdana" w:hAnsi="Verdana" w:cs="Verdana"/>
          <w:b/>
        </w:rPr>
        <w:t>23069.151572/2022-81</w:t>
      </w:r>
      <w:r w:rsidR="008769B8">
        <w:rPr>
          <w:rFonts w:ascii="Verdana" w:eastAsia="Verdana" w:hAnsi="Verdana" w:cs="Verdana"/>
          <w:b/>
        </w:rPr>
        <w:t xml:space="preserve"> </w:t>
      </w:r>
    </w:p>
    <w:p w14:paraId="0E74F33D" w14:textId="77777777" w:rsidR="004708DA" w:rsidRDefault="004708DA">
      <w:pPr>
        <w:spacing w:before="100" w:after="100"/>
        <w:jc w:val="center"/>
        <w:rPr>
          <w:b/>
          <w:color w:val="000000"/>
        </w:rPr>
      </w:pPr>
    </w:p>
    <w:p w14:paraId="37A42A7A" w14:textId="77777777" w:rsidR="004708DA" w:rsidRDefault="002C0A5D">
      <w:pPr>
        <w:ind w:firstLine="540"/>
        <w:jc w:val="both"/>
        <w:rPr>
          <w:color w:val="000000"/>
        </w:rPr>
      </w:pPr>
      <w:r>
        <w:rPr>
          <w:color w:val="000000"/>
        </w:rPr>
        <w:t xml:space="preserve">Torna-se público, para conhecimento dos interessados, que a </w:t>
      </w:r>
      <w:r>
        <w:t xml:space="preserve">Universidade Federal Fluminense, através da sua Pró-Reitoria de Administração, inscrita no CNPJ/MF sob nº 28.523.215/0039-89, situada na Rua Miguel de Frias, 9, 1º andar, Icaraí, Niterói/RJ, CEP 24.220-008, realizará </w:t>
      </w:r>
      <w:proofErr w:type="gramStart"/>
      <w:r>
        <w:t>licitação</w:t>
      </w:r>
      <w:r>
        <w:rPr>
          <w:color w:val="000000"/>
        </w:rPr>
        <w:t>,  para</w:t>
      </w:r>
      <w:proofErr w:type="gramEnd"/>
      <w:r>
        <w:rPr>
          <w:color w:val="000000"/>
        </w:rPr>
        <w:t xml:space="preserve"> </w:t>
      </w:r>
      <w:r>
        <w:rPr>
          <w:b/>
          <w:color w:val="000000"/>
        </w:rPr>
        <w:t>REGISTRO DE PREÇOS</w:t>
      </w:r>
      <w:r>
        <w:rPr>
          <w:color w:val="000000"/>
        </w:rPr>
        <w:t xml:space="preserve">, na modalidade PREGÃO, na forma ELETRÔNICA, com critério de </w:t>
      </w:r>
      <w:r w:rsidRPr="006E237F">
        <w:t xml:space="preserve">julgamento </w:t>
      </w:r>
      <w:r w:rsidRPr="006E237F">
        <w:rPr>
          <w:b/>
        </w:rPr>
        <w:t>menor preço</w:t>
      </w:r>
      <w:r w:rsidR="007A4BC0" w:rsidRPr="006E237F">
        <w:rPr>
          <w:b/>
        </w:rPr>
        <w:t xml:space="preserve"> </w:t>
      </w:r>
      <w:r w:rsidRPr="006E237F">
        <w:rPr>
          <w:b/>
        </w:rPr>
        <w:t>por item</w:t>
      </w:r>
      <w:r w:rsidRPr="006E237F">
        <w:t>,</w:t>
      </w:r>
      <w:r>
        <w:rPr>
          <w:color w:val="000000"/>
        </w:rPr>
        <w:t xml:space="preserve"> 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2FFE5074" w14:textId="77777777" w:rsidR="004708DA" w:rsidRDefault="004708DA">
      <w:pPr>
        <w:jc w:val="both"/>
      </w:pPr>
    </w:p>
    <w:p w14:paraId="4A614C94" w14:textId="77777777" w:rsidR="004708DA" w:rsidRDefault="002C0A5D">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3">
        <w:r>
          <w:rPr>
            <w:b/>
            <w:color w:val="0000FF"/>
            <w:u w:val="single"/>
          </w:rPr>
          <w:t>www.gov.br/compras</w:t>
        </w:r>
      </w:hyperlink>
      <w:r>
        <w:t>, na data de abertura e horário informados no mesmo (</w:t>
      </w:r>
      <w:proofErr w:type="gramStart"/>
      <w:r>
        <w:t>Consultas &gt;</w:t>
      </w:r>
      <w:proofErr w:type="gramEnd"/>
      <w:r>
        <w:t xml:space="preserve"> Pregões &gt; Agendados &gt; situação: Aberto para propostas / </w:t>
      </w:r>
      <w:r>
        <w:rPr>
          <w:b/>
        </w:rPr>
        <w:t>cód. UASG: 150182</w:t>
      </w:r>
    </w:p>
    <w:p w14:paraId="11C3ACD3" w14:textId="77777777" w:rsidR="004708DA" w:rsidRDefault="004708DA">
      <w:pPr>
        <w:pBdr>
          <w:bottom w:val="single" w:sz="6" w:space="1" w:color="000000"/>
        </w:pBdr>
        <w:spacing w:after="240" w:line="276" w:lineRule="auto"/>
        <w:ind w:right="-30" w:firstLine="540"/>
        <w:jc w:val="both"/>
      </w:pPr>
    </w:p>
    <w:p w14:paraId="1AC9D313" w14:textId="77777777" w:rsidR="004708DA" w:rsidRDefault="004708DA">
      <w:pPr>
        <w:jc w:val="both"/>
      </w:pPr>
    </w:p>
    <w:p w14:paraId="4BB35120" w14:textId="77777777" w:rsidR="004708DA" w:rsidRDefault="004708DA">
      <w:pPr>
        <w:jc w:val="both"/>
      </w:pPr>
    </w:p>
    <w:p w14:paraId="393C0E92" w14:textId="77777777" w:rsidR="004708DA" w:rsidRDefault="004708DA">
      <w:pPr>
        <w:jc w:val="both"/>
        <w:rPr>
          <w:color w:val="000000"/>
        </w:rPr>
      </w:pPr>
    </w:p>
    <w:p w14:paraId="5007B7A0" w14:textId="77777777" w:rsidR="004708DA" w:rsidRDefault="002C0A5D" w:rsidP="006E237F">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14:paraId="531C64FE" w14:textId="015B79D2" w:rsidR="004708DA" w:rsidRDefault="002C0A5D" w:rsidP="006E237F">
      <w:pPr>
        <w:pStyle w:val="PargrafodaLista"/>
        <w:numPr>
          <w:ilvl w:val="1"/>
          <w:numId w:val="3"/>
        </w:numPr>
        <w:spacing w:before="120" w:after="120" w:line="276" w:lineRule="auto"/>
        <w:jc w:val="both"/>
      </w:pPr>
      <w:r>
        <w:t>O objeto da presente licitação é a escolha da proposta ma</w:t>
      </w:r>
      <w:r w:rsidR="006E237F">
        <w:t>is vantajosa para a aquisição</w:t>
      </w:r>
      <w:r>
        <w:t xml:space="preserve"> </w:t>
      </w:r>
      <w:r w:rsidR="006E237F" w:rsidRPr="005F21ED">
        <w:rPr>
          <w:b/>
          <w:color w:val="000000"/>
          <w:szCs w:val="18"/>
        </w:rPr>
        <w:t>de</w:t>
      </w:r>
      <w:r w:rsidR="00771200">
        <w:rPr>
          <w:b/>
          <w:color w:val="000000"/>
          <w:szCs w:val="18"/>
        </w:rPr>
        <w:t xml:space="preserve"> </w:t>
      </w:r>
      <w:r w:rsidR="00771200">
        <w:rPr>
          <w:b/>
          <w:bCs/>
          <w:color w:val="000000"/>
          <w:szCs w:val="20"/>
          <w:u w:val="single"/>
        </w:rPr>
        <w:t>MATERIAL PARA MANUTENÇÃO PREDIAL 1</w:t>
      </w:r>
      <w:r w:rsidR="00772D79">
        <w:rPr>
          <w:b/>
          <w:color w:val="000000"/>
          <w:sz w:val="18"/>
          <w:szCs w:val="18"/>
        </w:rPr>
        <w:t>,</w:t>
      </w:r>
      <w:r>
        <w:t xml:space="preserve"> conforme condições, quantidades e exigências estabelecidas neste Edital e seus anexos.</w:t>
      </w:r>
    </w:p>
    <w:p w14:paraId="035B4562" w14:textId="77777777" w:rsidR="006E237F" w:rsidRPr="006E237F" w:rsidRDefault="006E237F" w:rsidP="006E237F">
      <w:pPr>
        <w:numPr>
          <w:ilvl w:val="1"/>
          <w:numId w:val="3"/>
        </w:numPr>
        <w:spacing w:before="120" w:after="120" w:line="276" w:lineRule="auto"/>
        <w:jc w:val="both"/>
      </w:pPr>
      <w:r w:rsidRPr="006E237F">
        <w:t xml:space="preserve">A licitação será dividida em itens, conforme tabela constante do Termo de Referência, facultando-se </w:t>
      </w:r>
      <w:proofErr w:type="gramStart"/>
      <w:r w:rsidRPr="006E237F">
        <w:t>ao</w:t>
      </w:r>
      <w:proofErr w:type="gramEnd"/>
      <w:r w:rsidRPr="006E237F">
        <w:t xml:space="preserve"> licitante a participação em quantos itens forem de seu interesse. </w:t>
      </w:r>
    </w:p>
    <w:p w14:paraId="5F8183A9" w14:textId="77777777" w:rsidR="006E237F" w:rsidRPr="006E237F" w:rsidRDefault="006E237F" w:rsidP="006E237F">
      <w:pPr>
        <w:numPr>
          <w:ilvl w:val="1"/>
          <w:numId w:val="3"/>
        </w:numPr>
        <w:spacing w:before="120" w:after="120" w:line="276" w:lineRule="auto"/>
        <w:jc w:val="both"/>
      </w:pPr>
      <w:r w:rsidRPr="006E237F">
        <w:t xml:space="preserve">O critério de julgamento adotado será o </w:t>
      </w:r>
      <w:r w:rsidRPr="006E237F">
        <w:rPr>
          <w:b/>
        </w:rPr>
        <w:t>menor preço</w:t>
      </w:r>
      <w:r w:rsidRPr="006E237F">
        <w:t xml:space="preserve"> do item, observadas as exigências contidas neste Edital e seus Anexos quanto às especificações do objeto.</w:t>
      </w:r>
    </w:p>
    <w:p w14:paraId="06A4DA0B" w14:textId="77777777" w:rsidR="004708DA" w:rsidRDefault="004708DA"/>
    <w:p w14:paraId="7D4D7DD5" w14:textId="77777777" w:rsidR="004708DA" w:rsidRDefault="004708DA"/>
    <w:p w14:paraId="20E14A2B" w14:textId="77777777" w:rsidR="004708DA" w:rsidRDefault="004708DA"/>
    <w:p w14:paraId="7DE71BC6" w14:textId="77777777" w:rsidR="004708DA" w:rsidRDefault="004708DA"/>
    <w:p w14:paraId="26217810" w14:textId="77777777" w:rsidR="004708DA" w:rsidRDefault="004708DA"/>
    <w:p w14:paraId="6D07BE79" w14:textId="77777777" w:rsidR="004708DA" w:rsidRDefault="002C0A5D">
      <w:pPr>
        <w:tabs>
          <w:tab w:val="left" w:pos="5820"/>
        </w:tabs>
      </w:pPr>
      <w:r>
        <w:tab/>
      </w:r>
    </w:p>
    <w:p w14:paraId="5D231ECB" w14:textId="77777777" w:rsidR="004708DA" w:rsidRDefault="004708DA">
      <w:pPr>
        <w:spacing w:before="120" w:after="120" w:line="276" w:lineRule="auto"/>
        <w:ind w:left="1134"/>
        <w:jc w:val="both"/>
      </w:pPr>
    </w:p>
    <w:p w14:paraId="27612EE2"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lastRenderedPageBreak/>
        <w:t>DO REGISTRO</w:t>
      </w:r>
      <w:r>
        <w:rPr>
          <w:rFonts w:cs="Arial"/>
          <w:b/>
          <w:i/>
          <w:color w:val="000000"/>
          <w:szCs w:val="20"/>
        </w:rPr>
        <w:t xml:space="preserve"> DE PREÇOS </w:t>
      </w:r>
    </w:p>
    <w:p w14:paraId="56506579" w14:textId="77777777" w:rsidR="004708DA" w:rsidRDefault="004708DA">
      <w:pPr>
        <w:rPr>
          <w:b/>
          <w:i/>
        </w:rPr>
      </w:pPr>
    </w:p>
    <w:p w14:paraId="6551B6D6" w14:textId="77777777" w:rsidR="004708DA" w:rsidRDefault="002C0A5D">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14:paraId="0AE00E75" w14:textId="77777777" w:rsidR="004708DA" w:rsidRDefault="004708DA">
      <w:pPr>
        <w:spacing w:before="120" w:after="120" w:line="276" w:lineRule="auto"/>
        <w:ind w:left="1134"/>
        <w:jc w:val="both"/>
      </w:pPr>
    </w:p>
    <w:p w14:paraId="50974265"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14:paraId="55DAF6C1" w14:textId="77777777" w:rsidR="004708DA" w:rsidRDefault="002C0A5D">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14:paraId="4C3930B1" w14:textId="77777777" w:rsidR="004708DA" w:rsidRDefault="002C0A5D">
      <w:pPr>
        <w:numPr>
          <w:ilvl w:val="1"/>
          <w:numId w:val="3"/>
        </w:numPr>
        <w:spacing w:before="120" w:after="120" w:line="276" w:lineRule="auto"/>
        <w:jc w:val="both"/>
      </w:pPr>
      <w:r>
        <w:t xml:space="preserve">O cadastro no SICAF deverá ser feito no Portal de Compras do Governo Federal, no sítio </w:t>
      </w:r>
      <w:hyperlink r:id="rId14">
        <w:r>
          <w:t>www.gov.br/compras</w:t>
        </w:r>
      </w:hyperlink>
      <w:r>
        <w:t>, por meio de certificado digital conferido pela Infraestrutura de Chaves Públicas Brasileira – ICP - Brasil.</w:t>
      </w:r>
    </w:p>
    <w:p w14:paraId="490DC354" w14:textId="77777777" w:rsidR="004708DA" w:rsidRDefault="002C0A5D">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14:paraId="300B3CDE" w14:textId="77777777" w:rsidR="004708DA" w:rsidRPr="00B80B80" w:rsidRDefault="002C0A5D">
      <w:pPr>
        <w:numPr>
          <w:ilvl w:val="1"/>
          <w:numId w:val="3"/>
        </w:numPr>
        <w:spacing w:before="120" w:after="120" w:line="276" w:lineRule="auto"/>
        <w:jc w:val="both"/>
      </w:pPr>
      <w:r w:rsidRPr="00B80B80">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A2AD1D6" w14:textId="77777777" w:rsidR="004708DA" w:rsidRDefault="002C0A5D">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7C0D9A2" w14:textId="77777777" w:rsidR="004708DA" w:rsidRDefault="002C0A5D">
      <w:pPr>
        <w:numPr>
          <w:ilvl w:val="2"/>
          <w:numId w:val="3"/>
        </w:numPr>
        <w:spacing w:after="240" w:line="276" w:lineRule="auto"/>
        <w:jc w:val="both"/>
      </w:pPr>
      <w:r>
        <w:rPr>
          <w:color w:val="000000"/>
        </w:rPr>
        <w:t>A não observância do disposto no subitem anterior poderá ensejar desclassificação no momento da habilitação</w:t>
      </w:r>
    </w:p>
    <w:p w14:paraId="5C69DBFD" w14:textId="77777777" w:rsidR="004708DA" w:rsidRDefault="004708DA">
      <w:pPr>
        <w:spacing w:before="120" w:after="120" w:line="276" w:lineRule="auto"/>
        <w:ind w:left="425"/>
        <w:jc w:val="both"/>
        <w:rPr>
          <w:color w:val="000000"/>
        </w:rPr>
      </w:pPr>
    </w:p>
    <w:p w14:paraId="64296554"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14:paraId="2321415A" w14:textId="77777777" w:rsidR="004708DA" w:rsidRDefault="002C0A5D">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4DD4DA82" w14:textId="77777777" w:rsidR="004708DA" w:rsidRDefault="002C0A5D">
      <w:pPr>
        <w:numPr>
          <w:ilvl w:val="2"/>
          <w:numId w:val="3"/>
        </w:numPr>
        <w:spacing w:after="240" w:line="276" w:lineRule="auto"/>
        <w:jc w:val="both"/>
      </w:pPr>
      <w:r>
        <w:rPr>
          <w:color w:val="000000"/>
        </w:rPr>
        <w:t>Os licitantes deverão utilizar o certificado digital para acesso ao Sistema.</w:t>
      </w:r>
    </w:p>
    <w:p w14:paraId="79CF8BA2" w14:textId="77777777" w:rsidR="004708DA" w:rsidRPr="00B078FB" w:rsidRDefault="002C0A5D">
      <w:pPr>
        <w:numPr>
          <w:ilvl w:val="2"/>
          <w:numId w:val="3"/>
        </w:numPr>
        <w:spacing w:after="240" w:line="276" w:lineRule="auto"/>
        <w:jc w:val="both"/>
      </w:pPr>
      <w:r w:rsidRPr="00B078FB">
        <w:t>Para os itens indicados no Anexo I-A, a participação é exclusiva a microempresas e empresas de pequeno porte, nos termos do art. 48 da Lei Complementar nº 123, de 14 de dezembro de 2006.</w:t>
      </w:r>
    </w:p>
    <w:p w14:paraId="2A2CC0F6" w14:textId="77777777" w:rsidR="004708DA" w:rsidRDefault="002C0A5D">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11F361A1" w14:textId="77777777" w:rsidR="004708DA" w:rsidRDefault="002C0A5D">
      <w:pPr>
        <w:numPr>
          <w:ilvl w:val="1"/>
          <w:numId w:val="3"/>
        </w:numPr>
        <w:spacing w:before="120" w:after="120" w:line="276" w:lineRule="auto"/>
        <w:jc w:val="both"/>
      </w:pPr>
      <w:r>
        <w:t>Não poderão participar desta licitação os interessados:</w:t>
      </w:r>
    </w:p>
    <w:p w14:paraId="40F5232C" w14:textId="77777777" w:rsidR="004708DA" w:rsidRDefault="002C0A5D">
      <w:pPr>
        <w:numPr>
          <w:ilvl w:val="2"/>
          <w:numId w:val="3"/>
        </w:numPr>
        <w:tabs>
          <w:tab w:val="left" w:pos="1440"/>
        </w:tabs>
        <w:spacing w:after="240" w:line="276" w:lineRule="auto"/>
        <w:jc w:val="both"/>
      </w:pPr>
      <w:proofErr w:type="gramStart"/>
      <w:r>
        <w:t>proibidos</w:t>
      </w:r>
      <w:proofErr w:type="gramEnd"/>
      <w:r>
        <w:t xml:space="preserve"> de participar de licitações e celebrar contratos administrativos, na forma da legislação vigente;</w:t>
      </w:r>
    </w:p>
    <w:p w14:paraId="175325FB" w14:textId="77777777" w:rsidR="004708DA" w:rsidRDefault="002C0A5D">
      <w:pPr>
        <w:numPr>
          <w:ilvl w:val="2"/>
          <w:numId w:val="3"/>
        </w:numPr>
        <w:tabs>
          <w:tab w:val="left" w:pos="1440"/>
        </w:tabs>
        <w:spacing w:after="240" w:line="276" w:lineRule="auto"/>
        <w:jc w:val="both"/>
      </w:pPr>
      <w:proofErr w:type="gramStart"/>
      <w:r>
        <w:t>que</w:t>
      </w:r>
      <w:proofErr w:type="gramEnd"/>
      <w:r>
        <w:t xml:space="preserve"> não atendam às condições deste Edital e seu(s) anexo(s);</w:t>
      </w:r>
    </w:p>
    <w:p w14:paraId="6BE4BD3C" w14:textId="77777777" w:rsidR="004708DA" w:rsidRDefault="002C0A5D">
      <w:pPr>
        <w:numPr>
          <w:ilvl w:val="2"/>
          <w:numId w:val="3"/>
        </w:numPr>
        <w:tabs>
          <w:tab w:val="left" w:pos="1440"/>
        </w:tabs>
        <w:spacing w:after="240" w:line="276" w:lineRule="auto"/>
        <w:jc w:val="both"/>
      </w:pPr>
      <w:proofErr w:type="gramStart"/>
      <w:r>
        <w:rPr>
          <w:color w:val="000000"/>
        </w:rPr>
        <w:lastRenderedPageBreak/>
        <w:t>estrangeiros</w:t>
      </w:r>
      <w:proofErr w:type="gramEnd"/>
      <w:r>
        <w:rPr>
          <w:color w:val="000000"/>
        </w:rPr>
        <w:t xml:space="preserve"> que não tenham representação legal no Brasil com poderes expressos para receber citação e responder administrativa ou judicialmente;</w:t>
      </w:r>
    </w:p>
    <w:p w14:paraId="413CA9B2" w14:textId="77777777" w:rsidR="004708DA" w:rsidRDefault="002C0A5D">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se enquadrem nas vedações previstas no artigo 9º da Lei nº 8.666, de 1993;</w:t>
      </w:r>
    </w:p>
    <w:p w14:paraId="4F46F817" w14:textId="77777777" w:rsidR="004708DA" w:rsidRDefault="002C0A5D">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estejam sob falência,  concurso de credores, </w:t>
      </w:r>
      <w:r>
        <w:t xml:space="preserve">concordata ou </w:t>
      </w:r>
      <w:r>
        <w:rPr>
          <w:color w:val="000000"/>
        </w:rPr>
        <w:t>em processo de dissolução ou liquidação;</w:t>
      </w:r>
    </w:p>
    <w:p w14:paraId="70A86FCE" w14:textId="77777777" w:rsidR="004708DA" w:rsidRDefault="002C0A5D">
      <w:pPr>
        <w:numPr>
          <w:ilvl w:val="2"/>
          <w:numId w:val="3"/>
        </w:numPr>
        <w:tabs>
          <w:tab w:val="left" w:pos="1440"/>
        </w:tabs>
        <w:spacing w:after="240" w:line="276" w:lineRule="auto"/>
        <w:jc w:val="both"/>
      </w:pPr>
      <w:proofErr w:type="gramStart"/>
      <w:r>
        <w:t>entidades</w:t>
      </w:r>
      <w:proofErr w:type="gramEnd"/>
      <w:r>
        <w:t xml:space="preserve"> empresariais que estejam reunidas em consórcio;</w:t>
      </w:r>
    </w:p>
    <w:p w14:paraId="08D62FCB" w14:textId="77777777" w:rsidR="004708DA" w:rsidRDefault="002C0A5D">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14:paraId="042BAFE1" w14:textId="77777777" w:rsidR="004708DA" w:rsidRDefault="002C0A5D">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14:paraId="1B07099B" w14:textId="77777777" w:rsidR="004708DA" w:rsidRDefault="002C0A5D">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cumpre os requisitos estabelecidos no artigo 3° da Lei Complementar nº 123, de 2006, estando apta a usufruir do tratamento favorecido estabelecido em seus arts. 42 </w:t>
      </w:r>
      <w:proofErr w:type="gramStart"/>
      <w:r>
        <w:rPr>
          <w:color w:val="000000"/>
        </w:rPr>
        <w:t>a</w:t>
      </w:r>
      <w:proofErr w:type="gramEnd"/>
      <w:r>
        <w:rPr>
          <w:color w:val="000000"/>
        </w:rPr>
        <w:t xml:space="preserve"> 49; </w:t>
      </w:r>
    </w:p>
    <w:p w14:paraId="780841FE" w14:textId="77777777" w:rsidR="004708DA" w:rsidRDefault="002C0A5D">
      <w:pPr>
        <w:numPr>
          <w:ilvl w:val="3"/>
          <w:numId w:val="3"/>
        </w:numPr>
        <w:tabs>
          <w:tab w:val="left" w:pos="1440"/>
        </w:tabs>
        <w:spacing w:after="240" w:line="276" w:lineRule="auto"/>
        <w:ind w:hanging="647"/>
        <w:jc w:val="both"/>
        <w:rPr>
          <w:color w:val="000000"/>
        </w:rPr>
      </w:pPr>
      <w:proofErr w:type="gramStart"/>
      <w:r>
        <w:rPr>
          <w:color w:val="000000"/>
        </w:rPr>
        <w:t>nos</w:t>
      </w:r>
      <w:proofErr w:type="gramEnd"/>
      <w:r>
        <w:rPr>
          <w:color w:val="000000"/>
        </w:rPr>
        <w:t xml:space="preserve"> itens exclusivos para participação de microempresas e empresas de pequeno porte, a assinalação do campo “não” impedirá o prosseguimento no certame;</w:t>
      </w:r>
    </w:p>
    <w:p w14:paraId="6FD8A070" w14:textId="77777777" w:rsidR="004708DA" w:rsidRDefault="002C0A5D">
      <w:pPr>
        <w:numPr>
          <w:ilvl w:val="3"/>
          <w:numId w:val="3"/>
        </w:numPr>
        <w:tabs>
          <w:tab w:val="left" w:pos="1440"/>
        </w:tabs>
        <w:spacing w:after="240" w:line="276" w:lineRule="auto"/>
        <w:ind w:hanging="647"/>
        <w:jc w:val="both"/>
        <w:rPr>
          <w:color w:val="000000"/>
        </w:rPr>
      </w:pPr>
      <w:proofErr w:type="gramStart"/>
      <w:r>
        <w:rPr>
          <w:color w:val="000000"/>
        </w:rPr>
        <w:t>nos</w:t>
      </w:r>
      <w:proofErr w:type="gramEnd"/>
      <w:r>
        <w:rPr>
          <w:color w:val="000000"/>
        </w:rPr>
        <w:t xml:space="preserve">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648FC991" w14:textId="77777777" w:rsidR="004708DA" w:rsidRDefault="002C0A5D">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está ciente e concorda com as condições contidas no Edital e seus anexos;</w:t>
      </w:r>
    </w:p>
    <w:p w14:paraId="7B34BAA1" w14:textId="77777777" w:rsidR="004708DA" w:rsidRDefault="002C0A5D">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w:t>
      </w:r>
      <w:proofErr w:type="gramStart"/>
      <w:r>
        <w:rPr>
          <w:rFonts w:cs="Arial"/>
          <w:color w:val="000000"/>
          <w:szCs w:val="20"/>
        </w:rPr>
        <w:t>que</w:t>
      </w:r>
      <w:proofErr w:type="gramEnd"/>
      <w:r>
        <w:rPr>
          <w:rFonts w:cs="Arial"/>
          <w:color w:val="000000"/>
          <w:szCs w:val="20"/>
        </w:rPr>
        <w:t xml:space="preserve"> cumpre os requisitos para a habilitação definidos no Edital e que a proposta apresentada está em conformidade com as exigências editalícias;</w:t>
      </w:r>
    </w:p>
    <w:p w14:paraId="30E8B577" w14:textId="77777777" w:rsidR="004708DA" w:rsidRDefault="002C0A5D">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inexistem fatos impeditivos para sua habilitação no certame, ciente da obrigatoriedade de declarar ocorrências posteriores; </w:t>
      </w:r>
    </w:p>
    <w:p w14:paraId="6A865D2F" w14:textId="77777777" w:rsidR="004708DA" w:rsidRDefault="002C0A5D">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não emprega menor de 18 anos em trabalho noturno, perigoso ou insalubre e não emprega menor de 16 anos, salvo menor, a partir de 14 anos, na condição de aprendiz, nos termos do artigo 7°, XXXIII, da Constituição; </w:t>
      </w:r>
    </w:p>
    <w:p w14:paraId="3FB1D4CD" w14:textId="77777777" w:rsidR="004708DA" w:rsidRDefault="002C0A5D">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a proposta foi elaborada de forma independente, nos termos da Instrução Normativa SLTI/MP nº 2, de 16 de setembro de 2009.</w:t>
      </w:r>
    </w:p>
    <w:p w14:paraId="243D9890" w14:textId="77777777" w:rsidR="004708DA" w:rsidRDefault="002C0A5D">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não possui, em sua cadeia produtiva, empregados executando trabalho degradante ou forçado, observando o disposto nos incisos III e IV do art. 1º e no inciso III do art. 5º da Constituição Federal;</w:t>
      </w:r>
    </w:p>
    <w:p w14:paraId="6A1288DA" w14:textId="77777777" w:rsidR="004708DA" w:rsidRDefault="002C0A5D">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64190A68" w14:textId="77777777" w:rsidR="004708DA" w:rsidRDefault="00B078FB">
      <w:pPr>
        <w:numPr>
          <w:ilvl w:val="1"/>
          <w:numId w:val="3"/>
        </w:numPr>
        <w:spacing w:after="240" w:line="276" w:lineRule="auto"/>
        <w:jc w:val="both"/>
        <w:rPr>
          <w:color w:val="000000"/>
        </w:rPr>
      </w:pPr>
      <w:r>
        <w:rPr>
          <w:color w:val="FF0000"/>
        </w:rPr>
        <w:lastRenderedPageBreak/>
        <w:t xml:space="preserve"> </w:t>
      </w:r>
      <w:r w:rsidR="002C0A5D">
        <w:rPr>
          <w:color w:val="000000"/>
        </w:rPr>
        <w:t>A declaração falsa relativa ao cumprimento de qualquer condição sujeitará o licitante às sanções previstas em lei e neste Edital.</w:t>
      </w:r>
    </w:p>
    <w:p w14:paraId="2FB1113F" w14:textId="77777777" w:rsidR="004708DA" w:rsidRDefault="004708DA">
      <w:pPr>
        <w:spacing w:before="120" w:after="120" w:line="276" w:lineRule="auto"/>
        <w:ind w:left="425"/>
        <w:jc w:val="both"/>
        <w:rPr>
          <w:color w:val="000000"/>
        </w:rPr>
      </w:pPr>
    </w:p>
    <w:p w14:paraId="36EF7315"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14:paraId="1B1EB443" w14:textId="77777777" w:rsidR="004708DA" w:rsidRDefault="004708DA"/>
    <w:p w14:paraId="03F63AB2" w14:textId="77777777" w:rsidR="004708DA" w:rsidRDefault="002C0A5D">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183675AA" w14:textId="77777777" w:rsidR="004708DA" w:rsidRDefault="002C0A5D">
      <w:pPr>
        <w:numPr>
          <w:ilvl w:val="1"/>
          <w:numId w:val="3"/>
        </w:numPr>
        <w:spacing w:after="240"/>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7C4CBAAB" w14:textId="77777777" w:rsidR="004708DA" w:rsidRDefault="002C0A5D">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5">
        <w:r>
          <w:rPr>
            <w:color w:val="000000"/>
          </w:rPr>
          <w:t>https://www.agu.gov.br/page/content/detail/id_conteudo/138067</w:t>
        </w:r>
      </w:hyperlink>
      <w:r>
        <w:rPr>
          <w:color w:val="000000"/>
        </w:rPr>
        <w:t>.</w:t>
      </w:r>
    </w:p>
    <w:p w14:paraId="26A23001" w14:textId="77777777" w:rsidR="004708DA" w:rsidRDefault="004708DA">
      <w:pPr>
        <w:keepNext/>
        <w:keepLines/>
        <w:pBdr>
          <w:top w:val="nil"/>
          <w:left w:val="nil"/>
          <w:bottom w:val="nil"/>
          <w:right w:val="nil"/>
          <w:between w:val="nil"/>
        </w:pBdr>
        <w:tabs>
          <w:tab w:val="left" w:pos="567"/>
        </w:tabs>
        <w:spacing w:before="240"/>
        <w:ind w:left="502"/>
        <w:jc w:val="both"/>
        <w:rPr>
          <w:rFonts w:cs="Arial"/>
          <w:b/>
          <w:color w:val="000000"/>
          <w:szCs w:val="20"/>
        </w:rPr>
      </w:pPr>
    </w:p>
    <w:p w14:paraId="37184FD6"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14:paraId="3ABB846F" w14:textId="77777777" w:rsidR="004708DA" w:rsidRDefault="004708DA"/>
    <w:p w14:paraId="46D458EF" w14:textId="77777777" w:rsidR="004708DA" w:rsidRDefault="002C0A5D">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5B64B505" w14:textId="77777777" w:rsidR="004708DA" w:rsidRDefault="002C0A5D">
      <w:pPr>
        <w:numPr>
          <w:ilvl w:val="1"/>
          <w:numId w:val="3"/>
        </w:numPr>
        <w:spacing w:before="120" w:after="120" w:line="276" w:lineRule="auto"/>
        <w:jc w:val="both"/>
      </w:pPr>
      <w:r>
        <w:t>O envio da proposta, acompanhada dos documentos de habilitação exigidos neste Edital, ocorrerá por meio de chave de acesso e senha.</w:t>
      </w:r>
    </w:p>
    <w:p w14:paraId="418165BF" w14:textId="77777777" w:rsidR="004708DA" w:rsidRDefault="002C0A5D">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14:paraId="1C291D91" w14:textId="77777777" w:rsidR="004708DA" w:rsidRDefault="002C0A5D">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14:paraId="705FFA98" w14:textId="77777777" w:rsidR="004708DA" w:rsidRDefault="002C0A5D">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2D1D9EE4" w14:textId="77777777" w:rsidR="004708DA" w:rsidRDefault="002C0A5D">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14:paraId="64656C77" w14:textId="77777777" w:rsidR="004708DA" w:rsidRDefault="002C0A5D">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14:paraId="21FEF0B1" w14:textId="77777777" w:rsidR="004708DA" w:rsidRDefault="002C0A5D">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14:paraId="4C647983" w14:textId="77777777" w:rsidR="004708DA" w:rsidRDefault="004708DA">
      <w:pPr>
        <w:spacing w:after="240" w:line="276" w:lineRule="auto"/>
        <w:ind w:left="425"/>
        <w:jc w:val="both"/>
      </w:pPr>
    </w:p>
    <w:p w14:paraId="45966DCE"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PREENCHIMENTO DA PROPOSTA</w:t>
      </w:r>
    </w:p>
    <w:p w14:paraId="36FF6229" w14:textId="77777777" w:rsidR="004708DA" w:rsidRDefault="002C0A5D">
      <w:pPr>
        <w:numPr>
          <w:ilvl w:val="1"/>
          <w:numId w:val="3"/>
        </w:numPr>
        <w:spacing w:before="120" w:after="120" w:line="276" w:lineRule="auto"/>
        <w:jc w:val="both"/>
      </w:pPr>
      <w:r>
        <w:t>O licitante deverá enviar sua proposta mediante o preenchimento, no sistema eletrônico, dos seguintes campos:</w:t>
      </w:r>
    </w:p>
    <w:p w14:paraId="7E658F10" w14:textId="77777777" w:rsidR="004708DA" w:rsidRPr="00B078FB" w:rsidRDefault="002C0A5D">
      <w:pPr>
        <w:numPr>
          <w:ilvl w:val="2"/>
          <w:numId w:val="3"/>
        </w:numPr>
        <w:tabs>
          <w:tab w:val="left" w:pos="1440"/>
        </w:tabs>
        <w:spacing w:after="240"/>
        <w:jc w:val="both"/>
        <w:rPr>
          <w:i/>
        </w:rPr>
      </w:pPr>
      <w:r w:rsidRPr="00B078FB">
        <w:rPr>
          <w:i/>
        </w:rPr>
        <w:lastRenderedPageBreak/>
        <w:t>Valor unitário e total do item;</w:t>
      </w:r>
    </w:p>
    <w:p w14:paraId="192E66A8" w14:textId="77777777" w:rsidR="004708DA" w:rsidRDefault="002C0A5D">
      <w:pPr>
        <w:numPr>
          <w:ilvl w:val="2"/>
          <w:numId w:val="3"/>
        </w:numPr>
        <w:tabs>
          <w:tab w:val="left" w:pos="1440"/>
        </w:tabs>
        <w:spacing w:after="240"/>
        <w:jc w:val="both"/>
      </w:pPr>
      <w:r>
        <w:rPr>
          <w:color w:val="000000"/>
        </w:rPr>
        <w:t>Marca e Modelo;</w:t>
      </w:r>
    </w:p>
    <w:p w14:paraId="2424E8AA" w14:textId="77777777" w:rsidR="004708DA" w:rsidRDefault="002C0A5D">
      <w:pPr>
        <w:numPr>
          <w:ilvl w:val="2"/>
          <w:numId w:val="3"/>
        </w:numPr>
        <w:tabs>
          <w:tab w:val="left" w:pos="1440"/>
        </w:tabs>
        <w:spacing w:after="240"/>
        <w:jc w:val="both"/>
      </w:pPr>
      <w:r>
        <w:rPr>
          <w:color w:val="000000"/>
        </w:rPr>
        <w:t xml:space="preserve">Fabricante; </w:t>
      </w:r>
    </w:p>
    <w:p w14:paraId="36FE8CFD" w14:textId="77777777" w:rsidR="004708DA" w:rsidRDefault="002C0A5D">
      <w:pPr>
        <w:numPr>
          <w:ilvl w:val="2"/>
          <w:numId w:val="3"/>
        </w:numPr>
        <w:tabs>
          <w:tab w:val="left" w:pos="1440"/>
        </w:tabs>
        <w:spacing w:after="240"/>
        <w:jc w:val="both"/>
      </w:pPr>
      <w:r>
        <w:rPr>
          <w:color w:val="000000"/>
        </w:rPr>
        <w:t>Descrição detalhada do objeto</w:t>
      </w:r>
      <w:proofErr w:type="gramStart"/>
      <w:r>
        <w:rPr>
          <w:color w:val="000000"/>
        </w:rPr>
        <w:t>,</w:t>
      </w:r>
      <w:proofErr w:type="gramEnd"/>
      <w:r>
        <w:rPr>
          <w:color w:val="000000"/>
        </w:rPr>
        <w:t xml:space="preserve">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5E738779" w14:textId="77777777" w:rsidR="004708DA" w:rsidRDefault="002C0A5D">
      <w:pPr>
        <w:numPr>
          <w:ilvl w:val="1"/>
          <w:numId w:val="3"/>
        </w:numPr>
        <w:spacing w:before="120" w:after="120" w:line="276" w:lineRule="auto"/>
        <w:jc w:val="both"/>
      </w:pPr>
      <w:r>
        <w:t>Todas as especificações do objeto contidas na proposta vinculam a Contratada.</w:t>
      </w:r>
    </w:p>
    <w:p w14:paraId="11210454" w14:textId="77777777" w:rsidR="004708DA" w:rsidRDefault="002C0A5D">
      <w:pPr>
        <w:numPr>
          <w:ilvl w:val="1"/>
          <w:numId w:val="3"/>
        </w:numPr>
        <w:spacing w:before="120" w:after="120" w:line="276" w:lineRule="auto"/>
        <w:jc w:val="both"/>
      </w:pPr>
      <w:r>
        <w:t xml:space="preserve">Nos valores propostos estarão inclusos todos os custos operacionais, encargos previdenciários, trabalhistas, tributários, </w:t>
      </w:r>
      <w:proofErr w:type="gramStart"/>
      <w:r>
        <w:t>comerciais</w:t>
      </w:r>
      <w:proofErr w:type="gramEnd"/>
      <w:r>
        <w:t xml:space="preserve"> e quaisquer outros que incidam direta ou indiretamente no fornecimento dos bens.</w:t>
      </w:r>
    </w:p>
    <w:p w14:paraId="3AAFB60D" w14:textId="77777777" w:rsidR="004708DA" w:rsidRDefault="002C0A5D">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01E7D8A8" w14:textId="77777777" w:rsidR="004708DA" w:rsidRDefault="002C0A5D">
      <w:pPr>
        <w:numPr>
          <w:ilvl w:val="1"/>
          <w:numId w:val="3"/>
        </w:numPr>
        <w:spacing w:before="120" w:after="120" w:line="276" w:lineRule="auto"/>
        <w:jc w:val="both"/>
      </w:pPr>
      <w:r>
        <w:t xml:space="preserve">O prazo de validade da proposta não será inferior a </w:t>
      </w:r>
      <w:r w:rsidRPr="00B078FB">
        <w:rPr>
          <w:b/>
        </w:rPr>
        <w:t>60 (sessenta) dias</w:t>
      </w:r>
      <w:r>
        <w:t xml:space="preserve">, a contar da data de sua apresentação. </w:t>
      </w:r>
    </w:p>
    <w:p w14:paraId="366F66E5" w14:textId="77777777" w:rsidR="004708DA" w:rsidRDefault="002C0A5D">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14:paraId="6ACB2C11"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w:t>
      </w:r>
      <w:proofErr w:type="gramStart"/>
      <w:r>
        <w:rPr>
          <w:rFonts w:cs="Arial"/>
          <w:color w:val="000000"/>
          <w:szCs w:val="20"/>
        </w:rPr>
        <w:t>condenação dos agentes públicos responsáveis</w:t>
      </w:r>
      <w:proofErr w:type="gramEnd"/>
      <w:r>
        <w:rPr>
          <w:rFonts w:cs="Arial"/>
          <w:color w:val="000000"/>
          <w:szCs w:val="20"/>
        </w:rPr>
        <w:t xml:space="preserve"> e da empresa contratada ao pagamento dos prejuízos ao erário, caso verificada a ocorrência de superfaturamento por sobrepreço na execução do contrato.</w:t>
      </w:r>
    </w:p>
    <w:p w14:paraId="0F6686F5" w14:textId="77777777" w:rsidR="004708DA" w:rsidRDefault="004708DA">
      <w:pPr>
        <w:pBdr>
          <w:top w:val="nil"/>
          <w:left w:val="nil"/>
          <w:bottom w:val="nil"/>
          <w:right w:val="nil"/>
          <w:between w:val="nil"/>
        </w:pBdr>
        <w:spacing w:after="240"/>
        <w:ind w:left="1638"/>
        <w:jc w:val="both"/>
        <w:rPr>
          <w:rFonts w:cs="Arial"/>
          <w:color w:val="000000"/>
          <w:szCs w:val="20"/>
        </w:rPr>
      </w:pPr>
    </w:p>
    <w:p w14:paraId="6B54255D"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14:paraId="162A621D" w14:textId="77777777" w:rsidR="004708DA" w:rsidRDefault="004708DA"/>
    <w:p w14:paraId="7302B9CA" w14:textId="77777777" w:rsidR="004708DA" w:rsidRDefault="002C0A5D">
      <w:pPr>
        <w:numPr>
          <w:ilvl w:val="1"/>
          <w:numId w:val="3"/>
        </w:numPr>
        <w:spacing w:before="120" w:after="120" w:line="276" w:lineRule="auto"/>
        <w:jc w:val="both"/>
      </w:pPr>
      <w:r>
        <w:t xml:space="preserve">A abertura da presente licitação dar-se-á em sessão pública, por meio de sistema eletrônico, na data, horário e </w:t>
      </w:r>
      <w:proofErr w:type="gramStart"/>
      <w:r>
        <w:t>local indicados</w:t>
      </w:r>
      <w:proofErr w:type="gramEnd"/>
      <w:r>
        <w:t xml:space="preserve"> neste Edital.</w:t>
      </w:r>
    </w:p>
    <w:p w14:paraId="4A9E709F" w14:textId="77777777" w:rsidR="004708DA" w:rsidRDefault="002C0A5D">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w:t>
      </w:r>
      <w:proofErr w:type="gramStart"/>
      <w:r>
        <w:t>,</w:t>
      </w:r>
      <w:proofErr w:type="gramEnd"/>
      <w:r>
        <w:t xml:space="preserve"> contenham vícios insanáveis ou não apresentem as especificações técnicas exigidas no Termo de Referência. </w:t>
      </w:r>
    </w:p>
    <w:p w14:paraId="3B534F84" w14:textId="77777777" w:rsidR="004708DA" w:rsidRDefault="002C0A5D">
      <w:pPr>
        <w:numPr>
          <w:ilvl w:val="2"/>
          <w:numId w:val="3"/>
        </w:numPr>
        <w:tabs>
          <w:tab w:val="left" w:pos="1440"/>
        </w:tabs>
        <w:spacing w:after="240"/>
        <w:jc w:val="both"/>
      </w:pPr>
      <w:r>
        <w:rPr>
          <w:color w:val="000000"/>
        </w:rPr>
        <w:t>Também será desclassificada a proposta que identifique o licitante.</w:t>
      </w:r>
    </w:p>
    <w:p w14:paraId="061E46EF" w14:textId="77777777" w:rsidR="004708DA" w:rsidRDefault="002C0A5D">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14:paraId="5293F958" w14:textId="77777777" w:rsidR="004708DA" w:rsidRDefault="002C0A5D">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14:paraId="11D1797E" w14:textId="77777777" w:rsidR="004708DA" w:rsidRDefault="002C0A5D">
      <w:pPr>
        <w:numPr>
          <w:ilvl w:val="1"/>
          <w:numId w:val="3"/>
        </w:numPr>
        <w:spacing w:before="120" w:after="120" w:line="276" w:lineRule="auto"/>
        <w:jc w:val="both"/>
      </w:pPr>
      <w:r>
        <w:t>O sistema ordenará automaticamente as propostas classificadas, sendo que somente estas participarão da fase de lances.</w:t>
      </w:r>
    </w:p>
    <w:p w14:paraId="2C2E860E" w14:textId="77777777" w:rsidR="004708DA" w:rsidRDefault="002C0A5D">
      <w:pPr>
        <w:numPr>
          <w:ilvl w:val="1"/>
          <w:numId w:val="3"/>
        </w:numPr>
        <w:spacing w:before="120" w:after="120" w:line="276" w:lineRule="auto"/>
        <w:jc w:val="both"/>
      </w:pPr>
      <w:r>
        <w:t>O sistema disponibilizará campo próprio para troca de mensagens entre o Pregoeiro e os licitantes.</w:t>
      </w:r>
    </w:p>
    <w:p w14:paraId="0FD9922B" w14:textId="77777777" w:rsidR="004708DA" w:rsidRDefault="002C0A5D">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14:paraId="28C92F40" w14:textId="77777777" w:rsidR="004708DA" w:rsidRPr="00B078FB" w:rsidRDefault="002C0A5D">
      <w:pPr>
        <w:numPr>
          <w:ilvl w:val="2"/>
          <w:numId w:val="3"/>
        </w:numPr>
        <w:tabs>
          <w:tab w:val="left" w:pos="1440"/>
        </w:tabs>
        <w:spacing w:after="240"/>
        <w:jc w:val="both"/>
      </w:pPr>
      <w:r w:rsidRPr="00B078FB">
        <w:lastRenderedPageBreak/>
        <w:t xml:space="preserve">O lance deverá ser ofertado pelo </w:t>
      </w:r>
      <w:r w:rsidRPr="00B078FB">
        <w:rPr>
          <w:b/>
        </w:rPr>
        <w:t xml:space="preserve">valor </w:t>
      </w:r>
      <w:r w:rsidR="00B078FB" w:rsidRPr="00B078FB">
        <w:rPr>
          <w:b/>
          <w:i/>
        </w:rPr>
        <w:t>unitário do item</w:t>
      </w:r>
      <w:r w:rsidRPr="00B078FB">
        <w:rPr>
          <w:i/>
        </w:rPr>
        <w:t>.</w:t>
      </w:r>
    </w:p>
    <w:p w14:paraId="4926637F" w14:textId="77777777" w:rsidR="004708DA" w:rsidRDefault="002C0A5D">
      <w:pPr>
        <w:numPr>
          <w:ilvl w:val="1"/>
          <w:numId w:val="3"/>
        </w:numPr>
        <w:spacing w:before="120" w:after="120" w:line="276" w:lineRule="auto"/>
        <w:jc w:val="both"/>
      </w:pPr>
      <w:r>
        <w:t>Os licitantes poderão oferecer lances sucessivos, observando o horário fixado para abertura da sessão e as regras estabelecidas no Edital.</w:t>
      </w:r>
    </w:p>
    <w:p w14:paraId="60C3D048" w14:textId="77777777" w:rsidR="004708DA" w:rsidRDefault="002C0A5D">
      <w:pPr>
        <w:numPr>
          <w:ilvl w:val="1"/>
          <w:numId w:val="3"/>
        </w:numPr>
        <w:spacing w:before="120" w:after="120" w:line="276" w:lineRule="auto"/>
        <w:jc w:val="both"/>
      </w:pPr>
      <w:r>
        <w:t xml:space="preserve">O licitante somente poderá oferecer lance </w:t>
      </w:r>
      <w:r w:rsidRPr="00E31AF2">
        <w:t xml:space="preserve">de valor inferior </w:t>
      </w:r>
      <w:r>
        <w:t>ao último por ele ofertado e registrado pelo sistema.</w:t>
      </w:r>
    </w:p>
    <w:p w14:paraId="531A4F7E" w14:textId="77777777" w:rsidR="004708DA" w:rsidRPr="00E31AF2" w:rsidRDefault="002C0A5D">
      <w:pPr>
        <w:numPr>
          <w:ilvl w:val="1"/>
          <w:numId w:val="3"/>
        </w:numPr>
        <w:spacing w:before="120" w:after="120" w:line="276" w:lineRule="auto"/>
        <w:jc w:val="both"/>
      </w:pPr>
      <w:r w:rsidRPr="00E31AF2">
        <w:t>O intervalo mínimo de diferença de valores entre os lances, que incidirá tanto em relação aos lances intermediários quanto em relação à proposta que cobrir a melhor oferta deverá ser de acordo com o Anexo I-A - Planilha Estimativa.</w:t>
      </w:r>
    </w:p>
    <w:p w14:paraId="33687FD9" w14:textId="77777777" w:rsidR="004708DA" w:rsidRPr="00E31AF2" w:rsidRDefault="002C0A5D">
      <w:pPr>
        <w:numPr>
          <w:ilvl w:val="1"/>
          <w:numId w:val="3"/>
        </w:numPr>
        <w:spacing w:before="120" w:after="120" w:line="276" w:lineRule="auto"/>
        <w:jc w:val="both"/>
      </w:pPr>
      <w:r w:rsidRPr="00E31AF2">
        <w:t>Será adotado para o envio de lances no pregão eletrônico o modo de disputa “aberto”, em que os licitantes apresentarão lances públicos e sucessivos, com prorrogações.</w:t>
      </w:r>
    </w:p>
    <w:p w14:paraId="4AFD70F6" w14:textId="77777777" w:rsidR="004708DA" w:rsidRPr="00E31AF2" w:rsidRDefault="002C0A5D">
      <w:pPr>
        <w:numPr>
          <w:ilvl w:val="1"/>
          <w:numId w:val="3"/>
        </w:numPr>
        <w:spacing w:before="120" w:after="120" w:line="276" w:lineRule="auto"/>
        <w:jc w:val="both"/>
      </w:pPr>
      <w:r w:rsidRPr="00E31AF2">
        <w:t>A etapa de lances da sessão pública terá duração de dez minutos e, após isso, será prorrogada automaticamente pelo sistema quando houver lance ofertado nos últimos dois minutos do período de duração da sessão pública.</w:t>
      </w:r>
    </w:p>
    <w:p w14:paraId="77E371FE" w14:textId="77777777" w:rsidR="004708DA" w:rsidRPr="00E31AF2" w:rsidRDefault="002C0A5D">
      <w:pPr>
        <w:numPr>
          <w:ilvl w:val="1"/>
          <w:numId w:val="3"/>
        </w:numPr>
        <w:spacing w:before="120" w:after="120" w:line="276" w:lineRule="auto"/>
        <w:jc w:val="both"/>
      </w:pPr>
      <w:r w:rsidRPr="00E31AF2">
        <w:t>A prorrogação automática da etapa de lances, de que trata o item anterior, será de dois minutos e ocorrerá sucessivamente sempre que houver lances enviados nesse período de prorrogação, inclusive no caso de lances intermediários.</w:t>
      </w:r>
    </w:p>
    <w:p w14:paraId="6B991B4D" w14:textId="77777777" w:rsidR="004708DA" w:rsidRPr="00E31AF2" w:rsidRDefault="002C0A5D">
      <w:pPr>
        <w:numPr>
          <w:ilvl w:val="1"/>
          <w:numId w:val="3"/>
        </w:numPr>
        <w:spacing w:before="120" w:after="120" w:line="276" w:lineRule="auto"/>
        <w:jc w:val="both"/>
      </w:pPr>
      <w:r w:rsidRPr="00E31AF2">
        <w:t>Não havendo novos lances na forma estabelecida nos itens anteriores, a sessão pública encerrar-se-á automaticamente.</w:t>
      </w:r>
    </w:p>
    <w:p w14:paraId="6BB946E4" w14:textId="77777777" w:rsidR="004708DA" w:rsidRPr="00E31AF2" w:rsidRDefault="002C0A5D">
      <w:pPr>
        <w:numPr>
          <w:ilvl w:val="1"/>
          <w:numId w:val="3"/>
        </w:numPr>
        <w:spacing w:before="120" w:after="120" w:line="276" w:lineRule="auto"/>
        <w:jc w:val="both"/>
      </w:pPr>
      <w:r w:rsidRPr="00E31AF2">
        <w:t>Encerrada a fase competitiva sem que haja a prorrogação automática pelo sistema, poderá o pregoeiro, assessorado pela equipe de apoio, justificadamente, admitir o reinício da sessão pública de lances, em prol da consecução do melhor preço.</w:t>
      </w:r>
    </w:p>
    <w:p w14:paraId="3DE184A7" w14:textId="77777777" w:rsidR="004708DA" w:rsidRDefault="002C0A5D">
      <w:pPr>
        <w:numPr>
          <w:ilvl w:val="1"/>
          <w:numId w:val="3"/>
        </w:numPr>
        <w:spacing w:before="120" w:after="120" w:line="276" w:lineRule="auto"/>
        <w:jc w:val="both"/>
      </w:pPr>
      <w:r>
        <w:t xml:space="preserve">Não serão aceitos dois ou mais lances de mesmo valor, prevalecendo aquele que for recebido e registrado em primeiro lugar. </w:t>
      </w:r>
    </w:p>
    <w:p w14:paraId="0FAABCD5" w14:textId="77777777" w:rsidR="004708DA" w:rsidRDefault="002C0A5D">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14:paraId="241AF9C4" w14:textId="77777777" w:rsidR="004708DA" w:rsidRDefault="002C0A5D">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14:paraId="39ECAB7F" w14:textId="77777777" w:rsidR="004708DA" w:rsidRDefault="002C0A5D">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77BF211" w14:textId="77777777" w:rsidR="004708DA" w:rsidRDefault="002C0A5D">
      <w:pPr>
        <w:numPr>
          <w:ilvl w:val="1"/>
          <w:numId w:val="3"/>
        </w:numPr>
        <w:spacing w:before="120" w:after="120" w:line="276" w:lineRule="auto"/>
        <w:jc w:val="both"/>
      </w:pPr>
      <w:r>
        <w:t xml:space="preserve">O Critério de julgamento adotado será </w:t>
      </w:r>
      <w:r w:rsidRPr="00E31AF2">
        <w:rPr>
          <w:b/>
        </w:rPr>
        <w:t>o menor preço</w:t>
      </w:r>
      <w:r>
        <w:t xml:space="preserve">, conforme definido neste Edital e seus anexos. </w:t>
      </w:r>
    </w:p>
    <w:p w14:paraId="7902423A" w14:textId="77777777" w:rsidR="004708DA" w:rsidRDefault="002C0A5D">
      <w:pPr>
        <w:numPr>
          <w:ilvl w:val="1"/>
          <w:numId w:val="3"/>
        </w:numPr>
        <w:spacing w:before="120" w:after="120" w:line="276" w:lineRule="auto"/>
        <w:jc w:val="both"/>
      </w:pPr>
      <w:r>
        <w:t>Caso o licitante não apresente lances, concorrerá com o valor de sua proposta.</w:t>
      </w:r>
    </w:p>
    <w:p w14:paraId="66B392EB" w14:textId="77777777" w:rsidR="004708DA" w:rsidRDefault="002C0A5D">
      <w:pPr>
        <w:numPr>
          <w:ilvl w:val="1"/>
          <w:numId w:val="3"/>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w:t>
      </w:r>
      <w:proofErr w:type="gramStart"/>
      <w:r>
        <w:t>e</w:t>
      </w:r>
      <w:proofErr w:type="gramEnd"/>
      <w:r>
        <w:t xml:space="preserve"> 45 da LC nº 123, de 2006, regulamentada pelo Decreto nº 8.538, de 2015.</w:t>
      </w:r>
    </w:p>
    <w:p w14:paraId="12183849" w14:textId="77777777" w:rsidR="004708DA" w:rsidRDefault="002C0A5D">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14:paraId="4634061C" w14:textId="77777777" w:rsidR="004708DA" w:rsidRDefault="002C0A5D">
      <w:pPr>
        <w:numPr>
          <w:ilvl w:val="1"/>
          <w:numId w:val="3"/>
        </w:numPr>
        <w:spacing w:before="120" w:after="120" w:line="276" w:lineRule="auto"/>
        <w:jc w:val="both"/>
      </w:pPr>
      <w:r>
        <w:lastRenderedPageBreak/>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54DB45D9" w14:textId="77777777" w:rsidR="004708DA" w:rsidRDefault="002C0A5D">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7B138253" w14:textId="77777777" w:rsidR="004708DA" w:rsidRDefault="002C0A5D">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367BAAF4" w14:textId="77777777" w:rsidR="004708DA" w:rsidRDefault="002C0A5D">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14:paraId="415A35C5" w14:textId="77777777" w:rsidR="004708DA" w:rsidRDefault="002C0A5D">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14:paraId="3CCDAC52" w14:textId="77777777" w:rsidR="004708DA" w:rsidRDefault="002C0A5D">
      <w:pPr>
        <w:numPr>
          <w:ilvl w:val="2"/>
          <w:numId w:val="3"/>
        </w:numPr>
        <w:pBdr>
          <w:top w:val="nil"/>
          <w:left w:val="nil"/>
          <w:bottom w:val="nil"/>
          <w:right w:val="nil"/>
          <w:between w:val="nil"/>
        </w:pBdr>
        <w:spacing w:after="240"/>
        <w:jc w:val="both"/>
        <w:rPr>
          <w:rFonts w:cs="Arial"/>
          <w:szCs w:val="20"/>
        </w:rPr>
      </w:pPr>
      <w:proofErr w:type="gramStart"/>
      <w:r>
        <w:rPr>
          <w:rFonts w:cs="Arial"/>
          <w:color w:val="000000"/>
          <w:szCs w:val="20"/>
        </w:rPr>
        <w:t>no</w:t>
      </w:r>
      <w:proofErr w:type="gramEnd"/>
      <w:r>
        <w:rPr>
          <w:rFonts w:cs="Arial"/>
          <w:color w:val="000000"/>
          <w:szCs w:val="20"/>
        </w:rPr>
        <w:t xml:space="preserve"> pa</w:t>
      </w:r>
      <w:r>
        <w:t>í</w:t>
      </w:r>
      <w:r>
        <w:rPr>
          <w:rFonts w:cs="Arial"/>
          <w:color w:val="000000"/>
          <w:szCs w:val="20"/>
        </w:rPr>
        <w:t>s;</w:t>
      </w:r>
    </w:p>
    <w:p w14:paraId="395892E4" w14:textId="77777777" w:rsidR="004708DA" w:rsidRDefault="002C0A5D">
      <w:pPr>
        <w:numPr>
          <w:ilvl w:val="2"/>
          <w:numId w:val="3"/>
        </w:numPr>
        <w:pBdr>
          <w:top w:val="nil"/>
          <w:left w:val="nil"/>
          <w:bottom w:val="nil"/>
          <w:right w:val="nil"/>
          <w:between w:val="nil"/>
        </w:pBdr>
        <w:spacing w:after="240"/>
        <w:jc w:val="both"/>
        <w:rPr>
          <w:rFonts w:cs="Arial"/>
          <w:szCs w:val="20"/>
        </w:rPr>
      </w:pPr>
      <w:proofErr w:type="gramStart"/>
      <w:r>
        <w:rPr>
          <w:rFonts w:cs="Arial"/>
          <w:color w:val="000000"/>
          <w:szCs w:val="20"/>
        </w:rPr>
        <w:t>por</w:t>
      </w:r>
      <w:proofErr w:type="gramEnd"/>
      <w:r>
        <w:rPr>
          <w:rFonts w:cs="Arial"/>
          <w:color w:val="000000"/>
          <w:szCs w:val="20"/>
        </w:rPr>
        <w:t xml:space="preserve"> empresas brasileiras; </w:t>
      </w:r>
    </w:p>
    <w:p w14:paraId="16080B26" w14:textId="77777777" w:rsidR="004708DA" w:rsidRDefault="002C0A5D">
      <w:pPr>
        <w:numPr>
          <w:ilvl w:val="2"/>
          <w:numId w:val="3"/>
        </w:numPr>
        <w:pBdr>
          <w:top w:val="nil"/>
          <w:left w:val="nil"/>
          <w:bottom w:val="nil"/>
          <w:right w:val="nil"/>
          <w:between w:val="nil"/>
        </w:pBdr>
        <w:spacing w:after="240"/>
        <w:jc w:val="both"/>
        <w:rPr>
          <w:rFonts w:cs="Arial"/>
          <w:szCs w:val="20"/>
        </w:rPr>
      </w:pPr>
      <w:proofErr w:type="gramStart"/>
      <w:r>
        <w:rPr>
          <w:rFonts w:cs="Arial"/>
          <w:color w:val="000000"/>
          <w:szCs w:val="20"/>
        </w:rPr>
        <w:t>por</w:t>
      </w:r>
      <w:proofErr w:type="gramEnd"/>
      <w:r>
        <w:rPr>
          <w:rFonts w:cs="Arial"/>
          <w:color w:val="000000"/>
          <w:szCs w:val="20"/>
        </w:rPr>
        <w:t xml:space="preserve"> empresas que invistam em pesquisa e no desenvolvimento de tecnologia no País;</w:t>
      </w:r>
    </w:p>
    <w:p w14:paraId="4DA06DDF" w14:textId="77777777" w:rsidR="004708DA" w:rsidRDefault="002C0A5D">
      <w:pPr>
        <w:numPr>
          <w:ilvl w:val="2"/>
          <w:numId w:val="3"/>
        </w:numPr>
        <w:pBdr>
          <w:top w:val="nil"/>
          <w:left w:val="nil"/>
          <w:bottom w:val="nil"/>
          <w:right w:val="nil"/>
          <w:between w:val="nil"/>
        </w:pBdr>
        <w:spacing w:after="240"/>
        <w:jc w:val="both"/>
        <w:rPr>
          <w:rFonts w:cs="Arial"/>
          <w:szCs w:val="20"/>
        </w:rPr>
      </w:pPr>
      <w:proofErr w:type="gramStart"/>
      <w:r>
        <w:rPr>
          <w:rFonts w:cs="Arial"/>
          <w:color w:val="000000"/>
          <w:szCs w:val="20"/>
        </w:rPr>
        <w:t>por</w:t>
      </w:r>
      <w:proofErr w:type="gramEnd"/>
      <w:r>
        <w:rPr>
          <w:rFonts w:cs="Arial"/>
          <w:color w:val="000000"/>
          <w:szCs w:val="20"/>
        </w:rPr>
        <w:t xml:space="preserve"> empresas que comprovem cumprimento de reserva de cargos prevista em lei para pessoa com deficiência ou para reabilitado da Previdência Social e que atendam às regras de acessibilidade previstas na legislação.</w:t>
      </w:r>
    </w:p>
    <w:p w14:paraId="1EA3DF47" w14:textId="77777777" w:rsidR="004708DA" w:rsidRDefault="002C0A5D">
      <w:pPr>
        <w:numPr>
          <w:ilvl w:val="1"/>
          <w:numId w:val="3"/>
        </w:numPr>
        <w:spacing w:before="120" w:after="120" w:line="276" w:lineRule="auto"/>
        <w:jc w:val="both"/>
      </w:pPr>
      <w:r>
        <w:t>Persistindo o empate, a proposta vencedora será sorteada pelo sistema eletrônico dentre as propostas ou os lances empatados.</w:t>
      </w:r>
    </w:p>
    <w:p w14:paraId="0FB9636A" w14:textId="77777777" w:rsidR="004708DA" w:rsidRDefault="002C0A5D">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56278AF6"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14:paraId="460AD4B6" w14:textId="77777777" w:rsidR="004708DA" w:rsidRDefault="002C0A5D">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288F1FB0" w14:textId="77777777" w:rsidR="004708DA" w:rsidRPr="00E31AF2" w:rsidRDefault="002C0A5D" w:rsidP="00E31AF2">
      <w:pPr>
        <w:numPr>
          <w:ilvl w:val="1"/>
          <w:numId w:val="3"/>
        </w:numPr>
        <w:spacing w:before="120" w:after="120" w:line="276" w:lineRule="auto"/>
        <w:jc w:val="both"/>
      </w:pPr>
      <w:r>
        <w:t>Após a negociação do preço, o Pregoeiro iniciará a fase de aceitação e julgamento da proposta.</w:t>
      </w:r>
    </w:p>
    <w:p w14:paraId="15BF670D"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ACEITABILIDADE DA PROPOSTA VENCEDORA</w:t>
      </w:r>
    </w:p>
    <w:p w14:paraId="6AE11578" w14:textId="77777777" w:rsidR="004708DA" w:rsidRDefault="002C0A5D">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8017BD4" w14:textId="77777777" w:rsidR="004708DA" w:rsidRDefault="002C0A5D">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4BF848C2" w14:textId="77777777" w:rsidR="004708DA" w:rsidRDefault="002C0A5D">
      <w:pPr>
        <w:numPr>
          <w:ilvl w:val="1"/>
          <w:numId w:val="3"/>
        </w:numPr>
        <w:spacing w:before="120" w:after="120" w:line="276" w:lineRule="auto"/>
        <w:jc w:val="both"/>
      </w:pPr>
      <w:r>
        <w:lastRenderedPageBreak/>
        <w:t>Será desclassificada a proposta ou o lance vencedor, apresentar preço final superior ao preço máximo fixado (Acórdão nº 1455/2018 -TCU - Plenário), desconto menor do que o mínimo exigido ou que apresentar preço manifestamente inexequível.</w:t>
      </w:r>
    </w:p>
    <w:p w14:paraId="0F0C2507" w14:textId="77777777" w:rsidR="004708DA" w:rsidRDefault="002C0A5D">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5FF53C42" w14:textId="77777777" w:rsidR="004708DA" w:rsidRDefault="002C0A5D">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14:paraId="5E158B16" w14:textId="77777777" w:rsidR="004708DA" w:rsidRDefault="002C0A5D">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7B85C665" w14:textId="77777777" w:rsidR="004708DA" w:rsidRDefault="002C0A5D">
      <w:pPr>
        <w:numPr>
          <w:ilvl w:val="1"/>
          <w:numId w:val="3"/>
        </w:numPr>
        <w:spacing w:before="120" w:after="120" w:line="276" w:lineRule="auto"/>
        <w:jc w:val="both"/>
      </w:pPr>
      <w:r>
        <w:t xml:space="preserve">O Pregoeiro poderá convocar o licitante para enviar documento digital complementar, por meio de funcionalidade disponível no sistema, no prazo de 2 (duas) horas sob pena de </w:t>
      </w:r>
      <w:proofErr w:type="gramStart"/>
      <w:r>
        <w:t>não aceitação</w:t>
      </w:r>
      <w:proofErr w:type="gramEnd"/>
      <w:r>
        <w:t xml:space="preserve"> da proposta.</w:t>
      </w:r>
    </w:p>
    <w:p w14:paraId="5619171D" w14:textId="77777777" w:rsidR="004708DA" w:rsidRPr="00E31AF2" w:rsidRDefault="002C0A5D">
      <w:pPr>
        <w:numPr>
          <w:ilvl w:val="2"/>
          <w:numId w:val="3"/>
        </w:numPr>
        <w:spacing w:before="120" w:after="120" w:line="276" w:lineRule="auto"/>
        <w:ind w:right="-15"/>
        <w:jc w:val="both"/>
      </w:pPr>
      <w:r w:rsidRPr="00E31AF2">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w:t>
      </w:r>
      <w:proofErr w:type="gramStart"/>
      <w:r w:rsidRPr="00E31AF2">
        <w:rPr>
          <w:color w:val="000000"/>
        </w:rPr>
        <w:t>chat</w:t>
      </w:r>
      <w:proofErr w:type="gramEnd"/>
      <w:r w:rsidRPr="00E31AF2">
        <w:rPr>
          <w:color w:val="000000"/>
        </w:rPr>
        <w:t xml:space="preserve"> pelo licitante, antes de findo o prazo. </w:t>
      </w:r>
    </w:p>
    <w:p w14:paraId="1B988848" w14:textId="77777777" w:rsidR="004708DA" w:rsidRDefault="002C0A5D">
      <w:pPr>
        <w:numPr>
          <w:ilvl w:val="2"/>
          <w:numId w:val="3"/>
        </w:numPr>
        <w:pBdr>
          <w:top w:val="nil"/>
          <w:left w:val="nil"/>
          <w:bottom w:val="nil"/>
          <w:right w:val="nil"/>
          <w:between w:val="nil"/>
        </w:pBdr>
        <w:spacing w:after="240"/>
        <w:jc w:val="both"/>
        <w:rPr>
          <w:rFonts w:cs="Arial"/>
          <w:strike/>
          <w:szCs w:val="20"/>
        </w:rPr>
      </w:pPr>
      <w:r>
        <w:rPr>
          <w:rFonts w:cs="Arial"/>
          <w:color w:val="000000"/>
          <w:szCs w:val="20"/>
        </w:rPr>
        <w:t xml:space="preserve">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w:t>
      </w:r>
      <w:proofErr w:type="gramStart"/>
      <w:r>
        <w:rPr>
          <w:rFonts w:cs="Arial"/>
          <w:color w:val="000000"/>
          <w:szCs w:val="20"/>
        </w:rPr>
        <w:t>não aceitação</w:t>
      </w:r>
      <w:proofErr w:type="gramEnd"/>
      <w:r>
        <w:rPr>
          <w:rFonts w:cs="Arial"/>
          <w:color w:val="000000"/>
          <w:szCs w:val="20"/>
        </w:rPr>
        <w:t xml:space="preserve"> da proposta</w:t>
      </w:r>
      <w:r>
        <w:rPr>
          <w:rFonts w:cs="Arial"/>
          <w:strike/>
          <w:color w:val="000000"/>
          <w:szCs w:val="20"/>
        </w:rPr>
        <w:t>.</w:t>
      </w:r>
    </w:p>
    <w:p w14:paraId="45B0F657" w14:textId="77777777" w:rsidR="004708DA" w:rsidRDefault="002C0A5D">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14:paraId="30E74CAF" w14:textId="77777777" w:rsidR="004708DA" w:rsidRDefault="002C0A5D">
      <w:pPr>
        <w:numPr>
          <w:ilvl w:val="1"/>
          <w:numId w:val="3"/>
        </w:numPr>
        <w:spacing w:before="120" w:after="120" w:line="276" w:lineRule="auto"/>
        <w:jc w:val="both"/>
      </w:pPr>
      <w:r>
        <w:t>Havendo necessidade, o Pregoeiro suspenderá a sessão, informando no “</w:t>
      </w:r>
      <w:proofErr w:type="gramStart"/>
      <w:r>
        <w:t>chat</w:t>
      </w:r>
      <w:proofErr w:type="gramEnd"/>
      <w:r>
        <w:t>” a nova data e horário para a sua continuidade.</w:t>
      </w:r>
    </w:p>
    <w:p w14:paraId="3475B0B0" w14:textId="77777777" w:rsidR="004708DA" w:rsidRDefault="002C0A5D">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220824FC" w14:textId="77777777" w:rsidR="004708DA" w:rsidRDefault="002C0A5D">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14:paraId="2D7F913E" w14:textId="77777777" w:rsidR="004708DA" w:rsidRDefault="002C0A5D">
      <w:pPr>
        <w:numPr>
          <w:ilvl w:val="2"/>
          <w:numId w:val="3"/>
        </w:numPr>
        <w:tabs>
          <w:tab w:val="left" w:pos="1440"/>
        </w:tabs>
        <w:spacing w:after="240"/>
        <w:jc w:val="both"/>
      </w:pPr>
      <w:r>
        <w:rPr>
          <w:color w:val="000000"/>
        </w:rPr>
        <w:t>A negociação será realizada por meio do sistema, podendo ser acompanhada pelos demais licitantes.</w:t>
      </w:r>
    </w:p>
    <w:p w14:paraId="11F3CC1F" w14:textId="77777777" w:rsidR="004708DA" w:rsidRDefault="002C0A5D">
      <w:pPr>
        <w:numPr>
          <w:ilvl w:val="1"/>
          <w:numId w:val="3"/>
        </w:numPr>
        <w:spacing w:before="120" w:after="120" w:line="276" w:lineRule="auto"/>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50EA7782" w14:textId="77777777" w:rsidR="004708DA" w:rsidRDefault="004708DA">
      <w:pPr>
        <w:spacing w:before="120" w:after="120" w:line="276" w:lineRule="auto"/>
        <w:jc w:val="both"/>
        <w:rPr>
          <w:highlight w:val="yellow"/>
        </w:rPr>
      </w:pPr>
    </w:p>
    <w:p w14:paraId="4DF7A38C" w14:textId="77777777" w:rsidR="004708DA" w:rsidRDefault="002C0A5D">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 xml:space="preserve">Cadastro </w:t>
      </w:r>
      <w:r>
        <w:rPr>
          <w:u w:val="single"/>
        </w:rPr>
        <w:lastRenderedPageBreak/>
        <w:t>Técnico Federal de Atividades Potencialmente Poluidoras ou Utilizadoras de Recursos Ambientais</w:t>
      </w:r>
      <w:r>
        <w:t>, acompanhado do respectivo Certificado de Regularidade válido, nos termos do artigo 17, inciso II, da Lei n° 6.938, de 1981, e da Instrução.</w:t>
      </w:r>
    </w:p>
    <w:p w14:paraId="304A0C39" w14:textId="77777777" w:rsidR="004708DA" w:rsidRDefault="002C0A5D">
      <w:pPr>
        <w:numPr>
          <w:ilvl w:val="2"/>
          <w:numId w:val="5"/>
        </w:numPr>
        <w:spacing w:after="240"/>
        <w:ind w:left="1638"/>
        <w:jc w:val="both"/>
      </w:pPr>
      <w:r>
        <w:t xml:space="preserve">A apresentação do Certificado de Regularidade será dispensada, caso o Pregoeiro logre êxito em obtê-lo mediante consulta </w:t>
      </w:r>
      <w:proofErr w:type="gramStart"/>
      <w:r>
        <w:t>on-line</w:t>
      </w:r>
      <w:proofErr w:type="gramEnd"/>
      <w:r>
        <w:t xml:space="preserve"> ao sítio oficial do IBAMA, anexando-o ao processo.</w:t>
      </w:r>
    </w:p>
    <w:p w14:paraId="23C3C2CC" w14:textId="77777777" w:rsidR="004708DA" w:rsidRDefault="002C0A5D">
      <w:pPr>
        <w:numPr>
          <w:ilvl w:val="1"/>
          <w:numId w:val="3"/>
        </w:numPr>
        <w:spacing w:before="120" w:after="120" w:line="276" w:lineRule="auto"/>
        <w:jc w:val="both"/>
      </w:pPr>
      <w:r>
        <w:t>Encerrada a análise quanto à aceitação da proposta, o pregoeiro verificará a habilitação do licitante, observado o disposto neste Edital. </w:t>
      </w:r>
    </w:p>
    <w:p w14:paraId="2814C8A7" w14:textId="77777777" w:rsidR="00745B34" w:rsidRDefault="00745B34" w:rsidP="00745B34">
      <w:pPr>
        <w:pStyle w:val="Nivel010"/>
        <w:numPr>
          <w:ilvl w:val="1"/>
          <w:numId w:val="3"/>
        </w:numPr>
        <w:rPr>
          <w:rFonts w:ascii="Arial" w:hAnsi="Arial" w:cs="Arial"/>
          <w:b w:val="0"/>
        </w:rPr>
      </w:pPr>
      <w:r w:rsidRPr="00257BE6">
        <w:rPr>
          <w:rFonts w:ascii="Arial" w:hAnsi="Arial" w:cs="Arial"/>
          <w:bCs w:val="0"/>
          <w:u w:val="single"/>
        </w:rPr>
        <w:t>Amostras</w:t>
      </w:r>
      <w:r>
        <w:rPr>
          <w:rFonts w:ascii="Arial" w:hAnsi="Arial" w:cs="Arial"/>
          <w:b w:val="0"/>
        </w:rPr>
        <w:t>:</w:t>
      </w:r>
    </w:p>
    <w:p w14:paraId="40627F84" w14:textId="77777777" w:rsidR="00745B34" w:rsidRPr="00257BE6" w:rsidRDefault="00745B34" w:rsidP="00745B34"/>
    <w:p w14:paraId="1DC2C46B" w14:textId="77777777" w:rsidR="00745B34" w:rsidRDefault="00745B34" w:rsidP="00745B34">
      <w:pPr>
        <w:numPr>
          <w:ilvl w:val="2"/>
          <w:numId w:val="3"/>
        </w:numPr>
        <w:suppressAutoHyphens w:val="0"/>
        <w:spacing w:after="240"/>
        <w:ind w:right="-15"/>
        <w:jc w:val="both"/>
      </w:pPr>
      <w:r>
        <w:rPr>
          <w:rFonts w:cs="Arial"/>
          <w:bCs/>
          <w:iCs/>
          <w:szCs w:val="20"/>
        </w:rPr>
        <w:t>Caso a compatibilidade com as especificações demandadas, sobretudo quanto a padrões de qualidade e desempenho, não possa ser aferida pelos meios previstos nos subitens acima,</w:t>
      </w:r>
      <w:r>
        <w:rPr>
          <w:rFonts w:cs="Arial"/>
          <w:szCs w:val="20"/>
        </w:rPr>
        <w:t xml:space="preserve"> poderá ser solicitada pelo pregoeiro a apresentação de amostras, como critério de aceitação das propostas, com vistas a garantir a qualidade dos produtos adquiridos pela Administração, de acordo com o artigo 43, inciso IV, da lei 8.666/93 c/c artigo 45 da mesma lei, c/c artigo 3º, inciso I da lei 10.520/2002 e ainda, c/c o item 9.1 do Acórdão nº 1.182 de 2007 TCU Plenário.</w:t>
      </w:r>
    </w:p>
    <w:p w14:paraId="53F61210" w14:textId="77777777" w:rsidR="00745B34" w:rsidRDefault="00745B34" w:rsidP="00745B34">
      <w:pPr>
        <w:numPr>
          <w:ilvl w:val="3"/>
          <w:numId w:val="3"/>
        </w:numPr>
        <w:suppressAutoHyphens w:val="0"/>
        <w:spacing w:after="240"/>
        <w:ind w:right="-15"/>
        <w:jc w:val="both"/>
      </w:pPr>
      <w:r>
        <w:rPr>
          <w:rFonts w:cs="Arial"/>
          <w:szCs w:val="20"/>
        </w:rPr>
        <w:t xml:space="preserve">O prazo máximo para a apresentação </w:t>
      </w:r>
      <w:proofErr w:type="gramStart"/>
      <w:r>
        <w:rPr>
          <w:rFonts w:cs="Arial"/>
          <w:szCs w:val="20"/>
        </w:rPr>
        <w:t>da(s</w:t>
      </w:r>
      <w:proofErr w:type="gramEnd"/>
      <w:r>
        <w:rPr>
          <w:rFonts w:cs="Arial"/>
          <w:szCs w:val="20"/>
        </w:rPr>
        <w:t xml:space="preserve">) amostra(s) será de até 5 (cinco) dias </w:t>
      </w:r>
      <w:r w:rsidR="00ED66B8">
        <w:rPr>
          <w:rFonts w:cs="Arial"/>
          <w:szCs w:val="20"/>
        </w:rPr>
        <w:t xml:space="preserve">úteis </w:t>
      </w:r>
      <w:r>
        <w:rPr>
          <w:rFonts w:cs="Arial"/>
          <w:szCs w:val="20"/>
        </w:rPr>
        <w:t>ou prazo superior apresentado pelo Pregoeiro, após a solicitação, que será feita no próprio sistema eletrônico, devendo ser entregue no horário e endereço constantes do Termo de Referência – Anexo I. O prazo para a realização dos testes pela equipe técnica da</w:t>
      </w:r>
      <w:r>
        <w:rPr>
          <w:rFonts w:cs="Arial"/>
          <w:b/>
          <w:szCs w:val="20"/>
        </w:rPr>
        <w:t xml:space="preserve"> UFF </w:t>
      </w:r>
      <w:r>
        <w:rPr>
          <w:rFonts w:cs="Arial"/>
          <w:szCs w:val="20"/>
        </w:rPr>
        <w:t xml:space="preserve">será o necessário para sua avaliação. </w:t>
      </w:r>
    </w:p>
    <w:p w14:paraId="221FDDCF" w14:textId="77777777" w:rsidR="00745B34" w:rsidRDefault="00745B34" w:rsidP="00745B34">
      <w:pPr>
        <w:numPr>
          <w:ilvl w:val="2"/>
          <w:numId w:val="3"/>
        </w:numPr>
        <w:suppressAutoHyphens w:val="0"/>
        <w:spacing w:after="240"/>
        <w:ind w:right="-15"/>
        <w:jc w:val="both"/>
      </w:pPr>
      <w:r>
        <w:rPr>
          <w:rFonts w:cs="Arial"/>
          <w:szCs w:val="20"/>
        </w:rPr>
        <w:t>A solicitação de amostra será realizada na fase de aceitação apenas ao licitante que se apresenta provisoriamente em primeiro lugar.</w:t>
      </w:r>
    </w:p>
    <w:p w14:paraId="3B8D1A8D" w14:textId="77777777" w:rsidR="00745B34" w:rsidRDefault="00745B34" w:rsidP="00745B34">
      <w:pPr>
        <w:numPr>
          <w:ilvl w:val="2"/>
          <w:numId w:val="3"/>
        </w:numPr>
        <w:suppressAutoHyphens w:val="0"/>
        <w:spacing w:after="240"/>
        <w:ind w:right="-15"/>
        <w:jc w:val="both"/>
      </w:pPr>
      <w:r>
        <w:rPr>
          <w:rFonts w:cs="Arial"/>
          <w:szCs w:val="20"/>
        </w:rPr>
        <w:t>Os critérios de avaliação e aceitação das amostras estão relacionados no Termo de Referência - Anexo I do Edital.</w:t>
      </w:r>
    </w:p>
    <w:p w14:paraId="2F407096" w14:textId="77777777" w:rsidR="00745B34" w:rsidRDefault="00745B34" w:rsidP="00745B34">
      <w:pPr>
        <w:numPr>
          <w:ilvl w:val="2"/>
          <w:numId w:val="3"/>
        </w:numPr>
        <w:suppressAutoHyphens w:val="0"/>
        <w:spacing w:after="240"/>
        <w:ind w:right="-15"/>
        <w:jc w:val="both"/>
      </w:pPr>
      <w:r>
        <w:rPr>
          <w:rFonts w:cs="Arial"/>
          <w:szCs w:val="20"/>
        </w:rPr>
        <w:t xml:space="preserve">Em caso de avaliação de amostra onde o produto </w:t>
      </w:r>
      <w:r>
        <w:rPr>
          <w:rFonts w:cs="Arial"/>
          <w:b/>
          <w:szCs w:val="20"/>
          <w:u w:val="single"/>
        </w:rPr>
        <w:t>NÃO</w:t>
      </w:r>
      <w:r>
        <w:rPr>
          <w:rFonts w:cs="Arial"/>
          <w:szCs w:val="20"/>
        </w:rPr>
        <w:t xml:space="preserve"> será consumido (material de consumo duradouro e permanente), para que não haja ônus ao contratante, o produto que não for aceito </w:t>
      </w:r>
      <w:r>
        <w:rPr>
          <w:rFonts w:cs="Arial"/>
          <w:b/>
          <w:sz w:val="22"/>
          <w:szCs w:val="22"/>
          <w:u w:val="single"/>
        </w:rPr>
        <w:t xml:space="preserve">deverá ser recolhido pelo licitante no prazo máximo de </w:t>
      </w:r>
      <w:r w:rsidR="00EF1C9F">
        <w:rPr>
          <w:rFonts w:cs="Arial"/>
          <w:b/>
          <w:sz w:val="22"/>
          <w:szCs w:val="22"/>
          <w:u w:val="single"/>
        </w:rPr>
        <w:t>15</w:t>
      </w:r>
      <w:r>
        <w:rPr>
          <w:rFonts w:cs="Arial"/>
          <w:b/>
          <w:sz w:val="22"/>
          <w:szCs w:val="22"/>
          <w:u w:val="single"/>
        </w:rPr>
        <w:t xml:space="preserve"> (</w:t>
      </w:r>
      <w:r w:rsidR="00EF1C9F">
        <w:rPr>
          <w:rFonts w:cs="Arial"/>
          <w:b/>
          <w:sz w:val="22"/>
          <w:szCs w:val="22"/>
          <w:u w:val="single"/>
        </w:rPr>
        <w:t>quinze</w:t>
      </w:r>
      <w:r>
        <w:rPr>
          <w:rFonts w:cs="Arial"/>
          <w:b/>
          <w:sz w:val="22"/>
          <w:szCs w:val="22"/>
          <w:u w:val="single"/>
        </w:rPr>
        <w:t>) dias</w:t>
      </w:r>
      <w:r>
        <w:rPr>
          <w:rFonts w:cs="Arial"/>
          <w:szCs w:val="20"/>
        </w:rPr>
        <w:t xml:space="preserve">, </w:t>
      </w:r>
      <w:r>
        <w:rPr>
          <w:rFonts w:cs="Arial"/>
          <w:bCs/>
          <w:iCs/>
          <w:szCs w:val="20"/>
        </w:rPr>
        <w:t>o qual poderão ser descartadas pela Administração, sem direito a ressarcimento.</w:t>
      </w:r>
    </w:p>
    <w:p w14:paraId="562BEA68" w14:textId="77777777" w:rsidR="00745B34" w:rsidRDefault="00745B34" w:rsidP="00745B34">
      <w:pPr>
        <w:numPr>
          <w:ilvl w:val="3"/>
          <w:numId w:val="3"/>
        </w:numPr>
        <w:suppressAutoHyphens w:val="0"/>
        <w:spacing w:after="240"/>
        <w:ind w:right="-15"/>
        <w:jc w:val="both"/>
      </w:pPr>
      <w:r>
        <w:rPr>
          <w:rFonts w:cs="Arial"/>
          <w:szCs w:val="20"/>
        </w:rPr>
        <w:t xml:space="preserve">Cabe ao licitante o ônus decorrente das despesas de envio e retirada </w:t>
      </w:r>
      <w:proofErr w:type="gramStart"/>
      <w:r>
        <w:rPr>
          <w:rFonts w:cs="Arial"/>
          <w:szCs w:val="20"/>
        </w:rPr>
        <w:t>do(s</w:t>
      </w:r>
      <w:proofErr w:type="gramEnd"/>
      <w:r>
        <w:rPr>
          <w:rFonts w:cs="Arial"/>
          <w:szCs w:val="20"/>
        </w:rPr>
        <w:t xml:space="preserve">) produto(s) das dependências da UFF </w:t>
      </w:r>
    </w:p>
    <w:p w14:paraId="6DCC6F4C" w14:textId="77777777" w:rsidR="00745B34" w:rsidRDefault="00745B34" w:rsidP="00745B34">
      <w:pPr>
        <w:numPr>
          <w:ilvl w:val="3"/>
          <w:numId w:val="3"/>
        </w:numPr>
        <w:suppressAutoHyphens w:val="0"/>
        <w:spacing w:after="240"/>
        <w:ind w:right="-15"/>
        <w:jc w:val="both"/>
      </w:pPr>
      <w:r>
        <w:rPr>
          <w:rFonts w:cs="Arial"/>
          <w:szCs w:val="20"/>
        </w:rPr>
        <w:t xml:space="preserve">Será franqueado em atendimento ao princípio da publicidade a presença de quaisquer interessados, inclusive dos demais licitantes na sessão de realização do procedimento da avaliação de amostras. </w:t>
      </w:r>
    </w:p>
    <w:p w14:paraId="56D69671" w14:textId="77777777" w:rsidR="00745B34" w:rsidRDefault="00745B34" w:rsidP="00745B34">
      <w:pPr>
        <w:numPr>
          <w:ilvl w:val="2"/>
          <w:numId w:val="3"/>
        </w:numPr>
        <w:suppressAutoHyphens w:val="0"/>
        <w:spacing w:after="240"/>
        <w:ind w:right="-15"/>
        <w:jc w:val="both"/>
      </w:pPr>
      <w:r>
        <w:rPr>
          <w:rFonts w:cs="Arial"/>
          <w:szCs w:val="20"/>
        </w:rPr>
        <w:t>O resultado da avaliação das amostras será divulgado no “</w:t>
      </w:r>
      <w:proofErr w:type="gramStart"/>
      <w:r>
        <w:rPr>
          <w:rFonts w:cs="Arial"/>
          <w:szCs w:val="20"/>
        </w:rPr>
        <w:t>chat</w:t>
      </w:r>
      <w:proofErr w:type="gramEnd"/>
      <w:r>
        <w:rPr>
          <w:rFonts w:cs="Arial"/>
          <w:szCs w:val="20"/>
        </w:rPr>
        <w:t>” na data prevista para o reinício do certame e anexado ao processo em documento próprio e assinado pelo responsável do setor que irá realizar a análise.</w:t>
      </w:r>
    </w:p>
    <w:p w14:paraId="0156532F" w14:textId="77777777" w:rsidR="00745B34" w:rsidRDefault="00745B34" w:rsidP="00745B34">
      <w:pPr>
        <w:numPr>
          <w:ilvl w:val="3"/>
          <w:numId w:val="3"/>
        </w:numPr>
        <w:suppressAutoHyphens w:val="0"/>
        <w:spacing w:after="240"/>
        <w:ind w:right="-15"/>
        <w:jc w:val="both"/>
      </w:pPr>
      <w:r>
        <w:rPr>
          <w:rFonts w:cs="Arial"/>
          <w:bCs/>
          <w:iCs/>
          <w:color w:val="000000"/>
          <w:szCs w:val="20"/>
        </w:rPr>
        <w:t xml:space="preserve">Se </w:t>
      </w:r>
      <w:proofErr w:type="gramStart"/>
      <w:r>
        <w:rPr>
          <w:rFonts w:cs="Arial"/>
          <w:bCs/>
          <w:iCs/>
          <w:color w:val="000000"/>
          <w:szCs w:val="20"/>
        </w:rPr>
        <w:t>a(s</w:t>
      </w:r>
      <w:proofErr w:type="gramEnd"/>
      <w:r>
        <w:rPr>
          <w:rFonts w:cs="Arial"/>
          <w:bCs/>
          <w:iCs/>
          <w:color w:val="000000"/>
          <w:szCs w:val="20"/>
        </w:rPr>
        <w:t xml:space="preserve">) amostra(s) apresentada(s) pelo primeiro classificado não for(em) aceitável(eis), o Pregoeiro analisará a aceitabilidade da proposta ou lance ofertado pelo segundo classificado. Seguir-se-á com a verificação </w:t>
      </w:r>
      <w:proofErr w:type="gramStart"/>
      <w:r>
        <w:rPr>
          <w:rFonts w:cs="Arial"/>
          <w:bCs/>
          <w:iCs/>
          <w:color w:val="000000"/>
          <w:szCs w:val="20"/>
        </w:rPr>
        <w:t>da(s</w:t>
      </w:r>
      <w:proofErr w:type="gramEnd"/>
      <w:r>
        <w:rPr>
          <w:rFonts w:cs="Arial"/>
          <w:bCs/>
          <w:iCs/>
          <w:color w:val="000000"/>
          <w:szCs w:val="20"/>
        </w:rPr>
        <w:t xml:space="preserve">) amostra(s) e, assim, sucessivamente, até a verificação de uma que atenda às especificações constantes no Termo de Referência. </w:t>
      </w:r>
    </w:p>
    <w:p w14:paraId="67C1D54A" w14:textId="77777777" w:rsidR="00745B34" w:rsidRDefault="00745B34" w:rsidP="00745B34">
      <w:pPr>
        <w:numPr>
          <w:ilvl w:val="3"/>
          <w:numId w:val="3"/>
        </w:numPr>
        <w:suppressAutoHyphens w:val="0"/>
        <w:spacing w:after="240"/>
        <w:ind w:right="-15"/>
        <w:jc w:val="both"/>
      </w:pPr>
      <w:r>
        <w:rPr>
          <w:rFonts w:cs="Arial"/>
          <w:bCs/>
          <w:iCs/>
          <w:color w:val="000000"/>
          <w:szCs w:val="20"/>
        </w:rPr>
        <w:t>A desclassificação da amostra baseia-se no não atendimento ao procedimento de avaliação previsto no edital e será considerada proposta inaceitável, conforme amparo legal no inciso XVI do artigo 4º da lei 10.520/2002, c/c acórdão 2.739/2009 – TCU - Plenário.</w:t>
      </w:r>
    </w:p>
    <w:p w14:paraId="12205FF6" w14:textId="77777777" w:rsidR="00745B34" w:rsidRPr="00DF11F3" w:rsidRDefault="00745B34" w:rsidP="00745B34">
      <w:pPr>
        <w:numPr>
          <w:ilvl w:val="2"/>
          <w:numId w:val="3"/>
        </w:numPr>
        <w:suppressAutoHyphens w:val="0"/>
        <w:spacing w:after="240"/>
        <w:ind w:right="-15"/>
        <w:jc w:val="both"/>
        <w:rPr>
          <w:rFonts w:cs="Arial"/>
          <w:color w:val="000000"/>
          <w:szCs w:val="20"/>
        </w:rPr>
      </w:pPr>
      <w:r>
        <w:rPr>
          <w:rFonts w:cs="Arial"/>
          <w:b/>
          <w:bCs/>
          <w:iCs/>
          <w:color w:val="000000"/>
          <w:szCs w:val="20"/>
        </w:rPr>
        <w:lastRenderedPageBreak/>
        <w:t xml:space="preserve">Para as empresas que enviarem as amostras via SEDEX ou correio normal, pedimos que seja encaminhado o código de rastreio do produto para o </w:t>
      </w:r>
      <w:proofErr w:type="gramStart"/>
      <w:r>
        <w:rPr>
          <w:rFonts w:cs="Arial"/>
          <w:b/>
          <w:bCs/>
          <w:iCs/>
          <w:color w:val="000000"/>
          <w:szCs w:val="20"/>
        </w:rPr>
        <w:t>e-mail</w:t>
      </w:r>
      <w:proofErr w:type="gramEnd"/>
      <w:r>
        <w:rPr>
          <w:rFonts w:cs="Arial"/>
          <w:b/>
          <w:bCs/>
          <w:iCs/>
          <w:color w:val="000000"/>
          <w:szCs w:val="20"/>
        </w:rPr>
        <w:t xml:space="preserve"> </w:t>
      </w:r>
      <w:hyperlink r:id="rId16" w:history="1">
        <w:r>
          <w:rPr>
            <w:rStyle w:val="Hiperligao"/>
            <w:rFonts w:cs="Arial"/>
            <w:szCs w:val="20"/>
          </w:rPr>
          <w:t>cpl@id.uff.br</w:t>
        </w:r>
      </w:hyperlink>
    </w:p>
    <w:p w14:paraId="7F0E2AC4" w14:textId="77777777" w:rsidR="00745B34" w:rsidRDefault="00745B34" w:rsidP="00745B34">
      <w:pPr>
        <w:spacing w:before="120" w:after="120" w:line="276" w:lineRule="auto"/>
        <w:jc w:val="both"/>
      </w:pPr>
    </w:p>
    <w:p w14:paraId="5D8BAF91"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14:paraId="52DB2C02" w14:textId="77777777" w:rsidR="004708DA" w:rsidRDefault="004708DA"/>
    <w:p w14:paraId="3D343CDE" w14:textId="77777777" w:rsidR="004708DA" w:rsidRDefault="002C0A5D">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180FD8F5" w14:textId="77777777" w:rsidR="004708DA" w:rsidRDefault="002C0A5D">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3302ED58" w14:textId="77777777" w:rsidR="004708DA" w:rsidRDefault="002C0A5D">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7">
        <w:r>
          <w:rPr>
            <w:b/>
            <w:color w:val="0000FF"/>
            <w:szCs w:val="20"/>
            <w:u w:val="single"/>
          </w:rPr>
          <w:t>www.portaldatransparencia.gov.br/ceis</w:t>
        </w:r>
      </w:hyperlink>
      <w:r>
        <w:rPr>
          <w:b/>
          <w:color w:val="0000FF"/>
          <w:szCs w:val="20"/>
        </w:rPr>
        <w:t>)</w:t>
      </w:r>
      <w:r>
        <w:rPr>
          <w:rFonts w:cs="Arial"/>
          <w:color w:val="000000"/>
          <w:szCs w:val="20"/>
        </w:rPr>
        <w:t xml:space="preserve">;  </w:t>
      </w:r>
    </w:p>
    <w:p w14:paraId="1258279B" w14:textId="77777777" w:rsidR="004708DA" w:rsidRDefault="002C0A5D">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8">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5AF42898" w14:textId="77777777" w:rsidR="004708DA" w:rsidRDefault="002C0A5D">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63C62D67" w14:textId="77777777" w:rsidR="004708DA" w:rsidRDefault="002C0A5D">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44C8AE9F" w14:textId="77777777" w:rsidR="004708DA" w:rsidRDefault="002C0A5D">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61DFDA4F" w14:textId="77777777"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63C6ECA7" w14:textId="77777777"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171A858" w14:textId="77777777"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60542477"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14:paraId="1707C3AC"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No caso de inabilitação, haverá nova verificação, pelo sistema, da eventual ocorrência do empate ficto, previsto nos arts. 44 </w:t>
      </w:r>
      <w:proofErr w:type="gramStart"/>
      <w:r>
        <w:rPr>
          <w:rFonts w:cs="Arial"/>
          <w:color w:val="000000"/>
          <w:szCs w:val="20"/>
        </w:rPr>
        <w:t>e</w:t>
      </w:r>
      <w:proofErr w:type="gramEnd"/>
      <w:r>
        <w:rPr>
          <w:rFonts w:cs="Arial"/>
          <w:color w:val="000000"/>
          <w:szCs w:val="20"/>
        </w:rPr>
        <w:t xml:space="preserve"> 45 da Lei Complementar nº 123, de 2006, seguindo-se a disciplina antes estabelecida para aceitação da proposta subsequente.</w:t>
      </w:r>
    </w:p>
    <w:p w14:paraId="1FEA5A2E" w14:textId="77777777" w:rsidR="004708DA" w:rsidRDefault="002C0A5D">
      <w:pPr>
        <w:numPr>
          <w:ilvl w:val="1"/>
          <w:numId w:val="3"/>
        </w:numPr>
        <w:spacing w:before="120" w:after="120" w:line="276" w:lineRule="auto"/>
        <w:jc w:val="both"/>
      </w:pPr>
      <w:r>
        <w:t xml:space="preserve">Caso atendidas as condições de participação, a habilitação </w:t>
      </w:r>
      <w:proofErr w:type="gramStart"/>
      <w:r>
        <w:t>do licitantes</w:t>
      </w:r>
      <w:proofErr w:type="gramEnd"/>
      <w:r>
        <w:t xml:space="preserve">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7C924F21" w14:textId="77777777" w:rsidR="004708DA" w:rsidRPr="00772D79" w:rsidRDefault="002C0A5D" w:rsidP="00772D79">
      <w:pPr>
        <w:numPr>
          <w:ilvl w:val="2"/>
          <w:numId w:val="13"/>
        </w:numPr>
        <w:spacing w:after="240"/>
        <w:ind w:left="1638"/>
        <w:jc w:val="both"/>
        <w:rPr>
          <w:rFonts w:cs="Arial"/>
          <w:color w:val="000000"/>
          <w:szCs w:val="20"/>
        </w:rPr>
      </w:pPr>
      <w:r w:rsidRPr="00772D79">
        <w:rPr>
          <w:rFonts w:cs="Arial"/>
          <w:color w:val="000000"/>
          <w:szCs w:val="20"/>
        </w:rPr>
        <w:t xml:space="preserve">O interessado, para efeitos de habilitação prevista na Instrução Normativa SEGES/MP nº 03, de 2018 mediante utilização do sistema, deverá atender às condições exigidas no </w:t>
      </w:r>
      <w:r w:rsidRPr="00772D79">
        <w:rPr>
          <w:rFonts w:cs="Arial"/>
          <w:color w:val="000000"/>
          <w:szCs w:val="20"/>
        </w:rPr>
        <w:lastRenderedPageBreak/>
        <w:t>cadastramento no SICAF até o terceiro dia útil anterior à data prevista para recebimento das propostas;</w:t>
      </w:r>
    </w:p>
    <w:p w14:paraId="13F29C94" w14:textId="77777777" w:rsidR="004708DA" w:rsidRPr="00772D79" w:rsidRDefault="002C0A5D" w:rsidP="00772D79">
      <w:pPr>
        <w:numPr>
          <w:ilvl w:val="2"/>
          <w:numId w:val="13"/>
        </w:numPr>
        <w:spacing w:after="240"/>
        <w:ind w:left="1638"/>
        <w:jc w:val="both"/>
        <w:rPr>
          <w:color w:val="000000"/>
        </w:rPr>
      </w:pPr>
      <w:r w:rsidRPr="00772D79">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5D6D8958" w14:textId="77777777" w:rsidR="004708DA" w:rsidRDefault="002C0A5D" w:rsidP="00772D79">
      <w:pPr>
        <w:numPr>
          <w:ilvl w:val="2"/>
          <w:numId w:val="13"/>
        </w:numPr>
        <w:spacing w:after="240"/>
        <w:ind w:left="1638"/>
        <w:jc w:val="both"/>
        <w:rPr>
          <w:color w:val="000000"/>
        </w:rPr>
      </w:pPr>
      <w:r>
        <w:rPr>
          <w:color w:val="000000"/>
        </w:rPr>
        <w:t xml:space="preserve">O descumprimento do subitem acima implicará a inabilitação do licitante, exceto se a consulta aos sítios eletrônicos oficiais emissores de certidões feita pelo Pregoeiro lograr êxito em encontrar </w:t>
      </w:r>
      <w:proofErr w:type="gramStart"/>
      <w:r>
        <w:rPr>
          <w:color w:val="000000"/>
        </w:rPr>
        <w:t>a(s</w:t>
      </w:r>
      <w:proofErr w:type="gramEnd"/>
      <w:r>
        <w:rPr>
          <w:color w:val="000000"/>
        </w:rPr>
        <w:t>) certidão(ões) válida(s), conforme art. 43, §3º, do Decreto 10.024, de 2019.</w:t>
      </w:r>
    </w:p>
    <w:p w14:paraId="4E3ADBEB" w14:textId="77777777" w:rsidR="004708DA" w:rsidRDefault="002C0A5D">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4313B63D" w14:textId="77777777" w:rsidR="004708DA" w:rsidRDefault="002C0A5D">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66432344" w14:textId="77777777" w:rsidR="004708DA" w:rsidRDefault="002C0A5D">
      <w:pPr>
        <w:numPr>
          <w:ilvl w:val="1"/>
          <w:numId w:val="3"/>
        </w:numPr>
        <w:spacing w:before="120" w:after="120" w:line="276" w:lineRule="auto"/>
        <w:jc w:val="both"/>
      </w:pPr>
      <w:r>
        <w:t>Não serão aceitos documentos de habilitação com indicação de CNPJ/CPF diferentes, salvo aqueles legalmente permitidos.</w:t>
      </w:r>
    </w:p>
    <w:p w14:paraId="38ACD121" w14:textId="77777777" w:rsidR="004708DA" w:rsidRDefault="002C0A5D">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8DFA844" w14:textId="77777777" w:rsidR="004708DA" w:rsidRDefault="002C0A5D">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17472B45" w14:textId="77777777" w:rsidR="004708DA" w:rsidRDefault="002C0A5D">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14:paraId="2053C57E" w14:textId="77777777" w:rsidR="004708DA" w:rsidRDefault="004708DA">
      <w:pPr>
        <w:spacing w:before="120" w:after="120" w:line="276" w:lineRule="auto"/>
        <w:ind w:left="1141"/>
        <w:jc w:val="both"/>
      </w:pPr>
    </w:p>
    <w:p w14:paraId="48CC3AEE" w14:textId="77777777" w:rsidR="004708DA" w:rsidRDefault="002C0A5D">
      <w:pPr>
        <w:numPr>
          <w:ilvl w:val="1"/>
          <w:numId w:val="3"/>
        </w:numPr>
        <w:spacing w:before="120" w:after="120" w:line="276" w:lineRule="auto"/>
        <w:jc w:val="both"/>
      </w:pPr>
      <w:r>
        <w:rPr>
          <w:b/>
        </w:rPr>
        <w:t xml:space="preserve">Habilitação jurídica: </w:t>
      </w:r>
    </w:p>
    <w:p w14:paraId="5DFD933A"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14:paraId="6405FEF2"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551272D0"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3FCB7ACA" w14:textId="77777777" w:rsidR="004708DA" w:rsidRDefault="002C0A5D">
      <w:pPr>
        <w:numPr>
          <w:ilvl w:val="2"/>
          <w:numId w:val="3"/>
        </w:numPr>
        <w:pBdr>
          <w:top w:val="nil"/>
          <w:left w:val="nil"/>
          <w:bottom w:val="nil"/>
          <w:right w:val="nil"/>
          <w:between w:val="nil"/>
        </w:pBdr>
        <w:spacing w:after="240"/>
        <w:jc w:val="both"/>
        <w:rPr>
          <w:rFonts w:cs="Arial"/>
          <w:szCs w:val="20"/>
        </w:rPr>
      </w:pPr>
      <w:proofErr w:type="gramStart"/>
      <w:r>
        <w:rPr>
          <w:rFonts w:cs="Arial"/>
          <w:color w:val="000000"/>
          <w:szCs w:val="20"/>
        </w:rPr>
        <w:t>inscrição</w:t>
      </w:r>
      <w:proofErr w:type="gramEnd"/>
      <w:r>
        <w:rPr>
          <w:rFonts w:cs="Arial"/>
          <w:color w:val="000000"/>
          <w:szCs w:val="20"/>
        </w:rPr>
        <w:t xml:space="preserve"> no Registro Público de Empresas Mercantis onde opera, com averbação no Registro onde tem sede a matriz, no caso de ser o participante sucursal, filial ou agência;</w:t>
      </w:r>
    </w:p>
    <w:p w14:paraId="7C32806E"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3875EF20"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No caso de cooperativa: ata de fundação e estatuto social em vigor, com a ata da assembleia que o aprovou, devidamente arquivado na Junta Comercial ou inscrito no Registro Civil das </w:t>
      </w:r>
      <w:r>
        <w:rPr>
          <w:rFonts w:cs="Arial"/>
          <w:color w:val="000000"/>
          <w:szCs w:val="20"/>
        </w:rPr>
        <w:lastRenderedPageBreak/>
        <w:t>Pessoas Jurídicas da respectiva sede, bem como o registro de que trata o art. 107 da Lei nº 5.764, de 1971;</w:t>
      </w:r>
    </w:p>
    <w:p w14:paraId="1F637F82" w14:textId="77777777"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14:paraId="471F72BF" w14:textId="77777777" w:rsidR="004708DA" w:rsidRPr="00911697" w:rsidRDefault="002C0A5D" w:rsidP="00911697">
      <w:pPr>
        <w:numPr>
          <w:ilvl w:val="2"/>
          <w:numId w:val="3"/>
        </w:numPr>
        <w:pBdr>
          <w:top w:val="nil"/>
          <w:left w:val="nil"/>
          <w:bottom w:val="nil"/>
          <w:right w:val="nil"/>
          <w:between w:val="nil"/>
        </w:pBdr>
        <w:spacing w:after="240"/>
        <w:jc w:val="both"/>
        <w:rPr>
          <w:rFonts w:cs="Arial"/>
          <w:szCs w:val="20"/>
        </w:rPr>
      </w:pPr>
      <w:r w:rsidRPr="00911697">
        <w:rPr>
          <w:rFonts w:cs="Arial"/>
          <w:color w:val="000000"/>
          <w:szCs w:val="20"/>
        </w:rPr>
        <w:t>Os documentos acima deverão estar acompanhados de todas as alterações ou da consolidação respectiva;</w:t>
      </w:r>
    </w:p>
    <w:p w14:paraId="1C81DF08" w14:textId="77777777" w:rsidR="004708DA" w:rsidRDefault="002C0A5D">
      <w:pPr>
        <w:numPr>
          <w:ilvl w:val="1"/>
          <w:numId w:val="3"/>
        </w:numPr>
        <w:spacing w:before="120" w:after="120" w:line="276" w:lineRule="auto"/>
        <w:jc w:val="both"/>
        <w:rPr>
          <w:color w:val="000000"/>
        </w:rPr>
      </w:pPr>
      <w:r>
        <w:rPr>
          <w:b/>
        </w:rPr>
        <w:t>Regularidade fiscal e trabalhista:</w:t>
      </w:r>
    </w:p>
    <w:p w14:paraId="3D5600FC" w14:textId="77777777" w:rsidR="004708DA" w:rsidRDefault="002C0A5D">
      <w:pPr>
        <w:numPr>
          <w:ilvl w:val="2"/>
          <w:numId w:val="3"/>
        </w:numPr>
        <w:tabs>
          <w:tab w:val="left" w:pos="1440"/>
        </w:tabs>
        <w:spacing w:after="240"/>
        <w:jc w:val="both"/>
      </w:pPr>
      <w:proofErr w:type="gramStart"/>
      <w:r>
        <w:t>prova</w:t>
      </w:r>
      <w:proofErr w:type="gramEnd"/>
      <w:r>
        <w:t xml:space="preserve"> de inscrição no Cadastro Nacional de Pessoas Jurídicas ou no Cadastro de Pessoas Físicas, conforme o caso;</w:t>
      </w:r>
    </w:p>
    <w:p w14:paraId="27709D8A" w14:textId="77777777" w:rsidR="004708DA" w:rsidRDefault="002C0A5D">
      <w:pPr>
        <w:numPr>
          <w:ilvl w:val="2"/>
          <w:numId w:val="3"/>
        </w:numPr>
        <w:tabs>
          <w:tab w:val="left" w:pos="1440"/>
        </w:tabs>
        <w:spacing w:after="240"/>
        <w:jc w:val="both"/>
      </w:pPr>
      <w:proofErr w:type="gramStart"/>
      <w:r>
        <w:t>prova</w:t>
      </w:r>
      <w:proofErr w:type="gramEnd"/>
      <w:r>
        <w:t xml:space="preserve">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6587061" w14:textId="77777777" w:rsidR="004708DA" w:rsidRDefault="002C0A5D">
      <w:pPr>
        <w:numPr>
          <w:ilvl w:val="2"/>
          <w:numId w:val="3"/>
        </w:numPr>
        <w:tabs>
          <w:tab w:val="left" w:pos="1440"/>
        </w:tabs>
        <w:spacing w:after="240"/>
        <w:jc w:val="both"/>
      </w:pPr>
      <w:proofErr w:type="gramStart"/>
      <w:r>
        <w:rPr>
          <w:color w:val="000000"/>
        </w:rPr>
        <w:t>prova</w:t>
      </w:r>
      <w:proofErr w:type="gramEnd"/>
      <w:r>
        <w:rPr>
          <w:color w:val="000000"/>
        </w:rPr>
        <w:t xml:space="preserve"> de regularidade com o Fundo de Garantia do Tempo de Serviço (FGTS);</w:t>
      </w:r>
    </w:p>
    <w:p w14:paraId="29DC0A63" w14:textId="77777777" w:rsidR="004708DA" w:rsidRDefault="002C0A5D">
      <w:pPr>
        <w:numPr>
          <w:ilvl w:val="2"/>
          <w:numId w:val="3"/>
        </w:numPr>
        <w:tabs>
          <w:tab w:val="left" w:pos="1440"/>
        </w:tabs>
        <w:spacing w:after="240"/>
        <w:jc w:val="both"/>
      </w:pPr>
      <w:proofErr w:type="gramStart"/>
      <w:r>
        <w:t>prova</w:t>
      </w:r>
      <w:proofErr w:type="gramEnd"/>
      <w:r>
        <w:t xml:space="preserve">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798746F0" w14:textId="77777777" w:rsidR="004708DA" w:rsidRDefault="002C0A5D">
      <w:pPr>
        <w:numPr>
          <w:ilvl w:val="2"/>
          <w:numId w:val="3"/>
        </w:numPr>
        <w:tabs>
          <w:tab w:val="left" w:pos="1440"/>
        </w:tabs>
        <w:spacing w:after="240"/>
        <w:jc w:val="both"/>
      </w:pPr>
      <w:proofErr w:type="gramStart"/>
      <w:r>
        <w:rPr>
          <w:color w:val="000000"/>
        </w:rPr>
        <w:t>prova</w:t>
      </w:r>
      <w:proofErr w:type="gramEnd"/>
      <w:r>
        <w:rPr>
          <w:color w:val="000000"/>
        </w:rPr>
        <w:t xml:space="preserve"> de inscrição no cadastro de contribuintes estadual, relativo ao domicílio ou sede do licitante, pertinente ao seu ramo de atividade e compatível com o objeto contratual; </w:t>
      </w:r>
    </w:p>
    <w:p w14:paraId="55B95042" w14:textId="77777777" w:rsidR="004708DA" w:rsidRDefault="002C0A5D">
      <w:pPr>
        <w:numPr>
          <w:ilvl w:val="2"/>
          <w:numId w:val="3"/>
        </w:numPr>
        <w:tabs>
          <w:tab w:val="left" w:pos="1440"/>
        </w:tabs>
        <w:spacing w:after="240"/>
        <w:jc w:val="both"/>
        <w:rPr>
          <w:b/>
        </w:rPr>
      </w:pPr>
      <w:r>
        <w:t xml:space="preserve"> </w:t>
      </w:r>
      <w:proofErr w:type="gramStart"/>
      <w:r>
        <w:t>prova</w:t>
      </w:r>
      <w:proofErr w:type="gramEnd"/>
      <w:r>
        <w:t xml:space="preserve"> de regularidade com a Fazenda Estadual do domicílio ou sede do licitante, relativa à atividade em cujo exercício contrata ou concorre;</w:t>
      </w:r>
    </w:p>
    <w:p w14:paraId="4148E38C" w14:textId="77777777" w:rsidR="004708DA" w:rsidRDefault="002C0A5D">
      <w:pPr>
        <w:numPr>
          <w:ilvl w:val="2"/>
          <w:numId w:val="3"/>
        </w:numPr>
        <w:tabs>
          <w:tab w:val="left" w:pos="1440"/>
        </w:tabs>
        <w:spacing w:after="240"/>
        <w:jc w:val="both"/>
        <w:rPr>
          <w:b/>
        </w:rPr>
      </w:pPr>
      <w:proofErr w:type="gramStart"/>
      <w:r>
        <w:rPr>
          <w:color w:val="000000"/>
        </w:rPr>
        <w:t>caso</w:t>
      </w:r>
      <w:proofErr w:type="gramEnd"/>
      <w:r>
        <w:rPr>
          <w:color w:val="000000"/>
        </w:rPr>
        <w:t xml:space="preserve"> o licitante seja considerado isento dos tributos estaduais relacionados ao objeto licitatório, deverá comprovar tal condição mediante declaração da Fazenda Estadual do seu domicílio ou sede, ou outra equivalente, na forma da lei; </w:t>
      </w:r>
    </w:p>
    <w:p w14:paraId="244E3718" w14:textId="77777777" w:rsidR="004708DA" w:rsidRDefault="002C0A5D">
      <w:pPr>
        <w:numPr>
          <w:ilvl w:val="2"/>
          <w:numId w:val="3"/>
        </w:numPr>
        <w:tabs>
          <w:tab w:val="left" w:pos="1440"/>
        </w:tabs>
        <w:spacing w:after="240"/>
        <w:jc w:val="both"/>
        <w:rPr>
          <w:b/>
          <w:u w:val="single"/>
        </w:rPr>
      </w:pPr>
      <w:proofErr w:type="gramStart"/>
      <w:r>
        <w:rPr>
          <w:color w:val="000000"/>
        </w:rPr>
        <w:t>caso</w:t>
      </w:r>
      <w:proofErr w:type="gramEnd"/>
      <w:r>
        <w:rPr>
          <w:color w:val="000000"/>
        </w:rPr>
        <w:t xml:space="preserve">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67A46743" w14:textId="77777777" w:rsidR="004708DA" w:rsidRDefault="002C0A5D">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291A637C" w14:textId="77777777" w:rsidR="004708DA" w:rsidRDefault="004708DA">
      <w:pPr>
        <w:tabs>
          <w:tab w:val="left" w:pos="1440"/>
        </w:tabs>
        <w:spacing w:after="240"/>
        <w:ind w:left="1134"/>
        <w:jc w:val="both"/>
        <w:rPr>
          <w:i/>
        </w:rPr>
      </w:pPr>
    </w:p>
    <w:p w14:paraId="74676655" w14:textId="77777777" w:rsidR="004708DA" w:rsidRDefault="002C0A5D">
      <w:pPr>
        <w:numPr>
          <w:ilvl w:val="1"/>
          <w:numId w:val="3"/>
        </w:numPr>
        <w:spacing w:before="120" w:after="120" w:line="276" w:lineRule="auto"/>
        <w:jc w:val="both"/>
      </w:pPr>
      <w:proofErr w:type="gramStart"/>
      <w:r>
        <w:rPr>
          <w:b/>
        </w:rPr>
        <w:t>Qualificação  Econômico-Financeira.</w:t>
      </w:r>
      <w:proofErr w:type="gramEnd"/>
    </w:p>
    <w:p w14:paraId="1A3F9E73" w14:textId="77777777" w:rsidR="004708DA" w:rsidRDefault="002C0A5D">
      <w:pPr>
        <w:numPr>
          <w:ilvl w:val="2"/>
          <w:numId w:val="3"/>
        </w:numPr>
        <w:tabs>
          <w:tab w:val="left" w:pos="1440"/>
        </w:tabs>
        <w:spacing w:after="240"/>
        <w:jc w:val="both"/>
      </w:pPr>
      <w:proofErr w:type="gramStart"/>
      <w:r>
        <w:rPr>
          <w:color w:val="000000"/>
        </w:rPr>
        <w:t>balanço</w:t>
      </w:r>
      <w:proofErr w:type="gramEnd"/>
      <w:r>
        <w:rPr>
          <w:color w:val="000000"/>
        </w:rPr>
        <w:t xml:space="preserve">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15AE7241" w14:textId="77777777"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 xml:space="preserve">No caso de fornecimento de bens para pronta entrega, não será exigido da licitante qualificada como microempresa ou empresa de pequeno porte, a apresentação de balanço patrimonial do último exercício financeiro. (Art. 3º </w:t>
      </w:r>
      <w:proofErr w:type="gramStart"/>
      <w:r>
        <w:rPr>
          <w:rFonts w:cs="Arial"/>
          <w:color w:val="000000"/>
          <w:szCs w:val="20"/>
        </w:rPr>
        <w:t>do</w:t>
      </w:r>
      <w:proofErr w:type="gramEnd"/>
      <w:r>
        <w:rPr>
          <w:rFonts w:cs="Arial"/>
          <w:color w:val="000000"/>
          <w:szCs w:val="20"/>
        </w:rPr>
        <w:t xml:space="preserve"> Decreto nº 8.538, de 2015);</w:t>
      </w:r>
    </w:p>
    <w:p w14:paraId="6061DE3C" w14:textId="77777777"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proofErr w:type="gramStart"/>
      <w:r>
        <w:rPr>
          <w:rFonts w:cs="Arial"/>
          <w:color w:val="000000"/>
          <w:szCs w:val="20"/>
        </w:rPr>
        <w:lastRenderedPageBreak/>
        <w:t>no</w:t>
      </w:r>
      <w:proofErr w:type="gramEnd"/>
      <w:r>
        <w:rPr>
          <w:rFonts w:cs="Arial"/>
          <w:color w:val="000000"/>
          <w:szCs w:val="20"/>
        </w:rPr>
        <w:t xml:space="preserve"> caso de empresa constituída no exercício social vigente, admite-se a apresentação de balanço patrimonial e demonstrações contábeis referentes ao período de existência da sociedade;</w:t>
      </w:r>
    </w:p>
    <w:p w14:paraId="25978D99" w14:textId="77777777"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proofErr w:type="gramStart"/>
      <w:r>
        <w:rPr>
          <w:rFonts w:cs="Arial"/>
          <w:color w:val="000000"/>
          <w:szCs w:val="20"/>
        </w:rPr>
        <w:t>é</w:t>
      </w:r>
      <w:proofErr w:type="gramEnd"/>
      <w:r>
        <w:rPr>
          <w:rFonts w:cs="Arial"/>
          <w:color w:val="000000"/>
          <w:szCs w:val="20"/>
        </w:rPr>
        <w:t xml:space="preserve"> admissível o balanço intermediário, se decorrer de lei ou contrato social/estatuto social.</w:t>
      </w:r>
    </w:p>
    <w:p w14:paraId="421FEC57" w14:textId="77777777"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5DBAA390" w14:textId="77777777" w:rsidR="004708DA" w:rsidRDefault="002C0A5D">
      <w:pPr>
        <w:numPr>
          <w:ilvl w:val="2"/>
          <w:numId w:val="3"/>
        </w:numPr>
        <w:tabs>
          <w:tab w:val="left" w:pos="1440"/>
        </w:tabs>
        <w:spacing w:after="240"/>
        <w:jc w:val="both"/>
      </w:pPr>
      <w:r>
        <w:rPr>
          <w:color w:val="000000"/>
        </w:rPr>
        <w:t xml:space="preserve">A comprovação da situação financeira da empresa será constatada mediante obtenção de índices de Liquidez Geral (LG), Solvência Geral (SG) e Liquidez Corrente (LC), superiores a 1 </w:t>
      </w:r>
      <w:proofErr w:type="gramStart"/>
      <w:r>
        <w:rPr>
          <w:color w:val="000000"/>
        </w:rPr>
        <w:t>( um</w:t>
      </w:r>
      <w:proofErr w:type="gramEnd"/>
      <w:r>
        <w:rPr>
          <w:color w:val="000000"/>
        </w:rPr>
        <w:t>)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708DA" w14:paraId="6FBEA3FA" w14:textId="77777777">
        <w:tc>
          <w:tcPr>
            <w:tcW w:w="2235" w:type="dxa"/>
            <w:vMerge w:val="restart"/>
            <w:vAlign w:val="center"/>
          </w:tcPr>
          <w:p w14:paraId="5C21C2F9" w14:textId="77777777" w:rsidR="004708DA" w:rsidRDefault="002C0A5D">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1641A75F" w14:textId="77777777" w:rsidR="004708DA" w:rsidRDefault="002C0A5D">
            <w:pPr>
              <w:tabs>
                <w:tab w:val="left" w:pos="1440"/>
              </w:tabs>
              <w:spacing w:after="240"/>
              <w:rPr>
                <w:color w:val="000000"/>
                <w:sz w:val="20"/>
                <w:szCs w:val="20"/>
              </w:rPr>
            </w:pPr>
            <w:r>
              <w:rPr>
                <w:color w:val="000000"/>
                <w:sz w:val="20"/>
                <w:szCs w:val="20"/>
              </w:rPr>
              <w:t>Ativo Circulante + Realizável a Longo Prazo</w:t>
            </w:r>
          </w:p>
        </w:tc>
      </w:tr>
      <w:tr w:rsidR="004708DA" w14:paraId="144E42B1" w14:textId="77777777">
        <w:tc>
          <w:tcPr>
            <w:tcW w:w="2235" w:type="dxa"/>
            <w:vMerge/>
            <w:vAlign w:val="center"/>
          </w:tcPr>
          <w:p w14:paraId="7FA59E0F" w14:textId="77777777" w:rsidR="004708DA" w:rsidRDefault="004708DA">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0FADA98D" w14:textId="77777777" w:rsidR="004708DA" w:rsidRDefault="002C0A5D">
            <w:pPr>
              <w:tabs>
                <w:tab w:val="left" w:pos="1440"/>
              </w:tabs>
              <w:spacing w:after="240"/>
              <w:rPr>
                <w:color w:val="000000"/>
                <w:sz w:val="20"/>
                <w:szCs w:val="20"/>
              </w:rPr>
            </w:pPr>
            <w:r>
              <w:rPr>
                <w:color w:val="000000"/>
                <w:sz w:val="20"/>
                <w:szCs w:val="20"/>
              </w:rPr>
              <w:t>Passivo Circulante + Passivo Não Circulante</w:t>
            </w:r>
          </w:p>
        </w:tc>
      </w:tr>
    </w:tbl>
    <w:p w14:paraId="19614A2F" w14:textId="77777777" w:rsidR="004708DA" w:rsidRDefault="004708DA">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708DA" w14:paraId="20AD631E" w14:textId="77777777">
        <w:tc>
          <w:tcPr>
            <w:tcW w:w="2235" w:type="dxa"/>
            <w:vMerge w:val="restart"/>
            <w:vAlign w:val="center"/>
          </w:tcPr>
          <w:p w14:paraId="4467A44C" w14:textId="77777777" w:rsidR="004708DA" w:rsidRDefault="002C0A5D">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5716CC6D" w14:textId="77777777" w:rsidR="004708DA" w:rsidRDefault="002C0A5D">
            <w:pPr>
              <w:tabs>
                <w:tab w:val="left" w:pos="1440"/>
              </w:tabs>
              <w:spacing w:after="240"/>
              <w:jc w:val="center"/>
              <w:rPr>
                <w:color w:val="000000"/>
                <w:sz w:val="20"/>
                <w:szCs w:val="20"/>
              </w:rPr>
            </w:pPr>
            <w:r>
              <w:rPr>
                <w:color w:val="000000"/>
                <w:sz w:val="20"/>
                <w:szCs w:val="20"/>
              </w:rPr>
              <w:t>Ativo Total</w:t>
            </w:r>
          </w:p>
        </w:tc>
      </w:tr>
      <w:tr w:rsidR="004708DA" w14:paraId="5C0234DC" w14:textId="77777777">
        <w:tc>
          <w:tcPr>
            <w:tcW w:w="2235" w:type="dxa"/>
            <w:vMerge/>
            <w:vAlign w:val="center"/>
          </w:tcPr>
          <w:p w14:paraId="36C0307E" w14:textId="77777777" w:rsidR="004708DA" w:rsidRDefault="004708DA">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06112D44" w14:textId="77777777" w:rsidR="004708DA" w:rsidRDefault="002C0A5D">
            <w:pPr>
              <w:tabs>
                <w:tab w:val="left" w:pos="1440"/>
              </w:tabs>
              <w:spacing w:after="240"/>
              <w:jc w:val="center"/>
              <w:rPr>
                <w:color w:val="000000"/>
                <w:sz w:val="20"/>
                <w:szCs w:val="20"/>
              </w:rPr>
            </w:pPr>
            <w:r>
              <w:rPr>
                <w:color w:val="000000"/>
                <w:sz w:val="20"/>
                <w:szCs w:val="20"/>
              </w:rPr>
              <w:t>Passivo Circulante + Passivo Não Circulante</w:t>
            </w:r>
          </w:p>
        </w:tc>
      </w:tr>
    </w:tbl>
    <w:p w14:paraId="5BB2CDBD" w14:textId="77777777" w:rsidR="004708DA" w:rsidRDefault="004708DA">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708DA" w14:paraId="51C8615E" w14:textId="77777777">
        <w:tc>
          <w:tcPr>
            <w:tcW w:w="2235" w:type="dxa"/>
            <w:vMerge w:val="restart"/>
            <w:vAlign w:val="center"/>
          </w:tcPr>
          <w:p w14:paraId="758BA220" w14:textId="77777777" w:rsidR="004708DA" w:rsidRDefault="002C0A5D">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08D796FF" w14:textId="77777777" w:rsidR="004708DA" w:rsidRDefault="002C0A5D">
            <w:pPr>
              <w:tabs>
                <w:tab w:val="left" w:pos="1440"/>
              </w:tabs>
              <w:spacing w:after="240"/>
              <w:jc w:val="center"/>
              <w:rPr>
                <w:color w:val="000000"/>
                <w:sz w:val="20"/>
                <w:szCs w:val="20"/>
              </w:rPr>
            </w:pPr>
            <w:r>
              <w:rPr>
                <w:color w:val="000000"/>
                <w:sz w:val="20"/>
                <w:szCs w:val="20"/>
              </w:rPr>
              <w:t>Ativo Circulante</w:t>
            </w:r>
          </w:p>
        </w:tc>
      </w:tr>
      <w:tr w:rsidR="004708DA" w14:paraId="0380B9EC" w14:textId="77777777">
        <w:tc>
          <w:tcPr>
            <w:tcW w:w="2235" w:type="dxa"/>
            <w:vMerge/>
            <w:vAlign w:val="center"/>
          </w:tcPr>
          <w:p w14:paraId="0F4C3DDA" w14:textId="77777777" w:rsidR="004708DA" w:rsidRDefault="004708DA">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7AED7A7B" w14:textId="77777777" w:rsidR="004708DA" w:rsidRDefault="002C0A5D">
            <w:pPr>
              <w:tabs>
                <w:tab w:val="left" w:pos="1440"/>
              </w:tabs>
              <w:spacing w:after="240"/>
              <w:jc w:val="center"/>
              <w:rPr>
                <w:color w:val="000000"/>
                <w:sz w:val="20"/>
                <w:szCs w:val="20"/>
              </w:rPr>
            </w:pPr>
            <w:r>
              <w:rPr>
                <w:color w:val="000000"/>
                <w:sz w:val="20"/>
                <w:szCs w:val="20"/>
              </w:rPr>
              <w:t>Passivo Circulante</w:t>
            </w:r>
          </w:p>
        </w:tc>
      </w:tr>
    </w:tbl>
    <w:p w14:paraId="7C69424F" w14:textId="77777777" w:rsidR="004708DA" w:rsidRDefault="004708DA">
      <w:pPr>
        <w:tabs>
          <w:tab w:val="left" w:pos="1440"/>
        </w:tabs>
        <w:spacing w:after="240"/>
        <w:ind w:left="1134"/>
        <w:jc w:val="both"/>
        <w:rPr>
          <w:color w:val="000000"/>
        </w:rPr>
      </w:pPr>
    </w:p>
    <w:p w14:paraId="6D21DE03" w14:textId="77777777" w:rsidR="004708DA" w:rsidRDefault="002C0A5D">
      <w:pPr>
        <w:numPr>
          <w:ilvl w:val="2"/>
          <w:numId w:val="3"/>
        </w:numPr>
        <w:tabs>
          <w:tab w:val="left" w:pos="1440"/>
        </w:tabs>
        <w:spacing w:after="240"/>
        <w:jc w:val="both"/>
        <w:rPr>
          <w:i/>
        </w:rPr>
      </w:pPr>
      <w:r>
        <w:t xml:space="preserve">As empresas que apresentarem </w:t>
      </w:r>
      <w:r>
        <w:rPr>
          <w:color w:val="000000"/>
        </w:rPr>
        <w:t xml:space="preserve">resultado inferior ou igual a </w:t>
      </w:r>
      <w:proofErr w:type="gramStart"/>
      <w:r>
        <w:rPr>
          <w:color w:val="000000"/>
        </w:rPr>
        <w:t>1(um</w:t>
      </w:r>
      <w:proofErr w:type="gramEnd"/>
      <w:r>
        <w:rPr>
          <w:color w:val="000000"/>
        </w:rPr>
        <w:t>) em qualquer dos índices de</w:t>
      </w:r>
      <w:r>
        <w:t xml:space="preserve"> Liquidez Geral (LG), Solvência Geral (SG) e Liquidez Corrente (LC), deverão comprovar, considerados os riscos para a Administração, e, a critério da autoridade competente, o capital mínimo ou o patrimônio líquido mínimo  de </w:t>
      </w:r>
      <w:r w:rsidRPr="00F42B9F">
        <w:t xml:space="preserve">5 (cinco) por cento </w:t>
      </w:r>
      <w:r>
        <w:t xml:space="preserve">do valor estimado da contratação ou do item pertinente. </w:t>
      </w:r>
    </w:p>
    <w:p w14:paraId="474F091C" w14:textId="26049132" w:rsidR="004708DA" w:rsidRDefault="004708DA">
      <w:pPr>
        <w:spacing w:after="240"/>
      </w:pPr>
    </w:p>
    <w:p w14:paraId="184304C8" w14:textId="77777777" w:rsidR="00722861" w:rsidRDefault="00722861">
      <w:pPr>
        <w:spacing w:after="240"/>
      </w:pPr>
    </w:p>
    <w:p w14:paraId="3E1D3FED" w14:textId="77777777" w:rsidR="004708DA" w:rsidRDefault="002C0A5D">
      <w:pPr>
        <w:numPr>
          <w:ilvl w:val="1"/>
          <w:numId w:val="3"/>
        </w:numPr>
        <w:spacing w:before="120" w:after="120" w:line="276" w:lineRule="auto"/>
        <w:jc w:val="both"/>
      </w:pPr>
      <w:r>
        <w:rPr>
          <w:b/>
        </w:rPr>
        <w:t xml:space="preserve">Qualificação Técnica  </w:t>
      </w:r>
    </w:p>
    <w:p w14:paraId="032A4F41" w14:textId="77777777" w:rsidR="004708DA" w:rsidRDefault="004708DA">
      <w:pPr>
        <w:pBdr>
          <w:top w:val="nil"/>
          <w:left w:val="nil"/>
          <w:bottom w:val="nil"/>
          <w:right w:val="nil"/>
          <w:between w:val="nil"/>
        </w:pBdr>
        <w:ind w:left="1071"/>
        <w:jc w:val="both"/>
        <w:rPr>
          <w:rFonts w:cs="Arial"/>
          <w:strike/>
          <w:color w:val="000000"/>
          <w:szCs w:val="20"/>
          <w:highlight w:val="yellow"/>
        </w:rPr>
      </w:pPr>
    </w:p>
    <w:p w14:paraId="092F1029" w14:textId="77777777" w:rsidR="004708DA" w:rsidRDefault="002C0A5D">
      <w:pPr>
        <w:numPr>
          <w:ilvl w:val="2"/>
          <w:numId w:val="3"/>
        </w:numPr>
        <w:pBdr>
          <w:top w:val="nil"/>
          <w:left w:val="nil"/>
          <w:bottom w:val="nil"/>
          <w:right w:val="nil"/>
          <w:between w:val="nil"/>
        </w:pBdr>
        <w:tabs>
          <w:tab w:val="left" w:pos="1440"/>
        </w:tabs>
        <w:jc w:val="both"/>
        <w:rPr>
          <w:rFonts w:cs="Arial"/>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4166AE8C" w14:textId="77777777" w:rsidR="004708DA" w:rsidRDefault="002C0A5D">
      <w:pPr>
        <w:numPr>
          <w:ilvl w:val="1"/>
          <w:numId w:val="3"/>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1B431950" w14:textId="77777777" w:rsidR="004708DA" w:rsidRDefault="002C0A5D">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782ECD7A" w14:textId="77777777" w:rsidR="004708DA" w:rsidRDefault="002C0A5D">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lastRenderedPageBreak/>
        <w:t>A declaração do vencedor acontecerá no momento imediatamente posterior à fase de habilitação.</w:t>
      </w:r>
    </w:p>
    <w:p w14:paraId="368DC319" w14:textId="77777777" w:rsidR="004708DA" w:rsidRDefault="002C0A5D">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78260A2" w14:textId="77777777" w:rsidR="004708DA" w:rsidRDefault="002C0A5D">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5FC21CC9" w14:textId="77777777" w:rsidR="004708DA" w:rsidRDefault="002C0A5D">
      <w:pPr>
        <w:numPr>
          <w:ilvl w:val="1"/>
          <w:numId w:val="3"/>
        </w:numPr>
        <w:spacing w:before="120" w:after="120" w:line="276" w:lineRule="auto"/>
        <w:jc w:val="both"/>
      </w:pPr>
      <w:r>
        <w:t xml:space="preserve">Havendo necessidade de analisar minuciosamente </w:t>
      </w:r>
      <w:proofErr w:type="gramStart"/>
      <w:r>
        <w:t>os documentos exigidos, o Pregoeiro suspenderá</w:t>
      </w:r>
      <w:proofErr w:type="gramEnd"/>
      <w:r>
        <w:t xml:space="preserve"> a sessão, informando no “chat” a nova data e horário para a continuidade da mesma.</w:t>
      </w:r>
    </w:p>
    <w:p w14:paraId="34D747A0" w14:textId="77777777" w:rsidR="004708DA" w:rsidRDefault="002C0A5D">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14:paraId="41E3A196" w14:textId="77777777" w:rsidR="004708DA" w:rsidRDefault="002C0A5D">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54BAD6E0" w14:textId="77777777" w:rsidR="004708DA" w:rsidRDefault="002C0A5D">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1ED231FC" w14:textId="77777777" w:rsidR="004708DA" w:rsidRDefault="002C0A5D">
      <w:pPr>
        <w:numPr>
          <w:ilvl w:val="2"/>
          <w:numId w:val="3"/>
        </w:numPr>
        <w:spacing w:after="240"/>
        <w:jc w:val="both"/>
      </w:pPr>
      <w:r>
        <w:t xml:space="preserve">Não havendo a comprovação cumulativa dos requisitos de habilitação, a inabilitação recairá sobre </w:t>
      </w:r>
      <w:proofErr w:type="gramStart"/>
      <w:r>
        <w:t>o(s</w:t>
      </w:r>
      <w:proofErr w:type="gramEnd"/>
      <w:r>
        <w:t>) item(ns) de menor(es) valor(es) cuja retirada(s) seja(m) suficiente(s) para a habilitação do licitante nos remanescentes.</w:t>
      </w:r>
    </w:p>
    <w:p w14:paraId="00D44586" w14:textId="77777777" w:rsidR="004708DA" w:rsidRDefault="002C0A5D">
      <w:pPr>
        <w:numPr>
          <w:ilvl w:val="1"/>
          <w:numId w:val="3"/>
        </w:numPr>
        <w:spacing w:before="120" w:after="120" w:line="276" w:lineRule="auto"/>
        <w:jc w:val="both"/>
      </w:pPr>
      <w:r>
        <w:t>Constatado o atendimento às exigências de habilitação fixadas no Edital, o licitante será declarado vencedor.</w:t>
      </w:r>
    </w:p>
    <w:p w14:paraId="6A7BE943" w14:textId="77777777" w:rsidR="004708DA" w:rsidRDefault="004708DA">
      <w:pPr>
        <w:spacing w:after="240"/>
        <w:ind w:left="425"/>
        <w:jc w:val="both"/>
        <w:rPr>
          <w:color w:val="000000"/>
        </w:rPr>
      </w:pPr>
    </w:p>
    <w:p w14:paraId="2EB0A967"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t>DO ENCAMINHAMENTO DA PROPOSTA VENCEDORA</w:t>
      </w:r>
    </w:p>
    <w:p w14:paraId="4A5F8F3D" w14:textId="77777777" w:rsidR="004708DA" w:rsidRDefault="002C0A5D">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14:paraId="4F06E130" w14:textId="77777777" w:rsidR="004708DA" w:rsidRDefault="002C0A5D">
      <w:pPr>
        <w:numPr>
          <w:ilvl w:val="2"/>
          <w:numId w:val="3"/>
        </w:numPr>
        <w:spacing w:after="240"/>
        <w:jc w:val="both"/>
      </w:pPr>
      <w:proofErr w:type="gramStart"/>
      <w:r>
        <w:t>ser</w:t>
      </w:r>
      <w:proofErr w:type="gramEnd"/>
      <w:r>
        <w:t xml:space="preserve"> redigida em língua portuguesa, datilografada ou digitada, em uma via, sem emendas, rasuras, entrelinhas ou ressalvas, devendo a última folha ser assinada e as demais rubricadas pelo licitante ou seu representante legal.</w:t>
      </w:r>
    </w:p>
    <w:p w14:paraId="55F9D9F5" w14:textId="77777777" w:rsidR="004708DA" w:rsidRDefault="002C0A5D">
      <w:pPr>
        <w:numPr>
          <w:ilvl w:val="2"/>
          <w:numId w:val="3"/>
        </w:numPr>
        <w:spacing w:after="240"/>
        <w:jc w:val="both"/>
      </w:pPr>
      <w:proofErr w:type="gramStart"/>
      <w:r>
        <w:t>conter</w:t>
      </w:r>
      <w:proofErr w:type="gramEnd"/>
      <w:r>
        <w:t xml:space="preserve"> a indicação do banco, número da conta e agência do licitante vencedor, para fins de pagamento.</w:t>
      </w:r>
    </w:p>
    <w:p w14:paraId="6D2B7EF1" w14:textId="77777777" w:rsidR="004708DA" w:rsidRDefault="002C0A5D">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14:paraId="38B1D5D1" w14:textId="77777777" w:rsidR="004708DA" w:rsidRDefault="002C0A5D">
      <w:pPr>
        <w:numPr>
          <w:ilvl w:val="2"/>
          <w:numId w:val="3"/>
        </w:numPr>
        <w:spacing w:after="240"/>
        <w:jc w:val="both"/>
      </w:pPr>
      <w:r>
        <w:t>Todas as especificações do objeto contidas na proposta, tais como marca, modelo, tipo, fabricante e procedência, vinculam a Contratada.</w:t>
      </w:r>
    </w:p>
    <w:p w14:paraId="19648CEB" w14:textId="77777777" w:rsidR="004708DA" w:rsidRDefault="002C0A5D">
      <w:pPr>
        <w:numPr>
          <w:ilvl w:val="1"/>
          <w:numId w:val="3"/>
        </w:numPr>
        <w:spacing w:before="120" w:after="120" w:line="276" w:lineRule="auto"/>
        <w:jc w:val="both"/>
      </w:pPr>
      <w:r>
        <w:lastRenderedPageBreak/>
        <w:t>Os preços deverão ser expressos em moeda corrente nacional, o valor unitário em algarismos e o valor global em algarismos e por extenso (art. 5º da Lei nº 8.666/93).</w:t>
      </w:r>
    </w:p>
    <w:p w14:paraId="417ECC9E" w14:textId="77777777" w:rsidR="004708DA" w:rsidRDefault="002C0A5D">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14:paraId="387C9A8C" w14:textId="77777777" w:rsidR="004708DA" w:rsidRDefault="002C0A5D">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14:paraId="1F41BBD6" w14:textId="77777777" w:rsidR="004708DA" w:rsidRDefault="002C0A5D">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14:paraId="37CFC574" w14:textId="77777777" w:rsidR="004708DA" w:rsidRDefault="002C0A5D">
      <w:pPr>
        <w:numPr>
          <w:ilvl w:val="1"/>
          <w:numId w:val="3"/>
        </w:numPr>
        <w:spacing w:before="120" w:after="120" w:line="276" w:lineRule="auto"/>
        <w:jc w:val="both"/>
      </w:pPr>
      <w:r>
        <w:t>As propostas que contenham a descrição do objeto, o valor e os documentos complementares estarão disponíveis na internet, após a homologação.</w:t>
      </w:r>
    </w:p>
    <w:p w14:paraId="38D6BC45" w14:textId="77777777" w:rsidR="004708DA" w:rsidRDefault="004708DA">
      <w:pPr>
        <w:pBdr>
          <w:top w:val="nil"/>
          <w:left w:val="nil"/>
          <w:bottom w:val="nil"/>
          <w:right w:val="nil"/>
          <w:between w:val="nil"/>
        </w:pBdr>
        <w:spacing w:after="240"/>
        <w:ind w:left="999"/>
        <w:jc w:val="both"/>
        <w:rPr>
          <w:rFonts w:cs="Arial"/>
          <w:i/>
          <w:color w:val="000000"/>
          <w:szCs w:val="20"/>
        </w:rPr>
      </w:pPr>
    </w:p>
    <w:p w14:paraId="210187B3"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14:paraId="52BF8F54" w14:textId="77777777" w:rsidR="004708DA" w:rsidRDefault="002C0A5D">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de no mínimo </w:t>
      </w:r>
      <w:r w:rsidRPr="00F42B9F">
        <w:t>20 (vinte) minutos</w:t>
      </w:r>
      <w:r>
        <w:t xml:space="preserve">, para que qualquer licitante manifeste a intenção de recorrer, de forma motivada, isto é, indicando contra </w:t>
      </w:r>
      <w:proofErr w:type="gramStart"/>
      <w:r>
        <w:t>qual(is</w:t>
      </w:r>
      <w:proofErr w:type="gramEnd"/>
      <w:r>
        <w:t>) decisão(ões) pretende recorrer e por quais motivos, em campo próprio do sistema.</w:t>
      </w:r>
    </w:p>
    <w:p w14:paraId="19EA774A" w14:textId="77777777" w:rsidR="004708DA" w:rsidRDefault="002C0A5D">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14:paraId="52EF0954" w14:textId="77777777" w:rsidR="004708DA" w:rsidRDefault="002C0A5D">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14:paraId="3745C53E" w14:textId="77777777" w:rsidR="004708DA" w:rsidRDefault="002C0A5D">
      <w:pPr>
        <w:numPr>
          <w:ilvl w:val="2"/>
          <w:numId w:val="3"/>
        </w:numPr>
        <w:tabs>
          <w:tab w:val="left" w:pos="1440"/>
        </w:tabs>
        <w:spacing w:after="240"/>
        <w:jc w:val="both"/>
        <w:rPr>
          <w:u w:val="single"/>
        </w:rPr>
      </w:pPr>
      <w:r>
        <w:t>A falta de manifestação motivada do licitante quanto à intenção de recorrer importará a decadência desse direito.</w:t>
      </w:r>
    </w:p>
    <w:p w14:paraId="0AAC9A51" w14:textId="77777777" w:rsidR="004708DA" w:rsidRDefault="002C0A5D">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1AA8D125" w14:textId="77777777" w:rsidR="004708DA" w:rsidRDefault="002C0A5D">
      <w:pPr>
        <w:numPr>
          <w:ilvl w:val="1"/>
          <w:numId w:val="3"/>
        </w:numPr>
        <w:spacing w:before="120" w:after="120" w:line="276" w:lineRule="auto"/>
        <w:jc w:val="both"/>
      </w:pPr>
      <w:r>
        <w:t xml:space="preserve">O acolhimento do recurso invalida </w:t>
      </w:r>
      <w:proofErr w:type="gramStart"/>
      <w:r>
        <w:t>tão somente</w:t>
      </w:r>
      <w:proofErr w:type="gramEnd"/>
      <w:r>
        <w:t xml:space="preserve"> os atos insuscetíveis de aproveitamento. </w:t>
      </w:r>
    </w:p>
    <w:p w14:paraId="596C495D" w14:textId="77777777" w:rsidR="004708DA" w:rsidRDefault="002C0A5D">
      <w:pPr>
        <w:numPr>
          <w:ilvl w:val="1"/>
          <w:numId w:val="3"/>
        </w:numPr>
        <w:spacing w:before="120" w:after="120" w:line="276" w:lineRule="auto"/>
        <w:jc w:val="both"/>
      </w:pPr>
      <w:r>
        <w:t>Os autos do processo permanecerão com vista franqueada aos interessados, no endereço constante neste Edital.</w:t>
      </w:r>
    </w:p>
    <w:p w14:paraId="2A475538" w14:textId="77777777" w:rsidR="004708DA" w:rsidRDefault="004708DA">
      <w:pPr>
        <w:pBdr>
          <w:top w:val="nil"/>
          <w:left w:val="nil"/>
          <w:bottom w:val="nil"/>
          <w:right w:val="nil"/>
          <w:between w:val="nil"/>
        </w:pBdr>
        <w:spacing w:after="240"/>
        <w:ind w:left="425"/>
        <w:jc w:val="both"/>
        <w:rPr>
          <w:rFonts w:cs="Arial"/>
          <w:color w:val="000000"/>
          <w:szCs w:val="20"/>
        </w:rPr>
      </w:pPr>
    </w:p>
    <w:p w14:paraId="0D9D166B"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14:paraId="5E71CEE0" w14:textId="77777777" w:rsidR="004708DA" w:rsidRDefault="002C0A5D">
      <w:pPr>
        <w:numPr>
          <w:ilvl w:val="1"/>
          <w:numId w:val="3"/>
        </w:numPr>
        <w:spacing w:before="120" w:after="120" w:line="276" w:lineRule="auto"/>
        <w:jc w:val="both"/>
      </w:pPr>
      <w:r>
        <w:t>A sessão pública poderá ser reaberta:</w:t>
      </w:r>
    </w:p>
    <w:p w14:paraId="4F1A5691" w14:textId="77777777"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4077E7CB" w14:textId="77777777"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w:t>
      </w:r>
      <w:r>
        <w:rPr>
          <w:rFonts w:cs="Arial"/>
          <w:color w:val="000000"/>
          <w:szCs w:val="20"/>
        </w:rPr>
        <w:lastRenderedPageBreak/>
        <w:t xml:space="preserve">Nessas hipóteses, serão adotados os procedimentos imediatamente posteriores ao encerramento da etapa de lances. </w:t>
      </w:r>
    </w:p>
    <w:p w14:paraId="53043EE5" w14:textId="77777777" w:rsidR="004708DA" w:rsidRDefault="002C0A5D">
      <w:pPr>
        <w:numPr>
          <w:ilvl w:val="1"/>
          <w:numId w:val="3"/>
        </w:numPr>
        <w:spacing w:before="120" w:after="120" w:line="276" w:lineRule="auto"/>
        <w:jc w:val="both"/>
      </w:pPr>
      <w:r>
        <w:t>Todos os licitantes remanescentes deverão ser convocados para acompanhar a sessão reaberta.</w:t>
      </w:r>
    </w:p>
    <w:p w14:paraId="64EDC376" w14:textId="77777777"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A convocação se dará por meio do sistema eletrônico (“chat”), </w:t>
      </w:r>
      <w:proofErr w:type="gramStart"/>
      <w:r>
        <w:rPr>
          <w:rFonts w:cs="Arial"/>
          <w:color w:val="000000"/>
          <w:szCs w:val="20"/>
        </w:rPr>
        <w:t>e-mail</w:t>
      </w:r>
      <w:proofErr w:type="gramEnd"/>
      <w:r>
        <w:rPr>
          <w:rFonts w:cs="Arial"/>
          <w:color w:val="000000"/>
          <w:szCs w:val="20"/>
        </w:rPr>
        <w:t>, ou, ainda, fac-símile, de acordo com a fase do procedimento licitatório.</w:t>
      </w:r>
    </w:p>
    <w:p w14:paraId="107071C4" w14:textId="77777777"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A convocação feita por </w:t>
      </w:r>
      <w:proofErr w:type="gramStart"/>
      <w:r>
        <w:rPr>
          <w:rFonts w:cs="Arial"/>
          <w:color w:val="000000"/>
          <w:szCs w:val="20"/>
        </w:rPr>
        <w:t>e-mail</w:t>
      </w:r>
      <w:proofErr w:type="gramEnd"/>
      <w:r>
        <w:rPr>
          <w:rFonts w:cs="Arial"/>
          <w:color w:val="000000"/>
          <w:szCs w:val="20"/>
        </w:rPr>
        <w:t xml:space="preserve"> ou fac-símile dar-se-á de acordo com os dados contidos no SICAF, sendo responsabilidade do licitante manter seus dados cadastrais atualizados.</w:t>
      </w:r>
    </w:p>
    <w:p w14:paraId="44C93542" w14:textId="77777777" w:rsidR="004708DA" w:rsidRDefault="004708DA"/>
    <w:p w14:paraId="760D02A2"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14:paraId="6C2B0300" w14:textId="77777777" w:rsidR="004708DA" w:rsidRDefault="002C0A5D">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14:paraId="491F0478" w14:textId="77777777" w:rsidR="004708DA" w:rsidRDefault="002C0A5D">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14:paraId="45FB57F8" w14:textId="77777777" w:rsidR="004708DA" w:rsidRDefault="004708DA">
      <w:pPr>
        <w:pBdr>
          <w:top w:val="nil"/>
          <w:left w:val="nil"/>
          <w:bottom w:val="nil"/>
          <w:right w:val="nil"/>
          <w:between w:val="nil"/>
        </w:pBdr>
        <w:spacing w:before="120" w:after="120" w:line="276" w:lineRule="auto"/>
        <w:ind w:left="425"/>
        <w:jc w:val="both"/>
        <w:rPr>
          <w:rFonts w:cs="Arial"/>
          <w:color w:val="000000"/>
          <w:szCs w:val="20"/>
        </w:rPr>
      </w:pPr>
    </w:p>
    <w:p w14:paraId="566A9FE8"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14:paraId="538566D0" w14:textId="77777777" w:rsidR="004708DA" w:rsidRDefault="004708DA"/>
    <w:p w14:paraId="3FC62A1B" w14:textId="77777777" w:rsidR="004708DA" w:rsidRPr="00911697" w:rsidRDefault="002C0A5D">
      <w:pPr>
        <w:numPr>
          <w:ilvl w:val="1"/>
          <w:numId w:val="3"/>
        </w:numPr>
        <w:pBdr>
          <w:top w:val="nil"/>
          <w:left w:val="nil"/>
          <w:bottom w:val="nil"/>
          <w:right w:val="nil"/>
          <w:between w:val="nil"/>
        </w:pBdr>
        <w:spacing w:before="120" w:after="120" w:line="276" w:lineRule="auto"/>
        <w:jc w:val="both"/>
        <w:rPr>
          <w:szCs w:val="20"/>
        </w:rPr>
      </w:pPr>
      <w:r w:rsidRPr="00911697">
        <w:rPr>
          <w:rFonts w:cs="Arial"/>
          <w:szCs w:val="20"/>
        </w:rPr>
        <w:t>Não haverá exigência de garantia de execução para a presente contratação.</w:t>
      </w:r>
    </w:p>
    <w:p w14:paraId="304A20E8" w14:textId="77777777" w:rsidR="004708DA" w:rsidRDefault="004708DA">
      <w:pPr>
        <w:pBdr>
          <w:top w:val="nil"/>
          <w:left w:val="nil"/>
          <w:bottom w:val="nil"/>
          <w:right w:val="nil"/>
          <w:between w:val="nil"/>
        </w:pBdr>
        <w:spacing w:before="120" w:after="120" w:line="276" w:lineRule="auto"/>
        <w:ind w:left="927"/>
        <w:jc w:val="both"/>
        <w:rPr>
          <w:rFonts w:cs="Arial"/>
          <w:i/>
          <w:strike/>
          <w:color w:val="FF0000"/>
          <w:szCs w:val="20"/>
        </w:rPr>
      </w:pPr>
    </w:p>
    <w:p w14:paraId="26DD289E" w14:textId="77777777"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CONTRATUAL DOS BENS </w:t>
      </w:r>
    </w:p>
    <w:p w14:paraId="0D6C020E" w14:textId="77777777" w:rsidR="004708DA" w:rsidRPr="00E56310" w:rsidRDefault="002C0A5D" w:rsidP="002D5062">
      <w:pPr>
        <w:pStyle w:val="PargrafodaLista"/>
        <w:keepNext/>
        <w:keepLines/>
        <w:numPr>
          <w:ilvl w:val="1"/>
          <w:numId w:val="12"/>
        </w:numPr>
        <w:pBdr>
          <w:top w:val="nil"/>
          <w:left w:val="nil"/>
          <w:bottom w:val="nil"/>
          <w:right w:val="nil"/>
          <w:between w:val="nil"/>
        </w:pBdr>
        <w:tabs>
          <w:tab w:val="left" w:pos="567"/>
        </w:tabs>
        <w:spacing w:before="240"/>
        <w:jc w:val="both"/>
        <w:rPr>
          <w:rFonts w:cs="Arial"/>
          <w:i/>
          <w:szCs w:val="20"/>
        </w:rPr>
      </w:pPr>
      <w:r w:rsidRPr="00E56310">
        <w:rPr>
          <w:rFonts w:cs="Arial"/>
          <w:i/>
          <w:szCs w:val="20"/>
        </w:rPr>
        <w:t>Será exigida garantia contratual dos bens fornecidos na presente contratação, complementar à legal, conforme prazos mínimos e demais regras constantes do Termo de Referência.</w:t>
      </w:r>
    </w:p>
    <w:p w14:paraId="03977F99" w14:textId="77777777" w:rsidR="004708DA" w:rsidRDefault="004708DA">
      <w:pPr>
        <w:keepNext/>
        <w:keepLines/>
        <w:pBdr>
          <w:top w:val="nil"/>
          <w:left w:val="nil"/>
          <w:bottom w:val="nil"/>
          <w:right w:val="nil"/>
          <w:between w:val="nil"/>
        </w:pBdr>
        <w:tabs>
          <w:tab w:val="left" w:pos="567"/>
        </w:tabs>
        <w:spacing w:before="240"/>
        <w:jc w:val="both"/>
        <w:rPr>
          <w:rFonts w:cs="Arial"/>
          <w:b/>
          <w:color w:val="000000"/>
          <w:szCs w:val="20"/>
        </w:rPr>
      </w:pPr>
    </w:p>
    <w:p w14:paraId="6606C002" w14:textId="77777777" w:rsidR="004708DA" w:rsidRPr="002D5062" w:rsidRDefault="002C0A5D" w:rsidP="002D5062">
      <w:pPr>
        <w:pStyle w:val="PargrafodaLista"/>
        <w:keepNext/>
        <w:keepLines/>
        <w:numPr>
          <w:ilvl w:val="0"/>
          <w:numId w:val="12"/>
        </w:numPr>
        <w:pBdr>
          <w:top w:val="nil"/>
          <w:left w:val="nil"/>
          <w:bottom w:val="nil"/>
          <w:right w:val="nil"/>
          <w:between w:val="nil"/>
        </w:pBdr>
        <w:tabs>
          <w:tab w:val="left" w:pos="567"/>
        </w:tabs>
        <w:spacing w:before="240"/>
        <w:jc w:val="both"/>
        <w:rPr>
          <w:color w:val="000000"/>
          <w:szCs w:val="20"/>
        </w:rPr>
      </w:pPr>
      <w:r w:rsidRPr="002D5062">
        <w:rPr>
          <w:rFonts w:cs="Arial"/>
          <w:b/>
          <w:color w:val="000000"/>
          <w:szCs w:val="20"/>
        </w:rPr>
        <w:t>DA ATA DE REGISTRO DE PREÇOS</w:t>
      </w:r>
    </w:p>
    <w:p w14:paraId="2C010C1B" w14:textId="77777777" w:rsidR="004708DA" w:rsidRDefault="002C0A5D" w:rsidP="002D5062">
      <w:pPr>
        <w:numPr>
          <w:ilvl w:val="1"/>
          <w:numId w:val="12"/>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3F3A398E" w14:textId="77777777" w:rsidR="004708DA" w:rsidRDefault="002C0A5D" w:rsidP="002D5062">
      <w:pPr>
        <w:numPr>
          <w:ilvl w:val="1"/>
          <w:numId w:val="12"/>
        </w:numPr>
        <w:spacing w:before="120" w:after="120" w:line="276" w:lineRule="auto"/>
        <w:jc w:val="both"/>
      </w:pPr>
      <w:r>
        <w:t>A Administração encaminhará para assinatura, mediante meio eletrônico, para que seja assinada e devolvida no prazo de 2 (dois) dias, a contar da data de seu recebimento.</w:t>
      </w:r>
    </w:p>
    <w:p w14:paraId="37BEDCF2" w14:textId="77777777" w:rsidR="004708DA" w:rsidRDefault="002C0A5D" w:rsidP="002D5062">
      <w:pPr>
        <w:numPr>
          <w:ilvl w:val="1"/>
          <w:numId w:val="12"/>
        </w:numPr>
        <w:spacing w:before="120" w:after="120" w:line="276" w:lineRule="auto"/>
        <w:jc w:val="both"/>
      </w:pPr>
      <w:r>
        <w:t xml:space="preserve">O prazo estabelecido no subitem anterior para assinatura da Ata de Registro de Preços poderá ser prorrogado uma única vez, por igual período, quando solicitado </w:t>
      </w:r>
      <w:proofErr w:type="gramStart"/>
      <w:r>
        <w:t>pelo(s</w:t>
      </w:r>
      <w:proofErr w:type="gramEnd"/>
      <w:r>
        <w:t>) licitante(s) vencedor(s), durante o seu transcurso, e desde que devidamente aceito.</w:t>
      </w:r>
    </w:p>
    <w:p w14:paraId="302EFA05" w14:textId="77777777" w:rsidR="004708DA" w:rsidRDefault="002C0A5D" w:rsidP="002D5062">
      <w:pPr>
        <w:numPr>
          <w:ilvl w:val="1"/>
          <w:numId w:val="12"/>
        </w:numPr>
        <w:spacing w:before="120" w:after="120" w:line="276" w:lineRule="auto"/>
        <w:jc w:val="both"/>
      </w:pPr>
      <w:r>
        <w:t xml:space="preserve">Serão formalizadas tantas Atas de Registro de Preços quanto necessárias para o registro de todos os itens constantes no Termo de Referência, com a indicação do licitante vencedor, a descrição </w:t>
      </w:r>
      <w:proofErr w:type="gramStart"/>
      <w:r>
        <w:t>do(s</w:t>
      </w:r>
      <w:proofErr w:type="gramEnd"/>
      <w:r>
        <w:t>) item(ns), as respectivas quantidades, preços registrados e demais condições.</w:t>
      </w:r>
    </w:p>
    <w:p w14:paraId="153A5DF2" w14:textId="77777777" w:rsidR="004708DA" w:rsidRPr="00994E86"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sidRPr="00994E86">
        <w:rPr>
          <w:rFonts w:cs="Arial"/>
          <w:color w:val="000000"/>
          <w:szCs w:val="20"/>
        </w:rPr>
        <w:lastRenderedPageBreak/>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B32D55E" w14:textId="77777777" w:rsidR="004708DA" w:rsidRDefault="004708DA">
      <w:pPr>
        <w:keepNext/>
        <w:keepLines/>
        <w:pBdr>
          <w:top w:val="nil"/>
          <w:left w:val="nil"/>
          <w:bottom w:val="nil"/>
          <w:right w:val="nil"/>
          <w:between w:val="nil"/>
        </w:pBdr>
        <w:tabs>
          <w:tab w:val="left" w:pos="567"/>
        </w:tabs>
        <w:spacing w:after="240"/>
        <w:ind w:left="502"/>
        <w:jc w:val="both"/>
        <w:rPr>
          <w:rFonts w:cs="Arial"/>
          <w:b/>
          <w:color w:val="000000"/>
          <w:szCs w:val="20"/>
        </w:rPr>
      </w:pPr>
    </w:p>
    <w:p w14:paraId="683069C9"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14:paraId="245740ED" w14:textId="77777777" w:rsidR="004708DA" w:rsidRDefault="004708DA"/>
    <w:p w14:paraId="42629612" w14:textId="77777777" w:rsidR="004708DA" w:rsidRDefault="002C0A5D" w:rsidP="002D5062">
      <w:pPr>
        <w:numPr>
          <w:ilvl w:val="1"/>
          <w:numId w:val="12"/>
        </w:numPr>
        <w:spacing w:before="120" w:after="120" w:line="276" w:lineRule="auto"/>
        <w:jc w:val="both"/>
      </w:pPr>
      <w:r>
        <w:t>Após a homologação da licitação, em sendo realizada a contratação, será firmado Termo de Contrato ou emitido instrumento equivalente.</w:t>
      </w:r>
    </w:p>
    <w:p w14:paraId="5B23FF70" w14:textId="77777777" w:rsidR="004708DA" w:rsidRDefault="002C0A5D" w:rsidP="002D5062">
      <w:pPr>
        <w:numPr>
          <w:ilvl w:val="1"/>
          <w:numId w:val="12"/>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0F0B4FCC" w14:textId="77777777" w:rsidR="004708DA" w:rsidRDefault="004708DA">
      <w:pPr>
        <w:pBdr>
          <w:top w:val="nil"/>
          <w:left w:val="nil"/>
          <w:bottom w:val="nil"/>
          <w:right w:val="nil"/>
          <w:between w:val="nil"/>
        </w:pBdr>
        <w:spacing w:line="136" w:lineRule="auto"/>
        <w:ind w:left="360"/>
        <w:rPr>
          <w:rFonts w:cs="Arial"/>
          <w:color w:val="000000"/>
          <w:szCs w:val="20"/>
        </w:rPr>
      </w:pPr>
    </w:p>
    <w:p w14:paraId="4000EBFF" w14:textId="77777777"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7E6A79E3" w14:textId="77777777"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55D2FB04" w14:textId="77777777" w:rsidR="004708DA" w:rsidRDefault="002C0A5D" w:rsidP="002D5062">
      <w:pPr>
        <w:numPr>
          <w:ilvl w:val="1"/>
          <w:numId w:val="12"/>
        </w:numPr>
        <w:spacing w:before="120" w:after="120" w:line="276" w:lineRule="auto"/>
        <w:jc w:val="both"/>
      </w:pPr>
      <w:r>
        <w:t xml:space="preserve">O Aceite da Nota de Empenho ou do instrumento equivalente, emitida à empresa adjudicada, implica no reconhecimento de </w:t>
      </w:r>
      <w:proofErr w:type="gramStart"/>
      <w:r>
        <w:t>que</w:t>
      </w:r>
      <w:proofErr w:type="gramEnd"/>
      <w:r>
        <w:t>:</w:t>
      </w:r>
    </w:p>
    <w:p w14:paraId="19F4A48B" w14:textId="77777777" w:rsidR="004708DA" w:rsidRDefault="002C0A5D" w:rsidP="002D5062">
      <w:pPr>
        <w:numPr>
          <w:ilvl w:val="2"/>
          <w:numId w:val="12"/>
        </w:numPr>
        <w:pBdr>
          <w:top w:val="nil"/>
          <w:left w:val="nil"/>
          <w:bottom w:val="nil"/>
          <w:right w:val="nil"/>
          <w:between w:val="nil"/>
        </w:pBdr>
        <w:jc w:val="both"/>
        <w:rPr>
          <w:rFonts w:cs="Arial"/>
          <w:szCs w:val="20"/>
        </w:rPr>
      </w:pPr>
      <w:proofErr w:type="gramStart"/>
      <w:r>
        <w:rPr>
          <w:rFonts w:cs="Arial"/>
          <w:color w:val="000000"/>
          <w:szCs w:val="20"/>
        </w:rPr>
        <w:t>referida</w:t>
      </w:r>
      <w:proofErr w:type="gramEnd"/>
      <w:r>
        <w:rPr>
          <w:rFonts w:cs="Arial"/>
          <w:color w:val="000000"/>
          <w:szCs w:val="20"/>
        </w:rPr>
        <w:t xml:space="preserve"> Nota está substituindo o contrato, aplicando-se à relação de negócios ali estabelecida as disposições da Lei nº 8.666, de 1993;</w:t>
      </w:r>
    </w:p>
    <w:p w14:paraId="59592509" w14:textId="77777777" w:rsidR="004708DA" w:rsidRDefault="002C0A5D" w:rsidP="002D5062">
      <w:pPr>
        <w:numPr>
          <w:ilvl w:val="2"/>
          <w:numId w:val="12"/>
        </w:numPr>
        <w:pBdr>
          <w:top w:val="nil"/>
          <w:left w:val="nil"/>
          <w:bottom w:val="nil"/>
          <w:right w:val="nil"/>
          <w:between w:val="nil"/>
        </w:pBdr>
        <w:jc w:val="both"/>
        <w:rPr>
          <w:rFonts w:cs="Arial"/>
          <w:szCs w:val="20"/>
        </w:rPr>
      </w:pPr>
      <w:proofErr w:type="gramStart"/>
      <w:r>
        <w:rPr>
          <w:rFonts w:cs="Arial"/>
          <w:color w:val="000000"/>
          <w:szCs w:val="20"/>
        </w:rPr>
        <w:t>a</w:t>
      </w:r>
      <w:proofErr w:type="gramEnd"/>
      <w:r>
        <w:rPr>
          <w:rFonts w:cs="Arial"/>
          <w:color w:val="000000"/>
          <w:szCs w:val="20"/>
        </w:rPr>
        <w:t xml:space="preserve"> contratada se vincula à sua proposta e às previsões contidas no edital e seus anexos;</w:t>
      </w:r>
    </w:p>
    <w:p w14:paraId="4BEEC17B" w14:textId="77777777" w:rsidR="004708DA" w:rsidRDefault="002C0A5D" w:rsidP="002D5062">
      <w:pPr>
        <w:numPr>
          <w:ilvl w:val="2"/>
          <w:numId w:val="12"/>
        </w:numPr>
        <w:pBdr>
          <w:top w:val="nil"/>
          <w:left w:val="nil"/>
          <w:bottom w:val="nil"/>
          <w:right w:val="nil"/>
          <w:between w:val="nil"/>
        </w:pBdr>
        <w:spacing w:after="240"/>
        <w:jc w:val="both"/>
        <w:rPr>
          <w:rFonts w:cs="Arial"/>
          <w:szCs w:val="20"/>
        </w:rPr>
      </w:pPr>
      <w:proofErr w:type="gramStart"/>
      <w:r>
        <w:rPr>
          <w:rFonts w:cs="Arial"/>
          <w:color w:val="000000"/>
          <w:szCs w:val="20"/>
        </w:rPr>
        <w:t>a</w:t>
      </w:r>
      <w:proofErr w:type="gramEnd"/>
      <w:r>
        <w:rPr>
          <w:rFonts w:cs="Arial"/>
          <w:color w:val="000000"/>
          <w:szCs w:val="20"/>
        </w:rPr>
        <w:t xml:space="preserve"> contratada reconhece que as hipóteses de rescisão são aquelas previstas nos artigos 77 e 78 da Lei nº 8.666/93 e reconhece os direitos da Administração previstos nos artigos 79 e 80 da mesma Lei.</w:t>
      </w:r>
    </w:p>
    <w:p w14:paraId="21816526" w14:textId="77777777" w:rsidR="004708DA" w:rsidRPr="00E56310" w:rsidRDefault="002C0A5D" w:rsidP="002D5062">
      <w:pPr>
        <w:numPr>
          <w:ilvl w:val="1"/>
          <w:numId w:val="12"/>
        </w:numPr>
        <w:spacing w:before="120" w:after="120" w:line="276" w:lineRule="auto"/>
        <w:jc w:val="both"/>
      </w:pPr>
      <w:r w:rsidRPr="00E56310">
        <w:rPr>
          <w:b/>
        </w:rPr>
        <w:t xml:space="preserve">O prazo de vigência da contratação é de 12 (doze) meses, conforme previsão no instrumento contratual ou no termo de referência. </w:t>
      </w:r>
    </w:p>
    <w:p w14:paraId="7C1237FF" w14:textId="77777777" w:rsidR="004708DA" w:rsidRDefault="002C0A5D" w:rsidP="002D5062">
      <w:pPr>
        <w:numPr>
          <w:ilvl w:val="1"/>
          <w:numId w:val="12"/>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61FB1FA1" w14:textId="77777777"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79F95633" w14:textId="77777777"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6D6CE640" w14:textId="77777777" w:rsidR="004708DA" w:rsidRDefault="002C0A5D" w:rsidP="002D5062">
      <w:pPr>
        <w:numPr>
          <w:ilvl w:val="1"/>
          <w:numId w:val="12"/>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05CA0BAE" w14:textId="77777777" w:rsidR="004708DA" w:rsidRDefault="002C0A5D" w:rsidP="002D5062">
      <w:pPr>
        <w:numPr>
          <w:ilvl w:val="1"/>
          <w:numId w:val="12"/>
        </w:numPr>
        <w:spacing w:before="120" w:after="120" w:line="276" w:lineRule="auto"/>
        <w:jc w:val="both"/>
      </w:pPr>
      <w:r>
        <w:t xml:space="preserve">Na hipótese de o vencedor da licitação não comprovar as condições de habilitação consignadas no edital ou se recusar a assinar o contrato ou a ata de registro de preços, a </w:t>
      </w:r>
      <w:r>
        <w:lastRenderedPageBreak/>
        <w:t>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32ED160" w14:textId="77777777" w:rsidR="004708DA" w:rsidRDefault="004708DA">
      <w:pPr>
        <w:spacing w:before="120" w:after="120" w:line="276" w:lineRule="auto"/>
        <w:ind w:left="1141"/>
        <w:jc w:val="both"/>
      </w:pPr>
    </w:p>
    <w:p w14:paraId="26232E70"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14:paraId="2EB93B02" w14:textId="77777777" w:rsidR="004708DA" w:rsidRDefault="002C0A5D" w:rsidP="002D5062">
      <w:pPr>
        <w:numPr>
          <w:ilvl w:val="1"/>
          <w:numId w:val="12"/>
        </w:numPr>
        <w:spacing w:before="120" w:after="120" w:line="276" w:lineRule="auto"/>
        <w:jc w:val="both"/>
      </w:pPr>
      <w:r>
        <w:t>As regras acerca do reajustamento em sentido geral do valor contratual são as estabelecidas no Termo de Referência, anexo a este Edital.</w:t>
      </w:r>
    </w:p>
    <w:p w14:paraId="131977AC" w14:textId="77777777" w:rsidR="004708DA" w:rsidRDefault="004708DA">
      <w:pPr>
        <w:pBdr>
          <w:top w:val="nil"/>
          <w:left w:val="nil"/>
          <w:bottom w:val="nil"/>
          <w:right w:val="nil"/>
          <w:between w:val="nil"/>
        </w:pBdr>
        <w:spacing w:before="120" w:after="120" w:line="276" w:lineRule="auto"/>
        <w:ind w:left="800"/>
        <w:jc w:val="both"/>
        <w:rPr>
          <w:rFonts w:cs="Arial"/>
          <w:color w:val="000000"/>
          <w:szCs w:val="20"/>
        </w:rPr>
      </w:pPr>
    </w:p>
    <w:p w14:paraId="5310C0F3"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14:paraId="44C6FE59" w14:textId="77777777" w:rsidR="004708DA" w:rsidRDefault="002C0A5D" w:rsidP="002D5062">
      <w:pPr>
        <w:numPr>
          <w:ilvl w:val="1"/>
          <w:numId w:val="12"/>
        </w:numPr>
        <w:spacing w:before="120" w:after="120" w:line="276" w:lineRule="auto"/>
        <w:jc w:val="both"/>
      </w:pPr>
      <w:r>
        <w:t>Os critérios de recebimento e aceitação do objeto e de fiscalização estão previstos no Termo de Referência.</w:t>
      </w:r>
    </w:p>
    <w:p w14:paraId="21186E88" w14:textId="77777777" w:rsidR="004708DA" w:rsidRDefault="004708DA">
      <w:pPr>
        <w:pBdr>
          <w:top w:val="nil"/>
          <w:left w:val="nil"/>
          <w:bottom w:val="nil"/>
          <w:right w:val="nil"/>
          <w:between w:val="nil"/>
        </w:pBdr>
        <w:spacing w:before="120" w:after="120" w:line="276" w:lineRule="auto"/>
        <w:ind w:left="999"/>
        <w:jc w:val="both"/>
        <w:rPr>
          <w:rFonts w:cs="Arial"/>
          <w:color w:val="000000"/>
          <w:szCs w:val="20"/>
        </w:rPr>
      </w:pPr>
    </w:p>
    <w:p w14:paraId="415514D9"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14:paraId="780DA092" w14:textId="77777777" w:rsidR="004708DA" w:rsidRDefault="002C0A5D" w:rsidP="002D5062">
      <w:pPr>
        <w:numPr>
          <w:ilvl w:val="1"/>
          <w:numId w:val="12"/>
        </w:numPr>
        <w:spacing w:before="120" w:after="120" w:line="276" w:lineRule="auto"/>
        <w:jc w:val="both"/>
      </w:pPr>
      <w:r>
        <w:t xml:space="preserve">As obrigações da Contratante e da Contratada são as estabelecidas no Termo de Referência. </w:t>
      </w:r>
    </w:p>
    <w:p w14:paraId="3DD5F5C7" w14:textId="77777777" w:rsidR="004708DA" w:rsidRDefault="004708DA">
      <w:pPr>
        <w:pBdr>
          <w:top w:val="nil"/>
          <w:left w:val="nil"/>
          <w:bottom w:val="nil"/>
          <w:right w:val="nil"/>
          <w:between w:val="nil"/>
        </w:pBdr>
        <w:spacing w:before="120" w:after="120" w:line="276" w:lineRule="auto"/>
        <w:ind w:left="999"/>
        <w:jc w:val="both"/>
        <w:rPr>
          <w:rFonts w:cs="Arial"/>
          <w:b/>
          <w:color w:val="000000"/>
          <w:szCs w:val="20"/>
        </w:rPr>
      </w:pPr>
    </w:p>
    <w:p w14:paraId="5442AD22"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708DA" w14:paraId="5DC32D43" w14:textId="77777777">
        <w:tc>
          <w:tcPr>
            <w:tcW w:w="2214" w:type="dxa"/>
          </w:tcPr>
          <w:p w14:paraId="1CF8C307" w14:textId="77777777" w:rsidR="004708DA" w:rsidRDefault="004708DA">
            <w:pPr>
              <w:rPr>
                <w:color w:val="000000"/>
                <w:sz w:val="20"/>
                <w:szCs w:val="20"/>
              </w:rPr>
            </w:pPr>
          </w:p>
        </w:tc>
        <w:tc>
          <w:tcPr>
            <w:tcW w:w="588" w:type="dxa"/>
          </w:tcPr>
          <w:p w14:paraId="0E5E9693" w14:textId="77777777" w:rsidR="004708DA" w:rsidRDefault="004708DA">
            <w:pPr>
              <w:tabs>
                <w:tab w:val="left" w:pos="1701"/>
              </w:tabs>
              <w:jc w:val="both"/>
              <w:rPr>
                <w:color w:val="000000"/>
                <w:sz w:val="20"/>
                <w:szCs w:val="20"/>
              </w:rPr>
            </w:pPr>
          </w:p>
        </w:tc>
      </w:tr>
    </w:tbl>
    <w:p w14:paraId="23AC5575" w14:textId="77777777" w:rsidR="004708DA" w:rsidRDefault="002C0A5D" w:rsidP="002D5062">
      <w:pPr>
        <w:numPr>
          <w:ilvl w:val="1"/>
          <w:numId w:val="12"/>
        </w:numPr>
        <w:spacing w:before="120" w:after="120" w:line="276" w:lineRule="auto"/>
        <w:jc w:val="both"/>
      </w:pPr>
      <w:r>
        <w:t>As regras acerca do pagamento são as estabelecidas no Termo de Referência, anexo a este Edital.</w:t>
      </w:r>
    </w:p>
    <w:p w14:paraId="2557357C" w14:textId="77777777" w:rsidR="004708DA" w:rsidRDefault="004708DA">
      <w:pPr>
        <w:pBdr>
          <w:top w:val="nil"/>
          <w:left w:val="nil"/>
          <w:bottom w:val="nil"/>
          <w:right w:val="nil"/>
          <w:between w:val="nil"/>
        </w:pBdr>
        <w:spacing w:before="120" w:after="120" w:line="276" w:lineRule="auto"/>
        <w:ind w:left="999"/>
        <w:jc w:val="both"/>
        <w:rPr>
          <w:rFonts w:cs="Arial"/>
          <w:color w:val="000000"/>
          <w:szCs w:val="20"/>
        </w:rPr>
      </w:pPr>
    </w:p>
    <w:p w14:paraId="1DAB9091"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14:paraId="59D5DF32" w14:textId="77777777" w:rsidR="004708DA" w:rsidRDefault="004708DA"/>
    <w:p w14:paraId="7CE056CE" w14:textId="77777777" w:rsidR="004708DA" w:rsidRDefault="002C0A5D" w:rsidP="002D5062">
      <w:pPr>
        <w:numPr>
          <w:ilvl w:val="1"/>
          <w:numId w:val="12"/>
        </w:numPr>
        <w:spacing w:before="120" w:after="120" w:line="276" w:lineRule="auto"/>
        <w:jc w:val="both"/>
      </w:pPr>
      <w:r>
        <w:t xml:space="preserve">Comete infração administrativa, nos termos da Lei nº 10.520, de 2002, o licitante/adjudicatário </w:t>
      </w:r>
      <w:proofErr w:type="gramStart"/>
      <w:r>
        <w:t>que</w:t>
      </w:r>
      <w:proofErr w:type="gramEnd"/>
      <w:r>
        <w:t xml:space="preserve">: </w:t>
      </w:r>
    </w:p>
    <w:p w14:paraId="456F0E47" w14:textId="77777777" w:rsidR="004708DA" w:rsidRDefault="002C0A5D" w:rsidP="002D5062">
      <w:pPr>
        <w:numPr>
          <w:ilvl w:val="2"/>
          <w:numId w:val="12"/>
        </w:numPr>
        <w:tabs>
          <w:tab w:val="left" w:pos="1440"/>
        </w:tabs>
        <w:spacing w:after="240"/>
        <w:jc w:val="both"/>
        <w:rPr>
          <w:highlight w:val="white"/>
        </w:rPr>
      </w:pPr>
      <w:proofErr w:type="gramStart"/>
      <w:r>
        <w:rPr>
          <w:highlight w:val="white"/>
        </w:rPr>
        <w:t>não</w:t>
      </w:r>
      <w:proofErr w:type="gramEnd"/>
      <w:r>
        <w:rPr>
          <w:highlight w:val="white"/>
        </w:rPr>
        <w:t xml:space="preserve"> assinar o termo de contrato ou aceitar/retirar o instrumento equivalente, quando convocado dentro do prazo de validade da proposta;</w:t>
      </w:r>
    </w:p>
    <w:p w14:paraId="508393EE" w14:textId="77777777" w:rsidR="004708DA" w:rsidRDefault="002C0A5D" w:rsidP="002D5062">
      <w:pPr>
        <w:numPr>
          <w:ilvl w:val="2"/>
          <w:numId w:val="12"/>
        </w:numPr>
        <w:pBdr>
          <w:top w:val="nil"/>
          <w:left w:val="nil"/>
          <w:bottom w:val="nil"/>
          <w:right w:val="nil"/>
          <w:between w:val="nil"/>
        </w:pBdr>
        <w:spacing w:after="240"/>
        <w:rPr>
          <w:rFonts w:cs="Arial"/>
          <w:szCs w:val="20"/>
          <w:highlight w:val="white"/>
        </w:rPr>
      </w:pPr>
      <w:proofErr w:type="gramStart"/>
      <w:r>
        <w:rPr>
          <w:rFonts w:cs="Arial"/>
          <w:color w:val="000000"/>
          <w:szCs w:val="20"/>
          <w:highlight w:val="white"/>
        </w:rPr>
        <w:t>não</w:t>
      </w:r>
      <w:proofErr w:type="gramEnd"/>
      <w:r>
        <w:rPr>
          <w:rFonts w:cs="Arial"/>
          <w:color w:val="000000"/>
          <w:szCs w:val="20"/>
          <w:highlight w:val="white"/>
        </w:rPr>
        <w:t xml:space="preserve"> assinar a ata de registro de preços, quando cabível;</w:t>
      </w:r>
    </w:p>
    <w:p w14:paraId="62CEFF01" w14:textId="77777777" w:rsidR="004708DA" w:rsidRDefault="002C0A5D" w:rsidP="002D5062">
      <w:pPr>
        <w:numPr>
          <w:ilvl w:val="2"/>
          <w:numId w:val="12"/>
        </w:numPr>
        <w:tabs>
          <w:tab w:val="left" w:pos="1440"/>
        </w:tabs>
        <w:spacing w:after="240"/>
        <w:jc w:val="both"/>
        <w:rPr>
          <w:highlight w:val="white"/>
        </w:rPr>
      </w:pPr>
      <w:proofErr w:type="gramStart"/>
      <w:r>
        <w:rPr>
          <w:highlight w:val="white"/>
        </w:rPr>
        <w:t>apresentar</w:t>
      </w:r>
      <w:proofErr w:type="gramEnd"/>
      <w:r>
        <w:rPr>
          <w:highlight w:val="white"/>
        </w:rPr>
        <w:t xml:space="preserve"> documentação falsa;</w:t>
      </w:r>
    </w:p>
    <w:p w14:paraId="3A19B8A2" w14:textId="77777777" w:rsidR="004708DA" w:rsidRDefault="002C0A5D" w:rsidP="002D5062">
      <w:pPr>
        <w:numPr>
          <w:ilvl w:val="2"/>
          <w:numId w:val="12"/>
        </w:numPr>
        <w:tabs>
          <w:tab w:val="left" w:pos="1440"/>
        </w:tabs>
        <w:spacing w:after="240"/>
        <w:jc w:val="both"/>
        <w:rPr>
          <w:highlight w:val="white"/>
        </w:rPr>
      </w:pPr>
      <w:proofErr w:type="gramStart"/>
      <w:r>
        <w:rPr>
          <w:highlight w:val="white"/>
        </w:rPr>
        <w:t>deixar</w:t>
      </w:r>
      <w:proofErr w:type="gramEnd"/>
      <w:r>
        <w:rPr>
          <w:highlight w:val="white"/>
        </w:rPr>
        <w:t xml:space="preserve"> de entregar os documentos exigidos no certame;</w:t>
      </w:r>
    </w:p>
    <w:p w14:paraId="07CCEE94" w14:textId="77777777" w:rsidR="004708DA" w:rsidRDefault="002C0A5D" w:rsidP="002D5062">
      <w:pPr>
        <w:numPr>
          <w:ilvl w:val="2"/>
          <w:numId w:val="12"/>
        </w:numPr>
        <w:tabs>
          <w:tab w:val="left" w:pos="1440"/>
        </w:tabs>
        <w:spacing w:after="240"/>
        <w:jc w:val="both"/>
        <w:rPr>
          <w:highlight w:val="white"/>
        </w:rPr>
      </w:pPr>
      <w:proofErr w:type="gramStart"/>
      <w:r>
        <w:t>ensejar</w:t>
      </w:r>
      <w:proofErr w:type="gramEnd"/>
      <w:r>
        <w:t xml:space="preserve"> o retardamento da execução do objeto;</w:t>
      </w:r>
    </w:p>
    <w:p w14:paraId="5BE9616E" w14:textId="77777777" w:rsidR="004708DA" w:rsidRDefault="002C0A5D" w:rsidP="002D5062">
      <w:pPr>
        <w:numPr>
          <w:ilvl w:val="2"/>
          <w:numId w:val="12"/>
        </w:numPr>
        <w:tabs>
          <w:tab w:val="left" w:pos="1440"/>
        </w:tabs>
        <w:spacing w:after="240"/>
        <w:jc w:val="both"/>
        <w:rPr>
          <w:highlight w:val="white"/>
        </w:rPr>
      </w:pPr>
      <w:proofErr w:type="gramStart"/>
      <w:r>
        <w:rPr>
          <w:highlight w:val="white"/>
        </w:rPr>
        <w:t>não</w:t>
      </w:r>
      <w:proofErr w:type="gramEnd"/>
      <w:r>
        <w:rPr>
          <w:highlight w:val="white"/>
        </w:rPr>
        <w:t xml:space="preserve"> mantiver a proposta;</w:t>
      </w:r>
    </w:p>
    <w:p w14:paraId="234BA59C" w14:textId="77777777" w:rsidR="004708DA" w:rsidRDefault="002C0A5D" w:rsidP="002D5062">
      <w:pPr>
        <w:numPr>
          <w:ilvl w:val="2"/>
          <w:numId w:val="12"/>
        </w:numPr>
        <w:tabs>
          <w:tab w:val="left" w:pos="1440"/>
        </w:tabs>
        <w:spacing w:after="240"/>
        <w:jc w:val="both"/>
        <w:rPr>
          <w:highlight w:val="white"/>
        </w:rPr>
      </w:pPr>
      <w:proofErr w:type="gramStart"/>
      <w:r>
        <w:rPr>
          <w:highlight w:val="white"/>
        </w:rPr>
        <w:t>cometer</w:t>
      </w:r>
      <w:proofErr w:type="gramEnd"/>
      <w:r>
        <w:rPr>
          <w:highlight w:val="white"/>
        </w:rPr>
        <w:t xml:space="preserve"> fraude fiscal;</w:t>
      </w:r>
    </w:p>
    <w:p w14:paraId="281D13AF" w14:textId="77777777" w:rsidR="004708DA" w:rsidRDefault="002C0A5D" w:rsidP="002D5062">
      <w:pPr>
        <w:numPr>
          <w:ilvl w:val="2"/>
          <w:numId w:val="12"/>
        </w:numPr>
        <w:tabs>
          <w:tab w:val="left" w:pos="1440"/>
        </w:tabs>
        <w:spacing w:after="240"/>
        <w:jc w:val="both"/>
        <w:rPr>
          <w:highlight w:val="white"/>
        </w:rPr>
      </w:pPr>
      <w:proofErr w:type="gramStart"/>
      <w:r>
        <w:rPr>
          <w:highlight w:val="white"/>
        </w:rPr>
        <w:t>comportar-se</w:t>
      </w:r>
      <w:proofErr w:type="gramEnd"/>
      <w:r>
        <w:rPr>
          <w:highlight w:val="white"/>
        </w:rPr>
        <w:t xml:space="preserve"> de modo inidôneo;</w:t>
      </w:r>
    </w:p>
    <w:p w14:paraId="7E88FB62" w14:textId="77777777" w:rsidR="004708DA" w:rsidRDefault="004708DA"/>
    <w:p w14:paraId="6820E47F" w14:textId="77777777" w:rsidR="004708DA" w:rsidRDefault="002C0A5D" w:rsidP="002D5062">
      <w:pPr>
        <w:numPr>
          <w:ilvl w:val="1"/>
          <w:numId w:val="12"/>
        </w:numPr>
        <w:spacing w:before="120" w:after="120" w:line="276" w:lineRule="auto"/>
        <w:jc w:val="both"/>
        <w:rPr>
          <w:color w:val="000000"/>
        </w:rPr>
      </w:pPr>
      <w:r>
        <w:rPr>
          <w:color w:val="000000"/>
        </w:rPr>
        <w:lastRenderedPageBreak/>
        <w:t xml:space="preserve">As sanções do item acima também se aplicam aos integrantes do cadastro de reserva, em pregão para registro de preços que, convocados, não honrarem o compromisso assumido injustificadamente. </w:t>
      </w:r>
    </w:p>
    <w:p w14:paraId="50EACCC1" w14:textId="77777777" w:rsidR="004708DA" w:rsidRDefault="002C0A5D" w:rsidP="002D5062">
      <w:pPr>
        <w:numPr>
          <w:ilvl w:val="1"/>
          <w:numId w:val="12"/>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ABDE22D" w14:textId="77777777" w:rsidR="004708DA" w:rsidRDefault="002C0A5D" w:rsidP="002D5062">
      <w:pPr>
        <w:numPr>
          <w:ilvl w:val="1"/>
          <w:numId w:val="12"/>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14:paraId="419ABEED" w14:textId="77777777"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689B571F" w14:textId="77777777"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 xml:space="preserve">sobre o valor estimado </w:t>
      </w:r>
      <w:proofErr w:type="gramStart"/>
      <w:r>
        <w:rPr>
          <w:rFonts w:cs="Arial"/>
          <w:color w:val="000000"/>
          <w:szCs w:val="20"/>
          <w:highlight w:val="white"/>
        </w:rPr>
        <w:t>do(s</w:t>
      </w:r>
      <w:proofErr w:type="gramEnd"/>
      <w:r>
        <w:rPr>
          <w:rFonts w:cs="Arial"/>
          <w:color w:val="000000"/>
          <w:szCs w:val="20"/>
          <w:highlight w:val="white"/>
        </w:rPr>
        <w:t>) item(s) prejudicado(s) pela conduta do licitante;</w:t>
      </w:r>
    </w:p>
    <w:p w14:paraId="2A6A35FA" w14:textId="77777777"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47A57902" w14:textId="77777777"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32201C9E" w14:textId="77777777" w:rsidR="004708DA" w:rsidRDefault="002C0A5D" w:rsidP="002D5062">
      <w:pPr>
        <w:numPr>
          <w:ilvl w:val="1"/>
          <w:numId w:val="12"/>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14F6998A" w14:textId="77777777" w:rsidR="004708DA" w:rsidRDefault="002C0A5D" w:rsidP="002D5062">
      <w:pPr>
        <w:numPr>
          <w:ilvl w:val="1"/>
          <w:numId w:val="12"/>
        </w:numPr>
        <w:spacing w:before="120" w:after="120" w:line="276" w:lineRule="auto"/>
        <w:jc w:val="both"/>
      </w:pPr>
      <w:r>
        <w:t>A penalidade de multa pode ser aplicada cumulativamente com as demais sanções.</w:t>
      </w:r>
    </w:p>
    <w:p w14:paraId="536D0931" w14:textId="77777777" w:rsidR="004708DA" w:rsidRDefault="002C0A5D" w:rsidP="002D5062">
      <w:pPr>
        <w:numPr>
          <w:ilvl w:val="1"/>
          <w:numId w:val="12"/>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19067046" w14:textId="77777777" w:rsidR="004708DA" w:rsidRDefault="002C0A5D" w:rsidP="002D5062">
      <w:pPr>
        <w:numPr>
          <w:ilvl w:val="1"/>
          <w:numId w:val="12"/>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270DEE3F" w14:textId="77777777" w:rsidR="004708DA" w:rsidRDefault="002C0A5D" w:rsidP="002D5062">
      <w:pPr>
        <w:numPr>
          <w:ilvl w:val="1"/>
          <w:numId w:val="12"/>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5C799EEF" w14:textId="77777777" w:rsidR="004708DA" w:rsidRDefault="002C0A5D" w:rsidP="002D5062">
      <w:pPr>
        <w:numPr>
          <w:ilvl w:val="1"/>
          <w:numId w:val="12"/>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14:paraId="40D30B92" w14:textId="77777777" w:rsidR="004708DA" w:rsidRDefault="002C0A5D" w:rsidP="002D5062">
      <w:pPr>
        <w:numPr>
          <w:ilvl w:val="1"/>
          <w:numId w:val="12"/>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7B6FA438" w14:textId="77777777" w:rsidR="004708DA" w:rsidRDefault="002C0A5D" w:rsidP="002D5062">
      <w:pPr>
        <w:numPr>
          <w:ilvl w:val="1"/>
          <w:numId w:val="12"/>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14:paraId="04FC03CA" w14:textId="77777777" w:rsidR="004708DA" w:rsidRDefault="002C0A5D" w:rsidP="002D5062">
      <w:pPr>
        <w:numPr>
          <w:ilvl w:val="1"/>
          <w:numId w:val="12"/>
        </w:numPr>
        <w:spacing w:before="120" w:after="120" w:line="276" w:lineRule="auto"/>
        <w:jc w:val="both"/>
      </w:pPr>
      <w:r>
        <w:t>As penalidades serão obrigatoriamente registradas no SICAF.</w:t>
      </w:r>
    </w:p>
    <w:p w14:paraId="532A1135" w14:textId="77777777" w:rsidR="004708DA" w:rsidRDefault="002C0A5D" w:rsidP="002D5062">
      <w:pPr>
        <w:numPr>
          <w:ilvl w:val="1"/>
          <w:numId w:val="12"/>
        </w:numPr>
        <w:spacing w:before="120" w:after="120" w:line="276" w:lineRule="auto"/>
        <w:jc w:val="both"/>
      </w:pPr>
      <w:r>
        <w:lastRenderedPageBreak/>
        <w:t>As sanções por atos praticados no decorrer da contratação estão previstas no Termo de Referência.</w:t>
      </w:r>
    </w:p>
    <w:p w14:paraId="0FE2FA45" w14:textId="77777777" w:rsidR="004708DA" w:rsidRDefault="004708DA">
      <w:pPr>
        <w:pBdr>
          <w:top w:val="nil"/>
          <w:left w:val="nil"/>
          <w:bottom w:val="nil"/>
          <w:right w:val="nil"/>
          <w:between w:val="nil"/>
        </w:pBdr>
        <w:spacing w:before="120" w:after="120" w:line="276" w:lineRule="auto"/>
        <w:ind w:left="425"/>
        <w:jc w:val="both"/>
        <w:rPr>
          <w:rFonts w:cs="Arial"/>
          <w:color w:val="000000"/>
          <w:szCs w:val="20"/>
        </w:rPr>
      </w:pPr>
    </w:p>
    <w:p w14:paraId="11A7DEA5"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14:paraId="70150E8B" w14:textId="77777777" w:rsidR="004708DA" w:rsidRDefault="004708DA"/>
    <w:p w14:paraId="72DBE9F2" w14:textId="77777777" w:rsidR="004708DA" w:rsidRDefault="002C0A5D" w:rsidP="002D5062">
      <w:pPr>
        <w:numPr>
          <w:ilvl w:val="1"/>
          <w:numId w:val="12"/>
        </w:numPr>
        <w:spacing w:before="120" w:after="120" w:line="276" w:lineRule="auto"/>
        <w:jc w:val="both"/>
      </w:pPr>
      <w:r>
        <w:t>Após o encerramento da etapa competitiva, os licitantes poderão reduzir seus preços ao valor da proposta do licitante mais bem classificado.</w:t>
      </w:r>
    </w:p>
    <w:p w14:paraId="79AAE810" w14:textId="77777777" w:rsidR="004708DA" w:rsidRDefault="002C0A5D" w:rsidP="002D5062">
      <w:pPr>
        <w:numPr>
          <w:ilvl w:val="1"/>
          <w:numId w:val="12"/>
        </w:numPr>
        <w:spacing w:before="120" w:after="120" w:line="276" w:lineRule="auto"/>
        <w:jc w:val="both"/>
      </w:pPr>
      <w:r>
        <w:t>A apresentação de novas propostas na forma deste item não prejudicará o resultado do certame em relação ao licitante melhor classificado.</w:t>
      </w:r>
    </w:p>
    <w:p w14:paraId="2C95B775" w14:textId="77777777" w:rsidR="004708DA" w:rsidRDefault="002C0A5D" w:rsidP="002D5062">
      <w:pPr>
        <w:numPr>
          <w:ilvl w:val="1"/>
          <w:numId w:val="12"/>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14:paraId="06ABD0E9" w14:textId="77777777" w:rsidR="004708DA" w:rsidRDefault="002C0A5D" w:rsidP="002D5062">
      <w:pPr>
        <w:numPr>
          <w:ilvl w:val="1"/>
          <w:numId w:val="12"/>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087A201D" w14:textId="77777777" w:rsidR="004708DA" w:rsidRDefault="004708DA">
      <w:pPr>
        <w:keepNext/>
        <w:keepLines/>
        <w:pBdr>
          <w:top w:val="nil"/>
          <w:left w:val="nil"/>
          <w:bottom w:val="nil"/>
          <w:right w:val="nil"/>
          <w:between w:val="nil"/>
        </w:pBdr>
        <w:tabs>
          <w:tab w:val="left" w:pos="567"/>
        </w:tabs>
        <w:spacing w:before="240"/>
        <w:jc w:val="both"/>
        <w:rPr>
          <w:rFonts w:cs="Arial"/>
          <w:b/>
          <w:color w:val="000000"/>
          <w:szCs w:val="20"/>
        </w:rPr>
      </w:pPr>
    </w:p>
    <w:p w14:paraId="502EA51E"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14:paraId="28814CA9" w14:textId="77777777" w:rsidR="004708DA" w:rsidRDefault="004708DA"/>
    <w:p w14:paraId="0366C44B" w14:textId="77777777" w:rsidR="004708DA" w:rsidRDefault="002C0A5D" w:rsidP="002D5062">
      <w:pPr>
        <w:numPr>
          <w:ilvl w:val="1"/>
          <w:numId w:val="12"/>
        </w:numPr>
        <w:spacing w:before="120" w:after="120" w:line="276" w:lineRule="auto"/>
        <w:jc w:val="both"/>
      </w:pPr>
      <w:r>
        <w:t>Até 03 (três) dias úteis antes da data designada para a abertura da sessão pública, qualquer pessoa poderá impugnar este Edital.</w:t>
      </w:r>
    </w:p>
    <w:p w14:paraId="18851D02" w14:textId="77777777" w:rsidR="004708DA" w:rsidRDefault="002C0A5D" w:rsidP="002D5062">
      <w:pPr>
        <w:numPr>
          <w:ilvl w:val="1"/>
          <w:numId w:val="12"/>
        </w:numPr>
        <w:spacing w:before="120" w:after="120" w:line="276" w:lineRule="auto"/>
        <w:jc w:val="both"/>
      </w:pPr>
      <w:r>
        <w:t xml:space="preserve">A impugnação poderá ser realizada por forma eletrônica, pelo </w:t>
      </w:r>
      <w:proofErr w:type="gramStart"/>
      <w:r>
        <w:t>e-mail</w:t>
      </w:r>
      <w:proofErr w:type="gramEnd"/>
      <w:r>
        <w:t xml:space="preserve"> cpl@id.uff.br.</w:t>
      </w:r>
    </w:p>
    <w:p w14:paraId="45B68C33" w14:textId="77777777" w:rsidR="004708DA" w:rsidRDefault="002C0A5D" w:rsidP="002D5062">
      <w:pPr>
        <w:numPr>
          <w:ilvl w:val="1"/>
          <w:numId w:val="12"/>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14:paraId="072D5C65" w14:textId="77777777" w:rsidR="004708DA" w:rsidRDefault="002C0A5D" w:rsidP="002D5062">
      <w:pPr>
        <w:numPr>
          <w:ilvl w:val="1"/>
          <w:numId w:val="12"/>
        </w:numPr>
        <w:spacing w:before="120" w:after="120" w:line="276" w:lineRule="auto"/>
        <w:jc w:val="both"/>
      </w:pPr>
      <w:r>
        <w:t>Acolhida a impugnação, será definida e publicada nova data para a realização do certame.</w:t>
      </w:r>
    </w:p>
    <w:p w14:paraId="723E3653" w14:textId="77777777" w:rsidR="004708DA" w:rsidRDefault="002C0A5D" w:rsidP="002D5062">
      <w:pPr>
        <w:numPr>
          <w:ilvl w:val="1"/>
          <w:numId w:val="12"/>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7B711BA" w14:textId="77777777" w:rsidR="004708DA" w:rsidRDefault="002C0A5D" w:rsidP="002D5062">
      <w:pPr>
        <w:numPr>
          <w:ilvl w:val="1"/>
          <w:numId w:val="12"/>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14:paraId="252FE4EA" w14:textId="77777777" w:rsidR="004708DA" w:rsidRDefault="002C0A5D" w:rsidP="002D5062">
      <w:pPr>
        <w:numPr>
          <w:ilvl w:val="1"/>
          <w:numId w:val="12"/>
        </w:numPr>
        <w:spacing w:before="120" w:after="120" w:line="276" w:lineRule="auto"/>
        <w:jc w:val="both"/>
      </w:pPr>
      <w:r>
        <w:t>As impugnações e pedidos de esclarecimentos não suspendem os prazos previstos no certame.</w:t>
      </w:r>
    </w:p>
    <w:p w14:paraId="396D9E67" w14:textId="77777777" w:rsidR="004708DA" w:rsidRDefault="002C0A5D">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3D62B481" w14:textId="77777777" w:rsidR="004708DA" w:rsidRDefault="002C0A5D" w:rsidP="002D5062">
      <w:pPr>
        <w:numPr>
          <w:ilvl w:val="1"/>
          <w:numId w:val="12"/>
        </w:numPr>
        <w:spacing w:before="120" w:after="120" w:line="276" w:lineRule="auto"/>
        <w:jc w:val="both"/>
      </w:pPr>
      <w:r>
        <w:t>As respostas aos pedidos de esclarecimentos serão divulgadas pelo sistema e vincularão os participantes e a Administração.</w:t>
      </w:r>
    </w:p>
    <w:p w14:paraId="0EB37F99" w14:textId="77777777" w:rsidR="004708DA" w:rsidRDefault="004708DA">
      <w:pPr>
        <w:spacing w:before="120" w:after="120" w:line="276" w:lineRule="auto"/>
        <w:ind w:left="1141"/>
        <w:jc w:val="both"/>
      </w:pPr>
    </w:p>
    <w:p w14:paraId="1732D60B" w14:textId="77777777"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14:paraId="144A2616" w14:textId="77777777" w:rsidR="004708DA" w:rsidRDefault="004708DA"/>
    <w:p w14:paraId="7BA3D568" w14:textId="77777777" w:rsidR="004708DA" w:rsidRDefault="002C0A5D" w:rsidP="002D5062">
      <w:pPr>
        <w:numPr>
          <w:ilvl w:val="1"/>
          <w:numId w:val="12"/>
        </w:numPr>
        <w:spacing w:before="120" w:after="120" w:line="276" w:lineRule="auto"/>
        <w:jc w:val="both"/>
      </w:pPr>
      <w:r>
        <w:t>Da sessão pública do Pregão divulgar-se-á Ata no sistema eletrônico.</w:t>
      </w:r>
    </w:p>
    <w:p w14:paraId="573EF88E" w14:textId="77777777" w:rsidR="004708DA" w:rsidRDefault="002C0A5D" w:rsidP="002D5062">
      <w:pPr>
        <w:numPr>
          <w:ilvl w:val="1"/>
          <w:numId w:val="12"/>
        </w:numPr>
        <w:spacing w:before="120" w:after="120" w:line="276" w:lineRule="auto"/>
        <w:jc w:val="both"/>
      </w:pPr>
      <w:r>
        <w:lastRenderedPageBreak/>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25D25081" w14:textId="77777777" w:rsidR="004708DA" w:rsidRDefault="002C0A5D" w:rsidP="002D5062">
      <w:pPr>
        <w:numPr>
          <w:ilvl w:val="1"/>
          <w:numId w:val="12"/>
        </w:numPr>
        <w:spacing w:before="120" w:after="120" w:line="276" w:lineRule="auto"/>
        <w:jc w:val="both"/>
      </w:pPr>
      <w:r>
        <w:t>Todas as referências de tempo no Edital, no aviso e durante a sessão pública observarão o horário de Brasília – DF.</w:t>
      </w:r>
    </w:p>
    <w:p w14:paraId="10673471" w14:textId="77777777" w:rsidR="004708DA" w:rsidRDefault="002C0A5D" w:rsidP="002D5062">
      <w:pPr>
        <w:numPr>
          <w:ilvl w:val="1"/>
          <w:numId w:val="12"/>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625382C7" w14:textId="77777777" w:rsidR="004708DA" w:rsidRDefault="002C0A5D" w:rsidP="002D5062">
      <w:pPr>
        <w:numPr>
          <w:ilvl w:val="1"/>
          <w:numId w:val="12"/>
        </w:numPr>
        <w:spacing w:before="120" w:after="120" w:line="276" w:lineRule="auto"/>
        <w:jc w:val="both"/>
      </w:pPr>
      <w:r>
        <w:t>A homologação do resultado desta licitação não implicará direito à contratação.</w:t>
      </w:r>
    </w:p>
    <w:p w14:paraId="38CD012F" w14:textId="77777777" w:rsidR="004708DA" w:rsidRDefault="002C0A5D" w:rsidP="002D5062">
      <w:pPr>
        <w:numPr>
          <w:ilvl w:val="1"/>
          <w:numId w:val="12"/>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2BB32957" w14:textId="77777777" w:rsidR="004708DA" w:rsidRDefault="002C0A5D" w:rsidP="002D5062">
      <w:pPr>
        <w:numPr>
          <w:ilvl w:val="1"/>
          <w:numId w:val="12"/>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1345AA1A" w14:textId="77777777" w:rsidR="004708DA" w:rsidRDefault="002C0A5D" w:rsidP="002D5062">
      <w:pPr>
        <w:numPr>
          <w:ilvl w:val="1"/>
          <w:numId w:val="12"/>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14:paraId="729B6376" w14:textId="77777777" w:rsidR="004708DA" w:rsidRDefault="002C0A5D" w:rsidP="002D5062">
      <w:pPr>
        <w:numPr>
          <w:ilvl w:val="1"/>
          <w:numId w:val="12"/>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14:paraId="4E4392AA" w14:textId="77777777" w:rsidR="004708DA" w:rsidRDefault="002C0A5D" w:rsidP="002D5062">
      <w:pPr>
        <w:numPr>
          <w:ilvl w:val="1"/>
          <w:numId w:val="12"/>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w:t>
      </w:r>
      <w:proofErr w:type="gramStart"/>
      <w:r>
        <w:rPr>
          <w:b/>
          <w:u w:val="single"/>
        </w:rPr>
        <w:t>,</w:t>
      </w:r>
      <w:proofErr w:type="gramEnd"/>
      <w:r>
        <w:rPr>
          <w:b/>
          <w:u w:val="single"/>
        </w:rPr>
        <w:t xml:space="preserve"> prevalecerá sempre a descrição do Termo de Referência deste Edital</w:t>
      </w:r>
      <w:r>
        <w:t>.</w:t>
      </w:r>
    </w:p>
    <w:p w14:paraId="115E53B6" w14:textId="77777777" w:rsidR="004708DA" w:rsidRDefault="002C0A5D" w:rsidP="002D5062">
      <w:pPr>
        <w:numPr>
          <w:ilvl w:val="1"/>
          <w:numId w:val="12"/>
        </w:numPr>
        <w:spacing w:before="120" w:after="120" w:line="276" w:lineRule="auto"/>
        <w:jc w:val="both"/>
      </w:pPr>
      <w:r>
        <w:rPr>
          <w:rFonts w:ascii="Calibri" w:eastAsia="Calibri" w:hAnsi="Calibri" w:cs="Calibri"/>
          <w:sz w:val="22"/>
          <w:szCs w:val="22"/>
        </w:rPr>
        <w:t>O Edital está disponibilizado, na íntegra, no endereço eletrônico</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1">
        <w:r>
          <w:rPr>
            <w:rFonts w:ascii="Calibri" w:eastAsia="Calibri" w:hAnsi="Calibri" w:cs="Calibri"/>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3">
        <w:r>
          <w:rPr>
            <w:rFonts w:ascii="Calibri" w:eastAsia="Calibri" w:hAnsi="Calibri" w:cs="Calibri"/>
            <w:b/>
            <w:sz w:val="22"/>
            <w:szCs w:val="22"/>
          </w:rPr>
          <w:t xml:space="preserve"> </w:t>
        </w:r>
      </w:hyperlink>
      <w:hyperlink r:id="rId24">
        <w:r>
          <w:rPr>
            <w:rFonts w:ascii="Calibri" w:eastAsia="Calibri" w:hAnsi="Calibri" w:cs="Calibri"/>
            <w:b/>
            <w:color w:val="0000FF"/>
            <w:sz w:val="22"/>
            <w:szCs w:val="22"/>
            <w:u w:val="single"/>
          </w:rPr>
          <w:t>www.uff.br/licitacoes</w:t>
        </w:r>
      </w:hyperlink>
      <w:proofErr w:type="gramStart"/>
      <w:r>
        <w:rPr>
          <w:rFonts w:ascii="Calibri" w:eastAsia="Calibri" w:hAnsi="Calibri" w:cs="Calibri"/>
          <w:b/>
          <w:sz w:val="22"/>
          <w:szCs w:val="22"/>
        </w:rPr>
        <w:t xml:space="preserve"> &gt;</w:t>
      </w:r>
      <w:r>
        <w:rPr>
          <w:rFonts w:ascii="Calibri" w:eastAsia="Calibri" w:hAnsi="Calibri" w:cs="Calibri"/>
          <w:sz w:val="22"/>
          <w:szCs w:val="22"/>
        </w:rPr>
        <w:t>.</w:t>
      </w:r>
      <w:proofErr w:type="gramEnd"/>
    </w:p>
    <w:p w14:paraId="6ABE1953" w14:textId="77777777" w:rsidR="004708DA" w:rsidRDefault="002C0A5D" w:rsidP="002D5062">
      <w:pPr>
        <w:numPr>
          <w:ilvl w:val="1"/>
          <w:numId w:val="12"/>
        </w:numPr>
        <w:spacing w:before="120" w:after="120" w:line="276" w:lineRule="auto"/>
        <w:jc w:val="both"/>
      </w:pPr>
      <w:r>
        <w:t>Integram este Edital, para todos os fins e efeitos, os seguintes anexos:</w:t>
      </w:r>
    </w:p>
    <w:p w14:paraId="19DE6570" w14:textId="77777777" w:rsidR="004708DA" w:rsidRDefault="002C0A5D">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14:paraId="03E63CD4" w14:textId="77777777"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I-A – Planilha Estimativa</w:t>
      </w:r>
    </w:p>
    <w:p w14:paraId="32B83AE7" w14:textId="77777777"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14:paraId="60B877FF" w14:textId="77777777"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I-C – Modelo de Indicação de Preposto</w:t>
      </w:r>
    </w:p>
    <w:p w14:paraId="1FE067CD" w14:textId="77777777"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14:paraId="7EFAE81A" w14:textId="77777777" w:rsidR="004708DA" w:rsidRDefault="002C0A5D">
      <w:pPr>
        <w:numPr>
          <w:ilvl w:val="2"/>
          <w:numId w:val="9"/>
        </w:numPr>
        <w:spacing w:before="120" w:after="120" w:line="276" w:lineRule="auto"/>
        <w:ind w:left="1638"/>
        <w:jc w:val="both"/>
        <w:rPr>
          <w:color w:val="000000"/>
        </w:rPr>
      </w:pPr>
      <w:bookmarkStart w:id="1" w:name="_heading=h.gjdgxs" w:colFirst="0" w:colLast="0"/>
      <w:bookmarkEnd w:id="1"/>
      <w:r>
        <w:rPr>
          <w:color w:val="000000"/>
        </w:rPr>
        <w:t>ANEXO III – Minuta de Ata de Registro de Preços;</w:t>
      </w:r>
    </w:p>
    <w:p w14:paraId="7AA73C55" w14:textId="77777777" w:rsidR="004708DA" w:rsidRDefault="002C0A5D" w:rsidP="00E56310">
      <w:pPr>
        <w:numPr>
          <w:ilvl w:val="2"/>
          <w:numId w:val="9"/>
        </w:numPr>
        <w:spacing w:before="120" w:after="120" w:line="276" w:lineRule="auto"/>
        <w:ind w:left="1638"/>
        <w:jc w:val="both"/>
      </w:pPr>
      <w:bookmarkStart w:id="2" w:name="_heading=h.1vocudxt50u0" w:colFirst="0" w:colLast="0"/>
      <w:bookmarkEnd w:id="2"/>
      <w:r>
        <w:t>ANEXO IV - Termo de Responsabilidade sobre a Ata SRP;</w:t>
      </w:r>
    </w:p>
    <w:p w14:paraId="7CC271B3" w14:textId="77777777" w:rsidR="00E56310" w:rsidRPr="00E56310" w:rsidRDefault="00E56310" w:rsidP="00E56310">
      <w:pPr>
        <w:spacing w:before="120" w:after="120" w:line="276" w:lineRule="auto"/>
        <w:ind w:left="716"/>
        <w:jc w:val="both"/>
      </w:pPr>
    </w:p>
    <w:p w14:paraId="4A90E4BA" w14:textId="4A39033B" w:rsidR="004708DA" w:rsidRDefault="002C0A5D">
      <w:pPr>
        <w:spacing w:before="240" w:after="240" w:line="276" w:lineRule="auto"/>
        <w:ind w:left="360" w:right="-15" w:firstLine="709"/>
        <w:jc w:val="center"/>
        <w:rPr>
          <w:color w:val="000000"/>
        </w:rPr>
      </w:pPr>
      <w:r>
        <w:t>Niterói</w:t>
      </w:r>
      <w:r w:rsidR="009D3BB9">
        <w:rPr>
          <w:color w:val="000000"/>
        </w:rPr>
        <w:t xml:space="preserve">, </w:t>
      </w:r>
      <w:r w:rsidR="00DB4DF4">
        <w:rPr>
          <w:color w:val="000000"/>
        </w:rPr>
        <w:t>10</w:t>
      </w:r>
      <w:r w:rsidR="009D3BB9">
        <w:rPr>
          <w:color w:val="000000"/>
        </w:rPr>
        <w:t xml:space="preserve"> </w:t>
      </w:r>
      <w:r>
        <w:rPr>
          <w:color w:val="000000"/>
        </w:rPr>
        <w:t xml:space="preserve">de </w:t>
      </w:r>
      <w:r w:rsidR="004C68B0">
        <w:rPr>
          <w:color w:val="000000"/>
        </w:rPr>
        <w:t>fevereiro</w:t>
      </w:r>
      <w:r>
        <w:rPr>
          <w:color w:val="000000"/>
        </w:rPr>
        <w:t xml:space="preserve"> de 20</w:t>
      </w:r>
      <w:r w:rsidR="009D3BB9">
        <w:rPr>
          <w:color w:val="000000"/>
        </w:rPr>
        <w:t>2</w:t>
      </w:r>
      <w:r w:rsidR="004C68B0">
        <w:rPr>
          <w:color w:val="000000"/>
        </w:rPr>
        <w:t>2</w:t>
      </w:r>
      <w:r>
        <w:rPr>
          <w:color w:val="000000"/>
        </w:rPr>
        <w:t>.</w:t>
      </w:r>
    </w:p>
    <w:p w14:paraId="33A3816C" w14:textId="77777777" w:rsidR="004708DA" w:rsidRDefault="004708DA">
      <w:pPr>
        <w:spacing w:before="240" w:after="240" w:line="276" w:lineRule="auto"/>
        <w:ind w:right="-15" w:firstLine="709"/>
        <w:jc w:val="both"/>
        <w:rPr>
          <w:color w:val="000000"/>
        </w:rPr>
      </w:pPr>
    </w:p>
    <w:p w14:paraId="22A8DB83" w14:textId="090711B6" w:rsidR="004708DA" w:rsidRPr="00E56310" w:rsidRDefault="004C68B0">
      <w:pPr>
        <w:spacing w:before="240" w:after="240" w:line="276" w:lineRule="auto"/>
        <w:ind w:firstLine="709"/>
        <w:jc w:val="center"/>
        <w:rPr>
          <w:b/>
        </w:rPr>
      </w:pPr>
      <w:r>
        <w:rPr>
          <w:b/>
        </w:rPr>
        <w:t>Hellen de Lima Medeiros da Silva</w:t>
      </w:r>
    </w:p>
    <w:p w14:paraId="42F9EACF" w14:textId="77777777" w:rsidR="004708DA" w:rsidRPr="00E56310" w:rsidRDefault="002C0A5D">
      <w:pPr>
        <w:spacing w:before="240" w:after="240" w:line="276" w:lineRule="auto"/>
        <w:ind w:firstLine="709"/>
        <w:jc w:val="center"/>
        <w:rPr>
          <w:rFonts w:ascii="Calibri" w:eastAsia="Calibri" w:hAnsi="Calibri" w:cs="Calibri"/>
          <w:b/>
          <w:sz w:val="22"/>
          <w:szCs w:val="22"/>
        </w:rPr>
      </w:pPr>
      <w:r w:rsidRPr="00E56310">
        <w:rPr>
          <w:b/>
        </w:rPr>
        <w:t>Membro da CLI</w:t>
      </w:r>
    </w:p>
    <w:sectPr w:rsidR="004708DA" w:rsidRPr="00E56310">
      <w:headerReference w:type="default" r:id="rId25"/>
      <w:footerReference w:type="default" r:id="rId26"/>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45C7A9" w14:textId="77777777" w:rsidR="00112EDD" w:rsidRDefault="00112EDD">
      <w:r>
        <w:separator/>
      </w:r>
    </w:p>
  </w:endnote>
  <w:endnote w:type="continuationSeparator" w:id="0">
    <w:p w14:paraId="1513F36D" w14:textId="77777777" w:rsidR="00112EDD" w:rsidRDefault="00112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Ecofont_Spranq_eco_San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7706E1" w14:textId="631A90D7" w:rsidR="002C0A5D" w:rsidRDefault="002C0A5D" w:rsidP="00900FA7">
    <w:pPr>
      <w:pBdr>
        <w:top w:val="nil"/>
        <w:left w:val="nil"/>
        <w:bottom w:val="nil"/>
        <w:right w:val="nil"/>
        <w:between w:val="nil"/>
      </w:pBdr>
      <w:tabs>
        <w:tab w:val="center" w:pos="4252"/>
        <w:tab w:val="right" w:pos="8504"/>
      </w:tabs>
      <w:jc w:val="center"/>
      <w:rPr>
        <w:rFonts w:cs="Arial"/>
        <w:color w:val="000000"/>
        <w:sz w:val="12"/>
        <w:szCs w:val="12"/>
      </w:rPr>
    </w:pPr>
    <w:r>
      <w:rPr>
        <w:rFonts w:cs="Arial"/>
        <w:color w:val="000000"/>
        <w:sz w:val="12"/>
        <w:szCs w:val="12"/>
      </w:rPr>
      <w:tab/>
    </w:r>
    <w:r>
      <w:rPr>
        <w:rFonts w:cs="Arial"/>
        <w:color w:val="000000"/>
        <w:sz w:val="12"/>
        <w:szCs w:val="12"/>
      </w:rPr>
      <w:tab/>
    </w:r>
    <w:r w:rsidR="00900FA7" w:rsidRPr="00900FA7">
      <w:rPr>
        <w:rFonts w:cs="Arial"/>
        <w:color w:val="000000"/>
        <w:sz w:val="12"/>
        <w:szCs w:val="12"/>
      </w:rPr>
      <w:t xml:space="preserve">Página </w:t>
    </w:r>
    <w:r w:rsidR="00900FA7" w:rsidRPr="00900FA7">
      <w:rPr>
        <w:rFonts w:cs="Arial"/>
        <w:b/>
        <w:bCs/>
        <w:color w:val="000000"/>
        <w:sz w:val="12"/>
        <w:szCs w:val="12"/>
      </w:rPr>
      <w:fldChar w:fldCharType="begin"/>
    </w:r>
    <w:r w:rsidR="00900FA7" w:rsidRPr="00900FA7">
      <w:rPr>
        <w:rFonts w:cs="Arial"/>
        <w:b/>
        <w:bCs/>
        <w:color w:val="000000"/>
        <w:sz w:val="12"/>
        <w:szCs w:val="12"/>
      </w:rPr>
      <w:instrText>PAGE  \* Arabic  \* MERGEFORMAT</w:instrText>
    </w:r>
    <w:r w:rsidR="00900FA7" w:rsidRPr="00900FA7">
      <w:rPr>
        <w:rFonts w:cs="Arial"/>
        <w:b/>
        <w:bCs/>
        <w:color w:val="000000"/>
        <w:sz w:val="12"/>
        <w:szCs w:val="12"/>
      </w:rPr>
      <w:fldChar w:fldCharType="separate"/>
    </w:r>
    <w:r w:rsidR="00EA6389">
      <w:rPr>
        <w:rFonts w:cs="Arial"/>
        <w:b/>
        <w:bCs/>
        <w:noProof/>
        <w:color w:val="000000"/>
        <w:sz w:val="12"/>
        <w:szCs w:val="12"/>
      </w:rPr>
      <w:t>2</w:t>
    </w:r>
    <w:r w:rsidR="00900FA7" w:rsidRPr="00900FA7">
      <w:rPr>
        <w:rFonts w:cs="Arial"/>
        <w:b/>
        <w:bCs/>
        <w:color w:val="000000"/>
        <w:sz w:val="12"/>
        <w:szCs w:val="12"/>
      </w:rPr>
      <w:fldChar w:fldCharType="end"/>
    </w:r>
    <w:r w:rsidR="00900FA7" w:rsidRPr="00900FA7">
      <w:rPr>
        <w:rFonts w:cs="Arial"/>
        <w:color w:val="000000"/>
        <w:sz w:val="12"/>
        <w:szCs w:val="12"/>
      </w:rPr>
      <w:t xml:space="preserve"> de </w:t>
    </w:r>
    <w:r w:rsidR="00900FA7" w:rsidRPr="00900FA7">
      <w:rPr>
        <w:rFonts w:cs="Arial"/>
        <w:b/>
        <w:bCs/>
        <w:color w:val="000000"/>
        <w:sz w:val="12"/>
        <w:szCs w:val="12"/>
      </w:rPr>
      <w:fldChar w:fldCharType="begin"/>
    </w:r>
    <w:r w:rsidR="00900FA7" w:rsidRPr="00900FA7">
      <w:rPr>
        <w:rFonts w:cs="Arial"/>
        <w:b/>
        <w:bCs/>
        <w:color w:val="000000"/>
        <w:sz w:val="12"/>
        <w:szCs w:val="12"/>
      </w:rPr>
      <w:instrText>NUMPAGES  \* Arabic  \* MERGEFORMAT</w:instrText>
    </w:r>
    <w:r w:rsidR="00900FA7" w:rsidRPr="00900FA7">
      <w:rPr>
        <w:rFonts w:cs="Arial"/>
        <w:b/>
        <w:bCs/>
        <w:color w:val="000000"/>
        <w:sz w:val="12"/>
        <w:szCs w:val="12"/>
      </w:rPr>
      <w:fldChar w:fldCharType="separate"/>
    </w:r>
    <w:r w:rsidR="00EA6389">
      <w:rPr>
        <w:rFonts w:cs="Arial"/>
        <w:b/>
        <w:bCs/>
        <w:noProof/>
        <w:color w:val="000000"/>
        <w:sz w:val="12"/>
        <w:szCs w:val="12"/>
      </w:rPr>
      <w:t>23</w:t>
    </w:r>
    <w:r w:rsidR="00900FA7" w:rsidRPr="00900FA7">
      <w:rPr>
        <w:rFonts w:cs="Arial"/>
        <w:b/>
        <w:bCs/>
        <w:color w:val="000000"/>
        <w:sz w:val="12"/>
        <w:szCs w:val="1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0C3101" w14:textId="77777777" w:rsidR="00112EDD" w:rsidRDefault="00112EDD">
      <w:r>
        <w:separator/>
      </w:r>
    </w:p>
  </w:footnote>
  <w:footnote w:type="continuationSeparator" w:id="0">
    <w:p w14:paraId="5EAD622E" w14:textId="77777777" w:rsidR="00112EDD" w:rsidRDefault="00112E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FC1370" w14:textId="77777777" w:rsidR="002C0A5D" w:rsidRDefault="002C0A5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5382828F" w14:textId="77777777" w:rsidR="002C0A5D" w:rsidRDefault="002C0A5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75FFBB09" w14:textId="0B5DC6F1" w:rsidR="002C0A5D" w:rsidRPr="002C0A5D" w:rsidRDefault="0042739F">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Processo n.</w:t>
    </w:r>
    <w:r w:rsidR="008769B8" w:rsidRPr="008769B8">
      <w:t xml:space="preserve"> </w:t>
    </w:r>
    <w:r w:rsidR="008769B8" w:rsidRPr="008769B8">
      <w:rPr>
        <w:rFonts w:ascii="Verdana" w:eastAsia="Verdana" w:hAnsi="Verdana" w:cs="Verdana"/>
        <w:color w:val="000000"/>
        <w:sz w:val="16"/>
        <w:szCs w:val="16"/>
      </w:rPr>
      <w:t>23069.151572/2022-81</w:t>
    </w:r>
    <w:r w:rsidR="002C0A5D" w:rsidRPr="002C0A5D">
      <w:rPr>
        <w:noProof/>
      </w:rPr>
      <w:drawing>
        <wp:anchor distT="0" distB="0" distL="114300" distR="114300" simplePos="0" relativeHeight="251658240" behindDoc="0" locked="0" layoutInCell="1" hidden="0" allowOverlap="1" wp14:anchorId="3B4D262E" wp14:editId="19BE7A0C">
          <wp:simplePos x="0" y="0"/>
          <wp:positionH relativeFrom="column">
            <wp:posOffset>11431</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6EB74061" w14:textId="77777777" w:rsidR="002C0A5D" w:rsidRDefault="002C0A5D">
    <w:pPr>
      <w:pBdr>
        <w:top w:val="nil"/>
        <w:left w:val="nil"/>
        <w:bottom w:val="nil"/>
        <w:right w:val="nil"/>
        <w:between w:val="nil"/>
      </w:pBdr>
      <w:tabs>
        <w:tab w:val="center" w:pos="4252"/>
        <w:tab w:val="right" w:pos="8504"/>
      </w:tabs>
      <w:jc w:val="right"/>
      <w:rPr>
        <w:rFonts w:cs="Arial"/>
        <w:color w:val="000000"/>
        <w:szCs w:val="20"/>
      </w:rPr>
    </w:pPr>
  </w:p>
  <w:p w14:paraId="072DA9AD" w14:textId="77777777" w:rsidR="002C0A5D" w:rsidRDefault="002C0A5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F683A"/>
    <w:multiLevelType w:val="multilevel"/>
    <w:tmpl w:val="724EAB8C"/>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
    <w:nsid w:val="094A0561"/>
    <w:multiLevelType w:val="multilevel"/>
    <w:tmpl w:val="25FC9E1A"/>
    <w:lvl w:ilvl="0">
      <w:start w:val="10"/>
      <w:numFmt w:val="decimal"/>
      <w:lvlText w:val="%1"/>
      <w:lvlJc w:val="left"/>
      <w:pPr>
        <w:ind w:left="540" w:hanging="540"/>
      </w:pPr>
      <w:rPr>
        <w:rFonts w:hint="default"/>
      </w:rPr>
    </w:lvl>
    <w:lvl w:ilvl="1">
      <w:start w:val="2"/>
      <w:numFmt w:val="decimal"/>
      <w:lvlText w:val="%1.%2"/>
      <w:lvlJc w:val="left"/>
      <w:pPr>
        <w:ind w:left="753" w:hanging="54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
    <w:nsid w:val="1ABA0090"/>
    <w:multiLevelType w:val="multilevel"/>
    <w:tmpl w:val="9E0CA0A2"/>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D5C100D"/>
    <w:multiLevelType w:val="multilevel"/>
    <w:tmpl w:val="00EA5094"/>
    <w:lvl w:ilvl="0">
      <w:start w:val="1"/>
      <w:numFmt w:val="decimal"/>
      <w:lvlText w:val="%1."/>
      <w:lvlJc w:val="left"/>
      <w:pPr>
        <w:ind w:left="502" w:hanging="360"/>
      </w:pPr>
      <w:rPr>
        <w:rFonts w:hint="default"/>
        <w:b/>
      </w:rPr>
    </w:lvl>
    <w:lvl w:ilvl="1">
      <w:start w:val="1"/>
      <w:numFmt w:val="decimal"/>
      <w:lvlText w:val="%1.%2."/>
      <w:lvlJc w:val="left"/>
      <w:pPr>
        <w:ind w:left="858" w:hanging="432"/>
      </w:pPr>
      <w:rPr>
        <w:rFonts w:ascii="Arial" w:hAnsi="Arial" w:cs="Arial" w:hint="default"/>
        <w:b w:val="0"/>
        <w:i w:val="0"/>
        <w:strike w:val="0"/>
        <w:color w:val="auto"/>
        <w:sz w:val="20"/>
        <w:szCs w:val="20"/>
        <w:u w:val="none"/>
      </w:rPr>
    </w:lvl>
    <w:lvl w:ilvl="2">
      <w:start w:val="1"/>
      <w:numFmt w:val="decimal"/>
      <w:lvlText w:val="%1.%2.%3."/>
      <w:lvlJc w:val="left"/>
      <w:pPr>
        <w:ind w:left="1638" w:hanging="504"/>
      </w:pPr>
      <w:rPr>
        <w:rFonts w:ascii="Arial" w:hAnsi="Arial" w:cs="Arial"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2E9E2D2D"/>
    <w:multiLevelType w:val="multilevel"/>
    <w:tmpl w:val="AE6E4FA8"/>
    <w:lvl w:ilvl="0">
      <w:start w:val="9"/>
      <w:numFmt w:val="decimal"/>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373C4A9C"/>
    <w:multiLevelType w:val="multilevel"/>
    <w:tmpl w:val="2A4C0CE0"/>
    <w:lvl w:ilvl="0">
      <w:start w:val="7"/>
      <w:numFmt w:val="decimal"/>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6">
    <w:nsid w:val="44DE2C14"/>
    <w:multiLevelType w:val="multilevel"/>
    <w:tmpl w:val="6CB82A1C"/>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9A57D1E"/>
    <w:multiLevelType w:val="multilevel"/>
    <w:tmpl w:val="9806B810"/>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54C70C66"/>
    <w:multiLevelType w:val="multilevel"/>
    <w:tmpl w:val="CE6A3096"/>
    <w:lvl w:ilvl="0">
      <w:start w:val="9"/>
      <w:numFmt w:val="decimal"/>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610015A3"/>
    <w:multiLevelType w:val="multilevel"/>
    <w:tmpl w:val="64EE7A20"/>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611C444F"/>
    <w:multiLevelType w:val="multilevel"/>
    <w:tmpl w:val="511E867A"/>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767C350E"/>
    <w:multiLevelType w:val="multilevel"/>
    <w:tmpl w:val="1A9A0C8C"/>
    <w:lvl w:ilvl="0">
      <w:start w:val="16"/>
      <w:numFmt w:val="decimal"/>
      <w:lvlText w:val="%1"/>
      <w:lvlJc w:val="left"/>
      <w:pPr>
        <w:ind w:left="375" w:hanging="375"/>
      </w:pPr>
      <w:rPr>
        <w:rFonts w:hint="default"/>
      </w:rPr>
    </w:lvl>
    <w:lvl w:ilvl="1">
      <w:start w:val="1"/>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77681953"/>
    <w:multiLevelType w:val="multilevel"/>
    <w:tmpl w:val="5818F7D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nsid w:val="7A0D1051"/>
    <w:multiLevelType w:val="multilevel"/>
    <w:tmpl w:val="3506A09E"/>
    <w:lvl w:ilvl="0">
      <w:start w:val="16"/>
      <w:numFmt w:val="decimal"/>
      <w:lvlText w:val="%1."/>
      <w:lvlJc w:val="left"/>
      <w:pPr>
        <w:ind w:left="435" w:hanging="435"/>
      </w:pPr>
      <w:rPr>
        <w:rFonts w:hint="default"/>
      </w:rPr>
    </w:lvl>
    <w:lvl w:ilvl="1">
      <w:start w:val="2"/>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9"/>
  </w:num>
  <w:num w:numId="2">
    <w:abstractNumId w:val="6"/>
  </w:num>
  <w:num w:numId="3">
    <w:abstractNumId w:val="10"/>
  </w:num>
  <w:num w:numId="4">
    <w:abstractNumId w:val="8"/>
  </w:num>
  <w:num w:numId="5">
    <w:abstractNumId w:val="4"/>
  </w:num>
  <w:num w:numId="6">
    <w:abstractNumId w:val="5"/>
  </w:num>
  <w:num w:numId="7">
    <w:abstractNumId w:val="2"/>
  </w:num>
  <w:num w:numId="8">
    <w:abstractNumId w:val="0"/>
  </w:num>
  <w:num w:numId="9">
    <w:abstractNumId w:val="7"/>
  </w:num>
  <w:num w:numId="10">
    <w:abstractNumId w:val="12"/>
  </w:num>
  <w:num w:numId="11">
    <w:abstractNumId w:val="13"/>
  </w:num>
  <w:num w:numId="12">
    <w:abstractNumId w:val="11"/>
  </w:num>
  <w:num w:numId="13">
    <w:abstractNumId w:val="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08DA"/>
    <w:rsid w:val="00063BF7"/>
    <w:rsid w:val="00112EDD"/>
    <w:rsid w:val="00142C95"/>
    <w:rsid w:val="001B1D30"/>
    <w:rsid w:val="00221617"/>
    <w:rsid w:val="002C0A5D"/>
    <w:rsid w:val="002D5062"/>
    <w:rsid w:val="003C5538"/>
    <w:rsid w:val="00423670"/>
    <w:rsid w:val="0042739F"/>
    <w:rsid w:val="004708DA"/>
    <w:rsid w:val="00480D68"/>
    <w:rsid w:val="004C68B0"/>
    <w:rsid w:val="005552E6"/>
    <w:rsid w:val="005F21ED"/>
    <w:rsid w:val="00600CA9"/>
    <w:rsid w:val="006614B1"/>
    <w:rsid w:val="0068289B"/>
    <w:rsid w:val="006E237F"/>
    <w:rsid w:val="007000D6"/>
    <w:rsid w:val="00722861"/>
    <w:rsid w:val="00745B34"/>
    <w:rsid w:val="00755CE2"/>
    <w:rsid w:val="00771200"/>
    <w:rsid w:val="00772D79"/>
    <w:rsid w:val="007A4BC0"/>
    <w:rsid w:val="0082203B"/>
    <w:rsid w:val="00840133"/>
    <w:rsid w:val="008769B8"/>
    <w:rsid w:val="008F58A4"/>
    <w:rsid w:val="00900FA7"/>
    <w:rsid w:val="00911697"/>
    <w:rsid w:val="00994E86"/>
    <w:rsid w:val="009D3BB9"/>
    <w:rsid w:val="009E67E8"/>
    <w:rsid w:val="00A94964"/>
    <w:rsid w:val="00A96970"/>
    <w:rsid w:val="00AC315F"/>
    <w:rsid w:val="00B078FB"/>
    <w:rsid w:val="00B464CF"/>
    <w:rsid w:val="00B80B80"/>
    <w:rsid w:val="00BD3AED"/>
    <w:rsid w:val="00C172BA"/>
    <w:rsid w:val="00CF466F"/>
    <w:rsid w:val="00D222BA"/>
    <w:rsid w:val="00D66647"/>
    <w:rsid w:val="00DB4DF4"/>
    <w:rsid w:val="00E31AF2"/>
    <w:rsid w:val="00E56310"/>
    <w:rsid w:val="00EA6389"/>
    <w:rsid w:val="00ED66B8"/>
    <w:rsid w:val="00EF1C9F"/>
    <w:rsid w:val="00F24626"/>
    <w:rsid w:val="00F42B9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77D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spacing w:before="240" w:after="60"/>
      <w:ind w:left="930" w:hanging="504"/>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spacing w:before="240" w:after="60"/>
      <w:ind w:left="2491" w:hanging="648"/>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spacing w:before="240" w:after="60"/>
      <w:ind w:left="2232" w:hanging="792"/>
      <w:outlineLvl w:val="4"/>
    </w:pPr>
    <w:rPr>
      <w:rFonts w:cs="Arial"/>
      <w:sz w:val="22"/>
      <w:szCs w:val="20"/>
      <w:lang w:eastAsia="zh-CN"/>
    </w:rPr>
  </w:style>
  <w:style w:type="paragraph" w:styleId="Cabealho6">
    <w:name w:val="heading 6"/>
    <w:basedOn w:val="Normal"/>
    <w:next w:val="Normal"/>
    <w:link w:val="Cabealho6Carcter"/>
    <w:qFormat/>
    <w:rsid w:val="006314E9"/>
    <w:pPr>
      <w:spacing w:before="240" w:after="60"/>
      <w:ind w:left="2736" w:hanging="935"/>
      <w:outlineLvl w:val="5"/>
    </w:pPr>
    <w:rPr>
      <w:rFonts w:cs="Arial"/>
      <w:i/>
      <w:sz w:val="22"/>
      <w:szCs w:val="20"/>
      <w:lang w:eastAsia="zh-CN"/>
    </w:rPr>
  </w:style>
  <w:style w:type="paragraph" w:styleId="Cabealho7">
    <w:name w:val="heading 7"/>
    <w:basedOn w:val="Normal"/>
    <w:next w:val="Normal"/>
    <w:link w:val="Cabealho7Carcter"/>
    <w:qFormat/>
    <w:rsid w:val="006314E9"/>
    <w:pPr>
      <w:spacing w:before="240" w:after="60"/>
      <w:ind w:left="3240" w:hanging="1080"/>
      <w:outlineLvl w:val="6"/>
    </w:pPr>
    <w:rPr>
      <w:rFonts w:cs="Arial"/>
      <w:szCs w:val="20"/>
      <w:lang w:eastAsia="zh-CN"/>
    </w:rPr>
  </w:style>
  <w:style w:type="paragraph" w:styleId="Cabealho8">
    <w:name w:val="heading 8"/>
    <w:basedOn w:val="Normal"/>
    <w:next w:val="Normal"/>
    <w:link w:val="Cabealho8Carcter"/>
    <w:qFormat/>
    <w:rsid w:val="006314E9"/>
    <w:pPr>
      <w:spacing w:before="240" w:after="60"/>
      <w:ind w:left="3744" w:hanging="1224"/>
      <w:outlineLvl w:val="7"/>
    </w:pPr>
    <w:rPr>
      <w:rFonts w:cs="Arial"/>
      <w:i/>
      <w:szCs w:val="20"/>
      <w:lang w:eastAsia="zh-CN"/>
    </w:rPr>
  </w:style>
  <w:style w:type="paragraph" w:styleId="Cabealho9">
    <w:name w:val="heading 9"/>
    <w:basedOn w:val="Normal"/>
    <w:next w:val="Normal"/>
    <w:link w:val="Cabealho9Carcter"/>
    <w:qFormat/>
    <w:rsid w:val="006314E9"/>
    <w:pPr>
      <w:spacing w:before="240" w:after="60"/>
      <w:ind w:left="4320" w:hanging="144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arcter">
    <w:name w:val="Texto de balão Carácter"/>
    <w:link w:val="Textodebalo"/>
    <w:uiPriority w:val="99"/>
    <w:rsid w:val="003A73C1"/>
    <w:rPr>
      <w:rFonts w:ascii="Tahoma" w:hAnsi="Tahoma" w:cs="Tahoma"/>
      <w:sz w:val="16"/>
      <w:szCs w:val="16"/>
    </w:rPr>
  </w:style>
  <w:style w:type="character" w:customStyle="1" w:styleId="Cabealho2Carcter">
    <w:name w:val="Cabeçalho 2 Carácter"/>
    <w:link w:val="Cabealh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rsid w:val="00260802"/>
  </w:style>
  <w:style w:type="character" w:customStyle="1" w:styleId="LinkdaInternet">
    <w:name w:val="Link da Internet"/>
    <w:rsid w:val="00BF1A7F"/>
    <w:rPr>
      <w:color w:val="000080"/>
      <w:u w:val="single"/>
    </w:rPr>
  </w:style>
  <w:style w:type="character" w:customStyle="1" w:styleId="CitaoCarcter">
    <w:name w:val="Citação Carácte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arcte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rsid w:val="0015519E"/>
    <w:rPr>
      <w:sz w:val="16"/>
      <w:szCs w:val="16"/>
    </w:rPr>
  </w:style>
  <w:style w:type="character" w:customStyle="1" w:styleId="TextodecomentrioCarcter">
    <w:name w:val="Texto de comentário Carácter"/>
    <w:basedOn w:val="Tipodeletrapredefinidodopargrafo"/>
    <w:link w:val="Textodecomentrio"/>
    <w:rsid w:val="0015519E"/>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rsid w:val="0015519E"/>
    <w:rPr>
      <w:rFonts w:ascii="Ecofont_Spranq_eco_Sans" w:hAnsi="Ecofont_Spranq_eco_Sans" w:cs="Tahoma"/>
      <w:b/>
      <w:bCs/>
    </w:rPr>
  </w:style>
  <w:style w:type="character" w:styleId="TextodoMarcadordePosio">
    <w:name w:val="Placeholder Text"/>
    <w:basedOn w:val="Tipodeletrapredefinidodopargrafo"/>
    <w:uiPriority w:val="99"/>
    <w:semiHidden/>
    <w:rsid w:val="00DD3355"/>
    <w:rPr>
      <w:color w:val="808080"/>
    </w:rPr>
  </w:style>
  <w:style w:type="character" w:customStyle="1" w:styleId="CabealhoCarcter">
    <w:name w:val="Cabeçalho Carácter"/>
    <w:basedOn w:val="Tipodeletrapredefinidodopargrafo"/>
    <w:link w:val="Cabealho"/>
    <w:rsid w:val="00DB64EF"/>
    <w:rPr>
      <w:rFonts w:ascii="Ecofont_Spranq_eco_Sans" w:hAnsi="Ecofont_Spranq_eco_Sans" w:cs="Tahoma"/>
      <w:sz w:val="24"/>
      <w:szCs w:val="24"/>
    </w:rPr>
  </w:style>
  <w:style w:type="character" w:customStyle="1" w:styleId="RodapCarcter">
    <w:name w:val="Rodapé Carácter"/>
    <w:basedOn w:val="Tipodeletrapredefinidodopargrafo"/>
    <w:link w:val="Rodap"/>
    <w:uiPriority w:val="99"/>
    <w:rsid w:val="00DB64EF"/>
    <w:rPr>
      <w:rFonts w:ascii="Ecofont_Spranq_eco_Sans" w:hAnsi="Ecofont_Spranq_eco_Sans" w:cs="Tahoma"/>
      <w:sz w:val="24"/>
      <w:szCs w:val="24"/>
    </w:rPr>
  </w:style>
  <w:style w:type="character" w:customStyle="1" w:styleId="Cabealho1Carcter">
    <w:name w:val="Cabeçalho 1 Carácter"/>
    <w:basedOn w:val="Tipodeletrapredefinidodopargrafo"/>
    <w:link w:val="Cabealho1"/>
    <w:rsid w:val="000D390A"/>
    <w:rPr>
      <w:rFonts w:ascii="Cambria" w:eastAsia="MS Gothic" w:hAnsi="Cambria" w:cs="Times New Roman"/>
      <w:color w:val="365F91"/>
      <w:sz w:val="32"/>
      <w:szCs w:val="32"/>
    </w:rPr>
  </w:style>
  <w:style w:type="character" w:customStyle="1" w:styleId="Nivel1Char">
    <w:name w:val="Nivel1 Char"/>
    <w:basedOn w:val="Cabealho1Carcter"/>
    <w:link w:val="Nivel1"/>
    <w:rsid w:val="000D390A"/>
    <w:rPr>
      <w:rFonts w:ascii="Cambria" w:eastAsia="MS Gothic" w:hAnsi="Cambria" w:cs="Times New Roman"/>
      <w:b/>
      <w:color w:val="000000"/>
      <w:sz w:val="32"/>
      <w:szCs w:val="32"/>
    </w:rPr>
  </w:style>
  <w:style w:type="character" w:customStyle="1" w:styleId="Avanodecorpodetexto2Carcter">
    <w:name w:val="Avanço de corpo de texto 2 Carácter"/>
    <w:basedOn w:val="Tipodeletrapredefinidodopargrafo"/>
    <w:link w:val="Avanodecorpodetexto2"/>
    <w:rsid w:val="0073446A"/>
    <w:rPr>
      <w:sz w:val="24"/>
      <w:szCs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arcte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arcte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acommarcas5">
    <w:name w:val="List Bullet 5"/>
    <w:basedOn w:val="Normal"/>
    <w:rsid w:val="001A3A05"/>
    <w:pPr>
      <w:ind w:left="360" w:hanging="360"/>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arcter"/>
    <w:unhideWhenUsed/>
    <w:rsid w:val="0015519E"/>
    <w:rPr>
      <w:szCs w:val="20"/>
    </w:rPr>
  </w:style>
  <w:style w:type="paragraph" w:styleId="Assuntodecomentrio">
    <w:name w:val="annotation subject"/>
    <w:basedOn w:val="Textodecomentrio"/>
    <w:link w:val="AssuntodecomentrioCarcter"/>
    <w:semiHidden/>
    <w:unhideWhenUsed/>
    <w:rsid w:val="0015519E"/>
    <w:rPr>
      <w:b/>
      <w:bCs/>
    </w:rPr>
  </w:style>
  <w:style w:type="paragraph" w:styleId="Cabealho">
    <w:name w:val="header"/>
    <w:basedOn w:val="Normal"/>
    <w:link w:val="CabealhoCarcter"/>
    <w:unhideWhenUsed/>
    <w:rsid w:val="00DB64EF"/>
    <w:pPr>
      <w:tabs>
        <w:tab w:val="center" w:pos="4252"/>
        <w:tab w:val="right" w:pos="8504"/>
      </w:tabs>
    </w:pPr>
  </w:style>
  <w:style w:type="paragraph" w:styleId="Rodap">
    <w:name w:val="footer"/>
    <w:basedOn w:val="Normal"/>
    <w:link w:val="RodapCarcter"/>
    <w:unhideWhenUsed/>
    <w:rsid w:val="00DB64EF"/>
    <w:pPr>
      <w:tabs>
        <w:tab w:val="center" w:pos="4252"/>
        <w:tab w:val="right" w:pos="8504"/>
      </w:tabs>
    </w:pPr>
  </w:style>
  <w:style w:type="paragraph" w:customStyle="1" w:styleId="Nivel1">
    <w:name w:val="Nivel1"/>
    <w:basedOn w:val="Cabealho1"/>
    <w:link w:val="Nivel1Char"/>
    <w:qFormat/>
    <w:rsid w:val="000D390A"/>
    <w:pPr>
      <w:spacing w:before="480" w:line="276" w:lineRule="auto"/>
      <w:ind w:left="360" w:hanging="360"/>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Avanodecorpodetexto2">
    <w:name w:val="Body Text Indent 2"/>
    <w:basedOn w:val="Normal"/>
    <w:link w:val="Avanodecorpodetexto2Carcte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elha">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character" w:customStyle="1" w:styleId="CorpodetextoCarcter">
    <w:name w:val="Corpo de texto Carácter"/>
    <w:basedOn w:val="Tipodeletrapredefinidodopargrafo"/>
    <w:link w:val="Corpodetexto"/>
    <w:rsid w:val="00E23909"/>
    <w:rPr>
      <w:sz w:val="24"/>
      <w:szCs w:val="24"/>
    </w:rPr>
  </w:style>
  <w:style w:type="paragraph" w:styleId="Textode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iperligao">
    <w:name w:val="Hyperlink"/>
    <w:basedOn w:val="Tipodeletrapredefinidodopargrafo"/>
    <w:unhideWhenUsed/>
    <w:rsid w:val="005853CE"/>
    <w:rPr>
      <w:color w:val="0000FF" w:themeColor="hyperlink"/>
      <w:u w:val="single"/>
    </w:rPr>
  </w:style>
  <w:style w:type="character" w:customStyle="1" w:styleId="MenoPendente1">
    <w:name w:val="Menção Pendente1"/>
    <w:basedOn w:val="Tipodeletrapredefinidodopargrafo"/>
    <w:uiPriority w:val="99"/>
    <w:semiHidden/>
    <w:unhideWhenUsed/>
    <w:rsid w:val="005853CE"/>
    <w:rPr>
      <w:color w:val="605E5C"/>
      <w:shd w:val="clear" w:color="auto" w:fill="E1DFDD"/>
    </w:rPr>
  </w:style>
  <w:style w:type="paragraph" w:customStyle="1" w:styleId="Nivel01">
    <w:name w:val="Nivel_01"/>
    <w:basedOn w:val="Cabealho1"/>
    <w:qFormat/>
    <w:rsid w:val="00F74382"/>
    <w:pPr>
      <w:tabs>
        <w:tab w:val="num" w:pos="360"/>
        <w:tab w:val="left" w:pos="567"/>
      </w:tabs>
      <w:suppressAutoHyphens w:val="0"/>
      <w:ind w:left="360" w:hanging="36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Tipodeletrapredefinidodopargraf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tabs>
        <w:tab w:val="num" w:pos="1440"/>
      </w:tabs>
      <w:spacing w:before="120" w:after="120" w:line="276" w:lineRule="auto"/>
      <w:ind w:left="1440" w:hanging="720"/>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num" w:pos="360"/>
      </w:tabs>
      <w:ind w:left="720" w:hanging="432"/>
    </w:pPr>
    <w:rPr>
      <w:b/>
    </w:rPr>
  </w:style>
  <w:style w:type="paragraph" w:customStyle="1" w:styleId="Nivel3">
    <w:name w:val="Nivel 3"/>
    <w:basedOn w:val="Nivel2"/>
    <w:qFormat/>
    <w:rsid w:val="001B3F02"/>
    <w:pPr>
      <w:numPr>
        <w:ilvl w:val="2"/>
      </w:numPr>
      <w:tabs>
        <w:tab w:val="num" w:pos="360"/>
        <w:tab w:val="num" w:pos="1440"/>
      </w:tabs>
      <w:ind w:left="2160" w:hanging="180"/>
    </w:pPr>
    <w:rPr>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Tipodeletrapredefinidodopargrafo"/>
    <w:uiPriority w:val="99"/>
    <w:semiHidden/>
    <w:unhideWhenUsed/>
    <w:rsid w:val="00C433C3"/>
    <w:rPr>
      <w:color w:val="605E5C"/>
      <w:shd w:val="clear" w:color="auto" w:fill="E1DFDD"/>
    </w:rPr>
  </w:style>
  <w:style w:type="character" w:customStyle="1" w:styleId="Cabealho3Carcter">
    <w:name w:val="Cabeçalho 3 Carácter"/>
    <w:basedOn w:val="Tipodeletrapredefinidodopargrafo"/>
    <w:link w:val="Cabealho3"/>
    <w:rsid w:val="006314E9"/>
    <w:rPr>
      <w:rFonts w:ascii="Times New Roman" w:hAnsi="Times New Roman" w:cs="Times New Roman"/>
      <w:b/>
      <w:sz w:val="24"/>
      <w:lang w:eastAsia="zh-CN"/>
    </w:rPr>
  </w:style>
  <w:style w:type="character" w:customStyle="1" w:styleId="Cabealho4Carcter">
    <w:name w:val="Cabeçalho 4 Carácter"/>
    <w:basedOn w:val="Tipodeletrapredefinidodopargrafo"/>
    <w:link w:val="Cabealho4"/>
    <w:rsid w:val="006314E9"/>
    <w:rPr>
      <w:rFonts w:ascii="Times New Roman" w:hAnsi="Times New Roman" w:cs="Times New Roman"/>
      <w:b/>
      <w:i/>
      <w:sz w:val="24"/>
      <w:lang w:eastAsia="zh-CN"/>
    </w:rPr>
  </w:style>
  <w:style w:type="character" w:customStyle="1" w:styleId="Cabealho5Carcter">
    <w:name w:val="Cabeçalho 5 Carácter"/>
    <w:basedOn w:val="Tipodeletrapredefinidodopargrafo"/>
    <w:link w:val="Cabealho5"/>
    <w:rsid w:val="006314E9"/>
    <w:rPr>
      <w:sz w:val="22"/>
      <w:lang w:eastAsia="zh-CN"/>
    </w:rPr>
  </w:style>
  <w:style w:type="character" w:customStyle="1" w:styleId="Cabealho6Carcter">
    <w:name w:val="Cabeçalho 6 Carácter"/>
    <w:basedOn w:val="Tipodeletrapredefinidodopargrafo"/>
    <w:link w:val="Cabealho6"/>
    <w:rsid w:val="006314E9"/>
    <w:rPr>
      <w:i/>
      <w:sz w:val="22"/>
      <w:lang w:eastAsia="zh-CN"/>
    </w:rPr>
  </w:style>
  <w:style w:type="character" w:customStyle="1" w:styleId="Cabealho7Carcter">
    <w:name w:val="Cabeçalho 7 Carácter"/>
    <w:basedOn w:val="Tipodeletrapredefinidodopargrafo"/>
    <w:link w:val="Cabealho7"/>
    <w:rsid w:val="006314E9"/>
    <w:rPr>
      <w:lang w:eastAsia="zh-CN"/>
    </w:rPr>
  </w:style>
  <w:style w:type="character" w:customStyle="1" w:styleId="Cabealho8Carcter">
    <w:name w:val="Cabeçalho 8 Carácter"/>
    <w:basedOn w:val="Tipodeletrapredefinidodopargrafo"/>
    <w:link w:val="Cabealho8"/>
    <w:rsid w:val="006314E9"/>
    <w:rPr>
      <w:i/>
      <w:lang w:eastAsia="zh-CN"/>
    </w:rPr>
  </w:style>
  <w:style w:type="character" w:customStyle="1" w:styleId="Cabealho9Carcter">
    <w:name w:val="Cabeçalho 9 Carácter"/>
    <w:basedOn w:val="Tipodeletrapredefinidodopargrafo"/>
    <w:link w:val="Cabealho9"/>
    <w:rsid w:val="006314E9"/>
    <w:rPr>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gaovisitada">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Corpodetexto"/>
    <w:rsid w:val="006314E9"/>
  </w:style>
  <w:style w:type="paragraph" w:customStyle="1" w:styleId="Ttulo2">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Corpodetexto"/>
    <w:rsid w:val="006314E9"/>
    <w:pPr>
      <w:jc w:val="center"/>
    </w:pPr>
    <w:rPr>
      <w:b/>
      <w:bCs/>
      <w:sz w:val="56"/>
      <w:szCs w:val="56"/>
    </w:rPr>
  </w:style>
  <w:style w:type="paragraph" w:customStyle="1" w:styleId="Ttulo1">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character" w:customStyle="1" w:styleId="AvanodecorpodetextoCarcter">
    <w:name w:val="Avanço de corpo de texto Carácter"/>
    <w:basedOn w:val="Tipodeletrapredefinidodopargrafo"/>
    <w:link w:val="Avan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suppressAutoHyphens/>
      <w:spacing w:after="120"/>
      <w:ind w:left="360" w:hanging="36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tabs>
        <w:tab w:val="left" w:pos="454"/>
        <w:tab w:val="left" w:pos="1134"/>
      </w:tabs>
      <w:suppressAutoHyphens/>
      <w:spacing w:after="120"/>
      <w:ind w:left="360" w:hanging="36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arcter"/>
    <w:pPr>
      <w:keepNext/>
      <w:spacing w:before="60" w:after="120"/>
      <w:jc w:val="center"/>
    </w:pPr>
    <w:rPr>
      <w:rFonts w:ascii="Liberation Sans" w:eastAsia="Liberation Sans" w:hAnsi="Liberation Sans" w:cs="Liberation Sans"/>
      <w:sz w:val="36"/>
      <w:szCs w:val="36"/>
    </w:rPr>
  </w:style>
  <w:style w:type="character" w:customStyle="1" w:styleId="SubttuloCarcter">
    <w:name w:val="Subtítulo Carácter"/>
    <w:basedOn w:val="Tipodeletrapredefinidodopargraf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arcter">
    <w:name w:val="Parágrafo da Lista Carácter"/>
    <w:link w:val="PargrafodaLista"/>
    <w:locked/>
    <w:rsid w:val="006D546C"/>
    <w:rPr>
      <w:rFonts w:ascii="Arial" w:hAnsi="Arial" w:cs="Tahoma"/>
      <w:szCs w:val="24"/>
    </w:rPr>
  </w:style>
  <w:style w:type="paragraph" w:styleId="Corpodetexto2">
    <w:name w:val="Body Text 2"/>
    <w:basedOn w:val="Normal"/>
    <w:link w:val="Corpodetexto2Carcter"/>
    <w:rsid w:val="006D546C"/>
    <w:pPr>
      <w:suppressAutoHyphens w:val="0"/>
      <w:spacing w:after="120" w:line="480" w:lineRule="auto"/>
    </w:pPr>
    <w:rPr>
      <w:rFonts w:ascii="Times New Roman" w:hAnsi="Times New Roman" w:cs="Times New Roman"/>
      <w:szCs w:val="20"/>
    </w:rPr>
  </w:style>
  <w:style w:type="character" w:customStyle="1" w:styleId="Corpodetexto2Carcter">
    <w:name w:val="Corpo de texto 2 Carácter"/>
    <w:basedOn w:val="Tipodeletrapredefinidodopargrafo"/>
    <w:link w:val="Corpodetexto2"/>
    <w:rsid w:val="006D546C"/>
  </w:style>
  <w:style w:type="paragraph" w:styleId="Avanodecorpodetexto3">
    <w:name w:val="Body Text Indent 3"/>
    <w:basedOn w:val="Normal"/>
    <w:link w:val="Avanodecorpodetexto3Carcter"/>
    <w:unhideWhenUsed/>
    <w:rsid w:val="006D546C"/>
    <w:pPr>
      <w:suppressAutoHyphens w:val="0"/>
      <w:spacing w:after="120"/>
      <w:ind w:left="283"/>
    </w:pPr>
    <w:rPr>
      <w:sz w:val="16"/>
      <w:szCs w:val="16"/>
    </w:rPr>
  </w:style>
  <w:style w:type="character" w:customStyle="1" w:styleId="Avanodecorpodetexto3Carcter">
    <w:name w:val="Avanço de corpo de texto 3 Carácter"/>
    <w:basedOn w:val="Tipodeletrapredefinidodopargrafo"/>
    <w:link w:val="Avan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Tipodeletrapredefinidodopargrafo"/>
    <w:uiPriority w:val="99"/>
    <w:semiHidden/>
    <w:unhideWhenUsed/>
    <w:rsid w:val="003A0722"/>
    <w:rPr>
      <w:color w:val="605E5C"/>
      <w:shd w:val="clear" w:color="auto" w:fill="E1DFDD"/>
    </w:rPr>
  </w:style>
  <w:style w:type="paragraph" w:customStyle="1" w:styleId="Nivel010">
    <w:name w:val="Nivel 01"/>
    <w:basedOn w:val="Cabealh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Tipodeletrapredefinidodopargrafo"/>
    <w:link w:val="Nivel010"/>
    <w:rsid w:val="009939E3"/>
    <w:rPr>
      <w:rFonts w:ascii="Ecofont_Spranq_eco_Sans" w:eastAsiaTheme="majorEastAsia" w:hAnsi="Ecofont_Spranq_eco_Sans"/>
      <w:b/>
      <w:bCs/>
      <w:color w:val="000000"/>
    </w:rPr>
  </w:style>
  <w:style w:type="table" w:customStyle="1" w:styleId="a">
    <w:basedOn w:val="Tabelanormal"/>
    <w:tblPr>
      <w:tblStyleRowBandSize w:val="1"/>
      <w:tblStyleColBandSize w:val="1"/>
      <w:tblCellMar>
        <w:left w:w="115" w:type="dxa"/>
        <w:right w:w="115" w:type="dxa"/>
      </w:tblCellMar>
    </w:tblPr>
  </w:style>
  <w:style w:type="table" w:customStyle="1" w:styleId="a0">
    <w:basedOn w:val="Tabelanormal"/>
    <w:rPr>
      <w:rFonts w:ascii="Calibri" w:eastAsia="Calibri" w:hAnsi="Calibri" w:cs="Calibri"/>
      <w:sz w:val="22"/>
      <w:szCs w:val="22"/>
    </w:rPr>
    <w:tblPr>
      <w:tblStyleRowBandSize w:val="1"/>
      <w:tblStyleColBandSize w:val="1"/>
    </w:tblPr>
  </w:style>
  <w:style w:type="table" w:customStyle="1" w:styleId="a1">
    <w:basedOn w:val="Tabelanormal"/>
    <w:rPr>
      <w:rFonts w:ascii="Calibri" w:eastAsia="Calibri" w:hAnsi="Calibri" w:cs="Calibri"/>
      <w:sz w:val="22"/>
      <w:szCs w:val="22"/>
    </w:rPr>
    <w:tblPr>
      <w:tblStyleRowBandSize w:val="1"/>
      <w:tblStyleColBandSize w:val="1"/>
    </w:tblPr>
  </w:style>
  <w:style w:type="table" w:customStyle="1" w:styleId="a2">
    <w:basedOn w:val="Tabelanormal"/>
    <w:rPr>
      <w:rFonts w:ascii="Calibri" w:eastAsia="Calibri" w:hAnsi="Calibri" w:cs="Calibri"/>
      <w:sz w:val="22"/>
      <w:szCs w:val="22"/>
    </w:rPr>
    <w:tblPr>
      <w:tblStyleRowBandSize w:val="1"/>
      <w:tblStyleColBandSize w:val="1"/>
    </w:tblPr>
  </w:style>
  <w:style w:type="table" w:customStyle="1" w:styleId="a3">
    <w:basedOn w:val="Tabelanormal"/>
    <w:rPr>
      <w:rFonts w:ascii="Calibri" w:eastAsia="Calibri" w:hAnsi="Calibri" w:cs="Calibri"/>
      <w:sz w:val="22"/>
      <w:szCs w:val="22"/>
    </w:rPr>
    <w:tblPr>
      <w:tblStyleRowBandSize w:val="1"/>
      <w:tblStyleColBandSize w:val="1"/>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spacing w:before="240" w:after="60"/>
      <w:ind w:left="930" w:hanging="504"/>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spacing w:before="240" w:after="60"/>
      <w:ind w:left="2491" w:hanging="648"/>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spacing w:before="240" w:after="60"/>
      <w:ind w:left="2232" w:hanging="792"/>
      <w:outlineLvl w:val="4"/>
    </w:pPr>
    <w:rPr>
      <w:rFonts w:cs="Arial"/>
      <w:sz w:val="22"/>
      <w:szCs w:val="20"/>
      <w:lang w:eastAsia="zh-CN"/>
    </w:rPr>
  </w:style>
  <w:style w:type="paragraph" w:styleId="Cabealho6">
    <w:name w:val="heading 6"/>
    <w:basedOn w:val="Normal"/>
    <w:next w:val="Normal"/>
    <w:link w:val="Cabealho6Carcter"/>
    <w:qFormat/>
    <w:rsid w:val="006314E9"/>
    <w:pPr>
      <w:spacing w:before="240" w:after="60"/>
      <w:ind w:left="2736" w:hanging="935"/>
      <w:outlineLvl w:val="5"/>
    </w:pPr>
    <w:rPr>
      <w:rFonts w:cs="Arial"/>
      <w:i/>
      <w:sz w:val="22"/>
      <w:szCs w:val="20"/>
      <w:lang w:eastAsia="zh-CN"/>
    </w:rPr>
  </w:style>
  <w:style w:type="paragraph" w:styleId="Cabealho7">
    <w:name w:val="heading 7"/>
    <w:basedOn w:val="Normal"/>
    <w:next w:val="Normal"/>
    <w:link w:val="Cabealho7Carcter"/>
    <w:qFormat/>
    <w:rsid w:val="006314E9"/>
    <w:pPr>
      <w:spacing w:before="240" w:after="60"/>
      <w:ind w:left="3240" w:hanging="1080"/>
      <w:outlineLvl w:val="6"/>
    </w:pPr>
    <w:rPr>
      <w:rFonts w:cs="Arial"/>
      <w:szCs w:val="20"/>
      <w:lang w:eastAsia="zh-CN"/>
    </w:rPr>
  </w:style>
  <w:style w:type="paragraph" w:styleId="Cabealho8">
    <w:name w:val="heading 8"/>
    <w:basedOn w:val="Normal"/>
    <w:next w:val="Normal"/>
    <w:link w:val="Cabealho8Carcter"/>
    <w:qFormat/>
    <w:rsid w:val="006314E9"/>
    <w:pPr>
      <w:spacing w:before="240" w:after="60"/>
      <w:ind w:left="3744" w:hanging="1224"/>
      <w:outlineLvl w:val="7"/>
    </w:pPr>
    <w:rPr>
      <w:rFonts w:cs="Arial"/>
      <w:i/>
      <w:szCs w:val="20"/>
      <w:lang w:eastAsia="zh-CN"/>
    </w:rPr>
  </w:style>
  <w:style w:type="paragraph" w:styleId="Cabealho9">
    <w:name w:val="heading 9"/>
    <w:basedOn w:val="Normal"/>
    <w:next w:val="Normal"/>
    <w:link w:val="Cabealho9Carcter"/>
    <w:qFormat/>
    <w:rsid w:val="006314E9"/>
    <w:pPr>
      <w:spacing w:before="240" w:after="60"/>
      <w:ind w:left="4320" w:hanging="144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arcter">
    <w:name w:val="Texto de balão Carácter"/>
    <w:link w:val="Textodebalo"/>
    <w:uiPriority w:val="99"/>
    <w:rsid w:val="003A73C1"/>
    <w:rPr>
      <w:rFonts w:ascii="Tahoma" w:hAnsi="Tahoma" w:cs="Tahoma"/>
      <w:sz w:val="16"/>
      <w:szCs w:val="16"/>
    </w:rPr>
  </w:style>
  <w:style w:type="character" w:customStyle="1" w:styleId="Cabealho2Carcter">
    <w:name w:val="Cabeçalho 2 Carácter"/>
    <w:link w:val="Cabealh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rsid w:val="00260802"/>
  </w:style>
  <w:style w:type="character" w:customStyle="1" w:styleId="LinkdaInternet">
    <w:name w:val="Link da Internet"/>
    <w:rsid w:val="00BF1A7F"/>
    <w:rPr>
      <w:color w:val="000080"/>
      <w:u w:val="single"/>
    </w:rPr>
  </w:style>
  <w:style w:type="character" w:customStyle="1" w:styleId="CitaoCarcter">
    <w:name w:val="Citação Carácte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arcte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rsid w:val="0015519E"/>
    <w:rPr>
      <w:sz w:val="16"/>
      <w:szCs w:val="16"/>
    </w:rPr>
  </w:style>
  <w:style w:type="character" w:customStyle="1" w:styleId="TextodecomentrioCarcter">
    <w:name w:val="Texto de comentário Carácter"/>
    <w:basedOn w:val="Tipodeletrapredefinidodopargrafo"/>
    <w:link w:val="Textodecomentrio"/>
    <w:rsid w:val="0015519E"/>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rsid w:val="0015519E"/>
    <w:rPr>
      <w:rFonts w:ascii="Ecofont_Spranq_eco_Sans" w:hAnsi="Ecofont_Spranq_eco_Sans" w:cs="Tahoma"/>
      <w:b/>
      <w:bCs/>
    </w:rPr>
  </w:style>
  <w:style w:type="character" w:styleId="TextodoMarcadordePosio">
    <w:name w:val="Placeholder Text"/>
    <w:basedOn w:val="Tipodeletrapredefinidodopargrafo"/>
    <w:uiPriority w:val="99"/>
    <w:semiHidden/>
    <w:rsid w:val="00DD3355"/>
    <w:rPr>
      <w:color w:val="808080"/>
    </w:rPr>
  </w:style>
  <w:style w:type="character" w:customStyle="1" w:styleId="CabealhoCarcter">
    <w:name w:val="Cabeçalho Carácter"/>
    <w:basedOn w:val="Tipodeletrapredefinidodopargrafo"/>
    <w:link w:val="Cabealho"/>
    <w:rsid w:val="00DB64EF"/>
    <w:rPr>
      <w:rFonts w:ascii="Ecofont_Spranq_eco_Sans" w:hAnsi="Ecofont_Spranq_eco_Sans" w:cs="Tahoma"/>
      <w:sz w:val="24"/>
      <w:szCs w:val="24"/>
    </w:rPr>
  </w:style>
  <w:style w:type="character" w:customStyle="1" w:styleId="RodapCarcter">
    <w:name w:val="Rodapé Carácter"/>
    <w:basedOn w:val="Tipodeletrapredefinidodopargrafo"/>
    <w:link w:val="Rodap"/>
    <w:uiPriority w:val="99"/>
    <w:rsid w:val="00DB64EF"/>
    <w:rPr>
      <w:rFonts w:ascii="Ecofont_Spranq_eco_Sans" w:hAnsi="Ecofont_Spranq_eco_Sans" w:cs="Tahoma"/>
      <w:sz w:val="24"/>
      <w:szCs w:val="24"/>
    </w:rPr>
  </w:style>
  <w:style w:type="character" w:customStyle="1" w:styleId="Cabealho1Carcter">
    <w:name w:val="Cabeçalho 1 Carácter"/>
    <w:basedOn w:val="Tipodeletrapredefinidodopargrafo"/>
    <w:link w:val="Cabealho1"/>
    <w:rsid w:val="000D390A"/>
    <w:rPr>
      <w:rFonts w:ascii="Cambria" w:eastAsia="MS Gothic" w:hAnsi="Cambria" w:cs="Times New Roman"/>
      <w:color w:val="365F91"/>
      <w:sz w:val="32"/>
      <w:szCs w:val="32"/>
    </w:rPr>
  </w:style>
  <w:style w:type="character" w:customStyle="1" w:styleId="Nivel1Char">
    <w:name w:val="Nivel1 Char"/>
    <w:basedOn w:val="Cabealho1Carcter"/>
    <w:link w:val="Nivel1"/>
    <w:rsid w:val="000D390A"/>
    <w:rPr>
      <w:rFonts w:ascii="Cambria" w:eastAsia="MS Gothic" w:hAnsi="Cambria" w:cs="Times New Roman"/>
      <w:b/>
      <w:color w:val="000000"/>
      <w:sz w:val="32"/>
      <w:szCs w:val="32"/>
    </w:rPr>
  </w:style>
  <w:style w:type="character" w:customStyle="1" w:styleId="Avanodecorpodetexto2Carcter">
    <w:name w:val="Avanço de corpo de texto 2 Carácter"/>
    <w:basedOn w:val="Tipodeletrapredefinidodopargrafo"/>
    <w:link w:val="Avanodecorpodetexto2"/>
    <w:rsid w:val="0073446A"/>
    <w:rPr>
      <w:sz w:val="24"/>
      <w:szCs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arcte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arcte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acommarcas5">
    <w:name w:val="List Bullet 5"/>
    <w:basedOn w:val="Normal"/>
    <w:rsid w:val="001A3A05"/>
    <w:pPr>
      <w:ind w:left="360" w:hanging="360"/>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arcter"/>
    <w:unhideWhenUsed/>
    <w:rsid w:val="0015519E"/>
    <w:rPr>
      <w:szCs w:val="20"/>
    </w:rPr>
  </w:style>
  <w:style w:type="paragraph" w:styleId="Assuntodecomentrio">
    <w:name w:val="annotation subject"/>
    <w:basedOn w:val="Textodecomentrio"/>
    <w:link w:val="AssuntodecomentrioCarcter"/>
    <w:semiHidden/>
    <w:unhideWhenUsed/>
    <w:rsid w:val="0015519E"/>
    <w:rPr>
      <w:b/>
      <w:bCs/>
    </w:rPr>
  </w:style>
  <w:style w:type="paragraph" w:styleId="Cabealho">
    <w:name w:val="header"/>
    <w:basedOn w:val="Normal"/>
    <w:link w:val="CabealhoCarcter"/>
    <w:unhideWhenUsed/>
    <w:rsid w:val="00DB64EF"/>
    <w:pPr>
      <w:tabs>
        <w:tab w:val="center" w:pos="4252"/>
        <w:tab w:val="right" w:pos="8504"/>
      </w:tabs>
    </w:pPr>
  </w:style>
  <w:style w:type="paragraph" w:styleId="Rodap">
    <w:name w:val="footer"/>
    <w:basedOn w:val="Normal"/>
    <w:link w:val="RodapCarcter"/>
    <w:unhideWhenUsed/>
    <w:rsid w:val="00DB64EF"/>
    <w:pPr>
      <w:tabs>
        <w:tab w:val="center" w:pos="4252"/>
        <w:tab w:val="right" w:pos="8504"/>
      </w:tabs>
    </w:pPr>
  </w:style>
  <w:style w:type="paragraph" w:customStyle="1" w:styleId="Nivel1">
    <w:name w:val="Nivel1"/>
    <w:basedOn w:val="Cabealho1"/>
    <w:link w:val="Nivel1Char"/>
    <w:qFormat/>
    <w:rsid w:val="000D390A"/>
    <w:pPr>
      <w:spacing w:before="480" w:line="276" w:lineRule="auto"/>
      <w:ind w:left="360" w:hanging="360"/>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Avanodecorpodetexto2">
    <w:name w:val="Body Text Indent 2"/>
    <w:basedOn w:val="Normal"/>
    <w:link w:val="Avanodecorpodetexto2Carcte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elha">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character" w:customStyle="1" w:styleId="CorpodetextoCarcter">
    <w:name w:val="Corpo de texto Carácter"/>
    <w:basedOn w:val="Tipodeletrapredefinidodopargrafo"/>
    <w:link w:val="Corpodetexto"/>
    <w:rsid w:val="00E23909"/>
    <w:rPr>
      <w:sz w:val="24"/>
      <w:szCs w:val="24"/>
    </w:rPr>
  </w:style>
  <w:style w:type="paragraph" w:styleId="Textode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iperligao">
    <w:name w:val="Hyperlink"/>
    <w:basedOn w:val="Tipodeletrapredefinidodopargrafo"/>
    <w:unhideWhenUsed/>
    <w:rsid w:val="005853CE"/>
    <w:rPr>
      <w:color w:val="0000FF" w:themeColor="hyperlink"/>
      <w:u w:val="single"/>
    </w:rPr>
  </w:style>
  <w:style w:type="character" w:customStyle="1" w:styleId="MenoPendente1">
    <w:name w:val="Menção Pendente1"/>
    <w:basedOn w:val="Tipodeletrapredefinidodopargrafo"/>
    <w:uiPriority w:val="99"/>
    <w:semiHidden/>
    <w:unhideWhenUsed/>
    <w:rsid w:val="005853CE"/>
    <w:rPr>
      <w:color w:val="605E5C"/>
      <w:shd w:val="clear" w:color="auto" w:fill="E1DFDD"/>
    </w:rPr>
  </w:style>
  <w:style w:type="paragraph" w:customStyle="1" w:styleId="Nivel01">
    <w:name w:val="Nivel_01"/>
    <w:basedOn w:val="Cabealho1"/>
    <w:qFormat/>
    <w:rsid w:val="00F74382"/>
    <w:pPr>
      <w:tabs>
        <w:tab w:val="num" w:pos="360"/>
        <w:tab w:val="left" w:pos="567"/>
      </w:tabs>
      <w:suppressAutoHyphens w:val="0"/>
      <w:ind w:left="360" w:hanging="36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Tipodeletrapredefinidodopargraf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tabs>
        <w:tab w:val="num" w:pos="1440"/>
      </w:tabs>
      <w:spacing w:before="120" w:after="120" w:line="276" w:lineRule="auto"/>
      <w:ind w:left="1440" w:hanging="720"/>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num" w:pos="360"/>
      </w:tabs>
      <w:ind w:left="720" w:hanging="432"/>
    </w:pPr>
    <w:rPr>
      <w:b/>
    </w:rPr>
  </w:style>
  <w:style w:type="paragraph" w:customStyle="1" w:styleId="Nivel3">
    <w:name w:val="Nivel 3"/>
    <w:basedOn w:val="Nivel2"/>
    <w:qFormat/>
    <w:rsid w:val="001B3F02"/>
    <w:pPr>
      <w:numPr>
        <w:ilvl w:val="2"/>
      </w:numPr>
      <w:tabs>
        <w:tab w:val="num" w:pos="360"/>
        <w:tab w:val="num" w:pos="1440"/>
      </w:tabs>
      <w:ind w:left="2160" w:hanging="180"/>
    </w:pPr>
    <w:rPr>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Tipodeletrapredefinidodopargrafo"/>
    <w:uiPriority w:val="99"/>
    <w:semiHidden/>
    <w:unhideWhenUsed/>
    <w:rsid w:val="00C433C3"/>
    <w:rPr>
      <w:color w:val="605E5C"/>
      <w:shd w:val="clear" w:color="auto" w:fill="E1DFDD"/>
    </w:rPr>
  </w:style>
  <w:style w:type="character" w:customStyle="1" w:styleId="Cabealho3Carcter">
    <w:name w:val="Cabeçalho 3 Carácter"/>
    <w:basedOn w:val="Tipodeletrapredefinidodopargrafo"/>
    <w:link w:val="Cabealho3"/>
    <w:rsid w:val="006314E9"/>
    <w:rPr>
      <w:rFonts w:ascii="Times New Roman" w:hAnsi="Times New Roman" w:cs="Times New Roman"/>
      <w:b/>
      <w:sz w:val="24"/>
      <w:lang w:eastAsia="zh-CN"/>
    </w:rPr>
  </w:style>
  <w:style w:type="character" w:customStyle="1" w:styleId="Cabealho4Carcter">
    <w:name w:val="Cabeçalho 4 Carácter"/>
    <w:basedOn w:val="Tipodeletrapredefinidodopargrafo"/>
    <w:link w:val="Cabealho4"/>
    <w:rsid w:val="006314E9"/>
    <w:rPr>
      <w:rFonts w:ascii="Times New Roman" w:hAnsi="Times New Roman" w:cs="Times New Roman"/>
      <w:b/>
      <w:i/>
      <w:sz w:val="24"/>
      <w:lang w:eastAsia="zh-CN"/>
    </w:rPr>
  </w:style>
  <w:style w:type="character" w:customStyle="1" w:styleId="Cabealho5Carcter">
    <w:name w:val="Cabeçalho 5 Carácter"/>
    <w:basedOn w:val="Tipodeletrapredefinidodopargrafo"/>
    <w:link w:val="Cabealho5"/>
    <w:rsid w:val="006314E9"/>
    <w:rPr>
      <w:sz w:val="22"/>
      <w:lang w:eastAsia="zh-CN"/>
    </w:rPr>
  </w:style>
  <w:style w:type="character" w:customStyle="1" w:styleId="Cabealho6Carcter">
    <w:name w:val="Cabeçalho 6 Carácter"/>
    <w:basedOn w:val="Tipodeletrapredefinidodopargrafo"/>
    <w:link w:val="Cabealho6"/>
    <w:rsid w:val="006314E9"/>
    <w:rPr>
      <w:i/>
      <w:sz w:val="22"/>
      <w:lang w:eastAsia="zh-CN"/>
    </w:rPr>
  </w:style>
  <w:style w:type="character" w:customStyle="1" w:styleId="Cabealho7Carcter">
    <w:name w:val="Cabeçalho 7 Carácter"/>
    <w:basedOn w:val="Tipodeletrapredefinidodopargrafo"/>
    <w:link w:val="Cabealho7"/>
    <w:rsid w:val="006314E9"/>
    <w:rPr>
      <w:lang w:eastAsia="zh-CN"/>
    </w:rPr>
  </w:style>
  <w:style w:type="character" w:customStyle="1" w:styleId="Cabealho8Carcter">
    <w:name w:val="Cabeçalho 8 Carácter"/>
    <w:basedOn w:val="Tipodeletrapredefinidodopargrafo"/>
    <w:link w:val="Cabealho8"/>
    <w:rsid w:val="006314E9"/>
    <w:rPr>
      <w:i/>
      <w:lang w:eastAsia="zh-CN"/>
    </w:rPr>
  </w:style>
  <w:style w:type="character" w:customStyle="1" w:styleId="Cabealho9Carcter">
    <w:name w:val="Cabeçalho 9 Carácter"/>
    <w:basedOn w:val="Tipodeletrapredefinidodopargrafo"/>
    <w:link w:val="Cabealho9"/>
    <w:rsid w:val="006314E9"/>
    <w:rPr>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gaovisitada">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Corpodetexto"/>
    <w:rsid w:val="006314E9"/>
  </w:style>
  <w:style w:type="paragraph" w:customStyle="1" w:styleId="Ttulo2">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Corpodetexto"/>
    <w:rsid w:val="006314E9"/>
    <w:pPr>
      <w:jc w:val="center"/>
    </w:pPr>
    <w:rPr>
      <w:b/>
      <w:bCs/>
      <w:sz w:val="56"/>
      <w:szCs w:val="56"/>
    </w:rPr>
  </w:style>
  <w:style w:type="paragraph" w:customStyle="1" w:styleId="Ttulo1">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character" w:customStyle="1" w:styleId="AvanodecorpodetextoCarcter">
    <w:name w:val="Avanço de corpo de texto Carácter"/>
    <w:basedOn w:val="Tipodeletrapredefinidodopargrafo"/>
    <w:link w:val="Avan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suppressAutoHyphens/>
      <w:spacing w:after="120"/>
      <w:ind w:left="360" w:hanging="36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tabs>
        <w:tab w:val="left" w:pos="454"/>
        <w:tab w:val="left" w:pos="1134"/>
      </w:tabs>
      <w:suppressAutoHyphens/>
      <w:spacing w:after="120"/>
      <w:ind w:left="360" w:hanging="36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arcter"/>
    <w:pPr>
      <w:keepNext/>
      <w:spacing w:before="60" w:after="120"/>
      <w:jc w:val="center"/>
    </w:pPr>
    <w:rPr>
      <w:rFonts w:ascii="Liberation Sans" w:eastAsia="Liberation Sans" w:hAnsi="Liberation Sans" w:cs="Liberation Sans"/>
      <w:sz w:val="36"/>
      <w:szCs w:val="36"/>
    </w:rPr>
  </w:style>
  <w:style w:type="character" w:customStyle="1" w:styleId="SubttuloCarcter">
    <w:name w:val="Subtítulo Carácter"/>
    <w:basedOn w:val="Tipodeletrapredefinidodopargraf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arcter">
    <w:name w:val="Parágrafo da Lista Carácter"/>
    <w:link w:val="PargrafodaLista"/>
    <w:locked/>
    <w:rsid w:val="006D546C"/>
    <w:rPr>
      <w:rFonts w:ascii="Arial" w:hAnsi="Arial" w:cs="Tahoma"/>
      <w:szCs w:val="24"/>
    </w:rPr>
  </w:style>
  <w:style w:type="paragraph" w:styleId="Corpodetexto2">
    <w:name w:val="Body Text 2"/>
    <w:basedOn w:val="Normal"/>
    <w:link w:val="Corpodetexto2Carcter"/>
    <w:rsid w:val="006D546C"/>
    <w:pPr>
      <w:suppressAutoHyphens w:val="0"/>
      <w:spacing w:after="120" w:line="480" w:lineRule="auto"/>
    </w:pPr>
    <w:rPr>
      <w:rFonts w:ascii="Times New Roman" w:hAnsi="Times New Roman" w:cs="Times New Roman"/>
      <w:szCs w:val="20"/>
    </w:rPr>
  </w:style>
  <w:style w:type="character" w:customStyle="1" w:styleId="Corpodetexto2Carcter">
    <w:name w:val="Corpo de texto 2 Carácter"/>
    <w:basedOn w:val="Tipodeletrapredefinidodopargrafo"/>
    <w:link w:val="Corpodetexto2"/>
    <w:rsid w:val="006D546C"/>
  </w:style>
  <w:style w:type="paragraph" w:styleId="Avanodecorpodetexto3">
    <w:name w:val="Body Text Indent 3"/>
    <w:basedOn w:val="Normal"/>
    <w:link w:val="Avanodecorpodetexto3Carcter"/>
    <w:unhideWhenUsed/>
    <w:rsid w:val="006D546C"/>
    <w:pPr>
      <w:suppressAutoHyphens w:val="0"/>
      <w:spacing w:after="120"/>
      <w:ind w:left="283"/>
    </w:pPr>
    <w:rPr>
      <w:sz w:val="16"/>
      <w:szCs w:val="16"/>
    </w:rPr>
  </w:style>
  <w:style w:type="character" w:customStyle="1" w:styleId="Avanodecorpodetexto3Carcter">
    <w:name w:val="Avanço de corpo de texto 3 Carácter"/>
    <w:basedOn w:val="Tipodeletrapredefinidodopargrafo"/>
    <w:link w:val="Avan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Tipodeletrapredefinidodopargrafo"/>
    <w:uiPriority w:val="99"/>
    <w:semiHidden/>
    <w:unhideWhenUsed/>
    <w:rsid w:val="003A0722"/>
    <w:rPr>
      <w:color w:val="605E5C"/>
      <w:shd w:val="clear" w:color="auto" w:fill="E1DFDD"/>
    </w:rPr>
  </w:style>
  <w:style w:type="paragraph" w:customStyle="1" w:styleId="Nivel010">
    <w:name w:val="Nivel 01"/>
    <w:basedOn w:val="Cabealh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Tipodeletrapredefinidodopargrafo"/>
    <w:link w:val="Nivel010"/>
    <w:rsid w:val="009939E3"/>
    <w:rPr>
      <w:rFonts w:ascii="Ecofont_Spranq_eco_Sans" w:eastAsiaTheme="majorEastAsia" w:hAnsi="Ecofont_Spranq_eco_Sans"/>
      <w:b/>
      <w:bCs/>
      <w:color w:val="000000"/>
    </w:rPr>
  </w:style>
  <w:style w:type="table" w:customStyle="1" w:styleId="a">
    <w:basedOn w:val="Tabelanormal"/>
    <w:tblPr>
      <w:tblStyleRowBandSize w:val="1"/>
      <w:tblStyleColBandSize w:val="1"/>
      <w:tblCellMar>
        <w:left w:w="115" w:type="dxa"/>
        <w:right w:w="115" w:type="dxa"/>
      </w:tblCellMar>
    </w:tblPr>
  </w:style>
  <w:style w:type="table" w:customStyle="1" w:styleId="a0">
    <w:basedOn w:val="Tabelanormal"/>
    <w:rPr>
      <w:rFonts w:ascii="Calibri" w:eastAsia="Calibri" w:hAnsi="Calibri" w:cs="Calibri"/>
      <w:sz w:val="22"/>
      <w:szCs w:val="22"/>
    </w:rPr>
    <w:tblPr>
      <w:tblStyleRowBandSize w:val="1"/>
      <w:tblStyleColBandSize w:val="1"/>
    </w:tblPr>
  </w:style>
  <w:style w:type="table" w:customStyle="1" w:styleId="a1">
    <w:basedOn w:val="Tabelanormal"/>
    <w:rPr>
      <w:rFonts w:ascii="Calibri" w:eastAsia="Calibri" w:hAnsi="Calibri" w:cs="Calibri"/>
      <w:sz w:val="22"/>
      <w:szCs w:val="22"/>
    </w:rPr>
    <w:tblPr>
      <w:tblStyleRowBandSize w:val="1"/>
      <w:tblStyleColBandSize w:val="1"/>
    </w:tblPr>
  </w:style>
  <w:style w:type="table" w:customStyle="1" w:styleId="a2">
    <w:basedOn w:val="Tabelanormal"/>
    <w:rPr>
      <w:rFonts w:ascii="Calibri" w:eastAsia="Calibri" w:hAnsi="Calibri" w:cs="Calibri"/>
      <w:sz w:val="22"/>
      <w:szCs w:val="22"/>
    </w:rPr>
    <w:tblPr>
      <w:tblStyleRowBandSize w:val="1"/>
      <w:tblStyleColBandSize w:val="1"/>
    </w:tblPr>
  </w:style>
  <w:style w:type="table" w:customStyle="1" w:styleId="a3">
    <w:basedOn w:val="Tabelanormal"/>
    <w:rPr>
      <w:rFonts w:ascii="Calibri" w:eastAsia="Calibri" w:hAnsi="Calibri" w:cs="Calibri"/>
      <w:sz w:val="22"/>
      <w:szCs w:val="22"/>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ov.br/compras" TargetMode="External"/><Relationship Id="rId18" Type="http://schemas.openxmlformats.org/officeDocument/2006/relationships/hyperlink" Target="http://www.cnj.jus.br/improbidade_adm/consultar_requerido.php"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portaldatransparencia.gov.br/ceis"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yperlink" Target="http://www.uff.br/licitacoes" TargetMode="External"/><Relationship Id="rId5" Type="http://schemas.openxmlformats.org/officeDocument/2006/relationships/settings" Target="settings.xml"/><Relationship Id="rId15" Type="http://schemas.openxmlformats.org/officeDocument/2006/relationships/hyperlink" Target="https://www.agu.gov.br/page/content/detail/id_conteudo/138067"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microsoft.com/office/2007/relationships/stylesWithEffects" Target="stylesWithEffects.xml"/><Relationship Id="rId9" Type="http://schemas.openxmlformats.org/officeDocument/2006/relationships/hyperlink" Target="https://www.gov.br/compras/pt-br"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AMUW2mX18wtq1aEWSkButzKJez+Pi2RbqenR4LN0EC5eJ6EREqhiWfXSobZSkQEGqPWh4/7x9/Avp89TfxNTkWkdVIuwfs+VphHQpOP83OvUct1yswVkkqIixPfHOKtxV9kv0OW85/M1TuSGOyOfk+b75AJyRYIzhQ==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23</Pages>
  <Words>9747</Words>
  <Characters>52636</Characters>
  <Application>Microsoft Office Word</Application>
  <DocSecurity>0</DocSecurity>
  <Lines>438</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Carlos Eduardo Ramos</cp:lastModifiedBy>
  <cp:revision>14</cp:revision>
  <cp:lastPrinted>2021-05-17T16:31:00Z</cp:lastPrinted>
  <dcterms:created xsi:type="dcterms:W3CDTF">2022-02-07T15:16:00Z</dcterms:created>
  <dcterms:modified xsi:type="dcterms:W3CDTF">2022-02-15T20:53:00Z</dcterms:modified>
</cp:coreProperties>
</file>