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26A891B8" w:rsidR="006E4496" w:rsidRDefault="006E4496" w:rsidP="00D43BAF">
      <w:pPr>
        <w:spacing w:after="120" w:line="276" w:lineRule="auto"/>
        <w:ind w:right="-15"/>
        <w:rPr>
          <w:rFonts w:asciiTheme="minorHAnsi" w:hAnsiTheme="minorHAnsi" w:cstheme="minorHAnsi"/>
          <w:b/>
          <w:bCs/>
          <w:color w:val="000000"/>
          <w:sz w:val="22"/>
          <w:szCs w:val="22"/>
        </w:rPr>
      </w:pPr>
    </w:p>
    <w:p w14:paraId="5DFF9940" w14:textId="77777777" w:rsidR="005E5210" w:rsidRDefault="005E5210" w:rsidP="005E5210">
      <w:pPr>
        <w:rPr>
          <w:rFonts w:cs="Arial"/>
          <w:szCs w:val="20"/>
          <w:lang w:eastAsia="en-US"/>
        </w:rPr>
      </w:pPr>
    </w:p>
    <w:p w14:paraId="1BA09D81" w14:textId="77777777" w:rsidR="00974B9F" w:rsidRDefault="00974B9F" w:rsidP="00974B9F">
      <w:pPr>
        <w:spacing w:after="120" w:line="276" w:lineRule="auto"/>
        <w:ind w:right="-15"/>
        <w:jc w:val="center"/>
        <w:rPr>
          <w:rFonts w:cs="Arial"/>
          <w:b/>
          <w:bCs/>
          <w:color w:val="000000"/>
          <w:szCs w:val="20"/>
        </w:rPr>
      </w:pPr>
      <w:r>
        <w:rPr>
          <w:rFonts w:cs="Arial"/>
          <w:b/>
          <w:bCs/>
          <w:color w:val="000000"/>
          <w:szCs w:val="20"/>
        </w:rPr>
        <w:t>MODELO DE TERMO DE REFERÊNCIA</w:t>
      </w:r>
    </w:p>
    <w:p w14:paraId="7BC70B91" w14:textId="77777777" w:rsidR="00974B9F" w:rsidRDefault="00974B9F" w:rsidP="00974B9F">
      <w:pPr>
        <w:spacing w:after="120" w:line="276" w:lineRule="auto"/>
        <w:ind w:right="-15"/>
        <w:jc w:val="center"/>
        <w:rPr>
          <w:rFonts w:cs="Arial"/>
          <w:b/>
          <w:bCs/>
          <w:iCs/>
          <w:szCs w:val="20"/>
        </w:rPr>
      </w:pPr>
      <w:r>
        <w:rPr>
          <w:rFonts w:cs="Arial"/>
          <w:b/>
          <w:bCs/>
          <w:iCs/>
          <w:szCs w:val="20"/>
        </w:rPr>
        <w:t>(PRESTAÇÃO DE SERVIÇO CONTÍNUO COM DEDICAÇÃO EXCLUSIVA DE MÃO DE OBRA)</w:t>
      </w:r>
    </w:p>
    <w:p w14:paraId="3ECDB25F" w14:textId="77777777" w:rsidR="00974B9F" w:rsidRDefault="00974B9F" w:rsidP="00974B9F">
      <w:pPr>
        <w:spacing w:after="120" w:line="276" w:lineRule="auto"/>
        <w:ind w:right="-15"/>
        <w:jc w:val="center"/>
        <w:rPr>
          <w:rFonts w:cs="Arial"/>
          <w:bCs/>
          <w:i/>
          <w:color w:val="FF0000"/>
          <w:szCs w:val="20"/>
        </w:rPr>
      </w:pPr>
    </w:p>
    <w:p w14:paraId="02F2237F" w14:textId="77777777" w:rsidR="00040CE3" w:rsidRPr="00040CE3" w:rsidRDefault="00040CE3" w:rsidP="00040CE3">
      <w:pPr>
        <w:pStyle w:val="PargrafodaLista"/>
        <w:ind w:left="644"/>
        <w:jc w:val="center"/>
        <w:rPr>
          <w:rFonts w:cs="Arial"/>
          <w:b/>
          <w:iCs/>
          <w:szCs w:val="20"/>
        </w:rPr>
      </w:pPr>
      <w:r w:rsidRPr="00040CE3">
        <w:rPr>
          <w:rFonts w:cs="Arial"/>
          <w:b/>
          <w:iCs/>
          <w:szCs w:val="20"/>
        </w:rPr>
        <w:t>UNIVERSIDADE FEDERAL FLUMINENSE</w:t>
      </w:r>
    </w:p>
    <w:p w14:paraId="1E487E9A" w14:textId="77777777" w:rsidR="00040CE3" w:rsidRPr="00040CE3" w:rsidRDefault="00040CE3" w:rsidP="00040CE3">
      <w:pPr>
        <w:pStyle w:val="PargrafodaLista"/>
        <w:ind w:left="644"/>
        <w:jc w:val="center"/>
        <w:rPr>
          <w:rFonts w:cs="Arial"/>
          <w:bCs/>
          <w:color w:val="000000"/>
          <w:szCs w:val="20"/>
        </w:rPr>
      </w:pPr>
      <w:r w:rsidRPr="00040CE3">
        <w:rPr>
          <w:rFonts w:cs="Arial"/>
          <w:bCs/>
          <w:color w:val="000000"/>
          <w:szCs w:val="20"/>
        </w:rPr>
        <w:t>PREGÃO Nº ....../20...</w:t>
      </w:r>
    </w:p>
    <w:p w14:paraId="5E2DAE04" w14:textId="77777777" w:rsidR="00040CE3" w:rsidRPr="00040CE3" w:rsidRDefault="00040CE3" w:rsidP="00040CE3">
      <w:pPr>
        <w:pStyle w:val="PargrafodaLista"/>
        <w:ind w:left="644"/>
        <w:jc w:val="center"/>
        <w:rPr>
          <w:rFonts w:cs="Arial"/>
          <w:bCs/>
          <w:color w:val="000000"/>
          <w:szCs w:val="20"/>
        </w:rPr>
      </w:pPr>
      <w:r w:rsidRPr="00040CE3">
        <w:rPr>
          <w:rFonts w:cs="Arial"/>
          <w:bCs/>
          <w:color w:val="000000"/>
          <w:szCs w:val="20"/>
        </w:rPr>
        <w:t xml:space="preserve">(Processo Administrativo </w:t>
      </w:r>
      <w:proofErr w:type="spellStart"/>
      <w:r w:rsidRPr="00040CE3">
        <w:rPr>
          <w:rFonts w:cs="Arial"/>
          <w:bCs/>
          <w:color w:val="000000"/>
          <w:szCs w:val="20"/>
        </w:rPr>
        <w:t>n.°</w:t>
      </w:r>
      <w:proofErr w:type="spellEnd"/>
      <w:r w:rsidRPr="00040CE3">
        <w:rPr>
          <w:rFonts w:cs="Arial"/>
          <w:bCs/>
          <w:color w:val="000000"/>
          <w:szCs w:val="20"/>
        </w:rPr>
        <w:t>...........)</w:t>
      </w:r>
    </w:p>
    <w:p w14:paraId="262F30CA" w14:textId="77777777" w:rsidR="00974B9F" w:rsidRDefault="00974B9F" w:rsidP="00F5011E">
      <w:pPr>
        <w:pStyle w:val="Nivel10"/>
        <w:numPr>
          <w:ilvl w:val="0"/>
          <w:numId w:val="8"/>
        </w:numPr>
        <w:suppressAutoHyphens w:val="0"/>
        <w:rPr>
          <w:rFonts w:cs="Arial"/>
          <w:szCs w:val="32"/>
        </w:rPr>
      </w:pPr>
      <w:r>
        <w:rPr>
          <w:rFonts w:cs="Arial"/>
        </w:rPr>
        <w:t>DO OBJETO</w:t>
      </w:r>
    </w:p>
    <w:p w14:paraId="7B6F7A2A" w14:textId="77777777" w:rsidR="00974B9F" w:rsidRDefault="00974B9F" w:rsidP="00F5011E">
      <w:pPr>
        <w:numPr>
          <w:ilvl w:val="1"/>
          <w:numId w:val="8"/>
        </w:numPr>
        <w:suppressAutoHyphens w:val="0"/>
        <w:spacing w:before="120" w:after="120" w:line="276" w:lineRule="auto"/>
        <w:ind w:left="425" w:firstLine="0"/>
        <w:jc w:val="both"/>
        <w:rPr>
          <w:rFonts w:cs="Arial"/>
          <w:szCs w:val="20"/>
        </w:rPr>
      </w:pPr>
      <w:r>
        <w:rPr>
          <w:rFonts w:cs="Arial"/>
          <w:szCs w:val="20"/>
        </w:rPr>
        <w:t>Contratação de..........................................................., conforme condições, quantidades e exigências estabelecidas neste instrumento:</w:t>
      </w: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6122"/>
        <w:gridCol w:w="992"/>
        <w:gridCol w:w="1276"/>
      </w:tblGrid>
      <w:tr w:rsidR="00974B9F" w14:paraId="11539B2E" w14:textId="77777777" w:rsidTr="00974B9F">
        <w:tc>
          <w:tcPr>
            <w:tcW w:w="851" w:type="dxa"/>
            <w:tcBorders>
              <w:top w:val="single" w:sz="4" w:space="0" w:color="000000"/>
              <w:left w:val="single" w:sz="4" w:space="0" w:color="000000"/>
              <w:bottom w:val="single" w:sz="4" w:space="0" w:color="000000"/>
              <w:right w:val="single" w:sz="4" w:space="0" w:color="000000"/>
            </w:tcBorders>
          </w:tcPr>
          <w:p w14:paraId="7EAE93B7" w14:textId="77777777" w:rsidR="00974B9F" w:rsidRDefault="00974B9F">
            <w:pPr>
              <w:widowControl w:val="0"/>
              <w:jc w:val="center"/>
              <w:rPr>
                <w:rFonts w:cs="Times New Roman"/>
                <w:bCs/>
                <w:color w:val="FF0000"/>
                <w:szCs w:val="20"/>
              </w:rPr>
            </w:pPr>
            <w:r>
              <w:rPr>
                <w:rFonts w:cs="Times New Roman"/>
                <w:bCs/>
                <w:color w:val="FF0000"/>
                <w:szCs w:val="20"/>
              </w:rPr>
              <w:t>ITEM</w:t>
            </w:r>
          </w:p>
          <w:p w14:paraId="0A65DA6E" w14:textId="77777777" w:rsidR="00974B9F" w:rsidRDefault="00974B9F">
            <w:pPr>
              <w:widowControl w:val="0"/>
              <w:jc w:val="center"/>
              <w:rPr>
                <w:rFonts w:cs="Times New Roman"/>
                <w:color w:val="FF0000"/>
                <w:szCs w:val="20"/>
              </w:rPr>
            </w:pPr>
          </w:p>
        </w:tc>
        <w:tc>
          <w:tcPr>
            <w:tcW w:w="6124" w:type="dxa"/>
            <w:tcBorders>
              <w:top w:val="single" w:sz="4" w:space="0" w:color="000000"/>
              <w:left w:val="single" w:sz="4" w:space="0" w:color="000000"/>
              <w:bottom w:val="single" w:sz="4" w:space="0" w:color="000000"/>
              <w:right w:val="single" w:sz="4" w:space="0" w:color="000000"/>
            </w:tcBorders>
            <w:hideMark/>
          </w:tcPr>
          <w:p w14:paraId="007966B0" w14:textId="77777777" w:rsidR="00974B9F" w:rsidRDefault="00974B9F">
            <w:pPr>
              <w:jc w:val="center"/>
              <w:rPr>
                <w:rFonts w:cs="Times New Roman"/>
                <w:bCs/>
                <w:color w:val="FF0000"/>
                <w:szCs w:val="20"/>
              </w:rPr>
            </w:pPr>
            <w:r>
              <w:rPr>
                <w:rFonts w:cs="Times New Roman"/>
                <w:bCs/>
                <w:color w:val="FF0000"/>
                <w:szCs w:val="20"/>
              </w:rPr>
              <w:t>DESCRIÇÃO/</w:t>
            </w:r>
          </w:p>
          <w:p w14:paraId="4C650E4E" w14:textId="77777777" w:rsidR="00974B9F" w:rsidRDefault="00974B9F">
            <w:pPr>
              <w:widowControl w:val="0"/>
              <w:jc w:val="center"/>
              <w:rPr>
                <w:rFonts w:cs="Times New Roman"/>
                <w:color w:val="FF0000"/>
                <w:szCs w:val="20"/>
              </w:rPr>
            </w:pPr>
            <w:r>
              <w:rPr>
                <w:rFonts w:cs="Times New Roman"/>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5BE2B228" w14:textId="77777777" w:rsidR="00974B9F" w:rsidRDefault="00974B9F">
            <w:pPr>
              <w:widowControl w:val="0"/>
              <w:jc w:val="center"/>
              <w:rPr>
                <w:rFonts w:cs="Times New Roman"/>
                <w:bCs/>
                <w:color w:val="FF0000"/>
                <w:szCs w:val="20"/>
              </w:rPr>
            </w:pPr>
            <w:r>
              <w:rPr>
                <w:rFonts w:cs="Times New Roman"/>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22D99C73" w14:textId="77777777" w:rsidR="00974B9F" w:rsidRDefault="00974B9F">
            <w:pPr>
              <w:widowControl w:val="0"/>
              <w:jc w:val="center"/>
              <w:rPr>
                <w:rFonts w:cs="Times New Roman"/>
                <w:bCs/>
                <w:color w:val="FF0000"/>
                <w:szCs w:val="20"/>
              </w:rPr>
            </w:pPr>
            <w:r>
              <w:rPr>
                <w:rFonts w:cs="Times New Roman"/>
                <w:bCs/>
                <w:color w:val="FF0000"/>
                <w:szCs w:val="20"/>
              </w:rPr>
              <w:t>Quantidade</w:t>
            </w:r>
          </w:p>
        </w:tc>
      </w:tr>
      <w:tr w:rsidR="00974B9F" w14:paraId="0C8E296D" w14:textId="77777777" w:rsidTr="00974B9F">
        <w:tc>
          <w:tcPr>
            <w:tcW w:w="851" w:type="dxa"/>
            <w:tcBorders>
              <w:top w:val="single" w:sz="4" w:space="0" w:color="000000"/>
              <w:left w:val="single" w:sz="4" w:space="0" w:color="000000"/>
              <w:bottom w:val="single" w:sz="4" w:space="0" w:color="000000"/>
              <w:right w:val="single" w:sz="4" w:space="0" w:color="000000"/>
            </w:tcBorders>
            <w:hideMark/>
          </w:tcPr>
          <w:p w14:paraId="4F74FE6A" w14:textId="77777777" w:rsidR="00974B9F" w:rsidRDefault="00974B9F">
            <w:pPr>
              <w:widowControl w:val="0"/>
              <w:spacing w:after="120" w:line="276" w:lineRule="auto"/>
              <w:jc w:val="center"/>
              <w:rPr>
                <w:rFonts w:cs="Times New Roman"/>
                <w:color w:val="FF0000"/>
                <w:szCs w:val="20"/>
              </w:rPr>
            </w:pPr>
            <w:r>
              <w:rPr>
                <w:rFonts w:cs="Times New Roman"/>
                <w:color w:val="FF0000"/>
                <w:szCs w:val="20"/>
              </w:rPr>
              <w:t>1</w:t>
            </w:r>
          </w:p>
        </w:tc>
        <w:tc>
          <w:tcPr>
            <w:tcW w:w="6124" w:type="dxa"/>
            <w:tcBorders>
              <w:top w:val="single" w:sz="4" w:space="0" w:color="000000"/>
              <w:left w:val="single" w:sz="4" w:space="0" w:color="000000"/>
              <w:bottom w:val="single" w:sz="4" w:space="0" w:color="000000"/>
              <w:right w:val="single" w:sz="4" w:space="0" w:color="000000"/>
            </w:tcBorders>
          </w:tcPr>
          <w:p w14:paraId="56510604" w14:textId="77777777" w:rsidR="00974B9F" w:rsidRDefault="00974B9F">
            <w:pPr>
              <w:widowControl w:val="0"/>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D60BBAA" w14:textId="77777777" w:rsidR="00974B9F" w:rsidRDefault="00974B9F">
            <w:pPr>
              <w:widowControl w:val="0"/>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30C5E66" w14:textId="77777777" w:rsidR="00974B9F" w:rsidRDefault="00974B9F">
            <w:pPr>
              <w:widowControl w:val="0"/>
              <w:spacing w:after="120" w:line="276" w:lineRule="auto"/>
              <w:rPr>
                <w:rFonts w:cs="Times New Roman"/>
                <w:color w:val="FF0000"/>
                <w:szCs w:val="20"/>
              </w:rPr>
            </w:pPr>
          </w:p>
        </w:tc>
      </w:tr>
      <w:tr w:rsidR="00974B9F" w14:paraId="5E3E14D1" w14:textId="77777777" w:rsidTr="00974B9F">
        <w:tc>
          <w:tcPr>
            <w:tcW w:w="851" w:type="dxa"/>
            <w:tcBorders>
              <w:top w:val="single" w:sz="4" w:space="0" w:color="000000"/>
              <w:left w:val="single" w:sz="4" w:space="0" w:color="000000"/>
              <w:bottom w:val="single" w:sz="4" w:space="0" w:color="000000"/>
              <w:right w:val="single" w:sz="4" w:space="0" w:color="000000"/>
            </w:tcBorders>
            <w:hideMark/>
          </w:tcPr>
          <w:p w14:paraId="44D8012F" w14:textId="77777777" w:rsidR="00974B9F" w:rsidRDefault="00974B9F">
            <w:pPr>
              <w:widowControl w:val="0"/>
              <w:spacing w:after="120" w:line="276" w:lineRule="auto"/>
              <w:jc w:val="center"/>
              <w:rPr>
                <w:rFonts w:cs="Times New Roman"/>
                <w:color w:val="FF0000"/>
                <w:szCs w:val="20"/>
              </w:rPr>
            </w:pPr>
            <w:r>
              <w:rPr>
                <w:rFonts w:cs="Times New Roman"/>
                <w:color w:val="FF0000"/>
                <w:szCs w:val="20"/>
              </w:rPr>
              <w:t>2</w:t>
            </w:r>
          </w:p>
        </w:tc>
        <w:tc>
          <w:tcPr>
            <w:tcW w:w="6124" w:type="dxa"/>
            <w:tcBorders>
              <w:top w:val="single" w:sz="4" w:space="0" w:color="000000"/>
              <w:left w:val="single" w:sz="4" w:space="0" w:color="000000"/>
              <w:bottom w:val="single" w:sz="4" w:space="0" w:color="000000"/>
              <w:right w:val="single" w:sz="4" w:space="0" w:color="000000"/>
            </w:tcBorders>
          </w:tcPr>
          <w:p w14:paraId="2DB23697" w14:textId="77777777" w:rsidR="00974B9F" w:rsidRDefault="00974B9F">
            <w:pPr>
              <w:widowControl w:val="0"/>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8E51733" w14:textId="77777777" w:rsidR="00974B9F" w:rsidRDefault="00974B9F">
            <w:pPr>
              <w:widowControl w:val="0"/>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7B7B8EB" w14:textId="77777777" w:rsidR="00974B9F" w:rsidRDefault="00974B9F">
            <w:pPr>
              <w:widowControl w:val="0"/>
              <w:spacing w:after="120" w:line="276" w:lineRule="auto"/>
              <w:rPr>
                <w:rFonts w:cs="Times New Roman"/>
                <w:color w:val="FF0000"/>
                <w:szCs w:val="20"/>
              </w:rPr>
            </w:pPr>
          </w:p>
        </w:tc>
      </w:tr>
      <w:tr w:rsidR="00974B9F" w14:paraId="6BC176E9" w14:textId="77777777" w:rsidTr="00974B9F">
        <w:tc>
          <w:tcPr>
            <w:tcW w:w="851" w:type="dxa"/>
            <w:tcBorders>
              <w:top w:val="single" w:sz="4" w:space="0" w:color="000000"/>
              <w:left w:val="single" w:sz="4" w:space="0" w:color="000000"/>
              <w:bottom w:val="single" w:sz="4" w:space="0" w:color="000000"/>
              <w:right w:val="single" w:sz="4" w:space="0" w:color="000000"/>
            </w:tcBorders>
            <w:hideMark/>
          </w:tcPr>
          <w:p w14:paraId="0EB1831A" w14:textId="77777777" w:rsidR="00974B9F" w:rsidRDefault="00974B9F">
            <w:pPr>
              <w:widowControl w:val="0"/>
              <w:spacing w:after="120" w:line="276" w:lineRule="auto"/>
              <w:jc w:val="center"/>
              <w:rPr>
                <w:rFonts w:cs="Times New Roman"/>
                <w:color w:val="FF0000"/>
                <w:szCs w:val="20"/>
              </w:rPr>
            </w:pPr>
            <w:r>
              <w:rPr>
                <w:rFonts w:cs="Times New Roman"/>
                <w:color w:val="FF0000"/>
                <w:szCs w:val="20"/>
              </w:rPr>
              <w:t>3</w:t>
            </w:r>
          </w:p>
        </w:tc>
        <w:tc>
          <w:tcPr>
            <w:tcW w:w="6124" w:type="dxa"/>
            <w:tcBorders>
              <w:top w:val="single" w:sz="4" w:space="0" w:color="000000"/>
              <w:left w:val="single" w:sz="4" w:space="0" w:color="000000"/>
              <w:bottom w:val="single" w:sz="4" w:space="0" w:color="000000"/>
              <w:right w:val="single" w:sz="4" w:space="0" w:color="000000"/>
            </w:tcBorders>
          </w:tcPr>
          <w:p w14:paraId="4AFF2282" w14:textId="77777777" w:rsidR="00974B9F" w:rsidRDefault="00974B9F">
            <w:pPr>
              <w:widowControl w:val="0"/>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8DBB98E" w14:textId="77777777" w:rsidR="00974B9F" w:rsidRDefault="00974B9F">
            <w:pPr>
              <w:widowControl w:val="0"/>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06A5EBE" w14:textId="77777777" w:rsidR="00974B9F" w:rsidRDefault="00974B9F">
            <w:pPr>
              <w:widowControl w:val="0"/>
              <w:spacing w:after="120" w:line="276" w:lineRule="auto"/>
              <w:rPr>
                <w:rFonts w:cs="Times New Roman"/>
                <w:color w:val="FF0000"/>
                <w:szCs w:val="20"/>
              </w:rPr>
            </w:pPr>
          </w:p>
        </w:tc>
      </w:tr>
      <w:tr w:rsidR="00974B9F" w14:paraId="0B54C3EE" w14:textId="77777777" w:rsidTr="00974B9F">
        <w:tc>
          <w:tcPr>
            <w:tcW w:w="851" w:type="dxa"/>
            <w:tcBorders>
              <w:top w:val="single" w:sz="4" w:space="0" w:color="000000"/>
              <w:left w:val="single" w:sz="4" w:space="0" w:color="000000"/>
              <w:bottom w:val="single" w:sz="4" w:space="0" w:color="000000"/>
              <w:right w:val="single" w:sz="4" w:space="0" w:color="000000"/>
            </w:tcBorders>
            <w:hideMark/>
          </w:tcPr>
          <w:p w14:paraId="77FBCB51" w14:textId="77777777" w:rsidR="00974B9F" w:rsidRDefault="00974B9F">
            <w:pPr>
              <w:widowControl w:val="0"/>
              <w:spacing w:after="120" w:line="276" w:lineRule="auto"/>
              <w:jc w:val="center"/>
              <w:rPr>
                <w:rFonts w:cs="Times New Roman"/>
                <w:color w:val="FF0000"/>
                <w:szCs w:val="20"/>
              </w:rPr>
            </w:pPr>
            <w:r>
              <w:rPr>
                <w:rFonts w:cs="Times New Roman"/>
                <w:color w:val="FF0000"/>
                <w:szCs w:val="20"/>
              </w:rPr>
              <w:t>...</w:t>
            </w:r>
          </w:p>
        </w:tc>
        <w:tc>
          <w:tcPr>
            <w:tcW w:w="6124" w:type="dxa"/>
            <w:tcBorders>
              <w:top w:val="single" w:sz="4" w:space="0" w:color="000000"/>
              <w:left w:val="single" w:sz="4" w:space="0" w:color="000000"/>
              <w:bottom w:val="single" w:sz="4" w:space="0" w:color="000000"/>
              <w:right w:val="single" w:sz="4" w:space="0" w:color="000000"/>
            </w:tcBorders>
          </w:tcPr>
          <w:p w14:paraId="11B3DA3D" w14:textId="77777777" w:rsidR="00974B9F" w:rsidRDefault="00974B9F">
            <w:pPr>
              <w:widowControl w:val="0"/>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BC81AB8" w14:textId="77777777" w:rsidR="00974B9F" w:rsidRDefault="00974B9F">
            <w:pPr>
              <w:widowControl w:val="0"/>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6B5E667" w14:textId="77777777" w:rsidR="00974B9F" w:rsidRDefault="00974B9F">
            <w:pPr>
              <w:widowControl w:val="0"/>
              <w:spacing w:after="120" w:line="276" w:lineRule="auto"/>
              <w:rPr>
                <w:rFonts w:cs="Times New Roman"/>
                <w:color w:val="FF0000"/>
                <w:szCs w:val="20"/>
              </w:rPr>
            </w:pPr>
          </w:p>
        </w:tc>
      </w:tr>
    </w:tbl>
    <w:p w14:paraId="4DED3204" w14:textId="77777777" w:rsidR="00974B9F" w:rsidRDefault="00974B9F" w:rsidP="00974B9F">
      <w:pPr>
        <w:pStyle w:val="Nivel10"/>
        <w:numPr>
          <w:ilvl w:val="0"/>
          <w:numId w:val="0"/>
        </w:numPr>
        <w:ind w:left="644" w:hanging="360"/>
        <w:rPr>
          <w:rFonts w:cstheme="majorBidi"/>
          <w:color w:val="FF0000"/>
          <w:sz w:val="32"/>
          <w:szCs w:val="32"/>
          <w:u w:val="single"/>
        </w:rPr>
      </w:pPr>
      <w:r>
        <w:rPr>
          <w:color w:val="FF0000"/>
          <w:u w:val="single"/>
        </w:rPr>
        <w:t>OU</w:t>
      </w:r>
    </w:p>
    <w:p w14:paraId="1FA491E8" w14:textId="77777777" w:rsidR="00974B9F" w:rsidRDefault="00974B9F" w:rsidP="00974B9F">
      <w:pPr>
        <w:pStyle w:val="Nivel10"/>
        <w:numPr>
          <w:ilvl w:val="0"/>
          <w:numId w:val="0"/>
        </w:numPr>
        <w:ind w:left="644" w:hanging="360"/>
      </w:pP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4563"/>
        <w:gridCol w:w="992"/>
        <w:gridCol w:w="1276"/>
        <w:gridCol w:w="1559"/>
      </w:tblGrid>
      <w:tr w:rsidR="00974B9F" w14:paraId="06338753" w14:textId="77777777" w:rsidTr="00974B9F">
        <w:tc>
          <w:tcPr>
            <w:tcW w:w="851" w:type="dxa"/>
            <w:tcBorders>
              <w:top w:val="single" w:sz="4" w:space="0" w:color="000000"/>
              <w:left w:val="single" w:sz="4" w:space="0" w:color="000000"/>
              <w:bottom w:val="single" w:sz="4" w:space="0" w:color="000000"/>
              <w:right w:val="single" w:sz="4" w:space="0" w:color="000000"/>
            </w:tcBorders>
          </w:tcPr>
          <w:p w14:paraId="077E2B94" w14:textId="77777777" w:rsidR="00974B9F" w:rsidRDefault="00974B9F">
            <w:pPr>
              <w:widowControl w:val="0"/>
              <w:jc w:val="center"/>
              <w:rPr>
                <w:rFonts w:cs="Times New Roman"/>
                <w:bCs/>
                <w:color w:val="FF0000"/>
                <w:szCs w:val="20"/>
              </w:rPr>
            </w:pPr>
            <w:r>
              <w:rPr>
                <w:rFonts w:cs="Times New Roman"/>
                <w:bCs/>
                <w:color w:val="FF0000"/>
                <w:szCs w:val="20"/>
              </w:rPr>
              <w:t>ITEM</w:t>
            </w:r>
          </w:p>
          <w:p w14:paraId="0E5A8C62" w14:textId="77777777" w:rsidR="00974B9F" w:rsidRDefault="00974B9F">
            <w:pPr>
              <w:widowControl w:val="0"/>
              <w:jc w:val="center"/>
              <w:rPr>
                <w:rFonts w:cs="Times New Roman"/>
                <w:color w:val="FF000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42C8473F" w14:textId="77777777" w:rsidR="00974B9F" w:rsidRDefault="00974B9F">
            <w:pPr>
              <w:jc w:val="center"/>
              <w:rPr>
                <w:rFonts w:cs="Times New Roman"/>
                <w:bCs/>
                <w:color w:val="FF0000"/>
                <w:szCs w:val="20"/>
              </w:rPr>
            </w:pPr>
            <w:r>
              <w:rPr>
                <w:rFonts w:cs="Times New Roman"/>
                <w:bCs/>
                <w:color w:val="FF0000"/>
                <w:szCs w:val="20"/>
              </w:rPr>
              <w:t>DESCRIÇÃO/</w:t>
            </w:r>
          </w:p>
          <w:p w14:paraId="186205D8" w14:textId="77777777" w:rsidR="00974B9F" w:rsidRDefault="00974B9F">
            <w:pPr>
              <w:widowControl w:val="0"/>
              <w:jc w:val="center"/>
              <w:rPr>
                <w:rFonts w:cs="Times New Roman"/>
                <w:color w:val="FF0000"/>
                <w:szCs w:val="20"/>
              </w:rPr>
            </w:pPr>
            <w:r>
              <w:rPr>
                <w:rFonts w:cs="Times New Roman"/>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0386EDAA" w14:textId="77777777" w:rsidR="00974B9F" w:rsidRDefault="00974B9F">
            <w:pPr>
              <w:widowControl w:val="0"/>
              <w:jc w:val="center"/>
              <w:rPr>
                <w:rFonts w:cs="Times New Roman"/>
                <w:bCs/>
                <w:color w:val="FF0000"/>
                <w:szCs w:val="20"/>
              </w:rPr>
            </w:pPr>
            <w:r>
              <w:rPr>
                <w:rFonts w:cs="Times New Roman"/>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6A583D17" w14:textId="77777777" w:rsidR="00974B9F" w:rsidRDefault="00974B9F">
            <w:pPr>
              <w:widowControl w:val="0"/>
              <w:jc w:val="center"/>
              <w:rPr>
                <w:rFonts w:cs="Times New Roman"/>
                <w:bCs/>
                <w:color w:val="FF0000"/>
                <w:szCs w:val="20"/>
              </w:rPr>
            </w:pPr>
            <w:r>
              <w:rPr>
                <w:rFonts w:cs="Times New Roman"/>
                <w:bCs/>
                <w:color w:val="FF0000"/>
                <w:szCs w:val="20"/>
              </w:rPr>
              <w:t>Quantidade</w:t>
            </w:r>
          </w:p>
        </w:tc>
        <w:tc>
          <w:tcPr>
            <w:tcW w:w="1559" w:type="dxa"/>
            <w:tcBorders>
              <w:top w:val="single" w:sz="4" w:space="0" w:color="000000"/>
              <w:left w:val="single" w:sz="4" w:space="0" w:color="000000"/>
              <w:bottom w:val="single" w:sz="4" w:space="0" w:color="000000"/>
              <w:right w:val="single" w:sz="4" w:space="0" w:color="000000"/>
            </w:tcBorders>
            <w:hideMark/>
          </w:tcPr>
          <w:p w14:paraId="562C8D3F" w14:textId="77777777" w:rsidR="00974B9F" w:rsidRDefault="00974B9F">
            <w:pPr>
              <w:widowControl w:val="0"/>
              <w:jc w:val="center"/>
              <w:rPr>
                <w:rFonts w:cs="Times New Roman"/>
                <w:bCs/>
                <w:color w:val="FF0000"/>
                <w:szCs w:val="20"/>
              </w:rPr>
            </w:pPr>
            <w:r>
              <w:rPr>
                <w:rFonts w:cs="Times New Roman"/>
                <w:bCs/>
                <w:color w:val="FF0000"/>
                <w:szCs w:val="20"/>
              </w:rPr>
              <w:t>Valor Unitário Máximo Aceitável OU Valor de Referência</w:t>
            </w:r>
          </w:p>
        </w:tc>
      </w:tr>
      <w:tr w:rsidR="00974B9F" w14:paraId="1BD90956" w14:textId="77777777" w:rsidTr="00974B9F">
        <w:tc>
          <w:tcPr>
            <w:tcW w:w="851" w:type="dxa"/>
            <w:tcBorders>
              <w:top w:val="single" w:sz="4" w:space="0" w:color="000000"/>
              <w:left w:val="single" w:sz="4" w:space="0" w:color="000000"/>
              <w:bottom w:val="single" w:sz="4" w:space="0" w:color="000000"/>
              <w:right w:val="single" w:sz="4" w:space="0" w:color="000000"/>
            </w:tcBorders>
            <w:hideMark/>
          </w:tcPr>
          <w:p w14:paraId="01DB420A" w14:textId="77777777" w:rsidR="00974B9F" w:rsidRDefault="00974B9F">
            <w:pPr>
              <w:widowControl w:val="0"/>
              <w:spacing w:after="120" w:line="276" w:lineRule="auto"/>
              <w:jc w:val="center"/>
              <w:rPr>
                <w:rFonts w:cs="Times New Roman"/>
                <w:color w:val="FF0000"/>
                <w:szCs w:val="20"/>
              </w:rPr>
            </w:pPr>
            <w:r>
              <w:rPr>
                <w:rFonts w:cs="Times New Roman"/>
                <w:color w:val="FF000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538126AA" w14:textId="77777777" w:rsidR="00974B9F" w:rsidRDefault="00974B9F">
            <w:pPr>
              <w:widowControl w:val="0"/>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1CB527F8" w14:textId="77777777" w:rsidR="00974B9F" w:rsidRDefault="00974B9F">
            <w:pPr>
              <w:widowControl w:val="0"/>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CCB2843" w14:textId="77777777" w:rsidR="00974B9F" w:rsidRDefault="00974B9F">
            <w:pPr>
              <w:widowControl w:val="0"/>
              <w:spacing w:after="120" w:line="276" w:lineRule="auto"/>
              <w:rPr>
                <w:rFonts w:cs="Times New Roman"/>
                <w:color w:val="FF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48D48401" w14:textId="77777777" w:rsidR="00974B9F" w:rsidRDefault="00974B9F">
            <w:pPr>
              <w:widowControl w:val="0"/>
              <w:spacing w:after="120" w:line="276" w:lineRule="auto"/>
              <w:rPr>
                <w:rFonts w:cs="Times New Roman"/>
                <w:color w:val="FF0000"/>
                <w:szCs w:val="20"/>
              </w:rPr>
            </w:pPr>
          </w:p>
        </w:tc>
      </w:tr>
      <w:tr w:rsidR="00974B9F" w14:paraId="11991D29" w14:textId="77777777" w:rsidTr="00974B9F">
        <w:tc>
          <w:tcPr>
            <w:tcW w:w="851" w:type="dxa"/>
            <w:tcBorders>
              <w:top w:val="single" w:sz="4" w:space="0" w:color="000000"/>
              <w:left w:val="single" w:sz="4" w:space="0" w:color="000000"/>
              <w:bottom w:val="single" w:sz="4" w:space="0" w:color="000000"/>
              <w:right w:val="single" w:sz="4" w:space="0" w:color="000000"/>
            </w:tcBorders>
            <w:hideMark/>
          </w:tcPr>
          <w:p w14:paraId="7047DC17" w14:textId="77777777" w:rsidR="00974B9F" w:rsidRDefault="00974B9F">
            <w:pPr>
              <w:widowControl w:val="0"/>
              <w:spacing w:after="120" w:line="276" w:lineRule="auto"/>
              <w:jc w:val="center"/>
              <w:rPr>
                <w:rFonts w:cs="Times New Roman"/>
                <w:color w:val="FF0000"/>
                <w:szCs w:val="20"/>
              </w:rPr>
            </w:pPr>
            <w:r>
              <w:rPr>
                <w:rFonts w:cs="Times New Roman"/>
                <w:color w:val="FF000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0FD352DF" w14:textId="77777777" w:rsidR="00974B9F" w:rsidRDefault="00974B9F">
            <w:pPr>
              <w:widowControl w:val="0"/>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91EF9DF" w14:textId="77777777" w:rsidR="00974B9F" w:rsidRDefault="00974B9F">
            <w:pPr>
              <w:widowControl w:val="0"/>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464B713" w14:textId="77777777" w:rsidR="00974B9F" w:rsidRDefault="00974B9F">
            <w:pPr>
              <w:widowControl w:val="0"/>
              <w:spacing w:after="120" w:line="276" w:lineRule="auto"/>
              <w:rPr>
                <w:rFonts w:cs="Times New Roman"/>
                <w:color w:val="FF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56D056A7" w14:textId="77777777" w:rsidR="00974B9F" w:rsidRDefault="00974B9F">
            <w:pPr>
              <w:widowControl w:val="0"/>
              <w:spacing w:after="120" w:line="276" w:lineRule="auto"/>
              <w:rPr>
                <w:rFonts w:cs="Times New Roman"/>
                <w:color w:val="FF0000"/>
                <w:szCs w:val="20"/>
              </w:rPr>
            </w:pPr>
          </w:p>
        </w:tc>
      </w:tr>
      <w:tr w:rsidR="00974B9F" w14:paraId="16A5202A" w14:textId="77777777" w:rsidTr="00974B9F">
        <w:tc>
          <w:tcPr>
            <w:tcW w:w="851" w:type="dxa"/>
            <w:tcBorders>
              <w:top w:val="single" w:sz="4" w:space="0" w:color="000000"/>
              <w:left w:val="single" w:sz="4" w:space="0" w:color="000000"/>
              <w:bottom w:val="single" w:sz="4" w:space="0" w:color="000000"/>
              <w:right w:val="single" w:sz="4" w:space="0" w:color="000000"/>
            </w:tcBorders>
            <w:hideMark/>
          </w:tcPr>
          <w:p w14:paraId="3A00753A" w14:textId="77777777" w:rsidR="00974B9F" w:rsidRDefault="00974B9F">
            <w:pPr>
              <w:widowControl w:val="0"/>
              <w:spacing w:after="120" w:line="276" w:lineRule="auto"/>
              <w:jc w:val="center"/>
              <w:rPr>
                <w:rFonts w:cs="Times New Roman"/>
                <w:color w:val="FF0000"/>
                <w:szCs w:val="20"/>
              </w:rPr>
            </w:pPr>
            <w:r>
              <w:rPr>
                <w:rFonts w:cs="Times New Roman"/>
                <w:color w:val="FF000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3E9E08EA" w14:textId="77777777" w:rsidR="00974B9F" w:rsidRDefault="00974B9F">
            <w:pPr>
              <w:widowControl w:val="0"/>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FC8C07D" w14:textId="77777777" w:rsidR="00974B9F" w:rsidRDefault="00974B9F">
            <w:pPr>
              <w:widowControl w:val="0"/>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38D6030" w14:textId="77777777" w:rsidR="00974B9F" w:rsidRDefault="00974B9F">
            <w:pPr>
              <w:widowControl w:val="0"/>
              <w:spacing w:after="120" w:line="276" w:lineRule="auto"/>
              <w:rPr>
                <w:rFonts w:cs="Times New Roman"/>
                <w:color w:val="FF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41AFF70A" w14:textId="77777777" w:rsidR="00974B9F" w:rsidRDefault="00974B9F">
            <w:pPr>
              <w:widowControl w:val="0"/>
              <w:spacing w:after="120" w:line="276" w:lineRule="auto"/>
              <w:rPr>
                <w:rFonts w:cs="Times New Roman"/>
                <w:color w:val="FF0000"/>
                <w:szCs w:val="20"/>
              </w:rPr>
            </w:pPr>
          </w:p>
        </w:tc>
      </w:tr>
      <w:tr w:rsidR="00974B9F" w14:paraId="12167029" w14:textId="77777777" w:rsidTr="00974B9F">
        <w:tc>
          <w:tcPr>
            <w:tcW w:w="851" w:type="dxa"/>
            <w:tcBorders>
              <w:top w:val="single" w:sz="4" w:space="0" w:color="000000"/>
              <w:left w:val="single" w:sz="4" w:space="0" w:color="000000"/>
              <w:bottom w:val="single" w:sz="4" w:space="0" w:color="000000"/>
              <w:right w:val="single" w:sz="4" w:space="0" w:color="000000"/>
            </w:tcBorders>
            <w:hideMark/>
          </w:tcPr>
          <w:p w14:paraId="57CFA374" w14:textId="77777777" w:rsidR="00974B9F" w:rsidRDefault="00974B9F">
            <w:pPr>
              <w:widowControl w:val="0"/>
              <w:spacing w:after="120" w:line="276" w:lineRule="auto"/>
              <w:jc w:val="center"/>
              <w:rPr>
                <w:rFonts w:cs="Times New Roman"/>
                <w:color w:val="FF0000"/>
                <w:szCs w:val="20"/>
              </w:rPr>
            </w:pPr>
            <w:r>
              <w:rPr>
                <w:rFonts w:cs="Times New Roman"/>
                <w:color w:val="FF000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53BE7BD2" w14:textId="77777777" w:rsidR="00974B9F" w:rsidRDefault="00974B9F">
            <w:pPr>
              <w:widowControl w:val="0"/>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DA10998" w14:textId="77777777" w:rsidR="00974B9F" w:rsidRDefault="00974B9F">
            <w:pPr>
              <w:widowControl w:val="0"/>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35F9F20C" w14:textId="77777777" w:rsidR="00974B9F" w:rsidRDefault="00974B9F">
            <w:pPr>
              <w:widowControl w:val="0"/>
              <w:spacing w:after="120" w:line="276" w:lineRule="auto"/>
              <w:rPr>
                <w:rFonts w:cs="Times New Roman"/>
                <w:color w:val="FF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50C78A6E" w14:textId="77777777" w:rsidR="00974B9F" w:rsidRDefault="00974B9F">
            <w:pPr>
              <w:widowControl w:val="0"/>
              <w:spacing w:after="120" w:line="276" w:lineRule="auto"/>
              <w:rPr>
                <w:rFonts w:cs="Times New Roman"/>
                <w:color w:val="FF0000"/>
                <w:szCs w:val="20"/>
              </w:rPr>
            </w:pPr>
          </w:p>
        </w:tc>
      </w:tr>
    </w:tbl>
    <w:p w14:paraId="01D99257" w14:textId="77777777" w:rsidR="00974B9F" w:rsidRDefault="00974B9F" w:rsidP="00974B9F">
      <w:pPr>
        <w:autoSpaceDE w:val="0"/>
        <w:spacing w:after="120" w:line="276" w:lineRule="auto"/>
        <w:jc w:val="both"/>
        <w:rPr>
          <w:rFonts w:cs="Arial"/>
          <w:color w:val="000000"/>
          <w:szCs w:val="20"/>
        </w:rPr>
      </w:pPr>
    </w:p>
    <w:p w14:paraId="47C4C5ED" w14:textId="77777777" w:rsidR="00974B9F" w:rsidRDefault="00974B9F" w:rsidP="00974B9F">
      <w:pPr>
        <w:autoSpaceDE w:val="0"/>
        <w:spacing w:after="120" w:line="276" w:lineRule="auto"/>
        <w:jc w:val="both"/>
        <w:rPr>
          <w:rFonts w:cs="Arial"/>
          <w:color w:val="000000"/>
          <w:szCs w:val="20"/>
        </w:rPr>
      </w:pPr>
    </w:p>
    <w:p w14:paraId="62E9DF6D" w14:textId="77777777" w:rsidR="00974B9F" w:rsidRDefault="00974B9F" w:rsidP="00974B9F">
      <w:pPr>
        <w:autoSpaceDE w:val="0"/>
        <w:spacing w:after="120" w:line="276" w:lineRule="auto"/>
        <w:jc w:val="both"/>
        <w:rPr>
          <w:rFonts w:cs="Arial"/>
          <w:color w:val="000000"/>
          <w:szCs w:val="20"/>
        </w:rPr>
      </w:pPr>
    </w:p>
    <w:p w14:paraId="412D39A1" w14:textId="77777777" w:rsidR="00974B9F" w:rsidRDefault="00974B9F" w:rsidP="00974B9F">
      <w:pPr>
        <w:autoSpaceDE w:val="0"/>
        <w:spacing w:after="120" w:line="276" w:lineRule="auto"/>
        <w:jc w:val="both"/>
        <w:rPr>
          <w:rFonts w:cs="Arial"/>
          <w:color w:val="000000"/>
          <w:szCs w:val="20"/>
        </w:rPr>
      </w:pPr>
    </w:p>
    <w:p w14:paraId="739B4E2A" w14:textId="77777777" w:rsidR="00974B9F" w:rsidRDefault="00974B9F" w:rsidP="00F5011E">
      <w:pPr>
        <w:numPr>
          <w:ilvl w:val="1"/>
          <w:numId w:val="8"/>
        </w:numPr>
        <w:suppressAutoHyphens w:val="0"/>
        <w:spacing w:before="120" w:after="120" w:line="276" w:lineRule="auto"/>
        <w:jc w:val="both"/>
        <w:rPr>
          <w:rFonts w:cs="Arial"/>
          <w:i/>
          <w:color w:val="FF0000"/>
          <w:szCs w:val="20"/>
        </w:rPr>
      </w:pPr>
      <w:r>
        <w:rPr>
          <w:rFonts w:cs="Times New Roman"/>
          <w:szCs w:val="20"/>
        </w:rPr>
        <w:lastRenderedPageBreak/>
        <w:t>O objeto da licitação tem a natureza de serviço comum de</w:t>
      </w:r>
      <w:r>
        <w:rPr>
          <w:rFonts w:cs="Times New Roman"/>
          <w:i/>
          <w:szCs w:val="20"/>
        </w:rPr>
        <w:t xml:space="preserve"> </w:t>
      </w:r>
      <w:r>
        <w:rPr>
          <w:rFonts w:cs="Times New Roman"/>
          <w:i/>
          <w:color w:val="FF0000"/>
          <w:szCs w:val="20"/>
        </w:rPr>
        <w:t>______________.</w:t>
      </w:r>
    </w:p>
    <w:p w14:paraId="281285BD" w14:textId="77777777" w:rsidR="00974B9F" w:rsidRDefault="00974B9F" w:rsidP="00F5011E">
      <w:pPr>
        <w:numPr>
          <w:ilvl w:val="1"/>
          <w:numId w:val="8"/>
        </w:numPr>
        <w:suppressAutoHyphens w:val="0"/>
        <w:spacing w:before="120" w:after="120" w:line="276" w:lineRule="auto"/>
        <w:jc w:val="both"/>
        <w:rPr>
          <w:rFonts w:cs="Arial"/>
          <w:szCs w:val="20"/>
        </w:rPr>
      </w:pPr>
      <w:r>
        <w:rPr>
          <w:rFonts w:cs="Times New Roman"/>
          <w:szCs w:val="20"/>
        </w:rPr>
        <w:t>Os quantitativos e respectivos códigos dos itens são os discriminados na tabela acima.</w:t>
      </w:r>
    </w:p>
    <w:p w14:paraId="69A16D76" w14:textId="77777777" w:rsidR="00974B9F" w:rsidRDefault="00974B9F" w:rsidP="00F5011E">
      <w:pPr>
        <w:numPr>
          <w:ilvl w:val="1"/>
          <w:numId w:val="8"/>
        </w:numPr>
        <w:suppressAutoHyphens w:val="0"/>
        <w:spacing w:before="120" w:after="120" w:line="276" w:lineRule="auto"/>
        <w:jc w:val="both"/>
        <w:rPr>
          <w:rFonts w:cs="Arial"/>
          <w:i/>
          <w:color w:val="FF0000"/>
          <w:szCs w:val="20"/>
        </w:rPr>
      </w:pPr>
      <w:r>
        <w:rPr>
          <w:rFonts w:cs="Arial"/>
          <w:szCs w:val="20"/>
        </w:rPr>
        <w:t>A presente contratação adotará como regime de execução a ...</w:t>
      </w:r>
      <w:r>
        <w:rPr>
          <w:rFonts w:cs="Arial"/>
          <w:i/>
          <w:szCs w:val="20"/>
        </w:rPr>
        <w:t xml:space="preserve"> </w:t>
      </w:r>
      <w:r>
        <w:rPr>
          <w:rFonts w:cs="Arial"/>
          <w:i/>
          <w:color w:val="FF0000"/>
          <w:szCs w:val="20"/>
        </w:rPr>
        <w:t>(Empreitada por Preço Unitário/Empreitada por Preço Global/Execução por Tarefa/Empreitada Integral)</w:t>
      </w:r>
    </w:p>
    <w:p w14:paraId="70F144D8" w14:textId="77777777" w:rsidR="00974B9F" w:rsidRDefault="00974B9F" w:rsidP="00F5011E">
      <w:pPr>
        <w:numPr>
          <w:ilvl w:val="1"/>
          <w:numId w:val="8"/>
        </w:numPr>
        <w:suppressAutoHyphens w:val="0"/>
        <w:spacing w:before="120" w:after="120" w:line="276" w:lineRule="auto"/>
        <w:jc w:val="both"/>
        <w:rPr>
          <w:rFonts w:cs="Arial"/>
          <w:i/>
          <w:color w:val="FF0000"/>
          <w:szCs w:val="20"/>
        </w:rPr>
      </w:pPr>
      <w:r>
        <w:rPr>
          <w:rFonts w:cs="Times New Roman"/>
          <w:i/>
          <w:color w:val="FF0000"/>
          <w:szCs w:val="20"/>
        </w:rPr>
        <w:t>O contrato terá vigência pelo período de ____ (dias/meses), não sendo prorrogável na forma do art. 57, II, da Lei de Licitações</w:t>
      </w:r>
    </w:p>
    <w:p w14:paraId="72EB11C5" w14:textId="77777777" w:rsidR="00974B9F" w:rsidRDefault="00974B9F" w:rsidP="00974B9F">
      <w:pPr>
        <w:spacing w:before="120" w:after="120" w:line="276" w:lineRule="auto"/>
        <w:ind w:left="425"/>
        <w:jc w:val="both"/>
        <w:rPr>
          <w:rFonts w:cs="Times New Roman"/>
          <w:b/>
          <w:i/>
          <w:color w:val="FF0000"/>
          <w:szCs w:val="20"/>
        </w:rPr>
      </w:pPr>
      <w:r>
        <w:rPr>
          <w:rFonts w:cs="Times New Roman"/>
          <w:b/>
          <w:i/>
          <w:color w:val="FF0000"/>
          <w:szCs w:val="20"/>
        </w:rPr>
        <w:t>OU</w:t>
      </w:r>
    </w:p>
    <w:p w14:paraId="3F15A3C9" w14:textId="77777777" w:rsidR="00974B9F" w:rsidRDefault="00974B9F" w:rsidP="00974B9F">
      <w:pPr>
        <w:spacing w:before="120" w:after="120" w:line="276" w:lineRule="auto"/>
        <w:ind w:left="425"/>
        <w:jc w:val="both"/>
        <w:rPr>
          <w:b/>
          <w:bCs/>
          <w:i/>
          <w:szCs w:val="20"/>
        </w:rPr>
      </w:pPr>
      <w:r>
        <w:rPr>
          <w:rFonts w:cs="Times New Roman"/>
          <w:i/>
          <w:color w:val="FF0000"/>
          <w:szCs w:val="20"/>
        </w:rPr>
        <w:t>1.5.           O prazo de vigência do contrato é de _____ (meses, anos), podendo ser prorrogado por interesse das partes até o limite de 60 (sessenta) meses, com base no artigo 57, II, da Lei 8.666, de 1993</w:t>
      </w:r>
    </w:p>
    <w:p w14:paraId="7A3CB04B" w14:textId="77777777" w:rsidR="00974B9F" w:rsidRDefault="00974B9F" w:rsidP="00F5011E">
      <w:pPr>
        <w:pStyle w:val="Nivel10"/>
        <w:numPr>
          <w:ilvl w:val="0"/>
          <w:numId w:val="8"/>
        </w:numPr>
        <w:suppressAutoHyphens w:val="0"/>
        <w:rPr>
          <w:rFonts w:cs="Arial"/>
          <w:szCs w:val="32"/>
        </w:rPr>
      </w:pPr>
      <w:r>
        <w:rPr>
          <w:rFonts w:cs="Arial"/>
        </w:rPr>
        <w:t>JUSTIFICATIVA E OBJETIVO DA CONTRATAÇÃO</w:t>
      </w:r>
    </w:p>
    <w:p w14:paraId="054429C8" w14:textId="77777777" w:rsidR="00974B9F" w:rsidRDefault="00974B9F" w:rsidP="00F5011E">
      <w:pPr>
        <w:numPr>
          <w:ilvl w:val="1"/>
          <w:numId w:val="8"/>
        </w:numPr>
        <w:suppressAutoHyphens w:val="0"/>
        <w:autoSpaceDE w:val="0"/>
        <w:spacing w:before="120" w:after="120" w:line="276" w:lineRule="auto"/>
        <w:jc w:val="both"/>
        <w:rPr>
          <w:rFonts w:cs="Arial"/>
          <w:color w:val="000000"/>
          <w:szCs w:val="20"/>
          <w:highlight w:val="yellow"/>
        </w:rPr>
      </w:pPr>
      <w:r>
        <w:rPr>
          <w:highlight w:val="yellow"/>
        </w:rPr>
        <w:t>A Justificativa e objetivo da contratação encontra-se pormenorizada em Tópico específico dos Estudos Técnicos Preliminares, apêndice deste Termo de Referência.</w:t>
      </w:r>
    </w:p>
    <w:p w14:paraId="23038CF0" w14:textId="77777777" w:rsidR="00974B9F" w:rsidRDefault="00974B9F" w:rsidP="00974B9F">
      <w:pPr>
        <w:autoSpaceDE w:val="0"/>
        <w:spacing w:after="120" w:line="276" w:lineRule="auto"/>
        <w:ind w:left="432"/>
        <w:jc w:val="both"/>
        <w:rPr>
          <w:rFonts w:cs="Arial"/>
          <w:color w:val="000000"/>
          <w:szCs w:val="20"/>
        </w:rPr>
      </w:pPr>
    </w:p>
    <w:p w14:paraId="5A429E44" w14:textId="77777777" w:rsidR="00974B9F" w:rsidRDefault="00974B9F" w:rsidP="00974B9F">
      <w:pPr>
        <w:pStyle w:val="Citao"/>
        <w:rPr>
          <w:rFonts w:cs="Arial"/>
          <w:color w:val="auto"/>
          <w:szCs w:val="20"/>
        </w:rPr>
      </w:pPr>
      <w:r>
        <w:rPr>
          <w:rFonts w:cs="Arial"/>
          <w:b/>
          <w:szCs w:val="20"/>
        </w:rPr>
        <w:t>Nota Explicativa:</w:t>
      </w:r>
      <w:r>
        <w:rPr>
          <w:rFonts w:cs="Arial"/>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48BE70B1" w14:textId="77777777" w:rsidR="00974B9F" w:rsidRDefault="00974B9F" w:rsidP="00974B9F">
      <w:pPr>
        <w:pStyle w:val="Citao"/>
        <w:rPr>
          <w:szCs w:val="20"/>
        </w:rPr>
      </w:pPr>
      <w:r>
        <w:rPr>
          <w:rFonts w:cs="Arial"/>
          <w:szCs w:val="20"/>
        </w:rPr>
        <w:t xml:space="preserve">Conforme previsto na Súmula 177 do TCU, a justificativa há de ser clara, precisa e suficiente, sendo vedadas justificativas genéricas, incapazes de demonstrar de forma cabal a necessidade da Administração. </w:t>
      </w:r>
    </w:p>
    <w:p w14:paraId="4CF615E9" w14:textId="77777777" w:rsidR="00974B9F" w:rsidRDefault="00974B9F" w:rsidP="00974B9F">
      <w:pPr>
        <w:pStyle w:val="Citao"/>
        <w:rPr>
          <w:rFonts w:cs="Arial"/>
          <w:color w:val="auto"/>
          <w:szCs w:val="20"/>
        </w:rPr>
      </w:pPr>
      <w:r>
        <w:rPr>
          <w:rFonts w:cs="Arial"/>
          <w:szCs w:val="20"/>
        </w:rPr>
        <w:t xml:space="preserve">A justificativa da contratação também deve vir dos estudos preliminares (que deverão ser </w:t>
      </w:r>
      <w:proofErr w:type="gramStart"/>
      <w:r>
        <w:rPr>
          <w:rFonts w:cs="Arial"/>
          <w:szCs w:val="20"/>
        </w:rPr>
        <w:t>anexo</w:t>
      </w:r>
      <w:proofErr w:type="gramEnd"/>
      <w:r>
        <w:rPr>
          <w:rFonts w:cs="Arial"/>
          <w:szCs w:val="20"/>
        </w:rPr>
        <w:t xml:space="preserve"> do TR, quando for possível a 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17B35CCB" w14:textId="77777777" w:rsidR="00974B9F" w:rsidRDefault="00974B9F" w:rsidP="00974B9F">
      <w:pPr>
        <w:pStyle w:val="Citao"/>
        <w:rPr>
          <w:rFonts w:cs="Arial"/>
          <w:color w:val="auto"/>
          <w:szCs w:val="20"/>
          <w:lang w:val="x-none"/>
        </w:rPr>
      </w:pPr>
      <w:r>
        <w:rPr>
          <w:rFonts w:cs="Arial"/>
          <w:szCs w:val="20"/>
        </w:rPr>
        <w:t>a) a necessidade da contratação do serviço;</w:t>
      </w:r>
    </w:p>
    <w:p w14:paraId="56FBA6B8" w14:textId="77777777" w:rsidR="00974B9F" w:rsidRDefault="00974B9F" w:rsidP="00974B9F">
      <w:pPr>
        <w:pStyle w:val="Citao"/>
        <w:rPr>
          <w:rFonts w:cs="Arial"/>
          <w:color w:val="auto"/>
          <w:szCs w:val="20"/>
        </w:rPr>
      </w:pPr>
      <w:r>
        <w:rPr>
          <w:rFonts w:cs="Arial"/>
          <w:szCs w:val="20"/>
        </w:rPr>
        <w:t>b) as especificações técnicas do serviço;</w:t>
      </w:r>
    </w:p>
    <w:p w14:paraId="0F37CBEB" w14:textId="77777777" w:rsidR="00974B9F" w:rsidRDefault="00974B9F" w:rsidP="00974B9F">
      <w:pPr>
        <w:pStyle w:val="Citao"/>
        <w:rPr>
          <w:rFonts w:cs="Arial"/>
          <w:color w:val="auto"/>
          <w:szCs w:val="20"/>
        </w:rPr>
      </w:pPr>
      <w:r>
        <w:rPr>
          <w:rFonts w:cs="Arial"/>
          <w:szCs w:val="20"/>
        </w:rPr>
        <w:t xml:space="preserve">c) o quantitativo de serviço demandado, que deve se pautar no histórico de utilização do serviço pelo órgão ou em dados demonstrativos da perspectiva futura da demanda.  </w:t>
      </w:r>
    </w:p>
    <w:p w14:paraId="6A96BF80" w14:textId="77777777" w:rsidR="00974B9F" w:rsidRDefault="00974B9F" w:rsidP="00974B9F">
      <w:pPr>
        <w:pStyle w:val="Citao"/>
        <w:rPr>
          <w:rFonts w:cs="Arial"/>
          <w:color w:val="auto"/>
          <w:szCs w:val="20"/>
        </w:rPr>
      </w:pPr>
      <w:r>
        <w:rPr>
          <w:rFonts w:cs="Arial"/>
          <w:szCs w:val="20"/>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343D7621" w14:textId="77777777" w:rsidR="00974B9F" w:rsidRDefault="00974B9F" w:rsidP="00974B9F">
      <w:pPr>
        <w:pStyle w:val="Citao"/>
        <w:rPr>
          <w:rFonts w:cs="Arial"/>
          <w:szCs w:val="20"/>
        </w:rPr>
      </w:pPr>
      <w:r>
        <w:rPr>
          <w:rFonts w:cs="Arial"/>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 </w:t>
      </w:r>
    </w:p>
    <w:p w14:paraId="34E9A7A8" w14:textId="77777777" w:rsidR="00974B9F" w:rsidRDefault="00974B9F" w:rsidP="00974B9F">
      <w:pPr>
        <w:pStyle w:val="Citao"/>
        <w:rPr>
          <w:rFonts w:cs="Arial"/>
          <w:color w:val="auto"/>
          <w:szCs w:val="20"/>
        </w:rPr>
      </w:pPr>
      <w:r>
        <w:rPr>
          <w:rFonts w:cs="Arial"/>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02D19F71" w14:textId="77777777" w:rsidR="00974B9F" w:rsidRDefault="00974B9F" w:rsidP="00974B9F">
      <w:pPr>
        <w:pStyle w:val="Citao"/>
        <w:rPr>
          <w:rFonts w:cs="Arial"/>
          <w:color w:val="auto"/>
          <w:szCs w:val="20"/>
        </w:rPr>
      </w:pPr>
      <w:r>
        <w:rPr>
          <w:rFonts w:cs="Arial"/>
          <w:szCs w:val="20"/>
        </w:rPr>
        <w:t>Reforçamos a necessidade de justificar a opção pelo Regime de Execução adotado.</w:t>
      </w:r>
    </w:p>
    <w:p w14:paraId="3EDE6980" w14:textId="77777777" w:rsidR="00974B9F" w:rsidRDefault="00974B9F" w:rsidP="00974B9F">
      <w:pPr>
        <w:pStyle w:val="Citao"/>
        <w:rPr>
          <w:rFonts w:cs="Arial"/>
          <w:color w:val="auto"/>
          <w:szCs w:val="20"/>
          <w:u w:val="single"/>
        </w:rPr>
      </w:pPr>
      <w:r>
        <w:rPr>
          <w:rFonts w:cs="Arial"/>
          <w:b/>
          <w:szCs w:val="20"/>
        </w:rPr>
        <w:lastRenderedPageBreak/>
        <w:t>Nota explicativa 2</w:t>
      </w:r>
      <w:r>
        <w:rPr>
          <w:rFonts w:cs="Arial"/>
          <w:b/>
          <w:i w:val="0"/>
          <w:iCs w:val="0"/>
          <w:szCs w:val="20"/>
        </w:rPr>
        <w:t xml:space="preserve">: </w:t>
      </w:r>
      <w:r>
        <w:rPr>
          <w:rFonts w:cs="Arial"/>
          <w:szCs w:val="20"/>
        </w:rPr>
        <w:t xml:space="preserve">Também nos termos da IN nº </w:t>
      </w:r>
      <w:r>
        <w:rPr>
          <w:rFonts w:cs="Arial"/>
          <w:szCs w:val="20"/>
          <w:u w:val="single"/>
        </w:rPr>
        <w:t xml:space="preserve">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 </w:t>
      </w:r>
    </w:p>
    <w:p w14:paraId="758216DC" w14:textId="77777777" w:rsidR="00974B9F" w:rsidRDefault="00974B9F" w:rsidP="00974B9F">
      <w:pPr>
        <w:pStyle w:val="Citao"/>
        <w:rPr>
          <w:rFonts w:cs="Arial"/>
          <w:color w:val="auto"/>
          <w:szCs w:val="20"/>
        </w:rPr>
      </w:pPr>
      <w:r>
        <w:rPr>
          <w:rFonts w:cs="Arial"/>
          <w:b/>
          <w:i w:val="0"/>
          <w:szCs w:val="20"/>
        </w:rPr>
        <w:t xml:space="preserve">Nota explicativa 3: </w:t>
      </w:r>
      <w:r>
        <w:rPr>
          <w:rFonts w:cs="Arial"/>
          <w:szCs w:val="20"/>
        </w:rPr>
        <w:t xml:space="preserve">Nos termos do artigo 18, §2º, da IN 05/2017, a adoção de um dos critérios de pagamento, por fato gerador ou conta vinculada, deverá ser justificada com base na avaliação da relação custo-benefício. </w:t>
      </w:r>
    </w:p>
    <w:p w14:paraId="1AB3F215" w14:textId="77777777" w:rsidR="00974B9F" w:rsidRDefault="00974B9F" w:rsidP="00974B9F">
      <w:pPr>
        <w:pStyle w:val="Citao"/>
        <w:rPr>
          <w:rFonts w:cs="Arial"/>
          <w:b/>
          <w:i w:val="0"/>
          <w:iCs w:val="0"/>
          <w:szCs w:val="20"/>
          <w:lang w:val="x-none"/>
        </w:rPr>
      </w:pPr>
    </w:p>
    <w:p w14:paraId="045AC25C" w14:textId="77777777" w:rsidR="00974B9F" w:rsidRDefault="00974B9F" w:rsidP="00F5011E">
      <w:pPr>
        <w:pStyle w:val="Nivel10"/>
        <w:numPr>
          <w:ilvl w:val="0"/>
          <w:numId w:val="8"/>
        </w:numPr>
        <w:suppressAutoHyphens w:val="0"/>
        <w:rPr>
          <w:rFonts w:cstheme="majorBidi"/>
          <w:szCs w:val="32"/>
          <w:highlight w:val="yellow"/>
        </w:rPr>
      </w:pPr>
      <w:r>
        <w:rPr>
          <w:highlight w:val="yellow"/>
        </w:rPr>
        <w:t>DESCRIÇÃO DA SOLUÇÃO:</w:t>
      </w:r>
    </w:p>
    <w:p w14:paraId="28DEF5C7" w14:textId="77777777" w:rsidR="00974B9F" w:rsidRDefault="00974B9F" w:rsidP="00F5011E">
      <w:pPr>
        <w:numPr>
          <w:ilvl w:val="1"/>
          <w:numId w:val="8"/>
        </w:numPr>
        <w:suppressAutoHyphens w:val="0"/>
        <w:spacing w:before="120" w:after="120" w:line="276" w:lineRule="auto"/>
        <w:ind w:left="425" w:firstLine="0"/>
        <w:jc w:val="both"/>
        <w:rPr>
          <w:i/>
          <w:iCs/>
          <w:color w:val="FF0000"/>
          <w:highlight w:val="yellow"/>
        </w:rPr>
      </w:pPr>
      <w:r>
        <w:rPr>
          <w:i/>
          <w:iCs/>
          <w:color w:val="FF0000"/>
          <w:highlight w:val="yellow"/>
        </w:rPr>
        <w:t xml:space="preserve">A descrição da solução como um todo, encontra-se pormenorizada em Tópico específico </w:t>
      </w:r>
      <w:r>
        <w:rPr>
          <w:rFonts w:cs="Arial"/>
          <w:i/>
          <w:iCs/>
          <w:color w:val="FF0000"/>
          <w:szCs w:val="20"/>
          <w:highlight w:val="yellow"/>
        </w:rPr>
        <w:t>dos</w:t>
      </w:r>
      <w:r>
        <w:rPr>
          <w:i/>
          <w:iCs/>
          <w:color w:val="FF0000"/>
          <w:highlight w:val="yellow"/>
        </w:rPr>
        <w:t xml:space="preserve"> Estudos Técnicos Preliminares, apêndice deste Termo de Referência.</w:t>
      </w:r>
    </w:p>
    <w:p w14:paraId="0C87892B" w14:textId="77777777" w:rsidR="00974B9F" w:rsidRDefault="00974B9F" w:rsidP="00974B9F">
      <w:pPr>
        <w:pStyle w:val="Citao"/>
        <w:rPr>
          <w:rFonts w:cs="Arial"/>
        </w:rPr>
      </w:pPr>
      <w:r>
        <w:rPr>
          <w:rFonts w:cs="Arial"/>
          <w:b/>
          <w:bCs/>
          <w:highlight w:val="yellow"/>
        </w:rPr>
        <w:t>Nota Explicativa:</w:t>
      </w:r>
      <w:r>
        <w:rPr>
          <w:rFonts w:cs="Arial"/>
          <w:highlight w:val="yellow"/>
        </w:rPr>
        <w:t xml:space="preserve"> Caso haja a necessidade de modificação da descrição em relação à originalmente feita nos estudos técnicos preliminares, recomenda-se ajustar a redação acima.</w:t>
      </w:r>
    </w:p>
    <w:p w14:paraId="46A6011A" w14:textId="77777777" w:rsidR="00974B9F" w:rsidRDefault="00974B9F" w:rsidP="00F5011E">
      <w:pPr>
        <w:pStyle w:val="Nivel10"/>
        <w:numPr>
          <w:ilvl w:val="0"/>
          <w:numId w:val="8"/>
        </w:numPr>
        <w:suppressAutoHyphens w:val="0"/>
        <w:rPr>
          <w:rFonts w:cs="Arial"/>
        </w:rPr>
      </w:pPr>
      <w:r>
        <w:rPr>
          <w:rFonts w:cs="Arial"/>
        </w:rPr>
        <w:t xml:space="preserve">DA CLASSIFICAÇÃO DOS SERVIÇOS </w:t>
      </w:r>
      <w:r>
        <w:rPr>
          <w:bCs/>
        </w:rPr>
        <w:t>E FORMA DE SELEÇÃO DO FORNECEDOR</w:t>
      </w:r>
    </w:p>
    <w:p w14:paraId="69850B0C" w14:textId="77777777" w:rsidR="00974B9F" w:rsidRDefault="00974B9F" w:rsidP="00F5011E">
      <w:pPr>
        <w:numPr>
          <w:ilvl w:val="1"/>
          <w:numId w:val="8"/>
        </w:numPr>
        <w:suppressAutoHyphens w:val="0"/>
        <w:spacing w:before="120" w:after="120" w:line="276" w:lineRule="auto"/>
        <w:jc w:val="both"/>
        <w:rPr>
          <w:rFonts w:cs="Times New Roman"/>
          <w:i/>
          <w:iCs/>
          <w:color w:val="FF0000"/>
          <w:szCs w:val="20"/>
        </w:rPr>
      </w:pPr>
      <w:r>
        <w:rPr>
          <w:rFonts w:cs="Times New Roman"/>
          <w:i/>
          <w:iCs/>
          <w:color w:val="FF0000"/>
          <w:szCs w:val="20"/>
        </w:rPr>
        <w:t>Trata-se de serviço comum, com fornecimento de mão de obra em regime de dedicação exclusiva, a ser contratado mediante licitação, na modalidade pregão, em sua forma eletrônica.</w:t>
      </w:r>
    </w:p>
    <w:p w14:paraId="696D8456"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Os serviços a serem contratados enquadram-se nos pressupostos do Decreto n° 9.507, de 21 de setembro de 2018, não se constituindo em quaisquer das atividades, previstas no art. 3º do aludido decreto, cuja execução indireta é vedada.</w:t>
      </w:r>
    </w:p>
    <w:p w14:paraId="297AC264"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A prestação dos serviços não gera vínculo empregatício entre os empregados da Contratada e a Administração Contratante, vedando-se qualquer relação entre estes que caracterize pessoalidade e subordinação direta.</w:t>
      </w:r>
    </w:p>
    <w:p w14:paraId="6580466D" w14:textId="77777777" w:rsidR="00974B9F" w:rsidRDefault="00974B9F" w:rsidP="00F5011E">
      <w:pPr>
        <w:pStyle w:val="Nivel10"/>
        <w:numPr>
          <w:ilvl w:val="0"/>
          <w:numId w:val="8"/>
        </w:numPr>
        <w:suppressAutoHyphens w:val="0"/>
        <w:rPr>
          <w:rFonts w:cstheme="majorBidi"/>
          <w:szCs w:val="32"/>
        </w:rPr>
      </w:pPr>
      <w:r>
        <w:t>REQUISITOS DA CONTRATAÇÃO</w:t>
      </w:r>
    </w:p>
    <w:p w14:paraId="051AA41C" w14:textId="77777777" w:rsidR="00974B9F" w:rsidRDefault="00974B9F" w:rsidP="00974B9F">
      <w:pPr>
        <w:spacing w:after="120"/>
        <w:ind w:left="716"/>
        <w:jc w:val="both"/>
        <w:rPr>
          <w:szCs w:val="20"/>
        </w:rPr>
      </w:pPr>
    </w:p>
    <w:p w14:paraId="6A1677D9" w14:textId="77777777" w:rsidR="00974B9F" w:rsidRDefault="00974B9F" w:rsidP="00F5011E">
      <w:pPr>
        <w:numPr>
          <w:ilvl w:val="1"/>
          <w:numId w:val="8"/>
        </w:numPr>
        <w:spacing w:after="120"/>
        <w:jc w:val="both"/>
        <w:rPr>
          <w:szCs w:val="20"/>
        </w:rPr>
      </w:pPr>
      <w:r>
        <w:rPr>
          <w:szCs w:val="20"/>
        </w:rPr>
        <w:t>Conforme Estudos Preliminares, os requisitos da contratação abrangem o seguinte:</w:t>
      </w:r>
    </w:p>
    <w:p w14:paraId="7B00AA14" w14:textId="77777777" w:rsidR="00974B9F" w:rsidRDefault="00974B9F" w:rsidP="00F5011E">
      <w:pPr>
        <w:numPr>
          <w:ilvl w:val="2"/>
          <w:numId w:val="8"/>
        </w:numPr>
        <w:spacing w:after="120"/>
        <w:jc w:val="both"/>
        <w:rPr>
          <w:i/>
          <w:iCs/>
          <w:color w:val="FF0000"/>
          <w:szCs w:val="20"/>
        </w:rPr>
      </w:pPr>
      <w:r>
        <w:rPr>
          <w:szCs w:val="20"/>
        </w:rPr>
        <w:t xml:space="preserve">... </w:t>
      </w:r>
      <w:r>
        <w:rPr>
          <w:i/>
          <w:iCs/>
          <w:color w:val="FF0000"/>
          <w:szCs w:val="20"/>
        </w:rPr>
        <w:t>(requisitos necessários para o atendimento da necessidade)</w:t>
      </w:r>
    </w:p>
    <w:p w14:paraId="6389B0D5" w14:textId="77777777" w:rsidR="00974B9F" w:rsidRDefault="00974B9F" w:rsidP="00F5011E">
      <w:pPr>
        <w:numPr>
          <w:ilvl w:val="2"/>
          <w:numId w:val="8"/>
        </w:numPr>
        <w:spacing w:after="120"/>
        <w:jc w:val="both"/>
        <w:rPr>
          <w:i/>
          <w:iCs/>
          <w:color w:val="FF0000"/>
          <w:szCs w:val="20"/>
        </w:rPr>
      </w:pPr>
      <w:r>
        <w:rPr>
          <w:i/>
          <w:iCs/>
          <w:color w:val="FF0000"/>
          <w:szCs w:val="20"/>
        </w:rPr>
        <w:t>... (serviço continuado)</w:t>
      </w:r>
    </w:p>
    <w:p w14:paraId="3451C70D" w14:textId="77777777" w:rsidR="00974B9F" w:rsidRDefault="00974B9F" w:rsidP="00F5011E">
      <w:pPr>
        <w:numPr>
          <w:ilvl w:val="2"/>
          <w:numId w:val="8"/>
        </w:numPr>
        <w:spacing w:after="120"/>
        <w:jc w:val="both"/>
        <w:rPr>
          <w:i/>
          <w:iCs/>
          <w:color w:val="FF0000"/>
          <w:szCs w:val="20"/>
        </w:rPr>
      </w:pPr>
      <w:r>
        <w:rPr>
          <w:i/>
          <w:iCs/>
          <w:color w:val="FF0000"/>
          <w:szCs w:val="20"/>
        </w:rPr>
        <w:t>... (critérios e práticas de sustentabilidade)</w:t>
      </w:r>
    </w:p>
    <w:p w14:paraId="404E183D" w14:textId="77777777" w:rsidR="00974B9F" w:rsidRDefault="00974B9F" w:rsidP="00F5011E">
      <w:pPr>
        <w:numPr>
          <w:ilvl w:val="2"/>
          <w:numId w:val="8"/>
        </w:numPr>
        <w:spacing w:after="120"/>
        <w:jc w:val="both"/>
        <w:rPr>
          <w:i/>
          <w:iCs/>
          <w:color w:val="FF0000"/>
          <w:szCs w:val="20"/>
        </w:rPr>
      </w:pPr>
      <w:r>
        <w:rPr>
          <w:i/>
          <w:iCs/>
          <w:color w:val="FF0000"/>
          <w:szCs w:val="20"/>
        </w:rPr>
        <w:t>... (duração inicial do contrato)</w:t>
      </w:r>
    </w:p>
    <w:p w14:paraId="0F049FD3" w14:textId="77777777" w:rsidR="00974B9F" w:rsidRDefault="00974B9F" w:rsidP="00F5011E">
      <w:pPr>
        <w:numPr>
          <w:ilvl w:val="2"/>
          <w:numId w:val="8"/>
        </w:numPr>
        <w:spacing w:after="120"/>
        <w:jc w:val="both"/>
        <w:rPr>
          <w:i/>
          <w:iCs/>
          <w:color w:val="FF0000"/>
          <w:szCs w:val="20"/>
        </w:rPr>
      </w:pPr>
      <w:r>
        <w:rPr>
          <w:i/>
          <w:iCs/>
          <w:color w:val="FF0000"/>
          <w:szCs w:val="20"/>
        </w:rPr>
        <w:t>... (eventual necessidade de transição gradual com transferência de conhecimento, tecnologia e técnicas empregadas)</w:t>
      </w:r>
    </w:p>
    <w:p w14:paraId="3F7415F4" w14:textId="77777777" w:rsidR="00974B9F" w:rsidRDefault="00974B9F" w:rsidP="00F5011E">
      <w:pPr>
        <w:numPr>
          <w:ilvl w:val="2"/>
          <w:numId w:val="8"/>
        </w:numPr>
        <w:spacing w:after="120"/>
        <w:jc w:val="both"/>
        <w:rPr>
          <w:i/>
          <w:iCs/>
          <w:szCs w:val="20"/>
        </w:rPr>
      </w:pPr>
      <w:r>
        <w:rPr>
          <w:i/>
          <w:iCs/>
          <w:color w:val="FF0000"/>
          <w:szCs w:val="20"/>
        </w:rPr>
        <w:t>... (quadro com soluções de mercado)</w:t>
      </w:r>
    </w:p>
    <w:p w14:paraId="637B033C" w14:textId="77777777" w:rsidR="00974B9F" w:rsidRDefault="00974B9F" w:rsidP="00F5011E">
      <w:pPr>
        <w:numPr>
          <w:ilvl w:val="1"/>
          <w:numId w:val="8"/>
        </w:numPr>
        <w:spacing w:after="120"/>
        <w:jc w:val="both"/>
        <w:rPr>
          <w:i/>
          <w:iCs/>
          <w:color w:val="FF0000"/>
          <w:szCs w:val="20"/>
        </w:rPr>
      </w:pPr>
      <w:r>
        <w:rPr>
          <w:i/>
          <w:iCs/>
          <w:color w:val="FF0000"/>
          <w:szCs w:val="20"/>
        </w:rPr>
        <w:t>O enquadramento das categorias profissionais que serão empregadas no serviço, dentro da Classificação Brasileira de Ocupações (CBO), caso haja disponibilização de mão de obra em regime de dedicação exclusiva, é o seguinte:</w:t>
      </w:r>
    </w:p>
    <w:p w14:paraId="01380D96" w14:textId="77777777" w:rsidR="00974B9F" w:rsidRDefault="00974B9F" w:rsidP="00F5011E">
      <w:pPr>
        <w:numPr>
          <w:ilvl w:val="2"/>
          <w:numId w:val="8"/>
        </w:numPr>
        <w:spacing w:after="120"/>
        <w:jc w:val="both"/>
        <w:rPr>
          <w:color w:val="FF0000"/>
          <w:szCs w:val="20"/>
        </w:rPr>
      </w:pPr>
    </w:p>
    <w:p w14:paraId="5E6DDF79" w14:textId="77777777" w:rsidR="00974B9F" w:rsidRDefault="00974B9F" w:rsidP="00F5011E">
      <w:pPr>
        <w:numPr>
          <w:ilvl w:val="1"/>
          <w:numId w:val="8"/>
        </w:numPr>
        <w:spacing w:after="120"/>
        <w:jc w:val="both"/>
        <w:rPr>
          <w:color w:val="000000" w:themeColor="text1"/>
          <w:szCs w:val="20"/>
        </w:rPr>
      </w:pPr>
      <w:r>
        <w:rPr>
          <w:color w:val="000000" w:themeColor="text1"/>
          <w:szCs w:val="20"/>
        </w:rPr>
        <w:t>Declaração do licitante de que tem pleno conhecimento das condições necessárias para a prestação do serviço.</w:t>
      </w:r>
    </w:p>
    <w:p w14:paraId="382316B3" w14:textId="77777777" w:rsidR="00974B9F" w:rsidRDefault="00974B9F" w:rsidP="00F5011E">
      <w:pPr>
        <w:numPr>
          <w:ilvl w:val="1"/>
          <w:numId w:val="8"/>
        </w:numPr>
        <w:spacing w:after="120"/>
        <w:jc w:val="both"/>
        <w:rPr>
          <w:i/>
          <w:iCs/>
          <w:color w:val="FF0000"/>
          <w:szCs w:val="20"/>
        </w:rPr>
      </w:pPr>
      <w:r>
        <w:rPr>
          <w:i/>
          <w:iCs/>
          <w:color w:val="FF0000"/>
          <w:szCs w:val="20"/>
        </w:rPr>
        <w:t>A quantidade estimada de deslocamentos é de____. Há a necessidade de hospedagem, estimada em....</w:t>
      </w:r>
    </w:p>
    <w:p w14:paraId="352AABFE" w14:textId="77777777" w:rsidR="00974B9F" w:rsidRDefault="00974B9F" w:rsidP="00F5011E">
      <w:pPr>
        <w:numPr>
          <w:ilvl w:val="1"/>
          <w:numId w:val="8"/>
        </w:numPr>
        <w:spacing w:after="120"/>
        <w:jc w:val="both"/>
        <w:rPr>
          <w:b/>
          <w:bCs/>
          <w:szCs w:val="20"/>
        </w:rPr>
      </w:pPr>
      <w:r>
        <w:rPr>
          <w:color w:val="FF0000"/>
          <w:szCs w:val="20"/>
        </w:rPr>
        <w:t>As obrigações da Contratada e Contratante estão previstas neste TR...</w:t>
      </w:r>
    </w:p>
    <w:p w14:paraId="6B46B050" w14:textId="77777777" w:rsidR="00974B9F" w:rsidRDefault="00974B9F" w:rsidP="00F5011E">
      <w:pPr>
        <w:pStyle w:val="Nivel10"/>
        <w:numPr>
          <w:ilvl w:val="0"/>
          <w:numId w:val="8"/>
        </w:numPr>
        <w:suppressAutoHyphens w:val="0"/>
        <w:rPr>
          <w:rFonts w:cs="Arial"/>
          <w:sz w:val="32"/>
        </w:rPr>
      </w:pPr>
      <w:r>
        <w:rPr>
          <w:bCs/>
          <w:color w:val="FF0000"/>
        </w:rPr>
        <w:lastRenderedPageBreak/>
        <w:t>VISTORIA PARA A LICITAÇÃO.</w:t>
      </w:r>
    </w:p>
    <w:p w14:paraId="11E6F091" w14:textId="77777777" w:rsidR="00974B9F" w:rsidRDefault="00974B9F" w:rsidP="00F5011E">
      <w:pPr>
        <w:pStyle w:val="Nivel10"/>
        <w:numPr>
          <w:ilvl w:val="1"/>
          <w:numId w:val="8"/>
        </w:numPr>
        <w:suppressAutoHyphens w:val="0"/>
        <w:rPr>
          <w:rFonts w:cs="Arial"/>
          <w:b w:val="0"/>
        </w:rPr>
      </w:pPr>
      <w:r>
        <w:rPr>
          <w:b w:val="0"/>
          <w:color w:val="FF0000"/>
        </w:rPr>
        <w:t xml:space="preserve">Para o correto dimensionamento e elaboração de sua proposta, o licitante </w:t>
      </w:r>
      <w:r>
        <w:rPr>
          <w:b w:val="0"/>
          <w:i/>
          <w:iCs/>
          <w:color w:val="FF0000"/>
        </w:rPr>
        <w:t xml:space="preserve">poderá </w:t>
      </w:r>
      <w:r>
        <w:rPr>
          <w:b w:val="0"/>
          <w:color w:val="FF0000"/>
        </w:rPr>
        <w:t xml:space="preserve">realizar vistoria nas instalações do local de execução dos serviços, acompanhado por servidor designado para esse fim, de segunda à sexta-feira, das </w:t>
      </w:r>
      <w:proofErr w:type="gramStart"/>
      <w:r>
        <w:rPr>
          <w:b w:val="0"/>
          <w:color w:val="FF0000"/>
        </w:rPr>
        <w:t>.....</w:t>
      </w:r>
      <w:proofErr w:type="gramEnd"/>
      <w:r>
        <w:rPr>
          <w:b w:val="0"/>
          <w:color w:val="FF0000"/>
        </w:rPr>
        <w:t xml:space="preserve"> horas às ...... horas.</w:t>
      </w:r>
    </w:p>
    <w:p w14:paraId="1722A99E" w14:textId="77777777" w:rsidR="00974B9F" w:rsidRDefault="00974B9F" w:rsidP="00F5011E">
      <w:pPr>
        <w:numPr>
          <w:ilvl w:val="1"/>
          <w:numId w:val="8"/>
        </w:numPr>
        <w:suppressAutoHyphens w:val="0"/>
        <w:spacing w:before="120" w:after="120" w:line="276" w:lineRule="auto"/>
        <w:ind w:right="-15"/>
        <w:jc w:val="both"/>
        <w:rPr>
          <w:rFonts w:cs="Times New Roman"/>
          <w:i/>
          <w:iCs/>
          <w:szCs w:val="20"/>
        </w:rPr>
      </w:pPr>
      <w:r>
        <w:rPr>
          <w:rFonts w:cs="Times New Roman"/>
          <w:i/>
          <w:color w:val="FF0000"/>
          <w:szCs w:val="20"/>
        </w:rPr>
        <w:t>O prazo para vistoria iniciar-se-á no dia útil seguinte ao da publicação do Edital, estendendo</w:t>
      </w:r>
      <w:r>
        <w:rPr>
          <w:rFonts w:cs="Times New Roman"/>
          <w:i/>
          <w:iCs/>
          <w:color w:val="FF0000"/>
          <w:szCs w:val="20"/>
        </w:rPr>
        <w:t>-se até o dia útil anterior à data prevista para a abertura da sessão pública.</w:t>
      </w:r>
    </w:p>
    <w:p w14:paraId="27D1CB7F" w14:textId="77777777" w:rsidR="00974B9F" w:rsidRDefault="00974B9F" w:rsidP="00F5011E">
      <w:pPr>
        <w:pStyle w:val="PargrafodaLista"/>
        <w:numPr>
          <w:ilvl w:val="2"/>
          <w:numId w:val="8"/>
        </w:numPr>
        <w:suppressAutoHyphens w:val="0"/>
        <w:spacing w:before="120" w:after="120" w:line="276" w:lineRule="auto"/>
        <w:jc w:val="both"/>
        <w:rPr>
          <w:rFonts w:cs="Times New Roman"/>
          <w:i/>
          <w:color w:val="FF0000"/>
          <w:szCs w:val="20"/>
        </w:rPr>
      </w:pPr>
      <w:r>
        <w:rPr>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36788A59" w14:textId="77777777" w:rsidR="00974B9F" w:rsidRDefault="00974B9F" w:rsidP="00974B9F">
      <w:pPr>
        <w:pStyle w:val="PargrafodaLista"/>
        <w:spacing w:before="120" w:after="120" w:line="276" w:lineRule="auto"/>
        <w:ind w:left="1922"/>
        <w:jc w:val="both"/>
        <w:rPr>
          <w:rFonts w:cs="Times New Roman"/>
          <w:i/>
          <w:color w:val="FF0000"/>
          <w:szCs w:val="20"/>
        </w:rPr>
      </w:pPr>
    </w:p>
    <w:p w14:paraId="49604F8C" w14:textId="77777777" w:rsidR="00974B9F" w:rsidRDefault="00974B9F" w:rsidP="00F5011E">
      <w:pPr>
        <w:pStyle w:val="PargrafodaLista"/>
        <w:numPr>
          <w:ilvl w:val="2"/>
          <w:numId w:val="8"/>
        </w:numPr>
        <w:suppressAutoHyphens w:val="0"/>
        <w:spacing w:before="120" w:after="120" w:line="276" w:lineRule="auto"/>
        <w:jc w:val="both"/>
        <w:rPr>
          <w:rFonts w:cs="Times New Roman"/>
          <w:i/>
          <w:color w:val="FF0000"/>
          <w:szCs w:val="20"/>
        </w:rPr>
      </w:pPr>
      <w:r>
        <w:rPr>
          <w:rFonts w:cs="Times New Roman"/>
          <w:i/>
          <w:color w:val="FF0000"/>
          <w:szCs w:val="20"/>
        </w:rPr>
        <w:t>... [incluir outras instruções sobre vistoria]</w:t>
      </w:r>
    </w:p>
    <w:p w14:paraId="0ED89830" w14:textId="77777777" w:rsidR="00974B9F" w:rsidRDefault="00974B9F" w:rsidP="00F5011E">
      <w:pPr>
        <w:pStyle w:val="PargrafodaLista"/>
        <w:numPr>
          <w:ilvl w:val="2"/>
          <w:numId w:val="8"/>
        </w:numPr>
        <w:suppressAutoHyphens w:val="0"/>
        <w:spacing w:before="120" w:after="120" w:line="276" w:lineRule="auto"/>
        <w:jc w:val="both"/>
        <w:rPr>
          <w:rFonts w:cs="Times New Roman"/>
          <w:i/>
          <w:color w:val="FF0000"/>
          <w:szCs w:val="20"/>
        </w:rPr>
      </w:pPr>
      <w:r>
        <w:rPr>
          <w:rFonts w:cs="Times New Roman"/>
          <w:i/>
          <w:color w:val="FF0000"/>
          <w:szCs w:val="20"/>
        </w:rPr>
        <w:t>... [incluir outras instruções sobre vistoria]</w:t>
      </w:r>
    </w:p>
    <w:p w14:paraId="26531340" w14:textId="77777777" w:rsidR="00974B9F" w:rsidRDefault="00974B9F" w:rsidP="00974B9F">
      <w:pPr>
        <w:pStyle w:val="PargrafodaLista"/>
        <w:spacing w:before="120" w:after="120" w:line="276" w:lineRule="auto"/>
        <w:ind w:left="1922"/>
        <w:jc w:val="both"/>
        <w:rPr>
          <w:rFonts w:cs="Times New Roman"/>
          <w:color w:val="FF0000"/>
          <w:szCs w:val="20"/>
        </w:rPr>
      </w:pPr>
    </w:p>
    <w:p w14:paraId="5C89A6B4" w14:textId="77777777" w:rsidR="00974B9F" w:rsidRDefault="00974B9F" w:rsidP="00F5011E">
      <w:pPr>
        <w:pStyle w:val="PargrafodaLista"/>
        <w:numPr>
          <w:ilvl w:val="1"/>
          <w:numId w:val="8"/>
        </w:numPr>
        <w:suppressAutoHyphens w:val="0"/>
        <w:spacing w:before="120" w:after="120" w:line="276" w:lineRule="auto"/>
        <w:jc w:val="both"/>
        <w:rPr>
          <w:rFonts w:cs="Times New Roman"/>
          <w:color w:val="FF0000"/>
          <w:szCs w:val="20"/>
        </w:rPr>
      </w:pPr>
      <w:r>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7CD3204" w14:textId="77777777" w:rsidR="00974B9F" w:rsidRDefault="00974B9F" w:rsidP="00974B9F">
      <w:pPr>
        <w:pStyle w:val="PargrafodaLista"/>
        <w:spacing w:before="120" w:after="120" w:line="276" w:lineRule="auto"/>
        <w:ind w:left="432"/>
        <w:jc w:val="both"/>
        <w:rPr>
          <w:rFonts w:cs="Times New Roman"/>
          <w:color w:val="FF0000"/>
          <w:szCs w:val="20"/>
        </w:rPr>
      </w:pPr>
    </w:p>
    <w:p w14:paraId="06048924" w14:textId="77777777" w:rsidR="00974B9F" w:rsidRDefault="00974B9F" w:rsidP="00F5011E">
      <w:pPr>
        <w:pStyle w:val="PargrafodaLista"/>
        <w:numPr>
          <w:ilvl w:val="1"/>
          <w:numId w:val="8"/>
        </w:numPr>
        <w:suppressAutoHyphens w:val="0"/>
        <w:spacing w:before="120" w:after="120" w:line="276" w:lineRule="auto"/>
        <w:jc w:val="both"/>
        <w:rPr>
          <w:rFonts w:cs="Times New Roman"/>
          <w:color w:val="FF0000"/>
          <w:szCs w:val="20"/>
        </w:rPr>
      </w:pPr>
      <w:r>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770DDAB4" w14:textId="77777777" w:rsidR="00974B9F" w:rsidRDefault="00974B9F" w:rsidP="00974B9F">
      <w:pPr>
        <w:pStyle w:val="PargrafodaLista"/>
        <w:rPr>
          <w:rFonts w:cs="Times New Roman"/>
          <w:color w:val="FF0000"/>
          <w:szCs w:val="20"/>
        </w:rPr>
      </w:pPr>
    </w:p>
    <w:p w14:paraId="698C272C" w14:textId="77777777" w:rsidR="00974B9F" w:rsidRDefault="00974B9F" w:rsidP="00F5011E">
      <w:pPr>
        <w:pStyle w:val="PargrafodaLista"/>
        <w:numPr>
          <w:ilvl w:val="1"/>
          <w:numId w:val="8"/>
        </w:numPr>
        <w:suppressAutoHyphens w:val="0"/>
        <w:spacing w:before="120" w:after="120" w:line="276" w:lineRule="auto"/>
        <w:jc w:val="both"/>
        <w:rPr>
          <w:rFonts w:cs="Times New Roman"/>
          <w:color w:val="FF0000"/>
          <w:szCs w:val="20"/>
        </w:rPr>
      </w:pPr>
      <w:r>
        <w:rPr>
          <w:rFonts w:cs="Times New Roman"/>
          <w:i/>
          <w:iCs/>
          <w:color w:val="FF0000"/>
          <w:szCs w:val="20"/>
        </w:rPr>
        <w:t>A licitante deverá declarar que tomou conhecimento de todas as informações e das condições locais para o cumprimento das obrigações objeto da licitação.</w:t>
      </w:r>
    </w:p>
    <w:p w14:paraId="40C79F85" w14:textId="77777777" w:rsidR="00974B9F" w:rsidRDefault="00974B9F" w:rsidP="00F5011E">
      <w:pPr>
        <w:pStyle w:val="Nivel10"/>
        <w:numPr>
          <w:ilvl w:val="0"/>
          <w:numId w:val="8"/>
        </w:numPr>
        <w:suppressAutoHyphens w:val="0"/>
        <w:rPr>
          <w:rFonts w:cstheme="majorBidi"/>
          <w:szCs w:val="32"/>
        </w:rPr>
      </w:pPr>
      <w:r>
        <w:t>MODELO DE EXECUÇÃO DO OBJETO</w:t>
      </w:r>
    </w:p>
    <w:p w14:paraId="453F97AB" w14:textId="77777777" w:rsidR="00974B9F" w:rsidRDefault="00974B9F" w:rsidP="00974B9F">
      <w:pPr>
        <w:spacing w:after="120"/>
        <w:ind w:left="716"/>
        <w:jc w:val="both"/>
        <w:rPr>
          <w:szCs w:val="20"/>
        </w:rPr>
      </w:pPr>
    </w:p>
    <w:p w14:paraId="33AA599B" w14:textId="77777777" w:rsidR="00974B9F" w:rsidRDefault="00974B9F" w:rsidP="00F5011E">
      <w:pPr>
        <w:numPr>
          <w:ilvl w:val="1"/>
          <w:numId w:val="8"/>
        </w:numPr>
        <w:spacing w:after="120"/>
        <w:jc w:val="both"/>
        <w:rPr>
          <w:szCs w:val="20"/>
        </w:rPr>
      </w:pPr>
      <w:r>
        <w:rPr>
          <w:szCs w:val="20"/>
        </w:rPr>
        <w:t>A execução do objeto seguirá a seguinte dinâmica:</w:t>
      </w:r>
    </w:p>
    <w:p w14:paraId="293C6B06" w14:textId="77777777" w:rsidR="00974B9F" w:rsidRDefault="00974B9F" w:rsidP="00F5011E">
      <w:pPr>
        <w:numPr>
          <w:ilvl w:val="2"/>
          <w:numId w:val="8"/>
        </w:numPr>
        <w:spacing w:after="120"/>
        <w:jc w:val="both"/>
        <w:rPr>
          <w:szCs w:val="20"/>
        </w:rPr>
      </w:pPr>
      <w:r>
        <w:rPr>
          <w:szCs w:val="20"/>
        </w:rPr>
        <w:t>(...)</w:t>
      </w:r>
    </w:p>
    <w:p w14:paraId="0DE2853F" w14:textId="77777777" w:rsidR="00974B9F" w:rsidRDefault="00974B9F" w:rsidP="00F5011E">
      <w:pPr>
        <w:numPr>
          <w:ilvl w:val="2"/>
          <w:numId w:val="8"/>
        </w:numPr>
        <w:spacing w:after="120"/>
        <w:jc w:val="both"/>
        <w:rPr>
          <w:szCs w:val="20"/>
        </w:rPr>
      </w:pPr>
      <w:r>
        <w:rPr>
          <w:szCs w:val="20"/>
        </w:rPr>
        <w:t>(...)</w:t>
      </w:r>
    </w:p>
    <w:p w14:paraId="461E80FA" w14:textId="77777777" w:rsidR="00974B9F" w:rsidRDefault="00974B9F" w:rsidP="00974B9F">
      <w:pPr>
        <w:spacing w:after="120"/>
        <w:ind w:left="1922"/>
        <w:jc w:val="both"/>
        <w:rPr>
          <w:szCs w:val="20"/>
        </w:rPr>
      </w:pPr>
      <w:r>
        <w:rPr>
          <w:szCs w:val="20"/>
        </w:rPr>
        <w:t>[...]</w:t>
      </w:r>
    </w:p>
    <w:p w14:paraId="1B46CE6A" w14:textId="77777777" w:rsidR="00974B9F" w:rsidRDefault="00974B9F" w:rsidP="00F5011E">
      <w:pPr>
        <w:pStyle w:val="PargrafodaLista"/>
        <w:numPr>
          <w:ilvl w:val="1"/>
          <w:numId w:val="8"/>
        </w:numPr>
        <w:suppressAutoHyphens w:val="0"/>
        <w:rPr>
          <w:szCs w:val="20"/>
        </w:rPr>
      </w:pPr>
      <w:r>
        <w:rPr>
          <w:szCs w:val="20"/>
        </w:rPr>
        <w:t>A execução dos serviços será iniciada ................................. (indicar a data ou evento para o início dos serviços), na forma que segue:</w:t>
      </w:r>
    </w:p>
    <w:p w14:paraId="066978F3" w14:textId="77777777" w:rsidR="00974B9F" w:rsidRDefault="00974B9F" w:rsidP="00974B9F">
      <w:pPr>
        <w:pStyle w:val="PargrafodaLista"/>
        <w:ind w:left="716"/>
        <w:jc w:val="both"/>
        <w:rPr>
          <w:rFonts w:cs="Times New Roman"/>
          <w:bCs/>
          <w:szCs w:val="20"/>
        </w:rPr>
      </w:pPr>
    </w:p>
    <w:p w14:paraId="1751BDD9" w14:textId="77777777" w:rsidR="00974B9F" w:rsidRDefault="00974B9F" w:rsidP="00974B9F">
      <w:pPr>
        <w:pStyle w:val="Citao"/>
        <w:rPr>
          <w:color w:val="auto"/>
          <w:szCs w:val="20"/>
        </w:rPr>
      </w:pPr>
      <w:r>
        <w:rPr>
          <w:rFonts w:cs="Arial"/>
          <w:b/>
          <w:szCs w:val="20"/>
        </w:rPr>
        <w:t>Nota Explicativa</w:t>
      </w:r>
      <w:r>
        <w:rPr>
          <w:rFonts w:cs="Arial"/>
          <w:szCs w:val="20"/>
        </w:rPr>
        <w:t>:</w:t>
      </w:r>
      <w:r>
        <w:rPr>
          <w:szCs w:val="20"/>
        </w:rPr>
        <w:t xml:space="preserve">  A descrição das tarefas básicas depende das atribuições específicas do serviço contratado e da realidade de cada órgão. A IN SEGES/MP n° 05, de 2017 discrimina uma série de pontos a serem analisados pelos órgãos ou entidades, e depois materializados nesse tópico do TR. Seguem alguns dos principais aspectos pontuados pela IN 05/2017</w:t>
      </w:r>
    </w:p>
    <w:p w14:paraId="35ECF0D2" w14:textId="77777777" w:rsidR="00974B9F" w:rsidRDefault="00974B9F" w:rsidP="00974B9F">
      <w:pPr>
        <w:pStyle w:val="Citao"/>
        <w:rPr>
          <w:color w:val="auto"/>
          <w:szCs w:val="20"/>
        </w:rPr>
      </w:pPr>
      <w:r>
        <w:rPr>
          <w:szCs w:val="20"/>
        </w:rPr>
        <w:t>" 2.5. Modelo de execução do objeto:</w:t>
      </w:r>
    </w:p>
    <w:p w14:paraId="5DDF6A99" w14:textId="77777777" w:rsidR="00974B9F" w:rsidRDefault="00974B9F" w:rsidP="00974B9F">
      <w:pPr>
        <w:pStyle w:val="Citao"/>
        <w:rPr>
          <w:color w:val="auto"/>
          <w:szCs w:val="20"/>
        </w:rPr>
      </w:pPr>
      <w:r>
        <w:rPr>
          <w:szCs w:val="20"/>
        </w:rPr>
        <w:t>a) Descrever a dinâmica do contrato, devendo constar, sempre que possível:</w:t>
      </w:r>
    </w:p>
    <w:p w14:paraId="5F096644" w14:textId="77777777" w:rsidR="00974B9F" w:rsidRDefault="00974B9F" w:rsidP="00974B9F">
      <w:pPr>
        <w:pStyle w:val="Citao"/>
        <w:rPr>
          <w:color w:val="auto"/>
          <w:szCs w:val="20"/>
        </w:rPr>
      </w:pPr>
      <w:r>
        <w:rPr>
          <w:szCs w:val="20"/>
        </w:rPr>
        <w:t>a.1. a definição de prazo para início da execução do objeto a partir da assinatura do contrato, do aceite....</w:t>
      </w:r>
    </w:p>
    <w:p w14:paraId="06A5341F" w14:textId="77777777" w:rsidR="00974B9F" w:rsidRDefault="00974B9F" w:rsidP="00974B9F">
      <w:pPr>
        <w:pStyle w:val="Citao"/>
        <w:rPr>
          <w:color w:val="auto"/>
          <w:szCs w:val="20"/>
        </w:rPr>
      </w:pPr>
      <w:r>
        <w:rPr>
          <w:szCs w:val="20"/>
        </w:rPr>
        <w:t>(a.1.1. atentar que o prazo mínimo previsto para início da prestação de serviços deverá ser o suficiente para possibilitar a preparação do prestador para o fiel cumprimento do contrato.)</w:t>
      </w:r>
    </w:p>
    <w:p w14:paraId="0ACD2E94" w14:textId="77777777" w:rsidR="00974B9F" w:rsidRDefault="00974B9F" w:rsidP="00974B9F">
      <w:pPr>
        <w:pStyle w:val="Citao"/>
        <w:rPr>
          <w:color w:val="auto"/>
          <w:szCs w:val="20"/>
        </w:rPr>
      </w:pPr>
      <w:r>
        <w:rPr>
          <w:szCs w:val="20"/>
        </w:rPr>
        <w:t>a.2. a descrição detalhada dos métodos ou rotinas de execução do trabalho e das etapas a serem executadas;</w:t>
      </w:r>
    </w:p>
    <w:p w14:paraId="7C80A8C5" w14:textId="77777777" w:rsidR="00974B9F" w:rsidRDefault="00974B9F" w:rsidP="00974B9F">
      <w:pPr>
        <w:pStyle w:val="Citao"/>
        <w:rPr>
          <w:color w:val="auto"/>
          <w:szCs w:val="20"/>
        </w:rPr>
      </w:pPr>
      <w:r>
        <w:rPr>
          <w:szCs w:val="20"/>
        </w:rPr>
        <w:lastRenderedPageBreak/>
        <w:t>a.3. a localidade, o horário de funcionamento, dentre outros;</w:t>
      </w:r>
    </w:p>
    <w:p w14:paraId="6ED798EE" w14:textId="77777777" w:rsidR="00974B9F" w:rsidRDefault="00974B9F" w:rsidP="00974B9F">
      <w:pPr>
        <w:pStyle w:val="Citao"/>
        <w:rPr>
          <w:color w:val="auto"/>
          <w:szCs w:val="20"/>
        </w:rPr>
      </w:pPr>
      <w:r>
        <w:rPr>
          <w:szCs w:val="20"/>
        </w:rPr>
        <w:t>a.4. a definição das rotinas da execução, a frequência e a periodicidade dos serviços, quando couber;</w:t>
      </w:r>
    </w:p>
    <w:p w14:paraId="6012DCF8" w14:textId="77777777" w:rsidR="00974B9F" w:rsidRDefault="00974B9F" w:rsidP="00974B9F">
      <w:pPr>
        <w:pStyle w:val="Citao"/>
        <w:rPr>
          <w:color w:val="auto"/>
          <w:szCs w:val="20"/>
        </w:rPr>
      </w:pPr>
      <w:r>
        <w:rPr>
          <w:szCs w:val="20"/>
        </w:rPr>
        <w:t>a.5. os procedimentos, metodologias e tecnologias a serem empregadas, quando for o caso;</w:t>
      </w:r>
    </w:p>
    <w:p w14:paraId="4EB3EF55" w14:textId="77777777" w:rsidR="00974B9F" w:rsidRDefault="00974B9F" w:rsidP="00974B9F">
      <w:pPr>
        <w:pStyle w:val="Citao"/>
        <w:rPr>
          <w:color w:val="auto"/>
          <w:szCs w:val="20"/>
        </w:rPr>
      </w:pPr>
      <w:r>
        <w:rPr>
          <w:szCs w:val="20"/>
        </w:rPr>
        <w:t>a.6. os deveres e disciplina exigidos;</w:t>
      </w:r>
    </w:p>
    <w:p w14:paraId="67F17687" w14:textId="77777777" w:rsidR="00974B9F" w:rsidRDefault="00974B9F" w:rsidP="00974B9F">
      <w:pPr>
        <w:pStyle w:val="Citao"/>
        <w:rPr>
          <w:color w:val="auto"/>
          <w:szCs w:val="20"/>
        </w:rPr>
      </w:pPr>
      <w:r>
        <w:rPr>
          <w:szCs w:val="20"/>
        </w:rPr>
        <w:t>a.7. o cronograma de realização dos serviços, incluídas todas as tarefas significativas e seus respectivos prazos;</w:t>
      </w:r>
    </w:p>
    <w:p w14:paraId="355D1367" w14:textId="77777777" w:rsidR="00974B9F" w:rsidRDefault="00974B9F" w:rsidP="00974B9F">
      <w:pPr>
        <w:pStyle w:val="Citao"/>
        <w:rPr>
          <w:color w:val="auto"/>
          <w:szCs w:val="20"/>
        </w:rPr>
      </w:pPr>
      <w:r>
        <w:rPr>
          <w:szCs w:val="20"/>
        </w:rPr>
        <w:t>a.8. demais especificações que se fizerem necessárias para a execução dos serviços.</w:t>
      </w:r>
    </w:p>
    <w:p w14:paraId="4EBE21A5" w14:textId="77777777" w:rsidR="00974B9F" w:rsidRDefault="00974B9F" w:rsidP="00974B9F">
      <w:pPr>
        <w:pStyle w:val="Citao"/>
        <w:rPr>
          <w:color w:val="auto"/>
          <w:szCs w:val="20"/>
        </w:rPr>
      </w:pPr>
      <w:r>
        <w:rPr>
          <w:szCs w:val="20"/>
        </w:rPr>
        <w:t>b) Definir o método para quantificar os volumes de serviços a demandar ao longo do contrato, se for o caso, devidamente justificado”.</w:t>
      </w:r>
    </w:p>
    <w:p w14:paraId="6F1D9EDD" w14:textId="77777777" w:rsidR="00974B9F" w:rsidRDefault="00974B9F" w:rsidP="00974B9F">
      <w:pPr>
        <w:pStyle w:val="Citao"/>
        <w:rPr>
          <w:szCs w:val="20"/>
          <w:lang w:val="x-none"/>
        </w:rPr>
      </w:pPr>
      <w:r>
        <w:rPr>
          <w:szCs w:val="20"/>
        </w:rPr>
        <w:t>b) definir o método para quantificar os volumes de serviços a demandar ao longo do contrato, se for o caso, devidamente justificado;</w:t>
      </w:r>
    </w:p>
    <w:p w14:paraId="5E648203" w14:textId="77777777" w:rsidR="00974B9F" w:rsidRDefault="00974B9F" w:rsidP="00974B9F">
      <w:pPr>
        <w:pStyle w:val="Citao"/>
        <w:rPr>
          <w:szCs w:val="20"/>
        </w:rPr>
      </w:pPr>
      <w:r>
        <w:rPr>
          <w:szCs w:val="20"/>
        </w:rPr>
        <w:t xml:space="preserve">c) Definir os mecanismos para os casos em que houver a necessidade de materiais específicos, cuja previsibilidade não se mostra possível antes da contratação, se for o caso; </w:t>
      </w:r>
    </w:p>
    <w:p w14:paraId="50DCA580" w14:textId="77777777" w:rsidR="00974B9F" w:rsidRDefault="00974B9F" w:rsidP="00974B9F">
      <w:pPr>
        <w:pStyle w:val="Citao"/>
        <w:rPr>
          <w:szCs w:val="20"/>
        </w:rPr>
      </w:pPr>
      <w:r>
        <w:rPr>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3BC5F55E" w14:textId="77777777" w:rsidR="00974B9F" w:rsidRDefault="00974B9F" w:rsidP="00974B9F">
      <w:pPr>
        <w:pStyle w:val="Citao"/>
        <w:rPr>
          <w:szCs w:val="20"/>
        </w:rPr>
      </w:pPr>
      <w:r>
        <w:rPr>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462F722" w14:textId="77777777" w:rsidR="00974B9F" w:rsidRDefault="00974B9F" w:rsidP="00974B9F">
      <w:pPr>
        <w:pStyle w:val="Citao"/>
        <w:rPr>
          <w:szCs w:val="20"/>
        </w:rPr>
      </w:pPr>
      <w:r>
        <w:rPr>
          <w:szCs w:val="20"/>
        </w:rPr>
        <w:t>f) Definir com base nas informações dos Estudos Preliminares:</w:t>
      </w:r>
    </w:p>
    <w:p w14:paraId="53AFA0FA" w14:textId="77777777" w:rsidR="00974B9F" w:rsidRDefault="00974B9F" w:rsidP="00974B9F">
      <w:pPr>
        <w:pStyle w:val="Citao"/>
        <w:rPr>
          <w:szCs w:val="20"/>
        </w:rPr>
      </w:pPr>
      <w:r>
        <w:rPr>
          <w:szCs w:val="20"/>
        </w:rPr>
        <w:t xml:space="preserve">f.1. se haverá ou não possibilidade de subcontratação de parte do objeto, e, em caso afirmativo, identificar a parte que pode ser subcontratada; </w:t>
      </w:r>
    </w:p>
    <w:p w14:paraId="13BF778E" w14:textId="77777777" w:rsidR="00974B9F" w:rsidRDefault="00974B9F" w:rsidP="00974B9F">
      <w:pPr>
        <w:pStyle w:val="Citao"/>
        <w:rPr>
          <w:szCs w:val="20"/>
        </w:rPr>
      </w:pPr>
      <w:r>
        <w:rPr>
          <w:szCs w:val="20"/>
        </w:rPr>
        <w:t xml:space="preserve">f.2. se haverá ou não obrigação de subcontratação de parte do objeto de ME ou EPP; </w:t>
      </w:r>
    </w:p>
    <w:p w14:paraId="335A492B" w14:textId="77777777" w:rsidR="00974B9F" w:rsidRDefault="00974B9F" w:rsidP="00974B9F">
      <w:pPr>
        <w:pStyle w:val="Citao"/>
        <w:rPr>
          <w:color w:val="auto"/>
          <w:szCs w:val="20"/>
        </w:rPr>
      </w:pPr>
      <w:r>
        <w:rPr>
          <w:szCs w:val="20"/>
        </w:rPr>
        <w:t xml:space="preserve">  </w:t>
      </w:r>
      <w:r>
        <w:rPr>
          <w:szCs w:val="20"/>
        </w:rPr>
        <w:tab/>
        <w:t>f.3. se haverá ou não possibilidade de as empresas concorrerem em consórcio</w:t>
      </w:r>
    </w:p>
    <w:p w14:paraId="29B5D482" w14:textId="77777777" w:rsidR="00974B9F" w:rsidRDefault="00974B9F" w:rsidP="00974B9F">
      <w:pPr>
        <w:pStyle w:val="Citao"/>
        <w:rPr>
          <w:color w:val="auto"/>
          <w:szCs w:val="20"/>
        </w:rPr>
      </w:pPr>
      <w:proofErr w:type="gramStart"/>
      <w:r>
        <w:rPr>
          <w:szCs w:val="20"/>
        </w:rPr>
        <w:t>A mesma IN</w:t>
      </w:r>
      <w:proofErr w:type="gramEnd"/>
      <w:r>
        <w:rPr>
          <w:szCs w:val="20"/>
        </w:rPr>
        <w:t xml:space="preserve">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FA6498E" w14:textId="77777777" w:rsidR="00974B9F" w:rsidRDefault="00974B9F" w:rsidP="00974B9F">
      <w:pPr>
        <w:pStyle w:val="Citao"/>
        <w:rPr>
          <w:rFonts w:cs="Arial"/>
          <w:szCs w:val="20"/>
          <w:lang w:val="x-none"/>
        </w:rPr>
      </w:pPr>
      <w:r>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6960AD9E" w14:textId="77777777" w:rsidR="00974B9F" w:rsidRDefault="00974B9F" w:rsidP="00F5011E">
      <w:pPr>
        <w:pStyle w:val="Nivel10"/>
        <w:numPr>
          <w:ilvl w:val="0"/>
          <w:numId w:val="8"/>
        </w:numPr>
        <w:suppressAutoHyphens w:val="0"/>
        <w:rPr>
          <w:rFonts w:cs="Arial"/>
          <w:szCs w:val="32"/>
        </w:rPr>
      </w:pPr>
      <w:r>
        <w:rPr>
          <w:bCs/>
        </w:rPr>
        <w:t>MODELO DE GESTÃO DO CONTRATO E CRITÉRIOS DE MEDIÇÃO:</w:t>
      </w:r>
    </w:p>
    <w:p w14:paraId="3CF168DB" w14:textId="77777777" w:rsidR="00974B9F" w:rsidRDefault="00974B9F" w:rsidP="00974B9F">
      <w:pPr>
        <w:pStyle w:val="GradeColorida-nfase11"/>
        <w:rPr>
          <w:rFonts w:ascii="Arial" w:hAnsi="Arial" w:cs="Arial"/>
          <w:szCs w:val="20"/>
        </w:rPr>
      </w:pPr>
      <w:r>
        <w:rPr>
          <w:rFonts w:ascii="Arial" w:hAnsi="Arial" w:cs="Arial"/>
          <w:b/>
          <w:szCs w:val="20"/>
        </w:rPr>
        <w:t>Nota explicativa</w:t>
      </w:r>
      <w:r>
        <w:rPr>
          <w:rFonts w:ascii="Arial" w:hAnsi="Arial" w:cs="Arial"/>
          <w:szCs w:val="20"/>
        </w:rPr>
        <w:t xml:space="preserve">: O presente tópico deve guardar absoluta harmonia com a disciplina de recebimento </w:t>
      </w:r>
      <w:proofErr w:type="gramStart"/>
      <w:r>
        <w:rPr>
          <w:rFonts w:ascii="Arial" w:hAnsi="Arial" w:cs="Arial"/>
          <w:szCs w:val="20"/>
        </w:rPr>
        <w:t>e  pagamento</w:t>
      </w:r>
      <w:proofErr w:type="gramEnd"/>
      <w:r>
        <w:rPr>
          <w:rFonts w:ascii="Arial" w:hAnsi="Arial" w:cs="Arial"/>
          <w:szCs w:val="20"/>
        </w:rPr>
        <w:t xml:space="preserve">, detalhando aspectos que ali estão somente mencionados. Para sua elaboração, o órgão ou entidade deve observar a disposição 2.6 do Anexo V da IN 05/2017 – SEGES/MP, que prevê, entre outros pontos, o seguinte: </w:t>
      </w:r>
    </w:p>
    <w:p w14:paraId="145066F6" w14:textId="77777777" w:rsidR="00974B9F" w:rsidRDefault="00974B9F" w:rsidP="00974B9F">
      <w:pPr>
        <w:pStyle w:val="GradeColorida-nfase11"/>
        <w:rPr>
          <w:rFonts w:ascii="Arial" w:hAnsi="Arial" w:cs="Arial"/>
          <w:szCs w:val="20"/>
          <w:lang w:val="x-none"/>
        </w:rPr>
      </w:pPr>
      <w:r>
        <w:rPr>
          <w:rFonts w:ascii="Arial" w:hAnsi="Arial" w:cs="Arial"/>
          <w:szCs w:val="20"/>
        </w:rPr>
        <w:t>a) definir os atores que participarão da gestão do contrato;</w:t>
      </w:r>
    </w:p>
    <w:p w14:paraId="6B8AB731" w14:textId="77777777" w:rsidR="00974B9F" w:rsidRDefault="00974B9F" w:rsidP="00974B9F">
      <w:pPr>
        <w:pStyle w:val="GradeColorida-nfase11"/>
        <w:rPr>
          <w:rFonts w:ascii="Arial" w:hAnsi="Arial" w:cs="Arial"/>
          <w:szCs w:val="20"/>
        </w:rPr>
      </w:pPr>
      <w:r>
        <w:rPr>
          <w:rFonts w:ascii="Arial" w:hAnsi="Arial" w:cs="Arial"/>
          <w:szCs w:val="20"/>
        </w:rPr>
        <w:t xml:space="preserve"> b) Definir os mecanismos de comunicação a serem estabelecidos entre o órgão ou entidade e a prestadora de serviços;</w:t>
      </w:r>
    </w:p>
    <w:p w14:paraId="43A2CC1C" w14:textId="77777777" w:rsidR="00974B9F" w:rsidRDefault="00974B9F" w:rsidP="00974B9F">
      <w:pPr>
        <w:pStyle w:val="GradeColorida-nfase11"/>
        <w:rPr>
          <w:rFonts w:ascii="Arial" w:hAnsi="Arial" w:cs="Arial"/>
          <w:szCs w:val="20"/>
        </w:rPr>
      </w:pPr>
      <w:r>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577D2B02" w14:textId="77777777" w:rsidR="00974B9F" w:rsidRDefault="00974B9F" w:rsidP="00974B9F">
      <w:pPr>
        <w:pStyle w:val="GradeColorida-nfase11"/>
        <w:rPr>
          <w:rFonts w:ascii="Arial" w:hAnsi="Arial" w:cs="Arial"/>
          <w:szCs w:val="20"/>
        </w:rPr>
      </w:pPr>
      <w:r>
        <w:rPr>
          <w:rFonts w:ascii="Arial" w:hAnsi="Arial" w:cs="Arial"/>
          <w:szCs w:val="20"/>
        </w:rPr>
        <w:lastRenderedPageBreak/>
        <w:t xml:space="preserve">d) Definir a forma de aferição/medição do serviço para efeito de pagamento com base no resultado, conforme as seguintes diretrizes, no que couber:  </w:t>
      </w:r>
    </w:p>
    <w:p w14:paraId="77E7C796" w14:textId="77777777" w:rsidR="00974B9F" w:rsidRDefault="00974B9F" w:rsidP="00974B9F">
      <w:pPr>
        <w:pStyle w:val="GradeColorida-nfase11"/>
        <w:rPr>
          <w:rFonts w:ascii="Arial" w:hAnsi="Arial" w:cs="Arial"/>
          <w:szCs w:val="20"/>
          <w:lang w:val="x-none"/>
        </w:rPr>
      </w:pPr>
      <w:r>
        <w:rPr>
          <w:rFonts w:ascii="Arial" w:hAnsi="Arial" w:cs="Arial"/>
          <w:szCs w:val="20"/>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14:paraId="11E0B9DC" w14:textId="77777777" w:rsidR="00974B9F" w:rsidRDefault="00974B9F" w:rsidP="00974B9F">
      <w:pPr>
        <w:pStyle w:val="GradeColorida-nfase11"/>
        <w:rPr>
          <w:rFonts w:ascii="Arial" w:hAnsi="Arial" w:cs="Arial"/>
          <w:szCs w:val="20"/>
        </w:rPr>
      </w:pPr>
      <w:r>
        <w:rPr>
          <w:rFonts w:ascii="Arial" w:hAnsi="Arial" w:cs="Arial"/>
          <w:szCs w:val="20"/>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7546E3D7" w14:textId="77777777" w:rsidR="00974B9F" w:rsidRDefault="00974B9F" w:rsidP="00974B9F">
      <w:pPr>
        <w:pStyle w:val="GradeColorida-nfase11"/>
        <w:rPr>
          <w:rFonts w:ascii="Arial" w:hAnsi="Arial" w:cs="Arial"/>
          <w:szCs w:val="20"/>
        </w:rPr>
      </w:pPr>
      <w:r>
        <w:rPr>
          <w:rFonts w:ascii="Arial" w:hAnsi="Arial" w:cs="Arial"/>
          <w:szCs w:val="20"/>
        </w:rPr>
        <w:t>d.1.2. excepcionalmente poderá ser adotado critério de remuneração da contratada por postos de trabalho, devendo ser definido o método de cálculo para quantidades e tipos de postos necessários à contratação;</w:t>
      </w:r>
    </w:p>
    <w:p w14:paraId="3B9FB4C7" w14:textId="77777777" w:rsidR="00974B9F" w:rsidRDefault="00974B9F" w:rsidP="00974B9F">
      <w:pPr>
        <w:pStyle w:val="GradeColorida-nfase11"/>
        <w:rPr>
          <w:rFonts w:ascii="Arial" w:hAnsi="Arial" w:cs="Arial"/>
          <w:szCs w:val="20"/>
        </w:rPr>
      </w:pPr>
      <w:r>
        <w:rPr>
          <w:rFonts w:ascii="Arial" w:hAnsi="Arial" w:cs="Arial"/>
          <w:szCs w:val="20"/>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14:paraId="78E711ED" w14:textId="77777777" w:rsidR="00974B9F" w:rsidRDefault="00974B9F" w:rsidP="00974B9F">
      <w:pPr>
        <w:pStyle w:val="GradeColorida-nfase11"/>
        <w:rPr>
          <w:rFonts w:ascii="Arial" w:hAnsi="Arial" w:cs="Arial"/>
          <w:szCs w:val="20"/>
        </w:rPr>
      </w:pPr>
      <w:r>
        <w:rPr>
          <w:rFonts w:ascii="Arial" w:hAnsi="Arial" w:cs="Arial"/>
          <w:szCs w:val="20"/>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53A7B6EB" w14:textId="77777777" w:rsidR="00974B9F" w:rsidRDefault="00974B9F" w:rsidP="00974B9F">
      <w:pPr>
        <w:pStyle w:val="GradeColorida-nfase11"/>
        <w:rPr>
          <w:rFonts w:ascii="Arial" w:hAnsi="Arial" w:cs="Arial"/>
          <w:szCs w:val="20"/>
        </w:rPr>
      </w:pPr>
      <w:r>
        <w:rPr>
          <w:rFonts w:ascii="Arial" w:hAnsi="Arial" w:cs="Arial"/>
          <w:szCs w:val="20"/>
        </w:rPr>
        <w:t>d.3. identificar os indicadores mínimos de desempenho para aferição da qualidade esperada da prestação dos serviços, com base nas seguintes diretrizes:</w:t>
      </w:r>
    </w:p>
    <w:p w14:paraId="64213F18" w14:textId="77777777" w:rsidR="00974B9F" w:rsidRDefault="00974B9F" w:rsidP="00974B9F">
      <w:pPr>
        <w:pStyle w:val="GradeColorida-nfase11"/>
        <w:rPr>
          <w:rFonts w:ascii="Arial" w:hAnsi="Arial" w:cs="Arial"/>
          <w:szCs w:val="20"/>
        </w:rPr>
      </w:pPr>
      <w:r>
        <w:rPr>
          <w:rFonts w:ascii="Arial" w:hAnsi="Arial" w:cs="Arial"/>
          <w:szCs w:val="20"/>
        </w:rPr>
        <w:t>d.3.1. considerar as atividades mais relevantes ou críticas que impliquem na qualidade da prestação dos serviços e nos resultados esperados;</w:t>
      </w:r>
    </w:p>
    <w:p w14:paraId="6A7E60DF" w14:textId="77777777" w:rsidR="00974B9F" w:rsidRDefault="00974B9F" w:rsidP="00974B9F">
      <w:pPr>
        <w:pStyle w:val="GradeColorida-nfase11"/>
        <w:rPr>
          <w:rFonts w:ascii="Arial" w:hAnsi="Arial" w:cs="Arial"/>
          <w:szCs w:val="20"/>
        </w:rPr>
      </w:pPr>
      <w:r>
        <w:rPr>
          <w:rFonts w:ascii="Arial" w:hAnsi="Arial" w:cs="Arial"/>
          <w:szCs w:val="20"/>
        </w:rPr>
        <w:t>d.3.2. prever fatores que estejam fora do controle do prestador e que possam interferir no atendimento das metas;</w:t>
      </w:r>
    </w:p>
    <w:p w14:paraId="0D572D19" w14:textId="77777777" w:rsidR="00974B9F" w:rsidRDefault="00974B9F" w:rsidP="00974B9F">
      <w:pPr>
        <w:pStyle w:val="GradeColorida-nfase11"/>
        <w:rPr>
          <w:rFonts w:ascii="Arial" w:hAnsi="Arial" w:cs="Arial"/>
          <w:szCs w:val="20"/>
        </w:rPr>
      </w:pPr>
      <w:r>
        <w:rPr>
          <w:rFonts w:ascii="Arial" w:hAnsi="Arial" w:cs="Arial"/>
          <w:szCs w:val="20"/>
        </w:rPr>
        <w:t>d.3.3. os indicadores deverão ser objetivamente mensuráveis e compreensíveis, de preferência facilmente coletáveis, relevantes e adequados à natureza e características do serviço;</w:t>
      </w:r>
    </w:p>
    <w:p w14:paraId="6469C2A4" w14:textId="77777777" w:rsidR="00974B9F" w:rsidRDefault="00974B9F" w:rsidP="00974B9F">
      <w:pPr>
        <w:pStyle w:val="GradeColorida-nfase11"/>
        <w:rPr>
          <w:rFonts w:ascii="Arial" w:hAnsi="Arial" w:cs="Arial"/>
          <w:szCs w:val="20"/>
        </w:rPr>
      </w:pPr>
      <w:r>
        <w:rPr>
          <w:rFonts w:ascii="Arial" w:hAnsi="Arial" w:cs="Arial"/>
          <w:szCs w:val="20"/>
        </w:rPr>
        <w:t>d.3.4. evitar indicadores complexos ou sobrepostos.</w:t>
      </w:r>
    </w:p>
    <w:p w14:paraId="485CEE03" w14:textId="77777777" w:rsidR="00974B9F" w:rsidRDefault="00974B9F" w:rsidP="00974B9F">
      <w:pPr>
        <w:pStyle w:val="GradeColorida-nfase11"/>
        <w:rPr>
          <w:rFonts w:ascii="Arial" w:hAnsi="Arial" w:cs="Arial"/>
          <w:szCs w:val="20"/>
        </w:rPr>
      </w:pPr>
      <w:r>
        <w:rPr>
          <w:rFonts w:ascii="Arial" w:hAnsi="Arial" w:cs="Arial"/>
          <w:szCs w:val="20"/>
        </w:rPr>
        <w:t xml:space="preserve">d.4. descrever detalhadamente, de acordo com o previsto na </w:t>
      </w:r>
      <w:proofErr w:type="spellStart"/>
      <w:r>
        <w:rPr>
          <w:rFonts w:ascii="Arial" w:hAnsi="Arial" w:cs="Arial"/>
          <w:szCs w:val="20"/>
        </w:rPr>
        <w:t>subalínea</w:t>
      </w:r>
      <w:proofErr w:type="spellEnd"/>
      <w:r>
        <w:rPr>
          <w:rFonts w:ascii="Arial" w:hAnsi="Arial" w:cs="Arial"/>
          <w:szCs w:val="20"/>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3023BA2A" w14:textId="77777777" w:rsidR="00974B9F" w:rsidRDefault="00974B9F" w:rsidP="00974B9F">
      <w:pPr>
        <w:pStyle w:val="GradeColorida-nfase11"/>
        <w:rPr>
          <w:rFonts w:ascii="Arial" w:hAnsi="Arial" w:cs="Arial"/>
          <w:szCs w:val="20"/>
        </w:rPr>
      </w:pPr>
      <w:r>
        <w:rPr>
          <w:rFonts w:ascii="Arial" w:hAnsi="Arial" w:cs="Arial"/>
          <w:szCs w:val="20"/>
        </w:rPr>
        <w:t>d.4.1. indicadores e metas estipulados de forma sistemática, de modo que possam contribuir cumulativamente para o resultado global do serviço e não interfiram negativamente uns nos outros;</w:t>
      </w:r>
    </w:p>
    <w:p w14:paraId="65A9A543" w14:textId="77777777" w:rsidR="00974B9F" w:rsidRDefault="00974B9F" w:rsidP="00974B9F">
      <w:pPr>
        <w:pStyle w:val="GradeColorida-nfase11"/>
        <w:rPr>
          <w:rFonts w:ascii="Arial" w:hAnsi="Arial" w:cs="Arial"/>
          <w:szCs w:val="20"/>
        </w:rPr>
      </w:pPr>
      <w:r>
        <w:rPr>
          <w:rFonts w:ascii="Arial" w:hAnsi="Arial" w:cs="Arial"/>
          <w:szCs w:val="20"/>
        </w:rPr>
        <w:t>d.4.2. indicadores que reflitam fatores que estão sob controle do prestador do serviço;</w:t>
      </w:r>
    </w:p>
    <w:p w14:paraId="3835EA89" w14:textId="77777777" w:rsidR="00974B9F" w:rsidRDefault="00974B9F" w:rsidP="00974B9F">
      <w:pPr>
        <w:pStyle w:val="GradeColorida-nfase11"/>
        <w:rPr>
          <w:rFonts w:ascii="Arial" w:hAnsi="Arial" w:cs="Arial"/>
          <w:szCs w:val="20"/>
        </w:rPr>
      </w:pPr>
      <w:r>
        <w:rPr>
          <w:rFonts w:ascii="Arial" w:hAnsi="Arial" w:cs="Arial"/>
          <w:szCs w:val="20"/>
        </w:rPr>
        <w:t>d.4.3. metas realistas e definidas com base em uma comparação apropriada;</w:t>
      </w:r>
    </w:p>
    <w:p w14:paraId="07735287" w14:textId="77777777" w:rsidR="00974B9F" w:rsidRDefault="00974B9F" w:rsidP="00974B9F">
      <w:pPr>
        <w:pStyle w:val="GradeColorida-nfase11"/>
        <w:rPr>
          <w:rFonts w:ascii="Arial" w:hAnsi="Arial" w:cs="Arial"/>
          <w:szCs w:val="20"/>
        </w:rPr>
      </w:pPr>
      <w:r>
        <w:rPr>
          <w:rFonts w:ascii="Arial" w:hAnsi="Arial" w:cs="Arial"/>
          <w:szCs w:val="20"/>
        </w:rPr>
        <w:t>d.4.4. previsão de nível de desconformidade dos serviços que, além do redimensionamento dos pagamentos, ensejará penalidades à contratada e/ou a rescisão unilateral do contrato;</w:t>
      </w:r>
    </w:p>
    <w:p w14:paraId="6E31C6D4" w14:textId="77777777" w:rsidR="00974B9F" w:rsidRDefault="00974B9F" w:rsidP="00974B9F">
      <w:pPr>
        <w:pStyle w:val="GradeColorida-nfase11"/>
        <w:rPr>
          <w:rFonts w:ascii="Arial" w:hAnsi="Arial" w:cs="Arial"/>
          <w:szCs w:val="20"/>
        </w:rPr>
      </w:pPr>
      <w:r>
        <w:rPr>
          <w:rFonts w:ascii="Arial" w:hAnsi="Arial" w:cs="Arial"/>
          <w:szCs w:val="20"/>
        </w:rPr>
        <w:t>d.4.5. registros, controles e informações que deverão ser prestados pela contratada, se for o caso;</w:t>
      </w:r>
    </w:p>
    <w:p w14:paraId="06A59F4A" w14:textId="77777777" w:rsidR="00974B9F" w:rsidRDefault="00974B9F" w:rsidP="00974B9F">
      <w:pPr>
        <w:pStyle w:val="GradeColorida-nfase11"/>
        <w:rPr>
          <w:rFonts w:ascii="Arial" w:hAnsi="Arial" w:cs="Arial"/>
          <w:szCs w:val="20"/>
        </w:rPr>
      </w:pPr>
      <w:r>
        <w:rPr>
          <w:rFonts w:ascii="Arial" w:hAnsi="Arial" w:cs="Arial"/>
          <w:szCs w:val="20"/>
        </w:rPr>
        <w:t>d.4.6. previsão de que os pagamentos deverão ser proporcionais ao atendimento das metas estabelecidas no ato convocatório, observando-se o seguinte:</w:t>
      </w:r>
    </w:p>
    <w:p w14:paraId="1ADC9F7E" w14:textId="77777777" w:rsidR="00974B9F" w:rsidRDefault="00974B9F" w:rsidP="00974B9F">
      <w:pPr>
        <w:pStyle w:val="GradeColorida-nfase11"/>
        <w:rPr>
          <w:rFonts w:ascii="Arial" w:hAnsi="Arial" w:cs="Arial"/>
          <w:szCs w:val="20"/>
        </w:rPr>
      </w:pPr>
      <w:r>
        <w:rPr>
          <w:rFonts w:ascii="Arial" w:hAnsi="Arial" w:cs="Arial"/>
          <w:szCs w:val="20"/>
        </w:rPr>
        <w:t>1. as adequações nos pagamentos estarão limitadas a uma faixa específica de tolerância, abaixo da qual o fornecedor se sujeitará ao redimensionamento no pagamento e às sanções legais, se for o caso;</w:t>
      </w:r>
    </w:p>
    <w:p w14:paraId="1CDF74CD" w14:textId="77777777" w:rsidR="00974B9F" w:rsidRDefault="00974B9F" w:rsidP="00974B9F">
      <w:pPr>
        <w:pStyle w:val="GradeColorida-nfase11"/>
        <w:rPr>
          <w:rFonts w:ascii="Arial" w:hAnsi="Arial" w:cs="Arial"/>
          <w:szCs w:val="20"/>
        </w:rPr>
      </w:pPr>
      <w:r>
        <w:rPr>
          <w:rFonts w:ascii="Arial" w:hAnsi="Arial" w:cs="Arial"/>
          <w:szCs w:val="20"/>
        </w:rPr>
        <w:t>2. na determinação da faixa de tolerância de que trata a alínea anterior, considerar-se-á a importância da atividade, com menor ou nenhuma margem de tolerância para as atividades consideradas relevantes ou críticas; e</w:t>
      </w:r>
    </w:p>
    <w:p w14:paraId="43908FA6" w14:textId="77777777" w:rsidR="00974B9F" w:rsidRDefault="00974B9F" w:rsidP="00974B9F">
      <w:pPr>
        <w:pStyle w:val="GradeColorida-nfase11"/>
        <w:rPr>
          <w:rFonts w:ascii="Arial" w:hAnsi="Arial" w:cs="Arial"/>
          <w:szCs w:val="20"/>
        </w:rPr>
      </w:pPr>
      <w:r>
        <w:rPr>
          <w:rFonts w:ascii="Arial" w:hAnsi="Arial" w:cs="Arial"/>
          <w:szCs w:val="20"/>
        </w:rPr>
        <w:t xml:space="preserve">3. </w:t>
      </w:r>
      <w:proofErr w:type="spellStart"/>
      <w:r>
        <w:rPr>
          <w:rFonts w:ascii="Arial" w:hAnsi="Arial" w:cs="Arial"/>
          <w:szCs w:val="20"/>
        </w:rPr>
        <w:t>o</w:t>
      </w:r>
      <w:proofErr w:type="spellEnd"/>
      <w:r>
        <w:rPr>
          <w:rFonts w:ascii="Arial" w:hAnsi="Arial" w:cs="Arial"/>
          <w:szCs w:val="20"/>
        </w:rPr>
        <w:t xml:space="preserve">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1BE3AF78" w14:textId="77777777" w:rsidR="00974B9F" w:rsidRDefault="00974B9F" w:rsidP="00974B9F">
      <w:pPr>
        <w:pStyle w:val="GradeColorida-nfase11"/>
        <w:rPr>
          <w:rFonts w:ascii="Arial" w:hAnsi="Arial" w:cs="Arial"/>
          <w:szCs w:val="20"/>
        </w:rPr>
      </w:pPr>
      <w:r>
        <w:rPr>
          <w:rFonts w:ascii="Arial" w:hAnsi="Arial" w:cs="Arial"/>
          <w:szCs w:val="20"/>
        </w:rPr>
        <w:lastRenderedPageBreak/>
        <w:t>d.5. O Instrumento de Medição do Resultado (IMR) ou seu substituto, quando utilizado, deve ocorrer, preferencialmente, por meio de ferramentas informatizadas para verificação do resultado, quanto à qualidade e quantidade pactuadas;</w:t>
      </w:r>
    </w:p>
    <w:p w14:paraId="08CF521C" w14:textId="77777777" w:rsidR="00974B9F" w:rsidRDefault="00974B9F" w:rsidP="00974B9F">
      <w:pPr>
        <w:pStyle w:val="GradeColorida-nfase11"/>
        <w:rPr>
          <w:rFonts w:ascii="Arial" w:hAnsi="Arial" w:cs="Arial"/>
          <w:szCs w:val="20"/>
        </w:rPr>
      </w:pPr>
      <w:proofErr w:type="gramStart"/>
      <w:r>
        <w:rPr>
          <w:rFonts w:ascii="Arial" w:hAnsi="Arial" w:cs="Arial"/>
          <w:szCs w:val="20"/>
        </w:rPr>
        <w:t>e)Definir</w:t>
      </w:r>
      <w:proofErr w:type="gramEnd"/>
      <w:r>
        <w:rPr>
          <w:rFonts w:ascii="Arial" w:hAnsi="Arial" w:cs="Arial"/>
          <w:szCs w:val="20"/>
        </w:rPr>
        <w:t xml:space="preserve"> os demais mecanismos de controle que serão utilizados para fiscalizar a prestação dos serviços, adequados à natureza dos serviços, quando couber;</w:t>
      </w:r>
    </w:p>
    <w:p w14:paraId="148DA28A" w14:textId="77777777" w:rsidR="00974B9F" w:rsidRDefault="00974B9F" w:rsidP="00974B9F">
      <w:pPr>
        <w:pStyle w:val="GradeColorida-nfase11"/>
        <w:rPr>
          <w:rFonts w:cs="Arial"/>
          <w:szCs w:val="20"/>
        </w:rPr>
      </w:pPr>
      <w:r>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18A13B9C" w14:textId="77777777" w:rsidR="00974B9F" w:rsidRDefault="00974B9F" w:rsidP="00974B9F">
      <w:pPr>
        <w:pStyle w:val="GradeColorida-nfase11"/>
        <w:rPr>
          <w:rFonts w:ascii="Arial" w:hAnsi="Arial" w:cs="Arial"/>
          <w:szCs w:val="20"/>
        </w:rPr>
      </w:pPr>
      <w:r>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7C78A157" w14:textId="77777777" w:rsidR="00974B9F" w:rsidRDefault="00974B9F" w:rsidP="00974B9F">
      <w:pPr>
        <w:pStyle w:val="GradeColorida-nfase11"/>
        <w:rPr>
          <w:rFonts w:ascii="Arial" w:hAnsi="Arial" w:cs="Arial"/>
          <w:szCs w:val="20"/>
        </w:rPr>
      </w:pPr>
      <w:r>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3AD2865C" w14:textId="77777777" w:rsidR="00974B9F" w:rsidRDefault="00974B9F" w:rsidP="00974B9F">
      <w:pPr>
        <w:pStyle w:val="GradeColorida-nfase11"/>
        <w:rPr>
          <w:rFonts w:ascii="Arial" w:hAnsi="Arial" w:cs="Arial"/>
          <w:szCs w:val="20"/>
        </w:rPr>
      </w:pPr>
      <w:r>
        <w:rPr>
          <w:rFonts w:ascii="Arial" w:hAnsi="Arial" w:cs="Arial"/>
          <w:szCs w:val="20"/>
        </w:rPr>
        <w:t xml:space="preserve">i) Definir uma lista de verificação para os aceites provisório e definitivo, a serem usadas durante a fiscalização do contrato, se for o caso; </w:t>
      </w:r>
    </w:p>
    <w:p w14:paraId="397945B9" w14:textId="77777777" w:rsidR="00974B9F" w:rsidRDefault="00974B9F" w:rsidP="00974B9F">
      <w:pPr>
        <w:pStyle w:val="GradeColorida-nfase11"/>
        <w:rPr>
          <w:rFonts w:ascii="Arial" w:hAnsi="Arial" w:cs="Arial"/>
          <w:szCs w:val="20"/>
        </w:rPr>
      </w:pPr>
      <w:r>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 (...)</w:t>
      </w:r>
    </w:p>
    <w:p w14:paraId="7C749CED" w14:textId="77777777" w:rsidR="00974B9F" w:rsidRDefault="00974B9F" w:rsidP="00974B9F">
      <w:pPr>
        <w:pStyle w:val="GradeColorida-nfase11"/>
        <w:rPr>
          <w:rFonts w:ascii="Arial" w:hAnsi="Arial" w:cs="Arial"/>
          <w:szCs w:val="20"/>
        </w:rPr>
      </w:pPr>
      <w:r>
        <w:rPr>
          <w:rFonts w:ascii="Arial" w:hAnsi="Arial" w:cs="Arial"/>
          <w:szCs w:val="20"/>
        </w:rPr>
        <w:t xml:space="preserve">j.1. relacionar as sanções previstas nas Leis nº 8.666, de 1993, e nº 10.520, de 2002, conforme o caso, às obrigações da contratada estabelecidas no modelo de execução do objeto; </w:t>
      </w:r>
    </w:p>
    <w:p w14:paraId="20B51E52" w14:textId="77777777" w:rsidR="00974B9F" w:rsidRDefault="00974B9F" w:rsidP="00974B9F">
      <w:pPr>
        <w:pStyle w:val="GradeColorida-nfase11"/>
        <w:rPr>
          <w:rFonts w:ascii="Arial" w:hAnsi="Arial" w:cs="Arial"/>
          <w:szCs w:val="20"/>
          <w:lang w:val="x-none"/>
        </w:rPr>
      </w:pPr>
      <w:r>
        <w:rPr>
          <w:rFonts w:ascii="Arial" w:hAnsi="Arial" w:cs="Arial"/>
          <w:szCs w:val="20"/>
        </w:rPr>
        <w:t>j.2. definir o rigor das sanções de que trata o subitem j.1, de modo que sejam proporcionais ao prejuízo causado pela desconformidade;</w:t>
      </w:r>
    </w:p>
    <w:p w14:paraId="5F58EAC2" w14:textId="77777777" w:rsidR="00974B9F" w:rsidRDefault="00974B9F" w:rsidP="00974B9F">
      <w:pPr>
        <w:pStyle w:val="GradeColorida-nfase11"/>
        <w:rPr>
          <w:rFonts w:ascii="Arial" w:hAnsi="Arial" w:cs="Arial"/>
          <w:szCs w:val="20"/>
        </w:rPr>
      </w:pPr>
      <w:r>
        <w:rPr>
          <w:rFonts w:ascii="Arial" w:hAnsi="Arial" w:cs="Arial"/>
          <w:szCs w:val="20"/>
        </w:rPr>
        <w:t>j.3. No caso de multa:</w:t>
      </w:r>
    </w:p>
    <w:p w14:paraId="7132EC71" w14:textId="77777777" w:rsidR="00974B9F" w:rsidRDefault="00974B9F" w:rsidP="00974B9F">
      <w:pPr>
        <w:pStyle w:val="GradeColorida-nfase11"/>
        <w:rPr>
          <w:rFonts w:ascii="Arial" w:hAnsi="Arial" w:cs="Arial"/>
          <w:szCs w:val="20"/>
        </w:rPr>
      </w:pPr>
      <w:r>
        <w:rPr>
          <w:rFonts w:ascii="Arial" w:hAnsi="Arial" w:cs="Arial"/>
          <w:szCs w:val="20"/>
        </w:rPr>
        <w:t>j.3.1. definir o cálculo da multa por atraso (injustificado) para início ou atraso durante a execução da prestação dos serviços;</w:t>
      </w:r>
    </w:p>
    <w:p w14:paraId="49A58E55" w14:textId="77777777" w:rsidR="00974B9F" w:rsidRDefault="00974B9F" w:rsidP="00974B9F">
      <w:pPr>
        <w:pStyle w:val="GradeColorida-nfase11"/>
        <w:rPr>
          <w:rFonts w:ascii="Arial" w:hAnsi="Arial" w:cs="Arial"/>
          <w:szCs w:val="20"/>
        </w:rPr>
      </w:pPr>
      <w:r>
        <w:rPr>
          <w:rFonts w:ascii="Arial" w:hAnsi="Arial" w:cs="Arial"/>
          <w:szCs w:val="20"/>
        </w:rPr>
        <w:t>j.3.2. definir a forma de cálculo da multa de modo que seja o mais simples possível;</w:t>
      </w:r>
    </w:p>
    <w:p w14:paraId="6F522047" w14:textId="77777777" w:rsidR="00974B9F" w:rsidRDefault="00974B9F" w:rsidP="00974B9F">
      <w:pPr>
        <w:pStyle w:val="GradeColorida-nfase11"/>
        <w:rPr>
          <w:rFonts w:ascii="Arial" w:hAnsi="Arial" w:cs="Arial"/>
          <w:szCs w:val="20"/>
        </w:rPr>
      </w:pPr>
      <w:r>
        <w:rPr>
          <w:rFonts w:ascii="Arial" w:hAnsi="Arial" w:cs="Arial"/>
          <w:szCs w:val="20"/>
        </w:rPr>
        <w:t>j.3.3. definir as providências a serem realizadas no caso de multas reincidentes e cumulativas, a exemplo de rescisão contratual;</w:t>
      </w:r>
    </w:p>
    <w:p w14:paraId="3CAD35FC" w14:textId="77777777" w:rsidR="00974B9F" w:rsidRDefault="00974B9F" w:rsidP="00974B9F">
      <w:pPr>
        <w:pStyle w:val="GradeColorida-nfase11"/>
        <w:rPr>
          <w:rFonts w:ascii="Arial" w:hAnsi="Arial" w:cs="Arial"/>
          <w:szCs w:val="20"/>
        </w:rPr>
      </w:pPr>
      <w:r>
        <w:rPr>
          <w:rFonts w:ascii="Arial" w:hAnsi="Arial" w:cs="Arial"/>
          <w:szCs w:val="20"/>
        </w:rPr>
        <w:t>j.3.4. definir o processo de aferição do nível de desconformidade dos serviços que leva à multa;</w:t>
      </w:r>
    </w:p>
    <w:p w14:paraId="5BFCD77E" w14:textId="77777777" w:rsidR="00974B9F" w:rsidRDefault="00974B9F" w:rsidP="00974B9F">
      <w:pPr>
        <w:pStyle w:val="GradeColorida-nfase11"/>
        <w:rPr>
          <w:rFonts w:ascii="Arial" w:hAnsi="Arial" w:cs="Arial"/>
          <w:szCs w:val="20"/>
        </w:rPr>
      </w:pPr>
      <w:r>
        <w:rPr>
          <w:rFonts w:ascii="Arial" w:hAnsi="Arial" w:cs="Arial"/>
          <w:szCs w:val="20"/>
        </w:rPr>
        <w:t>j.4. definir as condições para aplicações de glosas, bem como as respectivas formas de cálculo.</w:t>
      </w:r>
    </w:p>
    <w:p w14:paraId="0DE3D98A" w14:textId="77777777" w:rsidR="00974B9F" w:rsidRDefault="00974B9F" w:rsidP="00974B9F">
      <w:pPr>
        <w:pStyle w:val="GradeColorida-nfase11"/>
        <w:rPr>
          <w:rFonts w:cs="Arial"/>
          <w:szCs w:val="20"/>
        </w:rPr>
      </w:pPr>
      <w:proofErr w:type="gramStart"/>
      <w:r>
        <w:rPr>
          <w:rFonts w:ascii="Arial" w:hAnsi="Arial" w:cs="Arial"/>
          <w:szCs w:val="20"/>
        </w:rPr>
        <w:t>k Definir</w:t>
      </w:r>
      <w:proofErr w:type="gramEnd"/>
      <w:r>
        <w:rPr>
          <w:rFonts w:ascii="Arial" w:hAnsi="Arial" w:cs="Arial"/>
          <w:szCs w:val="20"/>
        </w:rPr>
        <w:t xml:space="preserve"> as garantias de execução contratual, quando necessário. Note-se, portanto, que é um rol bastante extenso de aspectos a serem observados e discriminados nesse tópico, que, aliado ao antecedente, irá retratar com fidedignidade o funcionamento do contrato.</w:t>
      </w:r>
      <w:r>
        <w:rPr>
          <w:rFonts w:cs="Arial"/>
          <w:szCs w:val="20"/>
        </w:rPr>
        <w:t xml:space="preserve"> </w:t>
      </w:r>
    </w:p>
    <w:p w14:paraId="791D31A9" w14:textId="77777777" w:rsidR="00974B9F" w:rsidRDefault="00974B9F" w:rsidP="00974B9F">
      <w:pPr>
        <w:pStyle w:val="GradeColorida-nfase11"/>
        <w:rPr>
          <w:rFonts w:ascii="Arial" w:hAnsi="Arial" w:cs="Arial"/>
          <w:szCs w:val="20"/>
        </w:rPr>
      </w:pPr>
      <w:r>
        <w:rPr>
          <w:rFonts w:ascii="Arial" w:hAnsi="Arial" w:cs="Arial"/>
          <w:szCs w:val="20"/>
        </w:rPr>
        <w:t>k.1. No caso de serviços com regime de dedicação exclusiva de mão de obra, avaliar a inclusão de exigências de que a garantia possua previsão de cobertura para o pagamento de encargos trabalhistas e previdenciários não quitados pela contratada.”</w:t>
      </w:r>
    </w:p>
    <w:p w14:paraId="700718E0" w14:textId="77777777" w:rsidR="00974B9F" w:rsidRDefault="00974B9F" w:rsidP="00974B9F">
      <w:pPr>
        <w:pStyle w:val="GradeColorida-nfase11"/>
        <w:rPr>
          <w:rFonts w:ascii="Arial" w:hAnsi="Arial" w:cs="Arial"/>
          <w:szCs w:val="20"/>
        </w:rPr>
      </w:pPr>
      <w:r>
        <w:rPr>
          <w:rFonts w:ascii="Arial" w:hAnsi="Arial" w:cs="Arial"/>
          <w:szCs w:val="20"/>
        </w:rPr>
        <w:t xml:space="preserve">Por fim, o órgão deve definir, quando cabível, de acordo com cada serviço, a produtividade de referência, ou seja, aquela considerada aceitável para a execução do serviço, sendo expressa pelo quantitativo físico do serviço na unidade de medida adotada. A IN SEGES/MP nº 05, de 2017 estabelece que Anexo V, item 2.6, alínea “d” a forma de aferição/medição do serviço para efeito de pagamento com base no resultado. </w:t>
      </w:r>
    </w:p>
    <w:p w14:paraId="5B524C93" w14:textId="77777777" w:rsidR="00974B9F" w:rsidRDefault="00974B9F" w:rsidP="00974B9F">
      <w:pPr>
        <w:pStyle w:val="GradeColorida-nfase11"/>
        <w:rPr>
          <w:rFonts w:ascii="Arial" w:hAnsi="Arial" w:cs="Arial"/>
          <w:szCs w:val="20"/>
        </w:rPr>
      </w:pPr>
      <w:bookmarkStart w:id="0" w:name="_Hlk528056197"/>
      <w:r>
        <w:rPr>
          <w:rFonts w:ascii="Arial" w:hAnsi="Arial" w:cs="Arial"/>
          <w:b/>
          <w:szCs w:val="20"/>
        </w:rPr>
        <w:t>Nota explicativa 2</w:t>
      </w:r>
      <w:r>
        <w:rPr>
          <w:rFonts w:ascii="Arial" w:hAnsi="Arial"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14:paraId="7F507F56" w14:textId="77777777" w:rsidR="00974B9F" w:rsidRDefault="00974B9F" w:rsidP="00974B9F">
      <w:pPr>
        <w:pStyle w:val="GradeColorida-nfase11"/>
        <w:rPr>
          <w:rFonts w:ascii="Arial" w:hAnsi="Arial" w:cs="Arial"/>
          <w:szCs w:val="20"/>
        </w:rPr>
      </w:pPr>
      <w:r>
        <w:rPr>
          <w:rFonts w:ascii="Arial" w:hAnsi="Arial" w:cs="Arial"/>
          <w:b/>
          <w:szCs w:val="20"/>
        </w:rPr>
        <w:t>Nota explicativa 3</w:t>
      </w:r>
      <w:r>
        <w:rPr>
          <w:rFonts w:ascii="Arial" w:hAnsi="Arial" w:cs="Arial"/>
          <w:szCs w:val="20"/>
        </w:rPr>
        <w:t xml:space="preserve">:  De acordo com o Anexo I, inciso IX, da IN n. 05, de 2017, o instrumento de medição do resultado destina-se a avaliar os níveis esperados de qualidade da prestação do serviço. Desse modo, os indicadores devem guardar pertinência com a fiscalização técnica da execução contratual (Anexo VIII-A, item 1). Eventuais descumprimentos das obrigações trabalhistas, fiscais e previdenciárias dizem respeito à fiscalização administrativa e implicam em aplicação de sanções e/ou glosas de pagamento. </w:t>
      </w:r>
    </w:p>
    <w:p w14:paraId="4E320193" w14:textId="77777777" w:rsidR="00974B9F" w:rsidRDefault="00974B9F" w:rsidP="00F5011E">
      <w:pPr>
        <w:pStyle w:val="Nivel10"/>
        <w:numPr>
          <w:ilvl w:val="0"/>
          <w:numId w:val="8"/>
        </w:numPr>
        <w:suppressAutoHyphens w:val="0"/>
        <w:rPr>
          <w:rFonts w:cs="Arial"/>
          <w:color w:val="FF0000"/>
          <w:szCs w:val="32"/>
        </w:rPr>
      </w:pPr>
      <w:r>
        <w:rPr>
          <w:rFonts w:cs="Arial"/>
          <w:color w:val="FF0000"/>
        </w:rPr>
        <w:lastRenderedPageBreak/>
        <w:t>MATERIAIS A SEREM DISPONIBILIZADOS</w:t>
      </w:r>
    </w:p>
    <w:p w14:paraId="6F733DA4" w14:textId="77777777" w:rsidR="00974B9F" w:rsidRDefault="00974B9F" w:rsidP="00F5011E">
      <w:pPr>
        <w:numPr>
          <w:ilvl w:val="1"/>
          <w:numId w:val="8"/>
        </w:numPr>
        <w:suppressAutoHyphens w:val="0"/>
        <w:spacing w:before="120" w:after="120" w:line="276" w:lineRule="auto"/>
        <w:ind w:left="425" w:firstLine="0"/>
        <w:jc w:val="both"/>
        <w:rPr>
          <w:rFonts w:cs="Arial"/>
          <w:bCs/>
          <w:color w:val="FF0000"/>
          <w:szCs w:val="20"/>
        </w:rPr>
      </w:pPr>
      <w:r>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3310A33B"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2052E295"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26CB20EF"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59BB2A25" w14:textId="77777777" w:rsidR="00974B9F" w:rsidRDefault="00974B9F" w:rsidP="00974B9F">
      <w:pPr>
        <w:pStyle w:val="Citao"/>
        <w:rPr>
          <w:rFonts w:cs="Arial"/>
          <w:szCs w:val="20"/>
        </w:rPr>
      </w:pPr>
      <w:r>
        <w:rPr>
          <w:rFonts w:cs="Arial"/>
          <w:b/>
          <w:szCs w:val="20"/>
        </w:rPr>
        <w:t>Nota explicativa:</w:t>
      </w:r>
      <w:r>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bookmarkEnd w:id="0"/>
    <w:p w14:paraId="7C4CA58E" w14:textId="77777777" w:rsidR="00974B9F" w:rsidRDefault="00974B9F" w:rsidP="00F5011E">
      <w:pPr>
        <w:pStyle w:val="Nivel10"/>
        <w:numPr>
          <w:ilvl w:val="0"/>
          <w:numId w:val="8"/>
        </w:numPr>
        <w:suppressAutoHyphens w:val="0"/>
        <w:rPr>
          <w:rFonts w:cstheme="majorBidi"/>
          <w:szCs w:val="32"/>
        </w:rPr>
      </w:pPr>
      <w:r>
        <w:t>INFORMAÇÕES RELEVANTES PARA O DIMENSIONAMENTO DA PROPOSTA</w:t>
      </w:r>
    </w:p>
    <w:p w14:paraId="237829CE" w14:textId="77777777" w:rsidR="00974B9F" w:rsidRDefault="00974B9F" w:rsidP="00F5011E">
      <w:pPr>
        <w:numPr>
          <w:ilvl w:val="1"/>
          <w:numId w:val="8"/>
        </w:numPr>
        <w:suppressAutoHyphens w:val="0"/>
        <w:spacing w:before="120" w:after="120" w:line="276" w:lineRule="auto"/>
        <w:ind w:left="425" w:firstLine="0"/>
        <w:jc w:val="both"/>
        <w:rPr>
          <w:rFonts w:cs="Arial"/>
          <w:bCs/>
          <w:color w:val="000000"/>
          <w:szCs w:val="20"/>
        </w:rPr>
      </w:pPr>
      <w:r>
        <w:rPr>
          <w:rFonts w:cs="Arial"/>
          <w:bCs/>
          <w:color w:val="000000"/>
          <w:szCs w:val="20"/>
        </w:rPr>
        <w:t>A demanda do órgão tem como base as seguintes características:</w:t>
      </w:r>
    </w:p>
    <w:p w14:paraId="53E888FE"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1ADC6B37"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1509E8E3"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etc.</w:t>
      </w:r>
    </w:p>
    <w:p w14:paraId="57657218" w14:textId="77777777" w:rsidR="00974B9F" w:rsidRDefault="00974B9F" w:rsidP="00F5011E">
      <w:pPr>
        <w:pStyle w:val="Nivel10"/>
        <w:numPr>
          <w:ilvl w:val="0"/>
          <w:numId w:val="8"/>
        </w:numPr>
        <w:suppressAutoHyphens w:val="0"/>
        <w:rPr>
          <w:rFonts w:cs="Arial"/>
          <w:szCs w:val="32"/>
        </w:rPr>
      </w:pPr>
      <w:r>
        <w:rPr>
          <w:rFonts w:cs="Arial"/>
        </w:rPr>
        <w:t>UNIFORMES</w:t>
      </w:r>
    </w:p>
    <w:p w14:paraId="69D6D7FC" w14:textId="77777777" w:rsidR="00974B9F" w:rsidRDefault="00974B9F" w:rsidP="00F5011E">
      <w:pPr>
        <w:numPr>
          <w:ilvl w:val="1"/>
          <w:numId w:val="8"/>
        </w:numPr>
        <w:suppressAutoHyphens w:val="0"/>
        <w:spacing w:before="120" w:after="120" w:line="276" w:lineRule="auto"/>
        <w:ind w:left="425" w:firstLine="0"/>
        <w:jc w:val="both"/>
        <w:rPr>
          <w:rFonts w:cs="Arial"/>
          <w:bCs/>
          <w:color w:val="000000"/>
          <w:szCs w:val="20"/>
        </w:rPr>
      </w:pPr>
      <w:r>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7228D382" w14:textId="77777777" w:rsidR="00974B9F" w:rsidRDefault="00974B9F" w:rsidP="00F5011E">
      <w:pPr>
        <w:numPr>
          <w:ilvl w:val="1"/>
          <w:numId w:val="8"/>
        </w:numPr>
        <w:suppressAutoHyphens w:val="0"/>
        <w:spacing w:before="120" w:after="120" w:line="276" w:lineRule="auto"/>
        <w:ind w:left="425" w:firstLine="0"/>
        <w:jc w:val="both"/>
        <w:rPr>
          <w:rFonts w:cs="Arial"/>
          <w:bCs/>
          <w:color w:val="000000"/>
          <w:szCs w:val="20"/>
        </w:rPr>
      </w:pPr>
      <w:r>
        <w:rPr>
          <w:rFonts w:cs="Arial"/>
          <w:bCs/>
          <w:color w:val="000000"/>
          <w:szCs w:val="20"/>
        </w:rPr>
        <w:t>O uniforme deverá compreender as seguintes peças do vestuário:</w:t>
      </w:r>
    </w:p>
    <w:p w14:paraId="234710D3"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785D2605"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288896F0"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1B133840" w14:textId="77777777" w:rsidR="00974B9F" w:rsidRDefault="00974B9F" w:rsidP="00F5011E">
      <w:pPr>
        <w:numPr>
          <w:ilvl w:val="1"/>
          <w:numId w:val="8"/>
        </w:numPr>
        <w:suppressAutoHyphens w:val="0"/>
        <w:spacing w:before="120" w:after="120" w:line="276" w:lineRule="auto"/>
        <w:ind w:left="425" w:firstLine="0"/>
        <w:jc w:val="both"/>
        <w:rPr>
          <w:rFonts w:cs="Arial"/>
          <w:bCs/>
          <w:color w:val="000000"/>
          <w:szCs w:val="20"/>
        </w:rPr>
      </w:pPr>
      <w:r>
        <w:rPr>
          <w:rFonts w:cs="Arial"/>
          <w:bCs/>
          <w:color w:val="000000"/>
          <w:szCs w:val="20"/>
        </w:rPr>
        <w:t xml:space="preserve">As peças devem ser confeccionadas com tecido e material de qualidade, seguindo os seguintes parâmetros mínimos: </w:t>
      </w:r>
    </w:p>
    <w:p w14:paraId="4B61B888"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7EF1059B"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7F710118"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w:t>
      </w:r>
    </w:p>
    <w:p w14:paraId="7611E33F"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 (....)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14:paraId="2747CD91"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bCs/>
          <w:color w:val="FF0000"/>
          <w:szCs w:val="20"/>
        </w:rPr>
      </w:pPr>
      <w:r>
        <w:rPr>
          <w:rFonts w:cs="Arial"/>
          <w:bCs/>
          <w:color w:val="FF0000"/>
          <w:szCs w:val="20"/>
        </w:rPr>
        <w:t>No caso de empregada gestante, os uniformes deverão ser apropriados para a situação, substituindo-os sempre que estiverem apertados;</w:t>
      </w:r>
    </w:p>
    <w:p w14:paraId="62703482" w14:textId="77777777" w:rsidR="00974B9F" w:rsidRDefault="00974B9F" w:rsidP="00F5011E">
      <w:pPr>
        <w:numPr>
          <w:ilvl w:val="1"/>
          <w:numId w:val="8"/>
        </w:numPr>
        <w:suppressAutoHyphens w:val="0"/>
        <w:spacing w:before="120" w:after="120" w:line="276" w:lineRule="auto"/>
        <w:ind w:left="425" w:firstLine="0"/>
        <w:jc w:val="both"/>
        <w:rPr>
          <w:rFonts w:cs="Arial"/>
          <w:bCs/>
          <w:color w:val="000000"/>
          <w:szCs w:val="20"/>
        </w:rPr>
      </w:pPr>
      <w:r>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059B3E2A" w14:textId="77777777" w:rsidR="00974B9F" w:rsidRDefault="00974B9F" w:rsidP="00F5011E">
      <w:pPr>
        <w:pStyle w:val="Nivel10"/>
        <w:numPr>
          <w:ilvl w:val="0"/>
          <w:numId w:val="8"/>
        </w:numPr>
        <w:suppressAutoHyphens w:val="0"/>
        <w:rPr>
          <w:rFonts w:cs="Arial"/>
          <w:szCs w:val="32"/>
        </w:rPr>
      </w:pPr>
      <w:r>
        <w:rPr>
          <w:rFonts w:cs="Arial"/>
          <w:lang w:eastAsia="en-US"/>
        </w:rPr>
        <w:lastRenderedPageBreak/>
        <w:t xml:space="preserve">OBRIGAÇÕES DA CONTRATANTE </w:t>
      </w:r>
    </w:p>
    <w:p w14:paraId="093908CA"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Exigir o cumprimento de todas as obrigações assumidas pela Contratada, de acordo com as cláusulas contratuais e os termos de sua proposta;</w:t>
      </w:r>
    </w:p>
    <w:p w14:paraId="6C12EEB8"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1B00B74"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39B45548"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56387376"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Pagar à Contratada o valor resultante da prestação do serviço, no prazo e condições estabelecidas neste Termo de Referência;</w:t>
      </w:r>
    </w:p>
    <w:p w14:paraId="4EB25A92"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Efetuar as retenções tributárias devidas sobre o valor da Nota Fiscal/Fatura da contratada, no que couber, em conformidade com o item 6 do Anexo XI da IN SEGES/MP n. 5/2017.</w:t>
      </w:r>
    </w:p>
    <w:p w14:paraId="2B4971AD"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Não praticar atos de ingerência na administração da Contratada, tais como:</w:t>
      </w:r>
    </w:p>
    <w:p w14:paraId="3B9ABD22"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3A569F89"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direcionar a contratação de pessoas para trabalhar nas empresas Contratadas;</w:t>
      </w:r>
    </w:p>
    <w:p w14:paraId="283330F9"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4EEA9101"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considerar os trabalhadores da Contratada como colaboradores eventuais do próprio órgão ou entidade responsável pela contratação, especialmente para efeito de concessão de diárias e passagens.</w:t>
      </w:r>
    </w:p>
    <w:p w14:paraId="17C9B752" w14:textId="77777777" w:rsidR="00974B9F" w:rsidRDefault="00974B9F" w:rsidP="00F5011E">
      <w:pPr>
        <w:pStyle w:val="PargrafodaLista"/>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 xml:space="preserve">fiscalizar mensalmente, por amostragem, o cumprimento das obrigações trabalhistas, previdenciárias e para com o FGTS, especialmente: </w:t>
      </w:r>
    </w:p>
    <w:p w14:paraId="308A841B"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A concessão de férias remuneradas e o pagamento do respectivo adicional, bem como de auxílio-transporte, auxílio-alimentação e auxílio-saúde, quando for devido;</w:t>
      </w:r>
    </w:p>
    <w:p w14:paraId="4CFAC5F1"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4B8888FD"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 xml:space="preserve">O pagamento de obrigações trabalhistas e previdenciárias dos empregados dispensados até a data da extinção do contrato. </w:t>
      </w:r>
    </w:p>
    <w:p w14:paraId="2214F00E" w14:textId="77777777" w:rsidR="00974B9F" w:rsidRDefault="00974B9F" w:rsidP="00F5011E">
      <w:pPr>
        <w:pStyle w:val="PargrafodaLista"/>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69F20BE7"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szCs w:val="20"/>
        </w:rPr>
        <w:t xml:space="preserve">Fornecer por escrito as informações necessárias para o desenvolvimento dos serviços objeto </w:t>
      </w:r>
      <w:r>
        <w:rPr>
          <w:rFonts w:cs="Arial"/>
          <w:color w:val="000000"/>
          <w:szCs w:val="20"/>
        </w:rPr>
        <w:t>do contrato;</w:t>
      </w:r>
    </w:p>
    <w:p w14:paraId="05BF9ACD"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Realizar avaliações periódicas da qualidade dos serviços, após seu recebimento;</w:t>
      </w:r>
    </w:p>
    <w:p w14:paraId="22A263F2"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 xml:space="preserve">Cientificar o órgão de representação judicial da Advocacia-Geral da União para adoção das medidas cabíveis quando do descumprimento das obrigações pela Contratada; </w:t>
      </w:r>
    </w:p>
    <w:p w14:paraId="4AE0FA9A"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lastRenderedPageBreak/>
        <w:t xml:space="preserve">Arquivar, entre outros documentos, projetos, </w:t>
      </w:r>
      <w:r>
        <w:rPr>
          <w:rFonts w:cs="Arial"/>
          <w:i/>
          <w:color w:val="000000"/>
          <w:szCs w:val="20"/>
        </w:rPr>
        <w:t xml:space="preserve">"as </w:t>
      </w:r>
      <w:proofErr w:type="spellStart"/>
      <w:r>
        <w:rPr>
          <w:rFonts w:cs="Arial"/>
          <w:i/>
          <w:color w:val="000000"/>
          <w:szCs w:val="20"/>
        </w:rPr>
        <w:t>built</w:t>
      </w:r>
      <w:proofErr w:type="spellEnd"/>
      <w:r>
        <w:rPr>
          <w:rFonts w:cs="Arial"/>
          <w:color w:val="000000"/>
          <w:szCs w:val="20"/>
        </w:rPr>
        <w:t>", especificações técnicas, orçamentos, termos de recebimento, contratos e aditamentos, relatórios de inspeções técnicas após o recebimento do serviço e notificações expedidas;</w:t>
      </w:r>
    </w:p>
    <w:p w14:paraId="33FACEEC"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Fiscalizar o cumprimento dos requisitos legais, quando a contratada houver se beneficiado da preferência estabelecida pelo art. 3º, § 5º, da Lei nº 8.666, de 1993.</w:t>
      </w:r>
    </w:p>
    <w:p w14:paraId="37E0F992"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4CD3149B" w14:textId="77777777" w:rsidR="00974B9F" w:rsidRDefault="00974B9F" w:rsidP="00F5011E">
      <w:pPr>
        <w:pStyle w:val="Nivel10"/>
        <w:numPr>
          <w:ilvl w:val="0"/>
          <w:numId w:val="8"/>
        </w:numPr>
        <w:suppressAutoHyphens w:val="0"/>
        <w:rPr>
          <w:rFonts w:cs="Arial"/>
          <w:szCs w:val="32"/>
        </w:rPr>
      </w:pPr>
      <w:r>
        <w:rPr>
          <w:rFonts w:cs="Arial"/>
        </w:rPr>
        <w:t>OBRIGAÇÕES DA CONTRATADA</w:t>
      </w:r>
    </w:p>
    <w:p w14:paraId="63BEB155"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25A5E931"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4E8F625C"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 xml:space="preserve">Manter a execução do serviço nos horários fixados pela Administração. </w:t>
      </w:r>
    </w:p>
    <w:p w14:paraId="6DBD4CFE"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123FA9DB"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Utilizar empregados habilitados e com conhecimentos básicos dos serviços a serem executados, em conformidade com as normas e determinações em vigor;</w:t>
      </w:r>
    </w:p>
    <w:p w14:paraId="2F63FA85"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298E907E"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Disponibilizar à Contratante os empregados devidamente uniformizados e identificados por meio de crachá, além de provê-los com os Equipamentos de Proteção Individual - EPI, quando for o caso;</w:t>
      </w:r>
    </w:p>
    <w:p w14:paraId="5D49F2E2"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Fornecer os uniformes a serem utilizados por seus empregados, conforme disposto neste Termo de Referência, sem repassar quaisquer custos a estes;</w:t>
      </w:r>
    </w:p>
    <w:p w14:paraId="78F7C262"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Pr>
          <w:rFonts w:cs="Arial"/>
          <w:color w:val="000000"/>
          <w:szCs w:val="20"/>
        </w:rPr>
        <w:t>MP  n.</w:t>
      </w:r>
      <w:proofErr w:type="gramEnd"/>
      <w:r>
        <w:rPr>
          <w:rFonts w:cs="Arial"/>
          <w:color w:val="000000"/>
          <w:szCs w:val="20"/>
        </w:rPr>
        <w:t xml:space="preserve"> 5/2017:</w:t>
      </w:r>
    </w:p>
    <w:p w14:paraId="53E91439" w14:textId="77777777" w:rsidR="00974B9F" w:rsidRDefault="00974B9F" w:rsidP="00F5011E">
      <w:pPr>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 xml:space="preserve">relação dos empregados, contendo nome completo, cargo ou função, </w:t>
      </w:r>
      <w:proofErr w:type="gramStart"/>
      <w:r>
        <w:rPr>
          <w:rFonts w:cs="Arial"/>
          <w:color w:val="000000"/>
          <w:szCs w:val="20"/>
        </w:rPr>
        <w:t>salário,  horário</w:t>
      </w:r>
      <w:proofErr w:type="gramEnd"/>
      <w:r>
        <w:rPr>
          <w:rFonts w:cs="Arial"/>
          <w:color w:val="000000"/>
          <w:szCs w:val="20"/>
        </w:rPr>
        <w:t xml:space="preserve"> do posto de trabalho, números da carteira de identidade (RG) e da inscrição no Cadastro de Pessoas Físicas (CPF), com indicação dos responsáveis técnicos pela execução dos serviços, quando for o caso;</w:t>
      </w:r>
    </w:p>
    <w:p w14:paraId="2FB9BAD4" w14:textId="77777777" w:rsidR="00974B9F" w:rsidRDefault="00974B9F" w:rsidP="00F5011E">
      <w:pPr>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Carteira de Trabalho e Previdência Social (CTPS) dos empregados admitidos e dos responsáveis técnicos pela execução dos serviços, quando for o caso, devidamente assinada pela contratada; e</w:t>
      </w:r>
    </w:p>
    <w:p w14:paraId="034134FB" w14:textId="77777777" w:rsidR="00974B9F" w:rsidRDefault="00974B9F" w:rsidP="00F5011E">
      <w:pPr>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exames médicos admissionais dos empregados da contratada que prestarão os serviços;</w:t>
      </w:r>
    </w:p>
    <w:p w14:paraId="779A2C1D" w14:textId="77777777" w:rsidR="00974B9F" w:rsidRDefault="00974B9F" w:rsidP="00F5011E">
      <w:pPr>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lastRenderedPageBreak/>
        <w:t>declaração de responsabilidade exclusiva da contratada sobre a quitação dos encargos trabalhistas e sociais decorrentes do contrato;</w:t>
      </w:r>
    </w:p>
    <w:p w14:paraId="709B57CF" w14:textId="77777777" w:rsidR="00974B9F" w:rsidRDefault="00974B9F" w:rsidP="00F5011E">
      <w:pPr>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12849A1C"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Apresentar relação mensal dos empregados que expressamente optarem por não receber o vale transporte.</w:t>
      </w:r>
    </w:p>
    <w:p w14:paraId="0418EC08"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14:paraId="0C34983D"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 xml:space="preserve">Substituir, no prazo de </w:t>
      </w:r>
      <w:proofErr w:type="gramStart"/>
      <w:r>
        <w:rPr>
          <w:rFonts w:cs="Arial"/>
          <w:color w:val="FF0000"/>
          <w:szCs w:val="20"/>
        </w:rPr>
        <w:t>.....</w:t>
      </w:r>
      <w:proofErr w:type="gramEnd"/>
      <w:r>
        <w:rPr>
          <w:rFonts w:cs="Arial"/>
          <w:color w:val="FF0000"/>
          <w:szCs w:val="20"/>
        </w:rPr>
        <w:t xml:space="preserve"> (horas)</w:t>
      </w:r>
      <w:r>
        <w:rPr>
          <w:rFonts w:cs="Arial"/>
          <w:color w:val="000000"/>
          <w:szCs w:val="20"/>
        </w:rPr>
        <w:t xml:space="preserve">, em caso de eventual ausência, tais como faltas e licenças, o empregado posto a serviço da Contratante, devendo identificar previamente o respectivo substituto ao Fiscal do Contrato; </w:t>
      </w:r>
    </w:p>
    <w:p w14:paraId="58C12178"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42DD31C" w14:textId="77777777" w:rsidR="00974B9F" w:rsidRDefault="00974B9F" w:rsidP="00974B9F">
      <w:pPr>
        <w:spacing w:before="120" w:after="120" w:line="276" w:lineRule="auto"/>
        <w:ind w:left="708" w:firstLine="708"/>
        <w:jc w:val="both"/>
        <w:rPr>
          <w:rFonts w:cs="Arial"/>
          <w:color w:val="000000"/>
          <w:szCs w:val="20"/>
        </w:rPr>
      </w:pPr>
      <w:r>
        <w:rPr>
          <w:rFonts w:cs="Arial"/>
          <w:color w:val="000000"/>
          <w:szCs w:val="20"/>
        </w:rPr>
        <w:t xml:space="preserve">13.12.1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7AA4E1BD"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22751675" w14:textId="77777777" w:rsidR="00974B9F" w:rsidRDefault="00974B9F" w:rsidP="00F5011E">
      <w:pPr>
        <w:numPr>
          <w:ilvl w:val="1"/>
          <w:numId w:val="8"/>
        </w:numPr>
        <w:suppressAutoHyphens w:val="0"/>
        <w:spacing w:before="120" w:after="120" w:line="276" w:lineRule="auto"/>
        <w:ind w:left="425" w:firstLine="0"/>
        <w:jc w:val="both"/>
        <w:rPr>
          <w:rFonts w:cs="Times New Roman"/>
          <w:color w:val="000000"/>
          <w:szCs w:val="20"/>
        </w:rPr>
      </w:pPr>
      <w:r>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00EB57A8" w14:textId="77777777" w:rsidR="00974B9F" w:rsidRDefault="00974B9F" w:rsidP="00F5011E">
      <w:pPr>
        <w:numPr>
          <w:ilvl w:val="2"/>
          <w:numId w:val="8"/>
        </w:numPr>
        <w:suppressAutoHyphens w:val="0"/>
        <w:spacing w:before="120" w:after="120" w:line="276" w:lineRule="auto"/>
        <w:ind w:left="1134" w:firstLine="0"/>
        <w:jc w:val="both"/>
        <w:rPr>
          <w:rFonts w:cs="Times New Roman"/>
          <w:color w:val="000000"/>
          <w:szCs w:val="20"/>
        </w:rPr>
      </w:pPr>
      <w:r>
        <w:rPr>
          <w:rFont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76842EA6"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lastRenderedPageBreak/>
        <w:t>Não permitir que o empregado designado para trabalhar em um turno preste seus serviços no turno imediatamente subsequente;</w:t>
      </w:r>
    </w:p>
    <w:p w14:paraId="47FE9143"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0C179408"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Instruir seus empregados quanto à necessidade de acatar as Normas Internas da Administração;</w:t>
      </w:r>
    </w:p>
    <w:p w14:paraId="7F969E77"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504A37D6"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4A4CE947"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39E2F26"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viabilizar a emissão do cartão cidadão pela Caixa Econômica Federal para todos os empregados, no prazo máximo de 60 (sessenta) dias, contados do início da prestação dos serviços ou da admissão do empregado;</w:t>
      </w:r>
    </w:p>
    <w:p w14:paraId="66837CED"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 xml:space="preserve"> oferecer todos os meios necessários aos seus empregados para a obtenção de extratos de recolhimentos de seus direitos sociais, preferencialmente por meio eletrônico, quando disponível.</w:t>
      </w:r>
    </w:p>
    <w:p w14:paraId="5D5C6BCF"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Manter preposto nos locais de prestação de serviço, aceito pela Administração, para representá-la na execução do contrato;</w:t>
      </w:r>
    </w:p>
    <w:p w14:paraId="3DA0CAA0"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Relatar à Contratante toda e qualquer irregularidade verificada no decorrer da prestação dos serviços;</w:t>
      </w:r>
    </w:p>
    <w:p w14:paraId="5C8A4194"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3F02A25B" w14:textId="77777777" w:rsidR="00974B9F" w:rsidRDefault="00974B9F" w:rsidP="00F5011E">
      <w:pPr>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631B63DC" w14:textId="77777777" w:rsidR="00974B9F" w:rsidRDefault="00974B9F" w:rsidP="00F5011E">
      <w:pPr>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2CD2D0DB" w14:textId="77777777" w:rsidR="00974B9F" w:rsidRDefault="00974B9F" w:rsidP="00F5011E">
      <w:pPr>
        <w:numPr>
          <w:ilvl w:val="3"/>
          <w:numId w:val="8"/>
        </w:numPr>
        <w:suppressAutoHyphens w:val="0"/>
        <w:spacing w:before="120" w:after="120" w:line="276" w:lineRule="auto"/>
        <w:ind w:left="1701" w:firstLine="0"/>
        <w:jc w:val="both"/>
        <w:rPr>
          <w:rFonts w:cs="Arial"/>
          <w:color w:val="000000"/>
          <w:szCs w:val="20"/>
        </w:rPr>
      </w:pPr>
      <w:r>
        <w:rPr>
          <w:rFonts w:cs="Arial"/>
          <w:color w:val="000000"/>
          <w:szCs w:val="20"/>
        </w:rPr>
        <w:t>O sindicato representante da categoria do trabalhador deverá ser notificado pela contratante para acompanhar o pagamento das respectivas verbas.</w:t>
      </w:r>
    </w:p>
    <w:p w14:paraId="43BDD12C"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640E554E"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 xml:space="preserve"> Manter durante toda a vigência do contrato, em compatibilidade com as obrigações assumidas, todas as condições de habilitação e qualificação exigidas na licitação;</w:t>
      </w:r>
    </w:p>
    <w:p w14:paraId="14EB86C0"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lastRenderedPageBreak/>
        <w:t>Guardar sigilo sobre todas as informações obtidas em decorrência do cumprimento do contrato;</w:t>
      </w:r>
    </w:p>
    <w:p w14:paraId="2A9D3F6E"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 xml:space="preserve">Não </w:t>
      </w:r>
      <w:proofErr w:type="gramStart"/>
      <w:r>
        <w:rPr>
          <w:rFonts w:cs="Arial"/>
          <w:color w:val="000000"/>
          <w:szCs w:val="20"/>
        </w:rPr>
        <w:t>beneficiar-se</w:t>
      </w:r>
      <w:proofErr w:type="gramEnd"/>
      <w:r>
        <w:rPr>
          <w:rFonts w:cs="Arial"/>
          <w:color w:val="000000"/>
          <w:szCs w:val="20"/>
        </w:rPr>
        <w:t xml:space="preserve"> da condição de optante pelo Simples Nacional</w:t>
      </w:r>
      <w:r>
        <w:rPr>
          <w:rFonts w:cs="Arial"/>
          <w:szCs w:val="20"/>
          <w:lang w:eastAsia="en-US"/>
        </w:rPr>
        <w:t xml:space="preserve">, salvo as exceções previstas no § 5º-C do art. 18 da Lei Complementar no 123, de 14 de dezembro de 2006; </w:t>
      </w:r>
    </w:p>
    <w:p w14:paraId="6D9723F8"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 xml:space="preserve">Comunicar formalmente à Receita Federal a assinatura do contrato de prestação de serviços mediante cessão de mão de obra, </w:t>
      </w:r>
      <w:r>
        <w:rPr>
          <w:rFonts w:cs="Arial"/>
          <w:szCs w:val="20"/>
          <w:lang w:eastAsia="en-US"/>
        </w:rPr>
        <w:t xml:space="preserve">salvo as exceções previstas no § 5º-C do art. 18 da Lei Complementar no 123, de 14 de dezembro de 2006, </w:t>
      </w:r>
      <w:r>
        <w:rPr>
          <w:rFonts w:cs="Arial"/>
          <w:color w:val="000000"/>
          <w:szCs w:val="20"/>
        </w:rPr>
        <w:t>para fins de exclusão obrigatória do Simples Nacional a contar do mês seguinte ao da contratação, conforme previsão do art.17, XII, art.30, §1º, II e do art. 31, II, todos da LC 123, de 2006.</w:t>
      </w:r>
    </w:p>
    <w:p w14:paraId="5A4BC619" w14:textId="77777777" w:rsidR="00974B9F" w:rsidRDefault="00974B9F" w:rsidP="00F5011E">
      <w:pPr>
        <w:pStyle w:val="PargrafodaLista"/>
        <w:numPr>
          <w:ilvl w:val="2"/>
          <w:numId w:val="8"/>
        </w:numPr>
        <w:suppressAutoHyphens w:val="0"/>
        <w:spacing w:before="120" w:after="120" w:line="276" w:lineRule="auto"/>
        <w:ind w:left="1134" w:firstLine="0"/>
        <w:jc w:val="both"/>
        <w:rPr>
          <w:rFonts w:cs="Arial"/>
          <w:color w:val="000000"/>
          <w:szCs w:val="20"/>
        </w:rPr>
      </w:pPr>
      <w:r>
        <w:rPr>
          <w:rFonts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27FB813A"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73B95945"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Comunicar ao Fiscal do contrato, no prazo de 24 (vinte e quatro) horas, qualquer ocorrência anormal ou acidente que se verifique no local dos serviços.</w:t>
      </w:r>
    </w:p>
    <w:p w14:paraId="28A29A5D"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szCs w:val="20"/>
        </w:rPr>
        <w:t>Prestar todo esclarecimento ou informação solicitada pela Contratante ou por seus prepostos, garantindo-lhes o acesso, a qualquer tempo, ao local dos trabalhos, bem como aos documentos relativos à execução do serviço.</w:t>
      </w:r>
    </w:p>
    <w:p w14:paraId="0108A3A7"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Paralisar, por determinação da Contratante, qualquer atividade que não esteja sendo executada de acordo com a boa técnica ou que ponha em risco a segurança de pessoas ou bens de terceiros.</w:t>
      </w:r>
    </w:p>
    <w:p w14:paraId="437AE42E"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Promover a guarda, manutenção e vigilância de materiais, ferramentas, e tudo o que for necessário à execução dos serviços, durante a vigência do contrato.</w:t>
      </w:r>
    </w:p>
    <w:p w14:paraId="5C90A07D"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Promover a organização técnica e administrativa dos serviços, de modo a conduzi-los eficaz e eficientemente, de acordo com os documentos e especificações que integram este Termo de Referência, no prazo determinado.</w:t>
      </w:r>
    </w:p>
    <w:p w14:paraId="3369B04E"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789D7274"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Submeter previamente, por escrito, à Contratante, para análise e aprovação, qualquer mudança no método de execução do serviço que fuja das especificações constantes deste Termo de Referência.</w:t>
      </w:r>
    </w:p>
    <w:p w14:paraId="4B3CCF57"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76EB188A" w14:textId="77777777" w:rsidR="00974B9F" w:rsidRDefault="00974B9F" w:rsidP="00F5011E">
      <w:pPr>
        <w:numPr>
          <w:ilvl w:val="1"/>
          <w:numId w:val="8"/>
        </w:numPr>
        <w:suppressAutoHyphens w:val="0"/>
        <w:spacing w:before="120" w:after="120" w:line="276" w:lineRule="auto"/>
        <w:ind w:left="425" w:firstLine="0"/>
        <w:jc w:val="both"/>
        <w:rPr>
          <w:rFonts w:cs="Arial"/>
          <w:color w:val="000000"/>
          <w:szCs w:val="20"/>
        </w:rPr>
      </w:pPr>
      <w:r>
        <w:rPr>
          <w:rFonts w:cs="Arial"/>
          <w:color w:val="000000"/>
          <w:szCs w:val="20"/>
        </w:rPr>
        <w:t>Cumprir, além dos postulados legais vigentes de âmbito federal, estadual ou municipal, as normas de segurança da Contratante;</w:t>
      </w:r>
    </w:p>
    <w:p w14:paraId="34196177" w14:textId="77777777" w:rsidR="00974B9F" w:rsidRDefault="00974B9F" w:rsidP="00F5011E">
      <w:pPr>
        <w:numPr>
          <w:ilvl w:val="1"/>
          <w:numId w:val="8"/>
        </w:numPr>
        <w:suppressAutoHyphens w:val="0"/>
        <w:spacing w:before="120" w:after="120" w:line="276" w:lineRule="auto"/>
        <w:ind w:left="425" w:firstLine="0"/>
        <w:jc w:val="both"/>
        <w:rPr>
          <w:szCs w:val="20"/>
        </w:rPr>
      </w:pPr>
      <w:r>
        <w:rPr>
          <w:rFonts w:cs="Arial"/>
          <w:color w:val="000000"/>
          <w:szCs w:val="20"/>
        </w:rPr>
        <w:lastRenderedPageBreak/>
        <w:t xml:space="preserve">Prestar os serviços dentro dos parâmetros e rotinas estabelecidos, fornecendo todos os materiais, equipamentos e utensílios em quantidade, qualidade e tecnologia adequadas, com a </w:t>
      </w:r>
      <w:r>
        <w:rPr>
          <w:szCs w:val="20"/>
        </w:rPr>
        <w:t>observância às recomendações aceitas pela boa técnica, normas e legislação;</w:t>
      </w:r>
    </w:p>
    <w:p w14:paraId="4CBCEB78" w14:textId="77777777" w:rsidR="00974B9F" w:rsidRDefault="00974B9F" w:rsidP="00F5011E">
      <w:pPr>
        <w:numPr>
          <w:ilvl w:val="1"/>
          <w:numId w:val="8"/>
        </w:numPr>
        <w:suppressAutoHyphens w:val="0"/>
        <w:spacing w:before="120" w:after="120" w:line="276" w:lineRule="auto"/>
        <w:ind w:left="425" w:firstLine="0"/>
        <w:jc w:val="both"/>
        <w:rPr>
          <w:szCs w:val="20"/>
        </w:rPr>
      </w:pPr>
      <w:r>
        <w:rPr>
          <w:szCs w:val="20"/>
        </w:rPr>
        <w:t>Assegurar à CONTRATANTE, em conformidade com o previsto no subitem 6.1, “</w:t>
      </w:r>
      <w:proofErr w:type="spellStart"/>
      <w:proofErr w:type="gramStart"/>
      <w:r>
        <w:rPr>
          <w:szCs w:val="20"/>
        </w:rPr>
        <w:t>a”e</w:t>
      </w:r>
      <w:proofErr w:type="spellEnd"/>
      <w:proofErr w:type="gramEnd"/>
      <w:r>
        <w:rPr>
          <w:szCs w:val="20"/>
        </w:rPr>
        <w:t xml:space="preserve"> “b”, do Anexo VII – F da Instrução Normativa SEGES/MP nº 5, de 25/05/2017:</w:t>
      </w:r>
    </w:p>
    <w:p w14:paraId="06A24140" w14:textId="77777777" w:rsidR="00974B9F" w:rsidRDefault="00974B9F" w:rsidP="00F5011E">
      <w:pPr>
        <w:numPr>
          <w:ilvl w:val="2"/>
          <w:numId w:val="8"/>
        </w:numPr>
        <w:suppressAutoHyphens w:val="0"/>
        <w:spacing w:before="120" w:after="120" w:line="276" w:lineRule="auto"/>
        <w:jc w:val="both"/>
        <w:rPr>
          <w:szCs w:val="20"/>
        </w:rPr>
      </w:pPr>
      <w:r>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9ADE1E2" w14:textId="77777777" w:rsidR="00974B9F" w:rsidRDefault="00974B9F" w:rsidP="00F5011E">
      <w:pPr>
        <w:numPr>
          <w:ilvl w:val="2"/>
          <w:numId w:val="8"/>
        </w:numPr>
        <w:suppressAutoHyphens w:val="0"/>
        <w:spacing w:before="120" w:after="120" w:line="276" w:lineRule="auto"/>
        <w:jc w:val="both"/>
        <w:rPr>
          <w:szCs w:val="20"/>
        </w:rPr>
      </w:pPr>
      <w:r>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3EBF6654" w14:textId="77777777" w:rsidR="00974B9F" w:rsidRDefault="00974B9F" w:rsidP="00F5011E">
      <w:pPr>
        <w:numPr>
          <w:ilvl w:val="1"/>
          <w:numId w:val="8"/>
        </w:numPr>
        <w:suppressAutoHyphens w:val="0"/>
        <w:spacing w:before="120" w:after="120" w:line="276" w:lineRule="auto"/>
        <w:ind w:left="425" w:firstLine="0"/>
        <w:jc w:val="both"/>
        <w:rPr>
          <w:i/>
          <w:color w:val="FF0000"/>
          <w:szCs w:val="20"/>
        </w:rPr>
      </w:pPr>
      <w:r>
        <w:rPr>
          <w:i/>
          <w:color w:val="FF0000"/>
          <w:szCs w:val="2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4FC58C71" w14:textId="77777777" w:rsidR="00974B9F" w:rsidRDefault="00974B9F" w:rsidP="00F5011E">
      <w:pPr>
        <w:numPr>
          <w:ilvl w:val="2"/>
          <w:numId w:val="8"/>
        </w:numPr>
        <w:suppressAutoHyphens w:val="0"/>
        <w:spacing w:before="120" w:after="120" w:line="276" w:lineRule="auto"/>
        <w:jc w:val="both"/>
        <w:rPr>
          <w:i/>
          <w:color w:val="FF0000"/>
          <w:szCs w:val="20"/>
        </w:rPr>
      </w:pPr>
      <w:r>
        <w:rPr>
          <w:i/>
          <w:color w:val="FF0000"/>
          <w:szCs w:val="20"/>
        </w:rPr>
        <w:t>O termo de quitação anual efetivado deverá ser firmado junto ao respectivo Sindicato dos Empregados e obedecerá ao disposto no art. 507-B, parágrafo único, da CLT.</w:t>
      </w:r>
    </w:p>
    <w:p w14:paraId="68A9A26A" w14:textId="77777777" w:rsidR="00974B9F" w:rsidRDefault="00974B9F" w:rsidP="00F5011E">
      <w:pPr>
        <w:numPr>
          <w:ilvl w:val="2"/>
          <w:numId w:val="8"/>
        </w:numPr>
        <w:suppressAutoHyphens w:val="0"/>
        <w:spacing w:before="120" w:after="120" w:line="276" w:lineRule="auto"/>
        <w:jc w:val="both"/>
        <w:rPr>
          <w:i/>
          <w:color w:val="FF0000"/>
          <w:szCs w:val="20"/>
        </w:rPr>
      </w:pPr>
      <w:r>
        <w:rPr>
          <w:i/>
          <w:color w:val="FF0000"/>
          <w:szCs w:val="20"/>
        </w:rPr>
        <w:t>Para fins de comprovação da adoção das providências a que se refere o presente item, será aceito qualquer meio de prova, tais como: recibo de convocação, declaração de negativa de negociação, ata de negociação, dentre outros.</w:t>
      </w:r>
    </w:p>
    <w:p w14:paraId="4EC8B4C4" w14:textId="77777777" w:rsidR="00974B9F" w:rsidRDefault="00974B9F" w:rsidP="00F5011E">
      <w:pPr>
        <w:numPr>
          <w:ilvl w:val="2"/>
          <w:numId w:val="8"/>
        </w:numPr>
        <w:suppressAutoHyphens w:val="0"/>
        <w:spacing w:before="120" w:after="120" w:line="276" w:lineRule="auto"/>
        <w:jc w:val="both"/>
        <w:rPr>
          <w:i/>
          <w:color w:val="FF0000"/>
          <w:szCs w:val="20"/>
        </w:rPr>
      </w:pPr>
      <w:r>
        <w:rPr>
          <w:i/>
          <w:color w:val="FF0000"/>
          <w:szCs w:val="20"/>
        </w:rPr>
        <w:t>Não haverá pagamento adicional pela Contratante à Contratada em razão do cumprimento das obrigações previstas neste item.</w:t>
      </w:r>
    </w:p>
    <w:p w14:paraId="15653D5D" w14:textId="77777777" w:rsidR="00974B9F" w:rsidRDefault="00974B9F" w:rsidP="00F5011E">
      <w:pPr>
        <w:numPr>
          <w:ilvl w:val="1"/>
          <w:numId w:val="8"/>
        </w:numPr>
        <w:suppressAutoHyphens w:val="0"/>
        <w:spacing w:before="120" w:after="120" w:line="276" w:lineRule="auto"/>
        <w:ind w:left="425" w:firstLine="0"/>
        <w:jc w:val="both"/>
        <w:rPr>
          <w:i/>
          <w:color w:val="FF0000"/>
          <w:szCs w:val="20"/>
          <w:highlight w:val="lightGray"/>
        </w:rPr>
      </w:pPr>
      <w:r>
        <w:rPr>
          <w:i/>
          <w:color w:val="FF0000"/>
          <w:szCs w:val="20"/>
          <w:highlight w:val="lightGray"/>
        </w:rPr>
        <w:t>Comprovar, ao longo da vigência contratual, a regularidade fiscal das microempresas e/ou empresas de pequeno porte subcontratadas no decorrer da execução do contrato, quando se tratar da subcontratação prevista no artigo 48, II, da Lei Complementar n. 123, de 2006 e artigo 7º do Decreto n. 8.538/2015.</w:t>
      </w:r>
    </w:p>
    <w:p w14:paraId="67EFE5A9" w14:textId="77777777" w:rsidR="00974B9F" w:rsidRDefault="00974B9F" w:rsidP="00F5011E">
      <w:pPr>
        <w:numPr>
          <w:ilvl w:val="2"/>
          <w:numId w:val="8"/>
        </w:numPr>
        <w:suppressAutoHyphens w:val="0"/>
        <w:spacing w:before="120" w:after="120" w:line="276" w:lineRule="auto"/>
        <w:jc w:val="both"/>
        <w:rPr>
          <w:i/>
          <w:color w:val="FF0000"/>
          <w:szCs w:val="20"/>
          <w:highlight w:val="lightGray"/>
        </w:rPr>
      </w:pPr>
      <w:r>
        <w:rPr>
          <w:i/>
          <w:color w:val="FF0000"/>
          <w:szCs w:val="20"/>
          <w:highlight w:val="lightGray"/>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794A6C2B" w14:textId="77777777" w:rsidR="00974B9F" w:rsidRDefault="00974B9F" w:rsidP="00F5011E">
      <w:pPr>
        <w:numPr>
          <w:ilvl w:val="2"/>
          <w:numId w:val="8"/>
        </w:numPr>
        <w:suppressAutoHyphens w:val="0"/>
        <w:spacing w:before="120" w:after="120" w:line="276" w:lineRule="auto"/>
        <w:jc w:val="both"/>
        <w:rPr>
          <w:i/>
          <w:color w:val="FF0000"/>
          <w:szCs w:val="20"/>
          <w:highlight w:val="lightGray"/>
        </w:rPr>
      </w:pPr>
      <w:r>
        <w:rPr>
          <w:i/>
          <w:color w:val="FF0000"/>
          <w:szCs w:val="20"/>
          <w:highlight w:val="lightGray"/>
        </w:rPr>
        <w:t>Responsabilizar-se pela padronização, pela compatibilidade, pelo gerenciamento centralizado e pela qualidade da subcontratação.</w:t>
      </w:r>
    </w:p>
    <w:p w14:paraId="12B7C5A6" w14:textId="77777777" w:rsidR="00974B9F" w:rsidRDefault="00974B9F" w:rsidP="00F5011E">
      <w:pPr>
        <w:numPr>
          <w:ilvl w:val="1"/>
          <w:numId w:val="8"/>
        </w:numPr>
        <w:suppressAutoHyphens w:val="0"/>
        <w:spacing w:before="120" w:after="120" w:line="276" w:lineRule="auto"/>
        <w:ind w:left="425" w:firstLine="0"/>
        <w:jc w:val="both"/>
        <w:rPr>
          <w:i/>
          <w:color w:val="FF0000"/>
          <w:szCs w:val="20"/>
        </w:rPr>
      </w:pPr>
      <w:r>
        <w:rPr>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03821007" w14:textId="77777777" w:rsidR="00974B9F" w:rsidRDefault="00974B9F" w:rsidP="00F5011E">
      <w:pPr>
        <w:pStyle w:val="Nivel10"/>
        <w:numPr>
          <w:ilvl w:val="0"/>
          <w:numId w:val="8"/>
        </w:numPr>
        <w:suppressAutoHyphens w:val="0"/>
        <w:rPr>
          <w:rFonts w:cstheme="majorBidi"/>
          <w:szCs w:val="32"/>
        </w:rPr>
      </w:pPr>
      <w:r>
        <w:lastRenderedPageBreak/>
        <w:t xml:space="preserve">DA SUBCONTRATAÇÃO  </w:t>
      </w:r>
    </w:p>
    <w:p w14:paraId="6D1CC6B2" w14:textId="4EADADB4" w:rsidR="00974B9F" w:rsidRDefault="00974B9F" w:rsidP="00F5011E">
      <w:pPr>
        <w:pStyle w:val="Nivel10"/>
        <w:numPr>
          <w:ilvl w:val="1"/>
          <w:numId w:val="11"/>
        </w:numPr>
        <w:suppressAutoHyphens w:val="0"/>
        <w:spacing w:after="120"/>
        <w:rPr>
          <w:rFonts w:cstheme="majorBidi"/>
          <w:b w:val="0"/>
          <w:i/>
          <w:color w:val="FF0000"/>
          <w:szCs w:val="32"/>
        </w:rPr>
      </w:pPr>
      <w:r>
        <w:rPr>
          <w:b w:val="0"/>
          <w:i/>
          <w:color w:val="FF0000"/>
        </w:rPr>
        <w:t>Não será admitida a subcontratação do objeto licitatório.</w:t>
      </w:r>
    </w:p>
    <w:p w14:paraId="44B918A0" w14:textId="77777777" w:rsidR="00974B9F" w:rsidRDefault="00974B9F" w:rsidP="00F5011E">
      <w:pPr>
        <w:pStyle w:val="Nivel10"/>
        <w:numPr>
          <w:ilvl w:val="0"/>
          <w:numId w:val="12"/>
        </w:numPr>
        <w:suppressAutoHyphens w:val="0"/>
        <w:rPr>
          <w:rFonts w:cs="Arial"/>
          <w:szCs w:val="32"/>
          <w:lang w:eastAsia="en-US"/>
        </w:rPr>
      </w:pPr>
      <w:r>
        <w:rPr>
          <w:rFonts w:cs="Arial"/>
          <w:lang w:eastAsia="en-US"/>
        </w:rPr>
        <w:t>ALTERAÇÃO SUBJETIVA</w:t>
      </w:r>
    </w:p>
    <w:p w14:paraId="0BF28E5D" w14:textId="77777777" w:rsidR="00974B9F" w:rsidRDefault="00974B9F" w:rsidP="00F5011E">
      <w:pPr>
        <w:pStyle w:val="PargrafodaLista"/>
        <w:numPr>
          <w:ilvl w:val="1"/>
          <w:numId w:val="12"/>
        </w:numPr>
        <w:suppressAutoHyphens w:val="0"/>
        <w:spacing w:before="120" w:after="120" w:line="276" w:lineRule="auto"/>
        <w:jc w:val="both"/>
        <w:rPr>
          <w:rFonts w:cs="Arial"/>
          <w:szCs w:val="20"/>
          <w:lang w:eastAsia="en-US"/>
        </w:rPr>
      </w:pPr>
      <w:r>
        <w:rPr>
          <w:rFonts w:cs="Arial"/>
          <w:szCs w:val="20"/>
          <w:lang w:eastAsia="en-US"/>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34C5043" w14:textId="77777777" w:rsidR="00974B9F" w:rsidRDefault="00974B9F" w:rsidP="00F5011E">
      <w:pPr>
        <w:pStyle w:val="Nivel10"/>
        <w:numPr>
          <w:ilvl w:val="0"/>
          <w:numId w:val="12"/>
        </w:numPr>
        <w:suppressAutoHyphens w:val="0"/>
        <w:rPr>
          <w:rFonts w:cs="Arial"/>
          <w:color w:val="auto"/>
          <w:szCs w:val="32"/>
          <w:lang w:eastAsia="en-US"/>
        </w:rPr>
      </w:pPr>
      <w:r>
        <w:rPr>
          <w:rFonts w:cs="Arial"/>
          <w:color w:val="auto"/>
          <w:lang w:eastAsia="en-US"/>
        </w:rPr>
        <w:t xml:space="preserve">CONTROLE E FISCALIZAÇÃO DA EXECUÇÃO </w:t>
      </w:r>
    </w:p>
    <w:p w14:paraId="21203673" w14:textId="3E9BAFE1" w:rsidR="00974B9F" w:rsidRDefault="00974B9F" w:rsidP="00F5011E">
      <w:pPr>
        <w:pStyle w:val="PargrafodaLista"/>
        <w:numPr>
          <w:ilvl w:val="1"/>
          <w:numId w:val="12"/>
        </w:numPr>
        <w:suppressAutoHyphens w:val="0"/>
        <w:spacing w:before="120" w:after="120" w:line="276" w:lineRule="auto"/>
        <w:jc w:val="both"/>
        <w:rPr>
          <w:rFonts w:cs="Arial"/>
          <w:szCs w:val="20"/>
          <w:lang w:eastAsia="en-US"/>
        </w:rPr>
      </w:pPr>
      <w:r>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cs="Arial"/>
          <w:szCs w:val="20"/>
          <w:lang w:eastAsia="en-US"/>
        </w:rPr>
        <w:t>arts</w:t>
      </w:r>
      <w:proofErr w:type="spellEnd"/>
      <w:r>
        <w:rPr>
          <w:rFonts w:cs="Arial"/>
          <w:szCs w:val="20"/>
          <w:lang w:eastAsia="en-US"/>
        </w:rPr>
        <w:t>. 67 e 73 da Lei nº 8.666, de 1993.</w:t>
      </w:r>
    </w:p>
    <w:p w14:paraId="6BD59917" w14:textId="77777777" w:rsidR="00974B9F" w:rsidRDefault="00974B9F" w:rsidP="00F5011E">
      <w:pPr>
        <w:pStyle w:val="PargrafodaLista"/>
        <w:numPr>
          <w:ilvl w:val="1"/>
          <w:numId w:val="12"/>
        </w:numPr>
        <w:suppressAutoHyphens w:val="0"/>
        <w:spacing w:before="120" w:after="120" w:line="276" w:lineRule="auto"/>
        <w:jc w:val="both"/>
        <w:rPr>
          <w:rFonts w:cs="Arial"/>
          <w:szCs w:val="20"/>
          <w:lang w:eastAsia="en-US"/>
        </w:rPr>
      </w:pPr>
      <w:r>
        <w:rPr>
          <w:rFonts w:cs="Arial"/>
          <w:szCs w:val="20"/>
          <w:lang w:eastAsia="en-US"/>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7C5EF3D9" w14:textId="77777777" w:rsidR="00974B9F" w:rsidRDefault="00974B9F" w:rsidP="00F5011E">
      <w:pPr>
        <w:pStyle w:val="PargrafodaLista"/>
        <w:numPr>
          <w:ilvl w:val="1"/>
          <w:numId w:val="12"/>
        </w:numPr>
        <w:suppressAutoHyphens w:val="0"/>
        <w:spacing w:before="120" w:after="120" w:line="276" w:lineRule="auto"/>
        <w:jc w:val="both"/>
        <w:rPr>
          <w:rFonts w:cs="Arial"/>
          <w:szCs w:val="20"/>
          <w:lang w:eastAsia="en-US"/>
        </w:rPr>
      </w:pPr>
      <w:r>
        <w:rPr>
          <w:rFonts w:cs="Arial"/>
          <w:szCs w:val="20"/>
          <w:lang w:eastAsia="en-US"/>
        </w:rPr>
        <w:t xml:space="preserve"> O conjunto de atividades de gestão e fiscalização compete ao gestor da execução do contrato, podendo ser auxiliado pela fiscalização técnica, administrativa, setorial e pelo público usuário, de acordo com as seguintes disposições:  </w:t>
      </w:r>
    </w:p>
    <w:p w14:paraId="61BDCCA2" w14:textId="77777777" w:rsidR="00974B9F" w:rsidRDefault="00974B9F" w:rsidP="00974B9F">
      <w:pPr>
        <w:pStyle w:val="PargrafodaLista"/>
        <w:spacing w:before="120" w:after="120" w:line="276" w:lineRule="auto"/>
        <w:ind w:left="708"/>
        <w:jc w:val="both"/>
        <w:rPr>
          <w:rFonts w:cs="Arial"/>
          <w:szCs w:val="20"/>
          <w:lang w:eastAsia="en-US"/>
        </w:rPr>
      </w:pPr>
      <w:r>
        <w:rPr>
          <w:rFonts w:cs="Arial"/>
          <w:szCs w:val="20"/>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496045FB" w14:textId="77777777" w:rsidR="00974B9F" w:rsidRDefault="00974B9F" w:rsidP="00974B9F">
      <w:pPr>
        <w:pStyle w:val="PargrafodaLista"/>
        <w:spacing w:before="120" w:after="120" w:line="276" w:lineRule="auto"/>
        <w:ind w:left="708"/>
        <w:jc w:val="both"/>
        <w:rPr>
          <w:rFonts w:cs="Arial"/>
          <w:szCs w:val="20"/>
          <w:lang w:eastAsia="en-US"/>
        </w:rPr>
      </w:pPr>
      <w:r>
        <w:rPr>
          <w:rFonts w:cs="Arial"/>
          <w:szCs w:val="20"/>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0D6993F1" w14:textId="77777777" w:rsidR="00974B9F" w:rsidRDefault="00974B9F" w:rsidP="00974B9F">
      <w:pPr>
        <w:pStyle w:val="PargrafodaLista"/>
        <w:spacing w:before="120" w:after="120" w:line="276" w:lineRule="auto"/>
        <w:ind w:left="708"/>
        <w:jc w:val="both"/>
        <w:rPr>
          <w:rFonts w:cs="Arial"/>
          <w:szCs w:val="20"/>
          <w:lang w:eastAsia="en-US"/>
        </w:rPr>
      </w:pPr>
      <w:r>
        <w:rPr>
          <w:rFonts w:cs="Arial"/>
          <w:szCs w:val="20"/>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265D2B4A" w14:textId="77777777" w:rsidR="00974B9F" w:rsidRDefault="00974B9F" w:rsidP="00974B9F">
      <w:pPr>
        <w:pStyle w:val="PargrafodaLista"/>
        <w:spacing w:before="120" w:after="120" w:line="276" w:lineRule="auto"/>
        <w:ind w:left="708"/>
        <w:jc w:val="both"/>
        <w:rPr>
          <w:rFonts w:cs="Arial"/>
          <w:i/>
          <w:color w:val="FF0000"/>
          <w:szCs w:val="20"/>
          <w:lang w:eastAsia="en-US"/>
        </w:rPr>
      </w:pPr>
      <w:r>
        <w:rPr>
          <w:rFonts w:cs="Arial"/>
          <w:i/>
          <w:color w:val="FF0000"/>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5F528C33" w14:textId="77777777" w:rsidR="00974B9F" w:rsidRDefault="00974B9F" w:rsidP="00974B9F">
      <w:pPr>
        <w:pStyle w:val="PargrafodaLista"/>
        <w:spacing w:before="120" w:after="120" w:line="276" w:lineRule="auto"/>
        <w:ind w:left="708"/>
        <w:jc w:val="both"/>
        <w:rPr>
          <w:rFonts w:cs="Arial"/>
          <w:i/>
          <w:color w:val="FF0000"/>
          <w:szCs w:val="20"/>
          <w:lang w:eastAsia="en-US"/>
        </w:rPr>
      </w:pPr>
      <w:r>
        <w:rPr>
          <w:rFonts w:cs="Arial"/>
          <w:i/>
          <w:color w:val="FF0000"/>
          <w:szCs w:val="20"/>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7CD963F4" w14:textId="77777777" w:rsidR="00974B9F" w:rsidRDefault="00974B9F" w:rsidP="00F5011E">
      <w:pPr>
        <w:pStyle w:val="PargrafodaLista"/>
        <w:numPr>
          <w:ilvl w:val="1"/>
          <w:numId w:val="12"/>
        </w:numPr>
        <w:suppressAutoHyphens w:val="0"/>
        <w:spacing w:before="120" w:after="120" w:line="276" w:lineRule="auto"/>
        <w:jc w:val="both"/>
        <w:rPr>
          <w:rFonts w:cs="Arial"/>
          <w:szCs w:val="20"/>
          <w:lang w:eastAsia="en-US"/>
        </w:rPr>
      </w:pPr>
      <w:r>
        <w:rPr>
          <w:rFonts w:cs="Arial"/>
          <w:szCs w:val="20"/>
          <w:lang w:eastAsia="en-US"/>
        </w:rPr>
        <w:t xml:space="preserve"> Quando a contratação exigir fiscalização setorial, o órgão ou entidade deverá designar representantes nesses locais para atuarem como fiscais setoriais. </w:t>
      </w:r>
    </w:p>
    <w:p w14:paraId="3ADC8944" w14:textId="77777777" w:rsidR="00974B9F" w:rsidRDefault="00974B9F" w:rsidP="00F5011E">
      <w:pPr>
        <w:pStyle w:val="PargrafodaLista"/>
        <w:numPr>
          <w:ilvl w:val="1"/>
          <w:numId w:val="12"/>
        </w:numPr>
        <w:suppressAutoHyphens w:val="0"/>
        <w:spacing w:before="120" w:after="120" w:line="276" w:lineRule="auto"/>
        <w:jc w:val="both"/>
        <w:rPr>
          <w:rFonts w:cs="Arial"/>
          <w:szCs w:val="20"/>
          <w:lang w:eastAsia="en-US"/>
        </w:rPr>
      </w:pPr>
      <w:r>
        <w:rPr>
          <w:rFonts w:cs="Arial"/>
          <w:szCs w:val="20"/>
          <w:lang w:eastAsia="en-US"/>
        </w:rPr>
        <w:lastRenderedPageBreak/>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98AD8D5" w14:textId="77777777" w:rsidR="00974B9F" w:rsidRDefault="00974B9F" w:rsidP="00F5011E">
      <w:pPr>
        <w:pStyle w:val="PargrafodaLista"/>
        <w:numPr>
          <w:ilvl w:val="1"/>
          <w:numId w:val="12"/>
        </w:numPr>
        <w:suppressAutoHyphens w:val="0"/>
        <w:spacing w:before="120" w:after="120" w:line="276" w:lineRule="auto"/>
        <w:jc w:val="both"/>
        <w:rPr>
          <w:rFonts w:cs="Arial"/>
          <w:szCs w:val="20"/>
          <w:lang w:eastAsia="en-US"/>
        </w:rPr>
      </w:pPr>
      <w:r>
        <w:rPr>
          <w:rFonts w:cs="Arial"/>
          <w:szCs w:val="20"/>
          <w:lang w:eastAsia="en-US"/>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1EAD4922" w14:textId="77777777" w:rsidR="00974B9F" w:rsidRDefault="00974B9F" w:rsidP="00F5011E">
      <w:pPr>
        <w:pStyle w:val="PargrafodaLista"/>
        <w:numPr>
          <w:ilvl w:val="1"/>
          <w:numId w:val="12"/>
        </w:numPr>
        <w:suppressAutoHyphens w:val="0"/>
        <w:spacing w:before="120" w:after="120" w:line="276" w:lineRule="auto"/>
        <w:jc w:val="both"/>
        <w:rPr>
          <w:rFonts w:cs="Arial"/>
          <w:szCs w:val="20"/>
          <w:lang w:eastAsia="en-US"/>
        </w:rPr>
      </w:pPr>
      <w:r>
        <w:rPr>
          <w:rFonts w:cs="Arial"/>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78DB6A73" w14:textId="77777777" w:rsidR="00974B9F" w:rsidRDefault="00974B9F" w:rsidP="00974B9F">
      <w:pPr>
        <w:pStyle w:val="PargrafodaLista"/>
        <w:spacing w:before="120" w:after="120" w:line="276" w:lineRule="auto"/>
        <w:ind w:left="0" w:firstLine="708"/>
        <w:jc w:val="both"/>
        <w:rPr>
          <w:rFonts w:cs="Arial"/>
          <w:szCs w:val="20"/>
          <w:lang w:eastAsia="en-US"/>
        </w:rPr>
      </w:pPr>
    </w:p>
    <w:p w14:paraId="148FBA76" w14:textId="77777777" w:rsidR="00974B9F" w:rsidRDefault="00974B9F" w:rsidP="00F5011E">
      <w:pPr>
        <w:pStyle w:val="PargrafodaLista"/>
        <w:numPr>
          <w:ilvl w:val="0"/>
          <w:numId w:val="13"/>
        </w:numPr>
        <w:suppressAutoHyphens w:val="0"/>
        <w:spacing w:before="120" w:after="120" w:line="276" w:lineRule="auto"/>
        <w:jc w:val="both"/>
        <w:rPr>
          <w:rFonts w:cs="Arial"/>
          <w:szCs w:val="20"/>
          <w:lang w:eastAsia="en-US"/>
        </w:rPr>
      </w:pPr>
      <w:r>
        <w:rPr>
          <w:rFonts w:cs="Arial"/>
          <w:szCs w:val="20"/>
          <w:lang w:eastAsia="en-US"/>
        </w:rPr>
        <w:t xml:space="preserve">no primeiro mês da prestação dos serviços, a CONTRATADA deverá apresentar a seguinte documentação:  </w:t>
      </w:r>
    </w:p>
    <w:p w14:paraId="68F0FDEE" w14:textId="77777777" w:rsidR="00974B9F" w:rsidRDefault="00974B9F" w:rsidP="00974B9F">
      <w:pPr>
        <w:pStyle w:val="PargrafodaLista"/>
        <w:spacing w:before="120" w:after="120" w:line="276" w:lineRule="auto"/>
        <w:ind w:left="1068"/>
        <w:jc w:val="both"/>
        <w:rPr>
          <w:rFonts w:cs="Arial"/>
          <w:szCs w:val="20"/>
          <w:lang w:eastAsia="en-US"/>
        </w:rPr>
      </w:pPr>
    </w:p>
    <w:p w14:paraId="004A9517" w14:textId="77777777" w:rsidR="00974B9F" w:rsidRDefault="00974B9F" w:rsidP="00974B9F">
      <w:pPr>
        <w:pStyle w:val="PargrafodaLista"/>
        <w:spacing w:before="120" w:after="120" w:line="276" w:lineRule="auto"/>
        <w:ind w:left="708"/>
        <w:jc w:val="both"/>
        <w:rPr>
          <w:rFonts w:cs="Arial"/>
          <w:szCs w:val="20"/>
          <w:lang w:eastAsia="en-US"/>
        </w:rPr>
      </w:pPr>
      <w:r>
        <w:rPr>
          <w:rFonts w:cs="Arial"/>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48464FF9" w14:textId="77777777" w:rsidR="00974B9F" w:rsidRDefault="00974B9F" w:rsidP="00974B9F">
      <w:pPr>
        <w:pStyle w:val="PargrafodaLista"/>
        <w:spacing w:before="120" w:after="120" w:line="276" w:lineRule="auto"/>
        <w:ind w:left="708"/>
        <w:jc w:val="both"/>
        <w:rPr>
          <w:rFonts w:cs="Arial"/>
          <w:szCs w:val="20"/>
          <w:lang w:eastAsia="en-US"/>
        </w:rPr>
      </w:pPr>
    </w:p>
    <w:p w14:paraId="4C76DB46" w14:textId="77777777" w:rsidR="00974B9F" w:rsidRDefault="00974B9F" w:rsidP="00974B9F">
      <w:pPr>
        <w:pStyle w:val="PargrafodaLista"/>
        <w:spacing w:before="120" w:after="120" w:line="276" w:lineRule="auto"/>
        <w:ind w:left="708"/>
        <w:jc w:val="both"/>
        <w:rPr>
          <w:rFonts w:cs="Arial"/>
          <w:szCs w:val="20"/>
          <w:lang w:eastAsia="en-US"/>
        </w:rPr>
      </w:pPr>
      <w:r>
        <w:rPr>
          <w:rFonts w:cs="Arial"/>
          <w:szCs w:val="20"/>
          <w:lang w:eastAsia="en-US"/>
        </w:rPr>
        <w:t xml:space="preserve">a.2. Carteira de Trabalho e Previdência Social (CTPS) dos empregados admitidos e dos responsáveis técnicos pela execução dos serviços, quando for o caso, devidamente assinada pela CONTRATADA; e  </w:t>
      </w:r>
    </w:p>
    <w:p w14:paraId="06C6F02A" w14:textId="77777777" w:rsidR="00974B9F" w:rsidRDefault="00974B9F" w:rsidP="00974B9F">
      <w:pPr>
        <w:pStyle w:val="PargrafodaLista"/>
        <w:spacing w:before="120" w:after="120" w:line="276" w:lineRule="auto"/>
        <w:ind w:left="708"/>
        <w:jc w:val="both"/>
        <w:rPr>
          <w:rFonts w:cs="Arial"/>
          <w:szCs w:val="20"/>
          <w:lang w:eastAsia="en-US"/>
        </w:rPr>
      </w:pPr>
    </w:p>
    <w:p w14:paraId="18F825AC" w14:textId="77777777" w:rsidR="00974B9F" w:rsidRDefault="00974B9F" w:rsidP="00974B9F">
      <w:pPr>
        <w:pStyle w:val="PargrafodaLista"/>
        <w:spacing w:before="120" w:after="120" w:line="276" w:lineRule="auto"/>
        <w:ind w:left="708"/>
        <w:jc w:val="both"/>
        <w:rPr>
          <w:rFonts w:cs="Arial"/>
          <w:szCs w:val="20"/>
          <w:lang w:eastAsia="en-US"/>
        </w:rPr>
      </w:pPr>
      <w:r>
        <w:rPr>
          <w:rFonts w:cs="Arial"/>
          <w:szCs w:val="20"/>
          <w:lang w:eastAsia="en-US"/>
        </w:rPr>
        <w:t xml:space="preserve">a.3. exames médicos admissionais dos empregados da CONTRATADA que prestarão os serviços.  </w:t>
      </w:r>
    </w:p>
    <w:p w14:paraId="02C9E39F" w14:textId="77777777" w:rsidR="00974B9F" w:rsidRDefault="00974B9F" w:rsidP="00974B9F">
      <w:pPr>
        <w:pStyle w:val="PargrafodaLista"/>
        <w:spacing w:before="120" w:after="120" w:line="276" w:lineRule="auto"/>
        <w:ind w:left="708"/>
        <w:jc w:val="both"/>
        <w:rPr>
          <w:rFonts w:cs="Arial"/>
          <w:szCs w:val="20"/>
          <w:lang w:eastAsia="en-US"/>
        </w:rPr>
      </w:pPr>
    </w:p>
    <w:p w14:paraId="162DFDB7" w14:textId="77777777" w:rsidR="00974B9F" w:rsidRDefault="00974B9F" w:rsidP="00F5011E">
      <w:pPr>
        <w:pStyle w:val="PargrafodaLista"/>
        <w:numPr>
          <w:ilvl w:val="0"/>
          <w:numId w:val="13"/>
        </w:numPr>
        <w:suppressAutoHyphens w:val="0"/>
        <w:spacing w:before="120" w:after="120" w:line="276" w:lineRule="auto"/>
        <w:jc w:val="both"/>
        <w:rPr>
          <w:rFonts w:cs="Arial"/>
          <w:szCs w:val="20"/>
          <w:lang w:eastAsia="en-US"/>
        </w:rPr>
      </w:pPr>
      <w:r>
        <w:rPr>
          <w:rFonts w:cs="Arial"/>
          <w:szCs w:val="20"/>
          <w:lang w:eastAsia="en-US"/>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14:paraId="7D6B1CBC" w14:textId="77777777" w:rsidR="00974B9F" w:rsidRDefault="00974B9F" w:rsidP="00974B9F">
      <w:pPr>
        <w:pStyle w:val="PargrafodaLista"/>
        <w:spacing w:before="120" w:after="120" w:line="276" w:lineRule="auto"/>
        <w:ind w:left="1068"/>
        <w:jc w:val="both"/>
        <w:rPr>
          <w:rFonts w:cs="Arial"/>
          <w:szCs w:val="20"/>
          <w:lang w:eastAsia="en-US"/>
        </w:rPr>
      </w:pPr>
    </w:p>
    <w:p w14:paraId="113A658A" w14:textId="77777777" w:rsidR="00974B9F" w:rsidRDefault="00974B9F" w:rsidP="00974B9F">
      <w:pPr>
        <w:pStyle w:val="PargrafodaLista"/>
        <w:spacing w:before="120" w:after="120" w:line="276" w:lineRule="auto"/>
        <w:ind w:left="708"/>
        <w:jc w:val="both"/>
        <w:rPr>
          <w:rFonts w:cs="Arial"/>
          <w:szCs w:val="20"/>
          <w:lang w:eastAsia="en-US"/>
        </w:rPr>
      </w:pPr>
      <w:r>
        <w:rPr>
          <w:rFonts w:cs="Arial"/>
          <w:szCs w:val="20"/>
          <w:lang w:eastAsia="en-US"/>
        </w:rPr>
        <w:t xml:space="preserve">b.1. Certidão Negativa de Débitos relativos a Créditos Tributários Federais e à Dívida Ativa da União (CND);  </w:t>
      </w:r>
    </w:p>
    <w:p w14:paraId="085621BF" w14:textId="77777777" w:rsidR="00974B9F" w:rsidRDefault="00974B9F" w:rsidP="00974B9F">
      <w:pPr>
        <w:pStyle w:val="PargrafodaLista"/>
        <w:spacing w:before="120" w:after="120" w:line="276" w:lineRule="auto"/>
        <w:ind w:left="708"/>
        <w:jc w:val="both"/>
        <w:rPr>
          <w:rFonts w:cs="Arial"/>
          <w:szCs w:val="20"/>
          <w:lang w:eastAsia="en-US"/>
        </w:rPr>
      </w:pPr>
    </w:p>
    <w:p w14:paraId="6B596238" w14:textId="77777777" w:rsidR="00974B9F" w:rsidRDefault="00974B9F" w:rsidP="00974B9F">
      <w:pPr>
        <w:pStyle w:val="PargrafodaLista"/>
        <w:spacing w:before="120" w:after="120" w:line="276" w:lineRule="auto"/>
        <w:ind w:left="708"/>
        <w:jc w:val="both"/>
        <w:rPr>
          <w:rFonts w:cs="Arial"/>
          <w:szCs w:val="20"/>
          <w:lang w:eastAsia="en-US"/>
        </w:rPr>
      </w:pPr>
      <w:r>
        <w:rPr>
          <w:rFonts w:cs="Arial"/>
          <w:szCs w:val="20"/>
          <w:lang w:eastAsia="en-US"/>
        </w:rPr>
        <w:t xml:space="preserve">b.2. certidões que comprovem a regularidade perante as Fazendas Estadual, Distrital e Municipal do domicílio ou sede do contratado;  </w:t>
      </w:r>
    </w:p>
    <w:p w14:paraId="5F19E345" w14:textId="77777777" w:rsidR="00974B9F" w:rsidRDefault="00974B9F" w:rsidP="00974B9F">
      <w:pPr>
        <w:pStyle w:val="PargrafodaLista"/>
        <w:spacing w:before="120" w:after="120" w:line="276" w:lineRule="auto"/>
        <w:ind w:left="708"/>
        <w:jc w:val="both"/>
        <w:rPr>
          <w:rFonts w:cs="Arial"/>
          <w:szCs w:val="20"/>
          <w:lang w:eastAsia="en-US"/>
        </w:rPr>
      </w:pPr>
    </w:p>
    <w:p w14:paraId="7F30C1AD" w14:textId="77777777" w:rsidR="00974B9F" w:rsidRDefault="00974B9F" w:rsidP="00974B9F">
      <w:pPr>
        <w:pStyle w:val="PargrafodaLista"/>
        <w:spacing w:before="120" w:after="120" w:line="276" w:lineRule="auto"/>
        <w:ind w:left="708"/>
        <w:jc w:val="both"/>
        <w:rPr>
          <w:rFonts w:cs="Arial"/>
          <w:szCs w:val="20"/>
          <w:lang w:eastAsia="en-US"/>
        </w:rPr>
      </w:pPr>
      <w:r>
        <w:rPr>
          <w:rFonts w:cs="Arial"/>
          <w:szCs w:val="20"/>
          <w:lang w:eastAsia="en-US"/>
        </w:rPr>
        <w:t xml:space="preserve">b.3. Certidão de Regularidade do FGTS (CRF); e  </w:t>
      </w:r>
    </w:p>
    <w:p w14:paraId="0C831478" w14:textId="77777777" w:rsidR="00974B9F" w:rsidRDefault="00974B9F" w:rsidP="00974B9F">
      <w:pPr>
        <w:pStyle w:val="PargrafodaLista"/>
        <w:spacing w:before="120" w:after="120" w:line="276" w:lineRule="auto"/>
        <w:ind w:left="708"/>
        <w:jc w:val="both"/>
        <w:rPr>
          <w:rFonts w:cs="Arial"/>
          <w:szCs w:val="20"/>
          <w:lang w:eastAsia="en-US"/>
        </w:rPr>
      </w:pPr>
    </w:p>
    <w:p w14:paraId="1BB4F492" w14:textId="77777777" w:rsidR="00974B9F" w:rsidRDefault="00974B9F" w:rsidP="00974B9F">
      <w:pPr>
        <w:pStyle w:val="PargrafodaLista"/>
        <w:spacing w:before="120" w:after="120" w:line="276" w:lineRule="auto"/>
        <w:ind w:left="708"/>
        <w:jc w:val="both"/>
        <w:rPr>
          <w:rFonts w:cs="Arial"/>
          <w:szCs w:val="20"/>
          <w:lang w:eastAsia="en-US"/>
        </w:rPr>
      </w:pPr>
      <w:r>
        <w:rPr>
          <w:rFonts w:cs="Arial"/>
          <w:szCs w:val="20"/>
          <w:lang w:eastAsia="en-US"/>
        </w:rPr>
        <w:t xml:space="preserve">b.4. Certidão Negativa de Débitos Trabalhistas (CNDT).  </w:t>
      </w:r>
    </w:p>
    <w:p w14:paraId="081748A1" w14:textId="77777777" w:rsidR="00974B9F" w:rsidRDefault="00974B9F" w:rsidP="00974B9F">
      <w:pPr>
        <w:pStyle w:val="PargrafodaLista"/>
        <w:spacing w:before="120" w:after="120" w:line="276" w:lineRule="auto"/>
        <w:ind w:left="708"/>
        <w:jc w:val="both"/>
        <w:rPr>
          <w:rFonts w:cs="Arial"/>
          <w:szCs w:val="20"/>
          <w:lang w:eastAsia="en-US"/>
        </w:rPr>
      </w:pPr>
    </w:p>
    <w:p w14:paraId="0049F5D3" w14:textId="77777777" w:rsidR="00974B9F" w:rsidRDefault="00974B9F" w:rsidP="00F5011E">
      <w:pPr>
        <w:pStyle w:val="PargrafodaLista"/>
        <w:numPr>
          <w:ilvl w:val="0"/>
          <w:numId w:val="13"/>
        </w:numPr>
        <w:suppressAutoHyphens w:val="0"/>
        <w:spacing w:before="120" w:after="120" w:line="276" w:lineRule="auto"/>
        <w:jc w:val="both"/>
        <w:rPr>
          <w:rFonts w:cs="Arial"/>
          <w:szCs w:val="20"/>
          <w:lang w:eastAsia="en-US"/>
        </w:rPr>
      </w:pPr>
      <w:r>
        <w:rPr>
          <w:rFonts w:cs="Arial"/>
          <w:szCs w:val="20"/>
          <w:lang w:eastAsia="en-US"/>
        </w:rPr>
        <w:t xml:space="preserve">entrega, quando solicitado pela CONTRATANTE, de quaisquer dos seguintes documentos:  </w:t>
      </w:r>
    </w:p>
    <w:p w14:paraId="30684F02" w14:textId="77777777" w:rsidR="00974B9F" w:rsidRDefault="00974B9F" w:rsidP="00974B9F">
      <w:pPr>
        <w:pStyle w:val="PargrafodaLista"/>
        <w:spacing w:before="120" w:after="120" w:line="276" w:lineRule="auto"/>
        <w:ind w:left="1068"/>
        <w:jc w:val="both"/>
        <w:rPr>
          <w:rFonts w:cs="Arial"/>
          <w:szCs w:val="20"/>
          <w:lang w:eastAsia="en-US"/>
        </w:rPr>
      </w:pPr>
    </w:p>
    <w:p w14:paraId="2CABD1C7" w14:textId="77777777" w:rsidR="00974B9F" w:rsidRDefault="00974B9F" w:rsidP="00974B9F">
      <w:pPr>
        <w:pStyle w:val="PargrafodaLista"/>
        <w:spacing w:before="120" w:after="120" w:line="276" w:lineRule="auto"/>
        <w:ind w:left="284" w:firstLine="73"/>
        <w:jc w:val="both"/>
        <w:rPr>
          <w:rFonts w:cs="Arial"/>
          <w:szCs w:val="20"/>
          <w:lang w:eastAsia="en-US"/>
        </w:rPr>
      </w:pPr>
      <w:r>
        <w:rPr>
          <w:rFonts w:cs="Arial"/>
          <w:szCs w:val="20"/>
          <w:lang w:eastAsia="en-US"/>
        </w:rPr>
        <w:t xml:space="preserve">c.1. extrato da conta do INSS e do FGTS de qualquer empregado, a critério da CONTRATANTE; </w:t>
      </w:r>
    </w:p>
    <w:p w14:paraId="569B7D2F" w14:textId="77777777" w:rsidR="00974B9F" w:rsidRDefault="00974B9F" w:rsidP="00974B9F">
      <w:pPr>
        <w:pStyle w:val="PargrafodaLista"/>
        <w:spacing w:before="120" w:after="120" w:line="276" w:lineRule="auto"/>
        <w:ind w:left="284" w:firstLine="73"/>
        <w:jc w:val="both"/>
        <w:rPr>
          <w:rFonts w:cs="Arial"/>
          <w:szCs w:val="20"/>
          <w:lang w:eastAsia="en-US"/>
        </w:rPr>
      </w:pPr>
    </w:p>
    <w:p w14:paraId="261E4F44" w14:textId="77777777" w:rsidR="00974B9F" w:rsidRDefault="00974B9F" w:rsidP="00974B9F">
      <w:pPr>
        <w:pStyle w:val="PargrafodaLista"/>
        <w:spacing w:before="120" w:after="120" w:line="276" w:lineRule="auto"/>
        <w:ind w:left="284" w:firstLine="73"/>
        <w:jc w:val="both"/>
        <w:rPr>
          <w:rFonts w:cs="Arial"/>
          <w:szCs w:val="20"/>
          <w:lang w:eastAsia="en-US"/>
        </w:rPr>
      </w:pPr>
      <w:r>
        <w:rPr>
          <w:rFonts w:cs="Arial"/>
          <w:szCs w:val="20"/>
          <w:lang w:eastAsia="en-US"/>
        </w:rPr>
        <w:t>c.2. cópia da folha de pagamento analítica de qualquer mês da prestação dos serviços, em que conste como tomador CONTRATANTE;</w:t>
      </w:r>
    </w:p>
    <w:p w14:paraId="73D39959" w14:textId="77777777" w:rsidR="00974B9F" w:rsidRDefault="00974B9F" w:rsidP="00974B9F">
      <w:pPr>
        <w:pStyle w:val="PargrafodaLista"/>
        <w:spacing w:before="120" w:after="120" w:line="276" w:lineRule="auto"/>
        <w:ind w:left="284" w:firstLine="73"/>
        <w:jc w:val="both"/>
        <w:rPr>
          <w:rFonts w:cs="Arial"/>
          <w:szCs w:val="20"/>
          <w:lang w:eastAsia="en-US"/>
        </w:rPr>
      </w:pPr>
    </w:p>
    <w:p w14:paraId="17AEEDA3" w14:textId="77777777" w:rsidR="00974B9F" w:rsidRDefault="00974B9F" w:rsidP="00974B9F">
      <w:pPr>
        <w:pStyle w:val="PargrafodaLista"/>
        <w:spacing w:before="120" w:after="120" w:line="276" w:lineRule="auto"/>
        <w:ind w:left="284" w:firstLine="73"/>
        <w:jc w:val="both"/>
        <w:rPr>
          <w:rFonts w:cs="Arial"/>
          <w:szCs w:val="20"/>
          <w:lang w:eastAsia="en-US"/>
        </w:rPr>
      </w:pPr>
      <w:r>
        <w:rPr>
          <w:rFonts w:cs="Arial"/>
          <w:szCs w:val="20"/>
          <w:lang w:eastAsia="en-US"/>
        </w:rPr>
        <w:t xml:space="preserve">c.3. cópia dos contracheques dos empregados relativos a qualquer mês da prestação dos serviços ou, ainda, quando necessário, cópia de recibos de depósitos bancários;  </w:t>
      </w:r>
    </w:p>
    <w:p w14:paraId="2CDF34E6" w14:textId="77777777" w:rsidR="00974B9F" w:rsidRDefault="00974B9F" w:rsidP="00974B9F">
      <w:pPr>
        <w:pStyle w:val="PargrafodaLista"/>
        <w:spacing w:before="120" w:after="120" w:line="276" w:lineRule="auto"/>
        <w:ind w:left="284" w:firstLine="73"/>
        <w:jc w:val="both"/>
        <w:rPr>
          <w:rFonts w:cs="Arial"/>
          <w:szCs w:val="20"/>
          <w:lang w:eastAsia="en-US"/>
        </w:rPr>
      </w:pPr>
    </w:p>
    <w:p w14:paraId="09FD1541" w14:textId="77777777" w:rsidR="00974B9F" w:rsidRDefault="00974B9F" w:rsidP="00974B9F">
      <w:pPr>
        <w:pStyle w:val="PargrafodaLista"/>
        <w:spacing w:before="120" w:after="120" w:line="276" w:lineRule="auto"/>
        <w:ind w:left="284" w:firstLine="73"/>
        <w:jc w:val="both"/>
        <w:rPr>
          <w:rFonts w:cs="Arial"/>
          <w:szCs w:val="20"/>
          <w:lang w:eastAsia="en-US"/>
        </w:rPr>
      </w:pPr>
      <w:r>
        <w:rPr>
          <w:rFonts w:cs="Arial"/>
          <w:szCs w:val="20"/>
          <w:lang w:eastAsia="en-US"/>
        </w:rPr>
        <w:lastRenderedPageBreak/>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4D250CD8" w14:textId="77777777" w:rsidR="00974B9F" w:rsidRDefault="00974B9F" w:rsidP="00974B9F">
      <w:pPr>
        <w:pStyle w:val="PargrafodaLista"/>
        <w:spacing w:before="120" w:after="120" w:line="276" w:lineRule="auto"/>
        <w:ind w:left="284" w:firstLine="73"/>
        <w:jc w:val="both"/>
        <w:rPr>
          <w:rFonts w:cs="Arial"/>
          <w:szCs w:val="20"/>
          <w:lang w:eastAsia="en-US"/>
        </w:rPr>
      </w:pPr>
    </w:p>
    <w:p w14:paraId="216A9715" w14:textId="77777777" w:rsidR="00974B9F" w:rsidRDefault="00974B9F" w:rsidP="00974B9F">
      <w:pPr>
        <w:pStyle w:val="PargrafodaLista"/>
        <w:spacing w:before="120" w:after="120" w:line="276" w:lineRule="auto"/>
        <w:ind w:left="284" w:firstLine="73"/>
        <w:jc w:val="both"/>
        <w:rPr>
          <w:rFonts w:cs="Arial"/>
          <w:szCs w:val="20"/>
          <w:lang w:eastAsia="en-US"/>
        </w:rPr>
      </w:pPr>
      <w:r>
        <w:rPr>
          <w:rFonts w:cs="Arial"/>
          <w:szCs w:val="20"/>
          <w:lang w:eastAsia="en-US"/>
        </w:rPr>
        <w:t xml:space="preserve">c.5. comprovantes de realização de eventuais cursos de treinamento e reciclagem que forem exigidos por lei ou pelo contrato.  </w:t>
      </w:r>
    </w:p>
    <w:p w14:paraId="1132C797" w14:textId="77777777" w:rsidR="00974B9F" w:rsidRDefault="00974B9F" w:rsidP="00974B9F">
      <w:pPr>
        <w:pStyle w:val="PargrafodaLista"/>
        <w:spacing w:before="120" w:after="120" w:line="276" w:lineRule="auto"/>
        <w:ind w:left="284" w:firstLine="73"/>
        <w:jc w:val="both"/>
        <w:rPr>
          <w:rFonts w:cs="Arial"/>
          <w:szCs w:val="20"/>
          <w:lang w:eastAsia="en-US"/>
        </w:rPr>
      </w:pPr>
    </w:p>
    <w:p w14:paraId="641F9FDB" w14:textId="77777777" w:rsidR="00974B9F" w:rsidRDefault="00974B9F" w:rsidP="00974B9F">
      <w:pPr>
        <w:pStyle w:val="PargrafodaLista"/>
        <w:spacing w:before="120" w:after="120" w:line="276" w:lineRule="auto"/>
        <w:ind w:left="284" w:firstLine="73"/>
        <w:jc w:val="both"/>
        <w:rPr>
          <w:rFonts w:cs="Arial"/>
          <w:szCs w:val="20"/>
          <w:lang w:eastAsia="en-US"/>
        </w:rPr>
      </w:pPr>
      <w:r>
        <w:rPr>
          <w:rFonts w:cs="Arial"/>
          <w:szCs w:val="20"/>
          <w:lang w:eastAsia="en-US"/>
        </w:rPr>
        <w:t xml:space="preserve">d) entrega de cópia da documentação abaixo relacionada, quando da extinção ou rescisão do contrato, após o último mês de prestação dos serviços, no prazo definido no contrato:  </w:t>
      </w:r>
    </w:p>
    <w:p w14:paraId="2C4470A6" w14:textId="77777777" w:rsidR="00974B9F" w:rsidRDefault="00974B9F" w:rsidP="00974B9F">
      <w:pPr>
        <w:pStyle w:val="PargrafodaLista"/>
        <w:spacing w:before="120" w:after="120" w:line="276" w:lineRule="auto"/>
        <w:ind w:left="284" w:firstLine="73"/>
        <w:jc w:val="both"/>
        <w:rPr>
          <w:rFonts w:cs="Arial"/>
          <w:szCs w:val="20"/>
          <w:lang w:eastAsia="en-US"/>
        </w:rPr>
      </w:pPr>
    </w:p>
    <w:p w14:paraId="58A24CD8" w14:textId="77777777" w:rsidR="00974B9F" w:rsidRDefault="00974B9F" w:rsidP="00974B9F">
      <w:pPr>
        <w:pStyle w:val="PargrafodaLista"/>
        <w:spacing w:before="120" w:after="120" w:line="276" w:lineRule="auto"/>
        <w:ind w:left="284" w:firstLine="73"/>
        <w:jc w:val="both"/>
        <w:rPr>
          <w:rFonts w:cs="Arial"/>
          <w:szCs w:val="20"/>
          <w:lang w:eastAsia="en-US"/>
        </w:rPr>
      </w:pPr>
      <w:r>
        <w:rPr>
          <w:rFonts w:cs="Arial"/>
          <w:szCs w:val="20"/>
          <w:lang w:eastAsia="en-US"/>
        </w:rPr>
        <w:t xml:space="preserve">d.1. termos de rescisão dos contratos de trabalho dos empregados prestadores de serviço, devidamente homologados, quando exigível pelo sindicato da categoria; </w:t>
      </w:r>
    </w:p>
    <w:p w14:paraId="656AF1AD" w14:textId="77777777" w:rsidR="00974B9F" w:rsidRDefault="00974B9F" w:rsidP="00974B9F">
      <w:pPr>
        <w:pStyle w:val="PargrafodaLista"/>
        <w:spacing w:before="120" w:after="120" w:line="276" w:lineRule="auto"/>
        <w:ind w:left="284" w:firstLine="73"/>
        <w:jc w:val="both"/>
        <w:rPr>
          <w:rFonts w:cs="Arial"/>
          <w:szCs w:val="20"/>
          <w:lang w:eastAsia="en-US"/>
        </w:rPr>
      </w:pPr>
    </w:p>
    <w:p w14:paraId="52C679AD" w14:textId="77777777" w:rsidR="00974B9F" w:rsidRDefault="00974B9F" w:rsidP="00974B9F">
      <w:pPr>
        <w:pStyle w:val="PargrafodaLista"/>
        <w:spacing w:before="120" w:after="120" w:line="276" w:lineRule="auto"/>
        <w:ind w:left="284" w:firstLine="73"/>
        <w:jc w:val="both"/>
        <w:rPr>
          <w:rFonts w:cs="Arial"/>
          <w:szCs w:val="20"/>
          <w:lang w:eastAsia="en-US"/>
        </w:rPr>
      </w:pPr>
      <w:r>
        <w:rPr>
          <w:rFonts w:cs="Arial"/>
          <w:szCs w:val="20"/>
          <w:lang w:eastAsia="en-US"/>
        </w:rPr>
        <w:t xml:space="preserve">d.2. guias de recolhimento da contribuição previdenciária e do FGTS, referentes às rescisões contratuais;  </w:t>
      </w:r>
    </w:p>
    <w:p w14:paraId="2336B70B" w14:textId="77777777" w:rsidR="00974B9F" w:rsidRDefault="00974B9F" w:rsidP="00974B9F">
      <w:pPr>
        <w:pStyle w:val="PargrafodaLista"/>
        <w:spacing w:before="120" w:after="120" w:line="276" w:lineRule="auto"/>
        <w:ind w:left="284" w:firstLine="73"/>
        <w:jc w:val="both"/>
        <w:rPr>
          <w:rFonts w:cs="Arial"/>
          <w:szCs w:val="20"/>
          <w:lang w:eastAsia="en-US"/>
        </w:rPr>
      </w:pPr>
    </w:p>
    <w:p w14:paraId="0518E8A2" w14:textId="77777777" w:rsidR="00974B9F" w:rsidRDefault="00974B9F" w:rsidP="00974B9F">
      <w:pPr>
        <w:pStyle w:val="PargrafodaLista"/>
        <w:spacing w:before="120" w:after="120" w:line="276" w:lineRule="auto"/>
        <w:ind w:left="284" w:firstLine="73"/>
        <w:jc w:val="both"/>
        <w:rPr>
          <w:rFonts w:cs="Arial"/>
          <w:szCs w:val="20"/>
          <w:lang w:eastAsia="en-US"/>
        </w:rPr>
      </w:pPr>
      <w:r>
        <w:rPr>
          <w:rFonts w:cs="Arial"/>
          <w:szCs w:val="20"/>
          <w:lang w:eastAsia="en-US"/>
        </w:rPr>
        <w:t xml:space="preserve">d.3. extratos dos depósitos efetuados nas contas vinculadas individuais do FGTS de cada empregado dispensado;  </w:t>
      </w:r>
    </w:p>
    <w:p w14:paraId="27A134D8" w14:textId="77777777" w:rsidR="00974B9F" w:rsidRDefault="00974B9F" w:rsidP="00974B9F">
      <w:pPr>
        <w:pStyle w:val="PargrafodaLista"/>
        <w:spacing w:before="120" w:after="120" w:line="276" w:lineRule="auto"/>
        <w:ind w:left="284" w:firstLine="73"/>
        <w:jc w:val="both"/>
        <w:rPr>
          <w:rFonts w:cs="Arial"/>
          <w:szCs w:val="20"/>
          <w:lang w:eastAsia="en-US"/>
        </w:rPr>
      </w:pPr>
    </w:p>
    <w:p w14:paraId="6E74F977" w14:textId="77777777" w:rsidR="00974B9F" w:rsidRDefault="00974B9F" w:rsidP="00974B9F">
      <w:pPr>
        <w:pStyle w:val="PargrafodaLista"/>
        <w:spacing w:before="120" w:after="120" w:line="276" w:lineRule="auto"/>
        <w:ind w:left="284" w:firstLine="73"/>
        <w:jc w:val="both"/>
        <w:rPr>
          <w:rFonts w:cs="Arial"/>
          <w:szCs w:val="20"/>
          <w:lang w:eastAsia="en-US"/>
        </w:rPr>
      </w:pPr>
      <w:r>
        <w:rPr>
          <w:rFonts w:cs="Arial"/>
          <w:szCs w:val="20"/>
          <w:lang w:eastAsia="en-US"/>
        </w:rPr>
        <w:t xml:space="preserve">d.4. exames médicos </w:t>
      </w:r>
      <w:proofErr w:type="spellStart"/>
      <w:r>
        <w:rPr>
          <w:rFonts w:cs="Arial"/>
          <w:szCs w:val="20"/>
          <w:lang w:eastAsia="en-US"/>
        </w:rPr>
        <w:t>demissionais</w:t>
      </w:r>
      <w:proofErr w:type="spellEnd"/>
      <w:r>
        <w:rPr>
          <w:rFonts w:cs="Arial"/>
          <w:szCs w:val="20"/>
          <w:lang w:eastAsia="en-US"/>
        </w:rPr>
        <w:t xml:space="preserve"> dos empregados dispensados.  </w:t>
      </w:r>
    </w:p>
    <w:p w14:paraId="18933083" w14:textId="77777777" w:rsidR="00974B9F" w:rsidRDefault="00974B9F" w:rsidP="00974B9F">
      <w:pPr>
        <w:pStyle w:val="PargrafodaLista"/>
        <w:spacing w:before="120" w:after="120" w:line="276" w:lineRule="auto"/>
        <w:ind w:left="284" w:firstLine="73"/>
        <w:jc w:val="both"/>
        <w:rPr>
          <w:rFonts w:cs="Arial"/>
          <w:b/>
          <w:szCs w:val="20"/>
          <w:lang w:eastAsia="en-US"/>
        </w:rPr>
      </w:pPr>
    </w:p>
    <w:p w14:paraId="61B8C2D1"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A CONTRATANTE deverá analisar a documentação solicitada na alínea “d” acima no prazo de 30 (trinta) dias após o recebimento dos documentos, prorrogáveis por mais 30 (trinta) dias, justificadamente.</w:t>
      </w:r>
    </w:p>
    <w:p w14:paraId="0816B2BB" w14:textId="77777777" w:rsidR="00974B9F" w:rsidRDefault="00974B9F" w:rsidP="00974B9F">
      <w:pPr>
        <w:pStyle w:val="PargrafodaLista"/>
        <w:spacing w:before="120" w:after="120"/>
        <w:jc w:val="both"/>
        <w:rPr>
          <w:rFonts w:cs="Arial"/>
          <w:szCs w:val="20"/>
        </w:rPr>
      </w:pPr>
    </w:p>
    <w:p w14:paraId="2E6E3A72" w14:textId="75B72121"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No caso de sociedades diversas, tais como as Organizações Sociais, será exigida a comprovação de atendimento a eventuais obrigações decorrentes da legislação que rege as respectivas organizações. </w:t>
      </w:r>
    </w:p>
    <w:p w14:paraId="55C4F57D"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Sempre que houver admissão de novos empregados pela contratada, os documentos elencados no subitem 16.7 acima deverão ser apresentados. </w:t>
      </w:r>
    </w:p>
    <w:p w14:paraId="000AA098"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 Em caso de indício de irregularidade no recolhimento das contribuições previdenciárias, os fiscais ou gestores do contrato deverão oficiar à Receita Federal do Brasil (RFB). </w:t>
      </w:r>
    </w:p>
    <w:p w14:paraId="32BF9513"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 Em caso de indício de irregularidade no recolhimento da contribuição para o FGTS, os fiscais ou gestores do contrato deverão oficiar ao Ministério do Trabalho. </w:t>
      </w:r>
    </w:p>
    <w:p w14:paraId="7AC6DA09"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 O descumprimento das obrigações trabalhistas ou a não manutenção das condições de habilitação pela CONTRATADA poderá dar ensejo à rescisão contratual, sem prejuízo das demais sanções. </w:t>
      </w:r>
    </w:p>
    <w:p w14:paraId="39A77478"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 A CONTRATANTE poderá conceder prazo para que a CONTRATADA regularize suas obrigações trabalhistas ou suas condições de habilitação, sob pena de rescisão contratual, quando não identificar má-fé ou a incapacidade de correção. </w:t>
      </w:r>
    </w:p>
    <w:p w14:paraId="682BFA54"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 Além das disposições acima citadas, a fiscalização administrativa observará, ainda, as seguintes diretrizes: </w:t>
      </w:r>
    </w:p>
    <w:p w14:paraId="7A2F6771" w14:textId="77777777" w:rsidR="00974B9F" w:rsidRDefault="00974B9F" w:rsidP="00F5011E">
      <w:pPr>
        <w:pStyle w:val="PargrafodaLista"/>
        <w:numPr>
          <w:ilvl w:val="2"/>
          <w:numId w:val="14"/>
        </w:numPr>
        <w:suppressAutoHyphens w:val="0"/>
        <w:spacing w:before="120" w:after="120" w:line="276" w:lineRule="auto"/>
        <w:jc w:val="both"/>
        <w:rPr>
          <w:rFonts w:cs="Arial"/>
          <w:szCs w:val="20"/>
        </w:rPr>
      </w:pPr>
      <w:r>
        <w:rPr>
          <w:rFonts w:cs="Arial"/>
          <w:szCs w:val="20"/>
        </w:rPr>
        <w:t>Fiscalização inicial (</w:t>
      </w:r>
      <w:proofErr w:type="gramStart"/>
      <w:r>
        <w:rPr>
          <w:rFonts w:cs="Arial"/>
          <w:szCs w:val="20"/>
        </w:rPr>
        <w:t>no momento em que</w:t>
      </w:r>
      <w:proofErr w:type="gramEnd"/>
      <w:r>
        <w:rPr>
          <w:rFonts w:cs="Arial"/>
          <w:szCs w:val="20"/>
        </w:rPr>
        <w:t xml:space="preserve"> a prestação de serviços é iniciada):</w:t>
      </w:r>
    </w:p>
    <w:p w14:paraId="07A04EB8" w14:textId="77777777" w:rsidR="00974B9F" w:rsidRDefault="00974B9F" w:rsidP="00974B9F">
      <w:pPr>
        <w:spacing w:before="100" w:beforeAutospacing="1" w:after="100" w:afterAutospacing="1"/>
        <w:ind w:left="1418"/>
        <w:jc w:val="both"/>
        <w:rPr>
          <w:rFonts w:cs="Arial"/>
          <w:szCs w:val="20"/>
        </w:rPr>
      </w:pPr>
      <w:r>
        <w:rPr>
          <w:rFonts w:cs="Arial"/>
          <w:szCs w:val="20"/>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2BF89547" w14:textId="77777777" w:rsidR="00974B9F" w:rsidRDefault="00974B9F" w:rsidP="00974B9F">
      <w:pPr>
        <w:spacing w:before="100" w:beforeAutospacing="1" w:after="100" w:afterAutospacing="1"/>
        <w:ind w:left="1418"/>
        <w:jc w:val="both"/>
        <w:rPr>
          <w:rFonts w:cs="Arial"/>
          <w:szCs w:val="20"/>
        </w:rPr>
      </w:pPr>
      <w:r>
        <w:rPr>
          <w:rFonts w:cs="Arial"/>
          <w:szCs w:val="20"/>
        </w:rPr>
        <w:t>b) Todas as anotações contidas na CTPS dos empregados serão conferidas, a fim de que se possa verificar se as informações nelas inseridas coincidem com as informações fornecidas pela CONTRATADA e pelo empregado;</w:t>
      </w:r>
    </w:p>
    <w:p w14:paraId="7A83939D" w14:textId="77777777" w:rsidR="00974B9F" w:rsidRDefault="00974B9F" w:rsidP="00974B9F">
      <w:pPr>
        <w:spacing w:before="100" w:beforeAutospacing="1" w:after="100" w:afterAutospacing="1"/>
        <w:ind w:left="1418"/>
        <w:jc w:val="both"/>
        <w:rPr>
          <w:rFonts w:cs="Arial"/>
          <w:szCs w:val="20"/>
        </w:rPr>
      </w:pPr>
      <w:r>
        <w:rPr>
          <w:rFonts w:cs="Arial"/>
          <w:szCs w:val="20"/>
        </w:rPr>
        <w:t>c) O número de terceirizados por função deve coincidir com o previsto no contrato administrativo;</w:t>
      </w:r>
    </w:p>
    <w:p w14:paraId="24C2F189" w14:textId="77777777" w:rsidR="00974B9F" w:rsidRDefault="00974B9F" w:rsidP="00974B9F">
      <w:pPr>
        <w:spacing w:before="100" w:beforeAutospacing="1" w:after="100" w:afterAutospacing="1"/>
        <w:ind w:left="1418"/>
        <w:jc w:val="both"/>
        <w:rPr>
          <w:rFonts w:cs="Arial"/>
          <w:szCs w:val="20"/>
        </w:rPr>
      </w:pPr>
      <w:r>
        <w:rPr>
          <w:rFonts w:cs="Arial"/>
          <w:szCs w:val="20"/>
        </w:rPr>
        <w:lastRenderedPageBreak/>
        <w:t>d) O salário não pode ser inferior ao previsto no contrato administrativo e na Convenção Coletiva de Trabalho da Categoria (CCT);</w:t>
      </w:r>
    </w:p>
    <w:p w14:paraId="65B8E637" w14:textId="77777777" w:rsidR="00974B9F" w:rsidRDefault="00974B9F" w:rsidP="00974B9F">
      <w:pPr>
        <w:spacing w:before="100" w:beforeAutospacing="1" w:after="100" w:afterAutospacing="1"/>
        <w:ind w:left="1418"/>
        <w:jc w:val="both"/>
        <w:rPr>
          <w:rFonts w:cs="Arial"/>
          <w:szCs w:val="20"/>
        </w:rPr>
      </w:pPr>
      <w:r>
        <w:rPr>
          <w:rFonts w:cs="Arial"/>
          <w:szCs w:val="20"/>
        </w:rPr>
        <w:t>e) Serão consultadas eventuais obrigações adicionais constantes na CCT para a CONTRATADA;</w:t>
      </w:r>
    </w:p>
    <w:p w14:paraId="0164B6D5" w14:textId="77777777" w:rsidR="00974B9F" w:rsidRDefault="00974B9F" w:rsidP="00974B9F">
      <w:pPr>
        <w:spacing w:before="100" w:beforeAutospacing="1" w:after="100" w:afterAutospacing="1"/>
        <w:ind w:left="1418"/>
        <w:jc w:val="both"/>
        <w:rPr>
          <w:rFonts w:cs="Arial"/>
          <w:szCs w:val="20"/>
        </w:rPr>
      </w:pPr>
      <w:r>
        <w:rPr>
          <w:rFonts w:cs="Arial"/>
          <w:szCs w:val="20"/>
        </w:rPr>
        <w:t>f) Será verificada a existência de condições insalubres ou de periculosidade no local de trabalho que obriguem a empresa a fornecer determinados Equipamentos de Proteção Individual (EPI).</w:t>
      </w:r>
    </w:p>
    <w:p w14:paraId="0FC6BD9B" w14:textId="77777777" w:rsidR="00974B9F" w:rsidRDefault="00974B9F" w:rsidP="00974B9F">
      <w:pPr>
        <w:spacing w:before="100" w:beforeAutospacing="1" w:after="100" w:afterAutospacing="1"/>
        <w:ind w:left="1418"/>
        <w:jc w:val="both"/>
        <w:rPr>
          <w:rFonts w:cs="Arial"/>
          <w:szCs w:val="20"/>
        </w:rPr>
      </w:pPr>
      <w:r>
        <w:rPr>
          <w:rFonts w:cs="Arial"/>
          <w:szCs w:val="20"/>
        </w:rPr>
        <w:t>g) No primeiro mês da prestação dos serviços, a contratada deverá apresentar a seguinte documentação:</w:t>
      </w:r>
    </w:p>
    <w:p w14:paraId="5664ADF0" w14:textId="77777777" w:rsidR="00974B9F" w:rsidRDefault="00974B9F" w:rsidP="00974B9F">
      <w:pPr>
        <w:spacing w:before="100" w:beforeAutospacing="1" w:after="100" w:afterAutospacing="1"/>
        <w:ind w:left="1418"/>
        <w:jc w:val="both"/>
        <w:rPr>
          <w:rFonts w:cs="Arial"/>
          <w:szCs w:val="20"/>
        </w:rPr>
      </w:pPr>
      <w:r>
        <w:rPr>
          <w:rFonts w:cs="Arial"/>
          <w:szCs w:val="20"/>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6F71B23B" w14:textId="77777777" w:rsidR="00974B9F" w:rsidRDefault="00974B9F" w:rsidP="00974B9F">
      <w:pPr>
        <w:spacing w:before="100" w:beforeAutospacing="1" w:after="100" w:afterAutospacing="1"/>
        <w:ind w:left="1418"/>
        <w:jc w:val="both"/>
        <w:rPr>
          <w:rFonts w:cs="Arial"/>
          <w:szCs w:val="20"/>
        </w:rPr>
      </w:pPr>
      <w:r>
        <w:rPr>
          <w:rFonts w:cs="Arial"/>
          <w:szCs w:val="20"/>
        </w:rPr>
        <w:t>g.2. CTPS dos empregados admitidos e dos responsáveis técnicos pela execução dos serviços, quando for o caso, devidamente assinadas pela contratada;</w:t>
      </w:r>
    </w:p>
    <w:p w14:paraId="77CF6217" w14:textId="77777777" w:rsidR="00974B9F" w:rsidRDefault="00974B9F" w:rsidP="00974B9F">
      <w:pPr>
        <w:spacing w:before="100" w:beforeAutospacing="1" w:after="100" w:afterAutospacing="1"/>
        <w:ind w:left="1418"/>
        <w:jc w:val="both"/>
        <w:rPr>
          <w:rFonts w:cs="Arial"/>
          <w:szCs w:val="20"/>
        </w:rPr>
      </w:pPr>
      <w:r>
        <w:rPr>
          <w:rFonts w:cs="Arial"/>
          <w:szCs w:val="20"/>
        </w:rPr>
        <w:t>g.3. exames médicos admissionais dos empregados da contratada que prestarão os serviços; e</w:t>
      </w:r>
    </w:p>
    <w:p w14:paraId="69F2F27B" w14:textId="77777777" w:rsidR="00974B9F" w:rsidRDefault="00974B9F" w:rsidP="00974B9F">
      <w:pPr>
        <w:spacing w:before="100" w:beforeAutospacing="1" w:after="100" w:afterAutospacing="1"/>
        <w:ind w:left="1418"/>
        <w:jc w:val="both"/>
        <w:rPr>
          <w:rFonts w:cs="Arial"/>
          <w:szCs w:val="20"/>
        </w:rPr>
      </w:pPr>
      <w:r>
        <w:rPr>
          <w:rFonts w:cs="Arial"/>
          <w:szCs w:val="20"/>
        </w:rPr>
        <w:t>g.4. declaração de responsabilidade exclusiva da contratada sobre a quitação dos encargos trabalhistas e sociais decorrentes do contrato.</w:t>
      </w:r>
    </w:p>
    <w:p w14:paraId="284D48B4" w14:textId="77777777" w:rsidR="00974B9F" w:rsidRDefault="00974B9F" w:rsidP="00F5011E">
      <w:pPr>
        <w:pStyle w:val="PargrafodaLista"/>
        <w:numPr>
          <w:ilvl w:val="2"/>
          <w:numId w:val="14"/>
        </w:numPr>
        <w:suppressAutoHyphens w:val="0"/>
        <w:spacing w:before="120" w:after="120" w:line="276" w:lineRule="auto"/>
        <w:ind w:left="284" w:hanging="11"/>
        <w:jc w:val="both"/>
        <w:rPr>
          <w:rFonts w:cs="Arial"/>
          <w:szCs w:val="20"/>
        </w:rPr>
      </w:pPr>
      <w:r>
        <w:rPr>
          <w:rFonts w:cs="Arial"/>
          <w:szCs w:val="20"/>
        </w:rPr>
        <w:t>Fiscalização mensal (a ser feita antes do pagamento da fatura):</w:t>
      </w:r>
    </w:p>
    <w:p w14:paraId="37EAEA12" w14:textId="77777777" w:rsidR="00974B9F" w:rsidRDefault="00974B9F" w:rsidP="00974B9F">
      <w:pPr>
        <w:spacing w:before="100" w:beforeAutospacing="1" w:after="100" w:afterAutospacing="1"/>
        <w:ind w:left="709"/>
        <w:jc w:val="both"/>
        <w:rPr>
          <w:rFonts w:cs="Arial"/>
          <w:szCs w:val="20"/>
        </w:rPr>
      </w:pPr>
      <w:r>
        <w:rPr>
          <w:rFonts w:cs="Arial"/>
          <w:szCs w:val="20"/>
        </w:rPr>
        <w:t>a) Deve ser feita a retenção da contribuição previdenciária no valor de 11% (onze por cento) sobre o valor da fatura e dos impostos incidentes sobre a prestação do serviço;</w:t>
      </w:r>
    </w:p>
    <w:p w14:paraId="4A2295B9" w14:textId="77777777" w:rsidR="00974B9F" w:rsidRDefault="00974B9F" w:rsidP="00974B9F">
      <w:pPr>
        <w:spacing w:before="100" w:beforeAutospacing="1" w:after="100" w:afterAutospacing="1"/>
        <w:ind w:left="709"/>
        <w:jc w:val="both"/>
        <w:rPr>
          <w:rFonts w:cs="Arial"/>
          <w:szCs w:val="20"/>
        </w:rPr>
      </w:pPr>
      <w:r>
        <w:rPr>
          <w:rFonts w:cs="Arial"/>
          <w:szCs w:val="20"/>
        </w:rPr>
        <w:t>b) Deve ser consultada a situação da empresa junto ao SICAF;</w:t>
      </w:r>
    </w:p>
    <w:p w14:paraId="2BD6A43D" w14:textId="77777777" w:rsidR="00974B9F" w:rsidRDefault="00974B9F" w:rsidP="00974B9F">
      <w:pPr>
        <w:spacing w:before="100" w:beforeAutospacing="1" w:after="100" w:afterAutospacing="1"/>
        <w:ind w:left="709"/>
        <w:jc w:val="both"/>
        <w:rPr>
          <w:rFonts w:cs="Arial"/>
          <w:szCs w:val="20"/>
        </w:rPr>
      </w:pPr>
      <w:r>
        <w:rPr>
          <w:rFonts w:cs="Arial"/>
          <w:szCs w:val="20"/>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64677D51" w14:textId="77777777" w:rsidR="00974B9F" w:rsidRDefault="00974B9F" w:rsidP="00974B9F">
      <w:pPr>
        <w:spacing w:before="100" w:beforeAutospacing="1" w:after="100" w:afterAutospacing="1"/>
        <w:ind w:left="709"/>
        <w:jc w:val="both"/>
        <w:rPr>
          <w:rFonts w:cs="Arial"/>
          <w:szCs w:val="20"/>
        </w:rPr>
      </w:pPr>
      <w:r>
        <w:rPr>
          <w:rFonts w:cs="Arial"/>
          <w:szCs w:val="20"/>
        </w:rPr>
        <w:t>d) Deverá ser exigida, quando couber, comprovação de que a empresa mantém reserva de cargos para pessoa com deficiência ou para reabilitado da Previdência Social, conforme disposto no art. 66-A da Lei nº 8.666, de 1993.</w:t>
      </w:r>
    </w:p>
    <w:p w14:paraId="713F7F5D" w14:textId="77777777" w:rsidR="00974B9F" w:rsidRDefault="00974B9F" w:rsidP="00F5011E">
      <w:pPr>
        <w:pStyle w:val="PargrafodaLista"/>
        <w:numPr>
          <w:ilvl w:val="2"/>
          <w:numId w:val="14"/>
        </w:numPr>
        <w:suppressAutoHyphens w:val="0"/>
        <w:spacing w:before="120" w:after="120" w:line="276" w:lineRule="auto"/>
        <w:ind w:left="284" w:hanging="11"/>
        <w:jc w:val="both"/>
        <w:rPr>
          <w:rFonts w:cs="Arial"/>
          <w:szCs w:val="20"/>
        </w:rPr>
      </w:pPr>
      <w:r>
        <w:rPr>
          <w:rFonts w:cs="Arial"/>
          <w:szCs w:val="20"/>
        </w:rPr>
        <w:t>Fiscalização diária:</w:t>
      </w:r>
    </w:p>
    <w:p w14:paraId="2C06050D" w14:textId="77777777" w:rsidR="00974B9F" w:rsidRDefault="00974B9F" w:rsidP="00974B9F">
      <w:pPr>
        <w:spacing w:before="100" w:beforeAutospacing="1" w:after="100" w:afterAutospacing="1"/>
        <w:ind w:left="709"/>
        <w:jc w:val="both"/>
        <w:rPr>
          <w:rFonts w:cs="Arial"/>
          <w:szCs w:val="20"/>
        </w:rPr>
      </w:pPr>
      <w:r>
        <w:rPr>
          <w:rFonts w:cs="Arial"/>
          <w:szCs w:val="20"/>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7DFC9DB5" w14:textId="77777777" w:rsidR="00974B9F" w:rsidRDefault="00974B9F" w:rsidP="00974B9F">
      <w:pPr>
        <w:spacing w:before="100" w:beforeAutospacing="1" w:after="100" w:afterAutospacing="1"/>
        <w:ind w:left="709"/>
        <w:jc w:val="both"/>
        <w:rPr>
          <w:rFonts w:cs="Arial"/>
          <w:szCs w:val="20"/>
        </w:rPr>
      </w:pPr>
      <w:r>
        <w:rPr>
          <w:rFonts w:cs="Arial"/>
          <w:szCs w:val="20"/>
        </w:rPr>
        <w:t>b) Toda e qualquer alteração na forma de prestação do serviço, como a negociação de folgas ou a compensação de jornada, deve ser evitada, uma vez que essa conduta é exclusiva da CONTRATADA.</w:t>
      </w:r>
    </w:p>
    <w:p w14:paraId="5F3B2EB9" w14:textId="77777777" w:rsidR="00974B9F" w:rsidRDefault="00974B9F" w:rsidP="00974B9F">
      <w:pPr>
        <w:spacing w:before="100" w:beforeAutospacing="1" w:after="100" w:afterAutospacing="1"/>
        <w:ind w:left="709"/>
        <w:jc w:val="both"/>
        <w:rPr>
          <w:rFonts w:cs="Arial"/>
          <w:szCs w:val="20"/>
        </w:rPr>
      </w:pPr>
      <w:r>
        <w:rPr>
          <w:rFonts w:cs="Arial"/>
          <w:szCs w:val="20"/>
        </w:rPr>
        <w:t>c) Devem ser conferidos, por amostragem, diariamente, os empregados terceirizados que estão prestando serviços e em quais funções, e se estão cumprindo a jornada de trabalho.</w:t>
      </w:r>
    </w:p>
    <w:p w14:paraId="7C7C66B7"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lastRenderedPageBreak/>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4B7D6FD1" w14:textId="77777777" w:rsidR="00974B9F" w:rsidRDefault="00974B9F" w:rsidP="00974B9F">
      <w:pPr>
        <w:pStyle w:val="PargrafodaLista"/>
        <w:spacing w:before="120" w:after="120" w:line="276" w:lineRule="auto"/>
        <w:ind w:left="360"/>
        <w:jc w:val="both"/>
        <w:rPr>
          <w:rFonts w:cs="Arial"/>
          <w:szCs w:val="20"/>
        </w:rPr>
      </w:pPr>
    </w:p>
    <w:p w14:paraId="26379026" w14:textId="77777777" w:rsidR="00974B9F" w:rsidRDefault="00974B9F" w:rsidP="00974B9F">
      <w:pPr>
        <w:pStyle w:val="PargrafodaLista"/>
        <w:spacing w:before="120" w:after="120" w:line="276" w:lineRule="auto"/>
        <w:ind w:left="360"/>
        <w:jc w:val="both"/>
        <w:rPr>
          <w:rFonts w:cs="Arial"/>
          <w:szCs w:val="20"/>
        </w:rPr>
      </w:pPr>
      <w:r>
        <w:rPr>
          <w:rFonts w:cs="Arial"/>
          <w:szCs w:val="20"/>
        </w:rPr>
        <w:t>16.17.1 O gestor deverá verificar a necessidade de se proceder a repactuação do contrato, inclusive quanto à necessidade de solicitação da contratada.</w:t>
      </w:r>
    </w:p>
    <w:p w14:paraId="3CA1D8DF" w14:textId="77777777" w:rsidR="00974B9F" w:rsidRDefault="00974B9F" w:rsidP="00974B9F">
      <w:pPr>
        <w:pStyle w:val="PargrafodaLista"/>
        <w:spacing w:before="120" w:after="120" w:line="276" w:lineRule="auto"/>
        <w:ind w:left="360"/>
        <w:jc w:val="both"/>
        <w:rPr>
          <w:rFonts w:cs="Arial"/>
          <w:szCs w:val="20"/>
        </w:rPr>
      </w:pPr>
    </w:p>
    <w:p w14:paraId="2809BF66"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A CONTRATANTE deverá solicitar, por amostragem, aos empregados, seus extratos da conta do FGTS e que verifiquem se as contribuições previdenciárias e do FGTS estão sendo recolhidas em seus nomes.</w:t>
      </w:r>
    </w:p>
    <w:p w14:paraId="19008479" w14:textId="77777777" w:rsidR="00974B9F" w:rsidRDefault="00974B9F" w:rsidP="00974B9F">
      <w:pPr>
        <w:spacing w:before="100" w:beforeAutospacing="1" w:after="100" w:afterAutospacing="1"/>
        <w:ind w:left="426"/>
        <w:jc w:val="both"/>
        <w:rPr>
          <w:rFonts w:cs="Arial"/>
          <w:szCs w:val="20"/>
        </w:rPr>
      </w:pPr>
      <w:r>
        <w:rPr>
          <w:rFonts w:cs="Arial"/>
          <w:szCs w:val="20"/>
        </w:rPr>
        <w:t>16.18.1   Ao final de um ano, todos os empregados devem ter seus extratos avaliados.</w:t>
      </w:r>
    </w:p>
    <w:p w14:paraId="43E6D652"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A CONTRATADA deverá entregar, no prazo de 15 (quinze) dias, quando solicitado pela CONTRATANTE quaisquer dos seguintes documentos:</w:t>
      </w:r>
    </w:p>
    <w:p w14:paraId="09B8E2C1" w14:textId="77777777" w:rsidR="00974B9F" w:rsidRDefault="00974B9F" w:rsidP="00974B9F">
      <w:pPr>
        <w:spacing w:before="100" w:beforeAutospacing="1" w:after="100" w:afterAutospacing="1"/>
        <w:ind w:left="567"/>
        <w:jc w:val="both"/>
        <w:rPr>
          <w:rFonts w:cs="Arial"/>
          <w:szCs w:val="20"/>
        </w:rPr>
      </w:pPr>
      <w:r>
        <w:rPr>
          <w:rFonts w:cs="Arial"/>
          <w:szCs w:val="20"/>
        </w:rPr>
        <w:t>a) extrato da conta do INSS e do FGTS de qualquer empregado, a critério da CONTRATANTE;</w:t>
      </w:r>
    </w:p>
    <w:p w14:paraId="14DFCD39" w14:textId="77777777" w:rsidR="00974B9F" w:rsidRDefault="00974B9F" w:rsidP="00974B9F">
      <w:pPr>
        <w:spacing w:before="100" w:beforeAutospacing="1" w:after="100" w:afterAutospacing="1"/>
        <w:ind w:left="567"/>
        <w:jc w:val="both"/>
        <w:rPr>
          <w:rFonts w:cs="Arial"/>
          <w:szCs w:val="20"/>
        </w:rPr>
      </w:pPr>
      <w:r>
        <w:rPr>
          <w:rFonts w:cs="Arial"/>
          <w:szCs w:val="20"/>
        </w:rPr>
        <w:t>b) cópia da folha de pagamento analítica de qualquer mês da prestação dos serviços, em que conste como tomador a CONTRATANTE;</w:t>
      </w:r>
    </w:p>
    <w:p w14:paraId="68D0C5A4" w14:textId="77777777" w:rsidR="00974B9F" w:rsidRDefault="00974B9F" w:rsidP="00974B9F">
      <w:pPr>
        <w:spacing w:before="100" w:beforeAutospacing="1" w:after="100" w:afterAutospacing="1"/>
        <w:ind w:left="567"/>
        <w:jc w:val="both"/>
        <w:rPr>
          <w:rFonts w:cs="Arial"/>
          <w:szCs w:val="20"/>
        </w:rPr>
      </w:pPr>
      <w:r>
        <w:rPr>
          <w:rFonts w:cs="Arial"/>
          <w:szCs w:val="20"/>
        </w:rPr>
        <w:t>c) cópia dos contracheques assinados dos empregados relativos a qualquer mês da prestação dos serviços ou, ainda, quando necessário, cópia de recibos de depósitos bancários; e</w:t>
      </w:r>
    </w:p>
    <w:p w14:paraId="2C3B1ECA" w14:textId="77777777" w:rsidR="00974B9F" w:rsidRDefault="00974B9F" w:rsidP="00974B9F">
      <w:pPr>
        <w:spacing w:before="100" w:beforeAutospacing="1" w:after="100" w:afterAutospacing="1"/>
        <w:ind w:left="567"/>
        <w:jc w:val="both"/>
        <w:rPr>
          <w:rFonts w:cs="Arial"/>
          <w:szCs w:val="20"/>
        </w:rPr>
      </w:pPr>
      <w:r>
        <w:rPr>
          <w:rFonts w:cs="Arial"/>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7318E8AC"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1DA2FEA8" w14:textId="77777777" w:rsidR="00974B9F" w:rsidRDefault="00974B9F" w:rsidP="00974B9F">
      <w:pPr>
        <w:spacing w:before="100" w:beforeAutospacing="1" w:after="100" w:afterAutospacing="1"/>
        <w:ind w:left="709"/>
        <w:jc w:val="both"/>
        <w:rPr>
          <w:rFonts w:cs="Arial"/>
          <w:szCs w:val="20"/>
        </w:rPr>
      </w:pPr>
      <w:r>
        <w:rPr>
          <w:rFonts w:cs="Arial"/>
          <w:szCs w:val="20"/>
        </w:rPr>
        <w:t>a) não produzir os resultados, deixar de executar, ou não executar com a qualidade mínima exigida as atividades contratadas; ou</w:t>
      </w:r>
    </w:p>
    <w:p w14:paraId="1110235D" w14:textId="77777777" w:rsidR="00974B9F" w:rsidRDefault="00974B9F" w:rsidP="00974B9F">
      <w:pPr>
        <w:spacing w:before="100" w:beforeAutospacing="1" w:after="100" w:afterAutospacing="1"/>
        <w:ind w:left="709"/>
        <w:jc w:val="both"/>
        <w:rPr>
          <w:rFonts w:cs="Arial"/>
          <w:szCs w:val="20"/>
        </w:rPr>
      </w:pPr>
      <w:r>
        <w:rPr>
          <w:rFonts w:cs="Arial"/>
          <w:szCs w:val="20"/>
        </w:rPr>
        <w:t>b) deixar de utilizar materiais e recursos humanos exigidos para a execução do serviço, ou utilizá-los com qualidade ou quantidade inferior à demandada.</w:t>
      </w:r>
    </w:p>
    <w:p w14:paraId="33296055" w14:textId="77777777" w:rsidR="00974B9F" w:rsidRDefault="00974B9F" w:rsidP="00974B9F">
      <w:pPr>
        <w:spacing w:before="100" w:beforeAutospacing="1" w:after="100" w:afterAutospacing="1"/>
        <w:ind w:left="426"/>
        <w:jc w:val="both"/>
        <w:rPr>
          <w:rFonts w:cs="Arial"/>
          <w:szCs w:val="20"/>
        </w:rPr>
      </w:pPr>
      <w:r>
        <w:rPr>
          <w:rFonts w:cs="Arial"/>
          <w:szCs w:val="20"/>
        </w:rPr>
        <w:t>16.20.1 A utilização do IMR não impede a aplicação concomitante de outros mecanismos para a avaliação da prestação dos serviços.</w:t>
      </w:r>
    </w:p>
    <w:p w14:paraId="143463A0"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8DEB755"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O fiscal técnico deverá apresentar ao preposto da CONTRATADA a avaliação da execução do objeto ou, se for o caso, a avaliação de desempenho e qualidade da prestação dos serviços realizada. </w:t>
      </w:r>
    </w:p>
    <w:p w14:paraId="532C1949"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Em hipótese alguma, será admitido que a própria CONTRATADA materialize a avaliação de desempenho e qualidade da prestação dos serviços realizada. </w:t>
      </w:r>
    </w:p>
    <w:p w14:paraId="5DD2E474"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lastRenderedPageBreak/>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7E93154C"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6BA4F8AC"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32E4C643" w14:textId="77777777" w:rsidR="00974B9F" w:rsidRDefault="00974B9F" w:rsidP="00F5011E">
      <w:pPr>
        <w:pStyle w:val="PargrafodaLista"/>
        <w:numPr>
          <w:ilvl w:val="1"/>
          <w:numId w:val="12"/>
        </w:numPr>
        <w:suppressAutoHyphens w:val="0"/>
        <w:spacing w:before="120" w:after="120" w:line="276" w:lineRule="auto"/>
        <w:jc w:val="both"/>
        <w:rPr>
          <w:rFonts w:cs="Arial"/>
          <w:szCs w:val="20"/>
          <w:lang w:eastAsia="en-US"/>
        </w:rPr>
      </w:pPr>
      <w:r>
        <w:rPr>
          <w:rFonts w:cs="Arial"/>
          <w:szCs w:val="20"/>
          <w:lang w:eastAsia="en-US"/>
        </w:rPr>
        <w:t>O representante da Contratante deverá ter a qualificação necessária para o acompanhamento e controle da execução dos serviços e do contrato.</w:t>
      </w:r>
    </w:p>
    <w:p w14:paraId="0D96C1D9" w14:textId="77777777" w:rsidR="00974B9F" w:rsidRDefault="00974B9F" w:rsidP="00F5011E">
      <w:pPr>
        <w:pStyle w:val="PargrafodaLista"/>
        <w:numPr>
          <w:ilvl w:val="1"/>
          <w:numId w:val="12"/>
        </w:numPr>
        <w:suppressAutoHyphens w:val="0"/>
        <w:spacing w:before="120" w:after="120" w:line="276" w:lineRule="auto"/>
        <w:jc w:val="both"/>
        <w:rPr>
          <w:rFonts w:cs="Arial"/>
          <w:szCs w:val="20"/>
          <w:lang w:eastAsia="en-US"/>
        </w:rPr>
      </w:pPr>
      <w:r>
        <w:rPr>
          <w:rFonts w:cs="Arial"/>
          <w:szCs w:val="20"/>
          <w:lang w:eastAsia="en-US"/>
        </w:rPr>
        <w:t>A verificação da adequação da prestação do serviço deverá ser realizada com base nos critérios previstos neste Termo de Referência.</w:t>
      </w:r>
    </w:p>
    <w:p w14:paraId="6B975C93" w14:textId="77777777" w:rsidR="00974B9F" w:rsidRDefault="00974B9F" w:rsidP="00F5011E">
      <w:pPr>
        <w:pStyle w:val="PargrafodaLista"/>
        <w:numPr>
          <w:ilvl w:val="1"/>
          <w:numId w:val="12"/>
        </w:numPr>
        <w:suppressAutoHyphens w:val="0"/>
        <w:spacing w:before="120" w:after="120" w:line="276" w:lineRule="auto"/>
        <w:jc w:val="both"/>
        <w:rPr>
          <w:rFonts w:cs="Arial"/>
          <w:szCs w:val="20"/>
          <w:lang w:eastAsia="en-US"/>
        </w:rPr>
      </w:pPr>
      <w:r>
        <w:rPr>
          <w:rFonts w:cs="Arial"/>
          <w:szCs w:val="20"/>
          <w:lang w:eastAsia="en-US"/>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28C75CD4"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0340FA60"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6ED1E1AE"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Pr>
          <w:rFonts w:cs="Arial"/>
          <w:szCs w:val="20"/>
        </w:rPr>
        <w:t>arts</w:t>
      </w:r>
      <w:proofErr w:type="spellEnd"/>
      <w:r>
        <w:rPr>
          <w:rFonts w:cs="Arial"/>
          <w:szCs w:val="20"/>
        </w:rPr>
        <w:t xml:space="preserve">. 77 e 80 da Lei nº 8.666, de 1993. </w:t>
      </w:r>
    </w:p>
    <w:p w14:paraId="04CBC1E2"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17D9B446" w14:textId="77777777" w:rsidR="00974B9F" w:rsidRDefault="00974B9F" w:rsidP="00F5011E">
      <w:pPr>
        <w:pStyle w:val="PargrafodaLista"/>
        <w:numPr>
          <w:ilvl w:val="2"/>
          <w:numId w:val="12"/>
        </w:numPr>
        <w:suppressAutoHyphens w:val="0"/>
        <w:spacing w:before="120" w:after="120" w:line="276" w:lineRule="auto"/>
        <w:jc w:val="both"/>
        <w:rPr>
          <w:rFonts w:cs="Arial"/>
          <w:szCs w:val="20"/>
        </w:rPr>
      </w:pPr>
      <w:r>
        <w:rPr>
          <w:rFonts w:cs="Arial"/>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15E5AB9D" w14:textId="77777777" w:rsidR="00974B9F" w:rsidRDefault="00974B9F" w:rsidP="00F5011E">
      <w:pPr>
        <w:pStyle w:val="PargrafodaLista"/>
        <w:numPr>
          <w:ilvl w:val="2"/>
          <w:numId w:val="12"/>
        </w:numPr>
        <w:suppressAutoHyphens w:val="0"/>
        <w:spacing w:before="120" w:after="120" w:line="276" w:lineRule="auto"/>
        <w:jc w:val="both"/>
        <w:rPr>
          <w:rFonts w:cs="Arial"/>
          <w:szCs w:val="20"/>
        </w:rPr>
      </w:pPr>
      <w:r>
        <w:rPr>
          <w:rFonts w:cs="Arial"/>
          <w:szCs w:val="20"/>
        </w:rPr>
        <w:t xml:space="preserve">O sindicato representante da categoria do trabalhador deverá ser notificado pela CONTRATANTE para acompanhar o pagamento das verbas mencionadas. </w:t>
      </w:r>
    </w:p>
    <w:p w14:paraId="26F552C5" w14:textId="77777777" w:rsidR="00974B9F" w:rsidRDefault="00974B9F" w:rsidP="00F5011E">
      <w:pPr>
        <w:pStyle w:val="PargrafodaLista"/>
        <w:numPr>
          <w:ilvl w:val="2"/>
          <w:numId w:val="12"/>
        </w:numPr>
        <w:suppressAutoHyphens w:val="0"/>
        <w:spacing w:before="120" w:after="120" w:line="276" w:lineRule="auto"/>
        <w:jc w:val="both"/>
        <w:rPr>
          <w:rFonts w:cs="Arial"/>
          <w:szCs w:val="20"/>
        </w:rPr>
      </w:pPr>
      <w:r>
        <w:rPr>
          <w:rFonts w:cs="Arial"/>
          <w:szCs w:val="20"/>
        </w:rPr>
        <w:t xml:space="preserve">Tais pagamentos não configuram vínculo empregatício ou implicam a assunção de responsabilidade por quaisquer obrigações dele decorrentes entre a contratante e os empregados da contratada. </w:t>
      </w:r>
    </w:p>
    <w:p w14:paraId="2C7513E7"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22895192"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090B20EA" w14:textId="77777777" w:rsidR="00974B9F" w:rsidRDefault="00974B9F" w:rsidP="00F5011E">
      <w:pPr>
        <w:pStyle w:val="PargrafodaLista"/>
        <w:numPr>
          <w:ilvl w:val="1"/>
          <w:numId w:val="12"/>
        </w:numPr>
        <w:suppressAutoHyphens w:val="0"/>
        <w:spacing w:before="120" w:after="120" w:line="276" w:lineRule="auto"/>
        <w:jc w:val="both"/>
        <w:rPr>
          <w:rFonts w:cs="Arial"/>
          <w:i/>
          <w:color w:val="FF0000"/>
          <w:szCs w:val="20"/>
          <w:lang w:eastAsia="en-US"/>
        </w:rPr>
      </w:pPr>
      <w:r>
        <w:rPr>
          <w:rFonts w:cs="Arial"/>
          <w:i/>
          <w:color w:val="FF0000"/>
          <w:szCs w:val="20"/>
          <w:lang w:eastAsia="en-US"/>
        </w:rPr>
        <w:t xml:space="preserve">A </w:t>
      </w:r>
      <w:r>
        <w:rPr>
          <w:rFonts w:cs="Arial"/>
          <w:i/>
          <w:color w:val="FF0000"/>
          <w:szCs w:val="20"/>
        </w:rPr>
        <w:t>fiscalização</w:t>
      </w:r>
      <w:r>
        <w:rPr>
          <w:rFonts w:cs="Arial"/>
          <w:i/>
          <w:color w:val="FF0000"/>
          <w:szCs w:val="20"/>
          <w:lang w:eastAsia="en-US"/>
        </w:rPr>
        <w:t xml:space="preserve"> da execução dos serviços abrange, ainda, as seguintes rotinas:</w:t>
      </w:r>
    </w:p>
    <w:p w14:paraId="0AFA6071" w14:textId="77777777" w:rsidR="00974B9F" w:rsidRDefault="00974B9F" w:rsidP="00F5011E">
      <w:pPr>
        <w:pStyle w:val="PargrafodaLista"/>
        <w:numPr>
          <w:ilvl w:val="2"/>
          <w:numId w:val="15"/>
        </w:numPr>
        <w:suppressAutoHyphens w:val="0"/>
        <w:spacing w:before="120" w:after="120" w:line="276" w:lineRule="auto"/>
        <w:jc w:val="both"/>
        <w:rPr>
          <w:rFonts w:cs="Arial"/>
          <w:i/>
          <w:color w:val="FF0000"/>
          <w:szCs w:val="20"/>
          <w:lang w:eastAsia="en-US"/>
        </w:rPr>
      </w:pPr>
      <w:r>
        <w:rPr>
          <w:rFonts w:cs="Arial"/>
          <w:i/>
          <w:color w:val="FF0000"/>
          <w:szCs w:val="20"/>
          <w:lang w:eastAsia="en-US"/>
        </w:rPr>
        <w:t>.....;</w:t>
      </w:r>
    </w:p>
    <w:p w14:paraId="425281B4" w14:textId="77777777" w:rsidR="00974B9F" w:rsidRDefault="00974B9F" w:rsidP="00F5011E">
      <w:pPr>
        <w:pStyle w:val="PargrafodaLista"/>
        <w:numPr>
          <w:ilvl w:val="2"/>
          <w:numId w:val="15"/>
        </w:numPr>
        <w:suppressAutoHyphens w:val="0"/>
        <w:spacing w:before="120" w:after="120" w:line="276" w:lineRule="auto"/>
        <w:jc w:val="both"/>
        <w:rPr>
          <w:rFonts w:cs="Arial"/>
          <w:i/>
          <w:color w:val="FF0000"/>
          <w:szCs w:val="20"/>
          <w:lang w:eastAsia="en-US"/>
        </w:rPr>
      </w:pPr>
      <w:r>
        <w:rPr>
          <w:rFonts w:cs="Arial"/>
          <w:i/>
          <w:color w:val="FF0000"/>
          <w:szCs w:val="20"/>
          <w:lang w:eastAsia="en-US"/>
        </w:rPr>
        <w:lastRenderedPageBreak/>
        <w:t>.....;</w:t>
      </w:r>
    </w:p>
    <w:p w14:paraId="7246A822" w14:textId="77777777" w:rsidR="00974B9F" w:rsidRDefault="00974B9F" w:rsidP="00F5011E">
      <w:pPr>
        <w:numPr>
          <w:ilvl w:val="2"/>
          <w:numId w:val="15"/>
        </w:numPr>
        <w:suppressAutoHyphens w:val="0"/>
        <w:spacing w:before="120" w:after="120" w:line="276" w:lineRule="auto"/>
        <w:jc w:val="both"/>
        <w:rPr>
          <w:rFonts w:cs="Arial"/>
          <w:i/>
          <w:color w:val="FF0000"/>
          <w:szCs w:val="20"/>
          <w:lang w:eastAsia="en-US"/>
        </w:rPr>
      </w:pPr>
      <w:r>
        <w:rPr>
          <w:rFonts w:cs="Arial"/>
          <w:i/>
          <w:color w:val="FF0000"/>
          <w:szCs w:val="20"/>
          <w:lang w:eastAsia="en-US"/>
        </w:rPr>
        <w:t>(etc.)</w:t>
      </w:r>
    </w:p>
    <w:p w14:paraId="1BAD2713" w14:textId="77777777" w:rsidR="00974B9F" w:rsidRDefault="00974B9F" w:rsidP="00974B9F">
      <w:pPr>
        <w:pStyle w:val="Citao"/>
        <w:rPr>
          <w:rFonts w:cs="Arial"/>
          <w:szCs w:val="20"/>
        </w:rPr>
      </w:pPr>
      <w:r>
        <w:rPr>
          <w:rFonts w:cs="Arial"/>
          <w:b/>
          <w:i w:val="0"/>
          <w:iCs w:val="0"/>
          <w:szCs w:val="20"/>
        </w:rPr>
        <w:t>Nota explicativa</w:t>
      </w:r>
      <w:r>
        <w:rPr>
          <w:rFonts w:cs="Arial"/>
          <w:i w:val="0"/>
          <w:iCs w:val="0"/>
          <w:szCs w:val="20"/>
        </w:rPr>
        <w:t>: Caso as especificidades do serviço demandem uma rotina de fiscalização própria, o órgão deve descrevê-la neste item.</w:t>
      </w:r>
    </w:p>
    <w:p w14:paraId="5CC0CE28" w14:textId="77777777" w:rsidR="00974B9F" w:rsidRDefault="00974B9F" w:rsidP="00F5011E">
      <w:pPr>
        <w:pStyle w:val="PargrafodaLista"/>
        <w:numPr>
          <w:ilvl w:val="1"/>
          <w:numId w:val="12"/>
        </w:numPr>
        <w:suppressAutoHyphens w:val="0"/>
        <w:spacing w:before="120" w:after="120" w:line="276" w:lineRule="auto"/>
        <w:jc w:val="both"/>
        <w:rPr>
          <w:rFonts w:cs="Arial"/>
          <w:szCs w:val="20"/>
        </w:rPr>
      </w:pPr>
      <w:r>
        <w:rPr>
          <w:rFonts w:cs="Arial"/>
          <w:szCs w:val="20"/>
        </w:rPr>
        <w:t>As disposições previstas neste Termo de Referência não excluem o disposto no Anexo VIII da Instrução Normativa SLTI/MP nº 05, de 2017, aplicável no que for pertinente à contratação.</w:t>
      </w:r>
    </w:p>
    <w:p w14:paraId="6BB1AE98" w14:textId="77777777" w:rsidR="00974B9F" w:rsidRDefault="00974B9F" w:rsidP="00F5011E">
      <w:pPr>
        <w:pStyle w:val="Nivel10"/>
        <w:numPr>
          <w:ilvl w:val="0"/>
          <w:numId w:val="16"/>
        </w:numPr>
        <w:suppressAutoHyphens w:val="0"/>
        <w:rPr>
          <w:rFonts w:cstheme="majorBidi"/>
          <w:szCs w:val="32"/>
          <w:lang w:eastAsia="en-US"/>
        </w:rPr>
      </w:pPr>
      <w:r>
        <w:rPr>
          <w:rFonts w:cs="Arial"/>
          <w:color w:val="auto"/>
        </w:rPr>
        <w:t xml:space="preserve">DO RECEBIMENTO E ACEITAÇÃO DO OBJETO </w:t>
      </w:r>
    </w:p>
    <w:p w14:paraId="1A83E3CC" w14:textId="77777777" w:rsidR="00974B9F" w:rsidRDefault="00974B9F" w:rsidP="00974B9F">
      <w:pPr>
        <w:pStyle w:val="Citao"/>
        <w:pBdr>
          <w:bottom w:val="single" w:sz="4" w:space="0" w:color="1F497D"/>
        </w:pBdr>
        <w:rPr>
          <w:rFonts w:cs="Arial"/>
          <w:color w:val="auto"/>
          <w:szCs w:val="20"/>
        </w:rPr>
      </w:pPr>
      <w:r>
        <w:rPr>
          <w:rFonts w:cs="Arial"/>
          <w:b/>
          <w:szCs w:val="20"/>
        </w:rPr>
        <w:t>Nota explicativa</w:t>
      </w:r>
      <w:r>
        <w:rPr>
          <w:rFonts w:cs="Arial"/>
          <w:szCs w:val="20"/>
        </w:rPr>
        <w:t xml:space="preserve">: 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50C6D636" w14:textId="77777777" w:rsidR="00974B9F" w:rsidRDefault="00974B9F" w:rsidP="00F5011E">
      <w:pPr>
        <w:pStyle w:val="PargrafodaLista"/>
        <w:numPr>
          <w:ilvl w:val="1"/>
          <w:numId w:val="16"/>
        </w:numPr>
        <w:suppressAutoHyphens w:val="0"/>
        <w:spacing w:before="120" w:after="120" w:line="276" w:lineRule="auto"/>
        <w:ind w:left="426"/>
        <w:jc w:val="both"/>
        <w:rPr>
          <w:rFonts w:cs="Arial"/>
          <w:szCs w:val="20"/>
        </w:rPr>
      </w:pPr>
      <w:r>
        <w:rPr>
          <w:rFonts w:cs="Arial"/>
          <w:szCs w:val="20"/>
        </w:rPr>
        <w:t xml:space="preserve">  A emissão da Nota Fiscal/Fatura deve ser precedida do recebimento definitivo dos serviços, nos termos abaixo. </w:t>
      </w:r>
    </w:p>
    <w:p w14:paraId="7714ABEE" w14:textId="77777777" w:rsidR="00974B9F" w:rsidRDefault="00974B9F" w:rsidP="00F5011E">
      <w:pPr>
        <w:pStyle w:val="PargrafodaLista"/>
        <w:numPr>
          <w:ilvl w:val="1"/>
          <w:numId w:val="16"/>
        </w:numPr>
        <w:suppressAutoHyphens w:val="0"/>
        <w:spacing w:before="120" w:after="120" w:line="276" w:lineRule="auto"/>
        <w:ind w:left="426"/>
        <w:jc w:val="both"/>
        <w:rPr>
          <w:rFonts w:cs="Arial"/>
          <w:szCs w:val="20"/>
        </w:rPr>
      </w:pPr>
      <w:r>
        <w:rPr>
          <w:rFonts w:cs="Arial"/>
          <w:szCs w:val="20"/>
        </w:rPr>
        <w:t xml:space="preserve">  No prazo de até </w:t>
      </w:r>
      <w:r>
        <w:rPr>
          <w:rFonts w:cs="Arial"/>
          <w:color w:val="FF0000"/>
          <w:szCs w:val="20"/>
        </w:rPr>
        <w:t xml:space="preserve">5 dias corridos </w:t>
      </w:r>
      <w:r>
        <w:rPr>
          <w:rFonts w:cs="Arial"/>
          <w:szCs w:val="20"/>
        </w:rPr>
        <w:t xml:space="preserve">do adimplemento da parcela, a CONTRATADA deverá entregar toda a documentação comprobatória do cumprimento da obrigação contratual;  </w:t>
      </w:r>
    </w:p>
    <w:p w14:paraId="6F14D340" w14:textId="77777777" w:rsidR="00974B9F" w:rsidRDefault="00974B9F" w:rsidP="00F5011E">
      <w:pPr>
        <w:pStyle w:val="PargrafodaLista"/>
        <w:numPr>
          <w:ilvl w:val="1"/>
          <w:numId w:val="16"/>
        </w:numPr>
        <w:suppressAutoHyphens w:val="0"/>
        <w:spacing w:before="120" w:after="120" w:line="276" w:lineRule="auto"/>
        <w:ind w:left="426"/>
        <w:jc w:val="both"/>
        <w:rPr>
          <w:rFonts w:cs="Arial"/>
          <w:color w:val="000000" w:themeColor="text1"/>
          <w:szCs w:val="20"/>
          <w:lang w:eastAsia="en-US"/>
        </w:rPr>
      </w:pPr>
      <w:r>
        <w:rPr>
          <w:rFonts w:cs="Arial"/>
          <w:szCs w:val="20"/>
        </w:rPr>
        <w:t xml:space="preserve">O recebimento provisório será realizado pelo fiscal </w:t>
      </w:r>
      <w:r>
        <w:rPr>
          <w:rFonts w:cs="Arial"/>
          <w:color w:val="FF0000"/>
          <w:szCs w:val="20"/>
        </w:rPr>
        <w:t>técnico, administrativo e setorial ou pela equipe de fiscalização</w:t>
      </w:r>
      <w:r>
        <w:rPr>
          <w:rFonts w:cs="Arial"/>
          <w:szCs w:val="20"/>
        </w:rPr>
        <w:t xml:space="preserve"> após a entrega da documentação acima, da seguinte forma:</w:t>
      </w:r>
    </w:p>
    <w:p w14:paraId="5117374D" w14:textId="77777777" w:rsidR="00974B9F" w:rsidRDefault="00974B9F" w:rsidP="00F5011E">
      <w:pPr>
        <w:pStyle w:val="PargrafodaLista"/>
        <w:numPr>
          <w:ilvl w:val="2"/>
          <w:numId w:val="16"/>
        </w:numPr>
        <w:suppressAutoHyphens w:val="0"/>
        <w:spacing w:before="120" w:after="120" w:line="276" w:lineRule="auto"/>
        <w:jc w:val="both"/>
        <w:rPr>
          <w:rFonts w:cs="Arial"/>
          <w:color w:val="000000" w:themeColor="text1"/>
          <w:szCs w:val="20"/>
          <w:lang w:eastAsia="en-US"/>
        </w:rPr>
      </w:pPr>
      <w:r>
        <w:rPr>
          <w:szCs w:val="20"/>
        </w:rPr>
        <w:t xml:space="preserve">A contratante realizará inspeção minuciosa de todos os serviços executados, por meio de profissionais técnicos </w:t>
      </w:r>
      <w:r>
        <w:rPr>
          <w:rFonts w:cs="Arial"/>
          <w:szCs w:val="20"/>
        </w:rPr>
        <w:t>competentes</w:t>
      </w:r>
      <w:r>
        <w:rPr>
          <w:szCs w:val="20"/>
        </w:rPr>
        <w:t>, acompanhados dos profissionais encarregados pelo serviço, com a finalidade de verificar a adequação dos serviços e constatar e relacionar os arremates, retoques e revisões finais que se fizerem necessários.</w:t>
      </w:r>
    </w:p>
    <w:p w14:paraId="02B15FA4" w14:textId="77777777" w:rsidR="00974B9F" w:rsidRDefault="00974B9F" w:rsidP="00F5011E">
      <w:pPr>
        <w:pStyle w:val="PargrafodaLista"/>
        <w:numPr>
          <w:ilvl w:val="3"/>
          <w:numId w:val="16"/>
        </w:numPr>
        <w:suppressAutoHyphens w:val="0"/>
        <w:spacing w:before="120" w:after="120" w:line="276" w:lineRule="auto"/>
        <w:jc w:val="both"/>
        <w:rPr>
          <w:rFonts w:cs="Arial"/>
          <w:strike/>
          <w:color w:val="000000" w:themeColor="text1"/>
          <w:szCs w:val="20"/>
          <w:lang w:eastAsia="en-US"/>
        </w:rPr>
      </w:pPr>
      <w:r>
        <w:rPr>
          <w:rFonts w:cs="Arial"/>
          <w:color w:val="000000"/>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69AEC1CF" w14:textId="77777777" w:rsidR="00974B9F" w:rsidRDefault="00974B9F" w:rsidP="00F5011E">
      <w:pPr>
        <w:numPr>
          <w:ilvl w:val="3"/>
          <w:numId w:val="16"/>
        </w:numPr>
        <w:suppressAutoHyphens w:val="0"/>
        <w:spacing w:before="120" w:after="120" w:line="276" w:lineRule="auto"/>
        <w:jc w:val="both"/>
        <w:rPr>
          <w:rFonts w:cs="Arial"/>
          <w:color w:val="000000"/>
          <w:szCs w:val="20"/>
          <w:lang w:eastAsia="en-US"/>
        </w:rPr>
      </w:pPr>
      <w:r>
        <w:rPr>
          <w:rFonts w:cs="Arial"/>
          <w:color w:val="00000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04E1AFC" w14:textId="77777777" w:rsidR="00974B9F" w:rsidRDefault="00974B9F" w:rsidP="00F5011E">
      <w:pPr>
        <w:pStyle w:val="PargrafodaLista"/>
        <w:numPr>
          <w:ilvl w:val="3"/>
          <w:numId w:val="16"/>
        </w:numPr>
        <w:suppressAutoHyphens w:val="0"/>
        <w:spacing w:before="120" w:after="120" w:line="276" w:lineRule="auto"/>
        <w:jc w:val="both"/>
        <w:rPr>
          <w:rFonts w:cs="Arial"/>
          <w:szCs w:val="20"/>
          <w:lang w:eastAsia="en-US"/>
        </w:rPr>
      </w:pPr>
      <w:r>
        <w:rPr>
          <w:rFonts w:cs="Arial"/>
          <w:color w:val="000000"/>
          <w:szCs w:val="20"/>
          <w:lang w:eastAsia="en-US"/>
        </w:rPr>
        <w:t xml:space="preserve">O </w:t>
      </w:r>
      <w:r>
        <w:rPr>
          <w:rFonts w:cs="Arial"/>
          <w:szCs w:val="20"/>
          <w:lang w:eastAsia="en-US"/>
        </w:rPr>
        <w:t>recebimento provisório também ficará sujeito, quando cabível, à conclusão de todos os testes de campo e à entrega dos Manuais e Instruções exigíveis.</w:t>
      </w:r>
    </w:p>
    <w:p w14:paraId="7F6E1EE4" w14:textId="77777777" w:rsidR="00974B9F" w:rsidRDefault="00974B9F" w:rsidP="00F5011E">
      <w:pPr>
        <w:pStyle w:val="PargrafodaLista"/>
        <w:numPr>
          <w:ilvl w:val="3"/>
          <w:numId w:val="16"/>
        </w:numPr>
        <w:suppressAutoHyphens w:val="0"/>
        <w:spacing w:before="120" w:after="120" w:line="276" w:lineRule="auto"/>
        <w:jc w:val="both"/>
        <w:rPr>
          <w:rFonts w:cs="Arial"/>
          <w:szCs w:val="20"/>
          <w:lang w:eastAsia="en-US"/>
        </w:rPr>
      </w:pPr>
      <w:r>
        <w:rPr>
          <w:szCs w:val="2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3EA42004" w14:textId="77777777" w:rsidR="00974B9F" w:rsidRDefault="00974B9F" w:rsidP="00F5011E">
      <w:pPr>
        <w:numPr>
          <w:ilvl w:val="2"/>
          <w:numId w:val="16"/>
        </w:numPr>
        <w:suppressAutoHyphens w:val="0"/>
        <w:spacing w:before="120" w:after="120" w:line="276" w:lineRule="auto"/>
        <w:jc w:val="both"/>
        <w:rPr>
          <w:rFonts w:cs="Arial"/>
          <w:color w:val="000000" w:themeColor="text1"/>
          <w:szCs w:val="20"/>
          <w:lang w:eastAsia="en-US"/>
        </w:rPr>
      </w:pPr>
      <w:r>
        <w:rPr>
          <w:rFonts w:cs="Arial"/>
          <w:color w:val="000000"/>
          <w:szCs w:val="20"/>
          <w:lang w:eastAsia="en-US"/>
        </w:rPr>
        <w:t xml:space="preserve">No prazo de até </w:t>
      </w:r>
      <w:r>
        <w:rPr>
          <w:rFonts w:cs="Arial"/>
          <w:i/>
          <w:color w:val="FF0000"/>
          <w:szCs w:val="20"/>
          <w:lang w:eastAsia="en-US"/>
        </w:rPr>
        <w:t>10 dias corridos</w:t>
      </w:r>
      <w:r>
        <w:rPr>
          <w:rFonts w:cs="Arial"/>
          <w:color w:val="FF0000"/>
          <w:szCs w:val="20"/>
          <w:lang w:eastAsia="en-US"/>
        </w:rPr>
        <w:t xml:space="preserve"> </w:t>
      </w:r>
      <w:r>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396D17CA" w14:textId="77777777" w:rsidR="00974B9F" w:rsidRDefault="00974B9F" w:rsidP="00F5011E">
      <w:pPr>
        <w:numPr>
          <w:ilvl w:val="3"/>
          <w:numId w:val="16"/>
        </w:numPr>
        <w:suppressAutoHyphens w:val="0"/>
        <w:spacing w:before="120" w:after="120" w:line="276" w:lineRule="auto"/>
        <w:jc w:val="both"/>
        <w:rPr>
          <w:rFonts w:cs="Arial"/>
          <w:color w:val="000000" w:themeColor="text1"/>
          <w:szCs w:val="20"/>
          <w:lang w:eastAsia="en-US"/>
        </w:rPr>
      </w:pPr>
      <w:r>
        <w:rPr>
          <w:szCs w:val="20"/>
        </w:rPr>
        <w:t xml:space="preserve">quando a fiscalização for exercida por um único servidor, o relatório </w:t>
      </w:r>
      <w:r>
        <w:rPr>
          <w:rFonts w:cs="Arial"/>
          <w:szCs w:val="20"/>
        </w:rPr>
        <w:t>circunstanciado</w:t>
      </w:r>
      <w:r>
        <w:rPr>
          <w:szCs w:val="20"/>
        </w:rPr>
        <w:t xml:space="preserve"> </w:t>
      </w:r>
      <w:r>
        <w:rPr>
          <w:rFonts w:cs="Arial"/>
          <w:color w:val="000000"/>
          <w:szCs w:val="20"/>
          <w:lang w:eastAsia="en-US"/>
        </w:rPr>
        <w:t>deverá</w:t>
      </w:r>
      <w:r>
        <w:rPr>
          <w:szCs w:val="20"/>
        </w:rPr>
        <w:t xml:space="preserve"> conter o registro, a análise e a conclusão acerca das ocorrências na execução do contrato, em relação à fiscalização técnica e </w:t>
      </w:r>
      <w:r>
        <w:rPr>
          <w:szCs w:val="20"/>
        </w:rPr>
        <w:lastRenderedPageBreak/>
        <w:t>administrativa e demais documentos que julgar necessários, devendo encaminhá-los ao gestor do contrato para recebimento definitivo.</w:t>
      </w:r>
    </w:p>
    <w:p w14:paraId="29366E29" w14:textId="77777777" w:rsidR="00974B9F" w:rsidRDefault="00974B9F" w:rsidP="00F5011E">
      <w:pPr>
        <w:numPr>
          <w:ilvl w:val="3"/>
          <w:numId w:val="16"/>
        </w:numPr>
        <w:suppressAutoHyphens w:val="0"/>
        <w:spacing w:before="120" w:after="120" w:line="276" w:lineRule="auto"/>
        <w:jc w:val="both"/>
        <w:rPr>
          <w:rFonts w:cs="Arial"/>
          <w:color w:val="000000" w:themeColor="text1"/>
          <w:szCs w:val="20"/>
          <w:lang w:eastAsia="en-US"/>
        </w:rPr>
      </w:pPr>
      <w:r>
        <w:rPr>
          <w:szCs w:val="20"/>
        </w:rPr>
        <w:t xml:space="preserve">Será considerado como ocorrido o recebimento provisório com a entrega do relatório circunstanciado ou, em havendo mais de um a ser feito, com a entrega do último. </w:t>
      </w:r>
    </w:p>
    <w:p w14:paraId="282CE334" w14:textId="77777777" w:rsidR="00974B9F" w:rsidRDefault="00974B9F" w:rsidP="00F5011E">
      <w:pPr>
        <w:pStyle w:val="PargrafodaLista"/>
        <w:numPr>
          <w:ilvl w:val="4"/>
          <w:numId w:val="16"/>
        </w:numPr>
        <w:suppressAutoHyphens w:val="0"/>
        <w:spacing w:before="120" w:after="120" w:line="276" w:lineRule="auto"/>
        <w:jc w:val="both"/>
        <w:rPr>
          <w:rFonts w:cs="Arial"/>
          <w:color w:val="000000" w:themeColor="text1"/>
          <w:szCs w:val="20"/>
          <w:lang w:eastAsia="en-US"/>
        </w:rPr>
      </w:pPr>
      <w:r>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417393D3" w14:textId="77777777" w:rsidR="00974B9F" w:rsidRDefault="00974B9F" w:rsidP="00F5011E">
      <w:pPr>
        <w:numPr>
          <w:ilvl w:val="1"/>
          <w:numId w:val="16"/>
        </w:numPr>
        <w:suppressAutoHyphens w:val="0"/>
        <w:spacing w:before="120" w:after="120" w:line="276" w:lineRule="auto"/>
        <w:ind w:left="425" w:firstLine="0"/>
        <w:jc w:val="both"/>
        <w:rPr>
          <w:rFonts w:cs="Arial"/>
          <w:color w:val="000000" w:themeColor="text1"/>
          <w:szCs w:val="20"/>
          <w:lang w:eastAsia="en-US"/>
        </w:rPr>
      </w:pPr>
      <w:r>
        <w:rPr>
          <w:rFonts w:cs="Arial"/>
          <w:color w:val="000000"/>
          <w:szCs w:val="20"/>
          <w:lang w:eastAsia="en-US"/>
        </w:rPr>
        <w:t xml:space="preserve">No </w:t>
      </w:r>
      <w:r>
        <w:rPr>
          <w:rFonts w:cs="Arial"/>
          <w:iCs/>
          <w:szCs w:val="20"/>
        </w:rPr>
        <w:t>prazo</w:t>
      </w:r>
      <w:r>
        <w:rPr>
          <w:rFonts w:cs="Arial"/>
          <w:color w:val="000000"/>
          <w:szCs w:val="20"/>
          <w:lang w:eastAsia="en-US"/>
        </w:rPr>
        <w:t xml:space="preserve"> de até </w:t>
      </w:r>
      <w:r>
        <w:rPr>
          <w:rFonts w:cs="Arial"/>
          <w:i/>
          <w:color w:val="FF0000"/>
          <w:szCs w:val="20"/>
          <w:lang w:eastAsia="en-US"/>
        </w:rPr>
        <w:t>10 (dez) dias corridos</w:t>
      </w:r>
      <w:r>
        <w:rPr>
          <w:rFonts w:cs="Arial"/>
          <w:color w:val="FF0000"/>
          <w:szCs w:val="20"/>
          <w:lang w:eastAsia="en-US"/>
        </w:rPr>
        <w:t xml:space="preserve"> </w:t>
      </w:r>
      <w:r>
        <w:rPr>
          <w:rFonts w:cs="Arial"/>
          <w:color w:val="00000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09FAE3D7" w14:textId="77777777" w:rsidR="00974B9F" w:rsidRDefault="00974B9F" w:rsidP="00F5011E">
      <w:pPr>
        <w:numPr>
          <w:ilvl w:val="2"/>
          <w:numId w:val="16"/>
        </w:numPr>
        <w:suppressAutoHyphens w:val="0"/>
        <w:spacing w:before="120" w:after="120" w:line="276" w:lineRule="auto"/>
        <w:jc w:val="both"/>
        <w:rPr>
          <w:rFonts w:cs="Arial"/>
          <w:color w:val="000000"/>
          <w:szCs w:val="20"/>
          <w:lang w:eastAsia="en-US"/>
        </w:rPr>
      </w:pPr>
      <w:r>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79036EF1" w14:textId="77777777" w:rsidR="00974B9F" w:rsidRDefault="00974B9F" w:rsidP="00F5011E">
      <w:pPr>
        <w:numPr>
          <w:ilvl w:val="2"/>
          <w:numId w:val="16"/>
        </w:numPr>
        <w:suppressAutoHyphens w:val="0"/>
        <w:spacing w:before="120" w:after="120" w:line="276" w:lineRule="auto"/>
        <w:jc w:val="both"/>
        <w:rPr>
          <w:rFonts w:cs="Arial"/>
          <w:color w:val="000000"/>
          <w:szCs w:val="20"/>
          <w:lang w:eastAsia="en-US"/>
        </w:rPr>
      </w:pPr>
      <w:r>
        <w:rPr>
          <w:rFonts w:cs="Arial"/>
          <w:color w:val="000000"/>
          <w:szCs w:val="20"/>
          <w:lang w:eastAsia="en-US"/>
        </w:rPr>
        <w:t xml:space="preserve">Emitir Termo Circunstanciado para efeito de recebimento definitivo dos serviços prestados, com base nos relatórios e documentações apresentadas; e </w:t>
      </w:r>
    </w:p>
    <w:p w14:paraId="13C40A77" w14:textId="77777777" w:rsidR="00974B9F" w:rsidRDefault="00974B9F" w:rsidP="00F5011E">
      <w:pPr>
        <w:numPr>
          <w:ilvl w:val="2"/>
          <w:numId w:val="16"/>
        </w:numPr>
        <w:suppressAutoHyphens w:val="0"/>
        <w:spacing w:before="120" w:after="120" w:line="276" w:lineRule="auto"/>
        <w:jc w:val="both"/>
        <w:rPr>
          <w:rFonts w:cs="Arial"/>
          <w:szCs w:val="20"/>
        </w:rPr>
      </w:pPr>
      <w:r>
        <w:rPr>
          <w:rFonts w:cs="Arial"/>
          <w:color w:val="000000"/>
          <w:szCs w:val="20"/>
          <w:lang w:eastAsia="en-US"/>
        </w:rPr>
        <w:t xml:space="preserve">Comunicar a empresa para que emita a Nota Fiscal ou Fatura, com o valor exato dimensionado pela fiscalização, </w:t>
      </w:r>
      <w:r>
        <w:rPr>
          <w:rFonts w:cs="Arial"/>
          <w:szCs w:val="20"/>
        </w:rPr>
        <w:t>com base no Instrumento de Medição de Resultado (IMR), ou instrumento substituto.</w:t>
      </w:r>
    </w:p>
    <w:p w14:paraId="082F66CD" w14:textId="77777777" w:rsidR="00974B9F" w:rsidRDefault="00974B9F" w:rsidP="00F5011E">
      <w:pPr>
        <w:numPr>
          <w:ilvl w:val="1"/>
          <w:numId w:val="16"/>
        </w:numPr>
        <w:suppressAutoHyphens w:val="0"/>
        <w:spacing w:before="120" w:after="120" w:line="276" w:lineRule="auto"/>
        <w:ind w:left="425" w:firstLine="0"/>
        <w:jc w:val="both"/>
        <w:rPr>
          <w:rFonts w:cs="Arial"/>
          <w:szCs w:val="20"/>
        </w:rPr>
      </w:pPr>
      <w:r>
        <w:rPr>
          <w:rFonts w:cs="Arial"/>
          <w:szCs w:val="20"/>
        </w:rPr>
        <w:t xml:space="preserve">O recebimento provisório ou definitivo do objeto não exclui a responsabilidade da Contratada pelos prejuízos resultantes da incorreta execução do contrato, ou, </w:t>
      </w:r>
      <w:r>
        <w:rPr>
          <w:szCs w:val="20"/>
        </w:rPr>
        <w:t>em qualquer época, das garantias concedidas e das responsabilidades assumidas em contrato e por força das disposições legais em vigor (Lei n° 10.406, de 2002)</w:t>
      </w:r>
      <w:r>
        <w:rPr>
          <w:rFonts w:cs="Arial"/>
          <w:szCs w:val="20"/>
        </w:rPr>
        <w:t>.</w:t>
      </w:r>
    </w:p>
    <w:p w14:paraId="1D876CC3" w14:textId="77777777" w:rsidR="00974B9F" w:rsidRDefault="00974B9F" w:rsidP="00F5011E">
      <w:pPr>
        <w:numPr>
          <w:ilvl w:val="1"/>
          <w:numId w:val="16"/>
        </w:numPr>
        <w:suppressAutoHyphens w:val="0"/>
        <w:spacing w:before="120" w:after="120" w:line="276" w:lineRule="auto"/>
        <w:ind w:left="425" w:firstLine="0"/>
        <w:jc w:val="both"/>
        <w:rPr>
          <w:rFonts w:cs="Arial"/>
          <w:szCs w:val="20"/>
        </w:rPr>
      </w:pPr>
      <w:r>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51FE6E8" w14:textId="77777777" w:rsidR="00974B9F" w:rsidRDefault="00974B9F" w:rsidP="00F5011E">
      <w:pPr>
        <w:pStyle w:val="Nivel10"/>
        <w:numPr>
          <w:ilvl w:val="0"/>
          <w:numId w:val="16"/>
        </w:numPr>
        <w:suppressAutoHyphens w:val="0"/>
        <w:rPr>
          <w:rFonts w:cs="Arial"/>
          <w:color w:val="auto"/>
          <w:szCs w:val="32"/>
        </w:rPr>
      </w:pPr>
      <w:r>
        <w:rPr>
          <w:rFonts w:cs="Arial"/>
          <w:color w:val="auto"/>
        </w:rPr>
        <w:t>DO PAGAMENTO</w:t>
      </w:r>
    </w:p>
    <w:p w14:paraId="63EA51BB" w14:textId="5F78BC25" w:rsidR="00974B9F" w:rsidRDefault="00974B9F" w:rsidP="00974B9F">
      <w:pPr>
        <w:spacing w:before="120" w:after="120" w:line="276" w:lineRule="auto"/>
        <w:jc w:val="both"/>
        <w:rPr>
          <w:rFonts w:eastAsia="Arial"/>
          <w:szCs w:val="20"/>
        </w:rPr>
      </w:pPr>
      <w:r>
        <w:rPr>
          <w:color w:val="000000" w:themeColor="text1"/>
          <w:szCs w:val="20"/>
        </w:rPr>
        <w:t xml:space="preserve">18.1 O </w:t>
      </w:r>
      <w:r>
        <w:rPr>
          <w:rFonts w:cs="Arial"/>
          <w:szCs w:val="20"/>
        </w:rPr>
        <w:t>pagamento</w:t>
      </w:r>
      <w:r>
        <w:rPr>
          <w:color w:val="000000" w:themeColor="text1"/>
          <w:szCs w:val="20"/>
        </w:rPr>
        <w:t xml:space="preserve"> será efetuado pela Contratante no prazo de</w:t>
      </w:r>
      <w:r>
        <w:rPr>
          <w:rFonts w:eastAsia="Arial"/>
          <w:color w:val="000000" w:themeColor="text1"/>
          <w:szCs w:val="20"/>
        </w:rPr>
        <w:t xml:space="preserve"> </w:t>
      </w:r>
      <w:r w:rsidR="00040CE3">
        <w:rPr>
          <w:rFonts w:eastAsia="Arial"/>
          <w:color w:val="000000" w:themeColor="text1"/>
          <w:szCs w:val="20"/>
        </w:rPr>
        <w:t>30</w:t>
      </w:r>
      <w:r>
        <w:rPr>
          <w:rFonts w:eastAsia="Arial"/>
          <w:color w:val="000000" w:themeColor="text1"/>
          <w:szCs w:val="20"/>
        </w:rPr>
        <w:t xml:space="preserve"> (</w:t>
      </w:r>
      <w:r w:rsidR="00040CE3">
        <w:rPr>
          <w:rFonts w:eastAsia="Arial"/>
          <w:color w:val="000000" w:themeColor="text1"/>
          <w:szCs w:val="20"/>
        </w:rPr>
        <w:t>trinta</w:t>
      </w:r>
      <w:r>
        <w:rPr>
          <w:rFonts w:eastAsia="Arial"/>
          <w:color w:val="000000" w:themeColor="text1"/>
          <w:szCs w:val="20"/>
        </w:rPr>
        <w:t xml:space="preserve">) </w:t>
      </w:r>
      <w:r>
        <w:rPr>
          <w:color w:val="000000" w:themeColor="text1"/>
          <w:szCs w:val="20"/>
        </w:rPr>
        <w:t xml:space="preserve">dias, contados do recebimento da Nota Fiscal/Fatura. </w:t>
      </w:r>
    </w:p>
    <w:p w14:paraId="2F4E7217" w14:textId="77777777" w:rsidR="00974B9F" w:rsidRDefault="00974B9F" w:rsidP="00F5011E">
      <w:pPr>
        <w:pStyle w:val="PargrafodaLista"/>
        <w:numPr>
          <w:ilvl w:val="2"/>
          <w:numId w:val="17"/>
        </w:numPr>
        <w:suppressAutoHyphens w:val="0"/>
        <w:spacing w:before="120" w:after="120" w:line="276" w:lineRule="auto"/>
        <w:jc w:val="both"/>
        <w:rPr>
          <w:szCs w:val="20"/>
        </w:rPr>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14:paraId="73B0FFE2" w14:textId="77777777" w:rsidR="00974B9F" w:rsidRDefault="00974B9F" w:rsidP="00F5011E">
      <w:pPr>
        <w:pStyle w:val="PargrafodaLista"/>
        <w:numPr>
          <w:ilvl w:val="1"/>
          <w:numId w:val="17"/>
        </w:numPr>
        <w:suppressAutoHyphens w:val="0"/>
        <w:spacing w:before="120" w:after="120" w:line="276" w:lineRule="auto"/>
        <w:ind w:left="426"/>
        <w:jc w:val="both"/>
        <w:rPr>
          <w:rFonts w:cs="Arial"/>
          <w:szCs w:val="20"/>
        </w:rPr>
      </w:pPr>
      <w:r>
        <w:rPr>
          <w:rFonts w:cs="Arial"/>
          <w:iCs/>
          <w:szCs w:val="20"/>
        </w:rPr>
        <w:t>A emissão da Nota Fiscal/Fatura será precedida do recebimento definitivo do serviço, conforme este Termo de Referência</w:t>
      </w:r>
    </w:p>
    <w:p w14:paraId="68557085" w14:textId="77777777" w:rsidR="00974B9F" w:rsidRDefault="00974B9F" w:rsidP="00F5011E">
      <w:pPr>
        <w:pStyle w:val="PargrafodaLista"/>
        <w:numPr>
          <w:ilvl w:val="1"/>
          <w:numId w:val="17"/>
        </w:numPr>
        <w:suppressAutoHyphens w:val="0"/>
        <w:spacing w:before="120" w:after="120" w:line="276" w:lineRule="auto"/>
        <w:ind w:left="426"/>
        <w:jc w:val="both"/>
        <w:rPr>
          <w:color w:val="000000"/>
          <w:szCs w:val="20"/>
        </w:rPr>
      </w:pPr>
      <w:r>
        <w:rPr>
          <w:color w:val="000000"/>
          <w:szCs w:val="20"/>
        </w:rPr>
        <w:t xml:space="preserve">A Nota Fiscal ou Fatura deverá ser obrigatoriamente acompanhada da comprovação da regularidade fiscal, constatada por meio de consulta on-line ao SICAF ou, na impossibilidade de acesso </w:t>
      </w:r>
      <w:r>
        <w:rPr>
          <w:rFonts w:cs="Arial"/>
          <w:color w:val="000000"/>
          <w:szCs w:val="20"/>
          <w:lang w:eastAsia="en-US"/>
        </w:rPr>
        <w:t>ao</w:t>
      </w:r>
      <w:r>
        <w:rPr>
          <w:color w:val="000000"/>
          <w:szCs w:val="20"/>
        </w:rPr>
        <w:t xml:space="preserve"> referido Sistema, mediante consulta aos sítios eletrônicos oficiais ou à documentação mencionada no art. 29 da Lei nº 8.666, de 1993. </w:t>
      </w:r>
    </w:p>
    <w:p w14:paraId="30CA7C0E" w14:textId="77777777" w:rsidR="00974B9F" w:rsidRDefault="00974B9F" w:rsidP="00F5011E">
      <w:pPr>
        <w:numPr>
          <w:ilvl w:val="2"/>
          <w:numId w:val="17"/>
        </w:numPr>
        <w:suppressAutoHyphens w:val="0"/>
        <w:spacing w:before="120" w:after="120" w:line="276" w:lineRule="auto"/>
        <w:jc w:val="both"/>
        <w:rPr>
          <w:color w:val="000000"/>
          <w:szCs w:val="20"/>
        </w:rPr>
      </w:pPr>
      <w:r>
        <w:rPr>
          <w:color w:val="000000"/>
          <w:szCs w:val="20"/>
        </w:rPr>
        <w:t xml:space="preserve">Constatando-se, junto ao SICAF, a situação de irregularidade do fornecedor contratado, deverão ser tomadas as providências previstas no do art. 31 da Instrução </w:t>
      </w:r>
      <w:r>
        <w:rPr>
          <w:rFonts w:cs="Arial"/>
          <w:color w:val="000000"/>
          <w:szCs w:val="20"/>
          <w:lang w:eastAsia="en-US"/>
        </w:rPr>
        <w:t>Normativa</w:t>
      </w:r>
      <w:r>
        <w:rPr>
          <w:color w:val="000000"/>
          <w:szCs w:val="20"/>
        </w:rPr>
        <w:t xml:space="preserve"> nº 3, de 26 de abril de 2018.</w:t>
      </w:r>
    </w:p>
    <w:p w14:paraId="6305E17A" w14:textId="77777777" w:rsidR="00974B9F" w:rsidRDefault="00974B9F" w:rsidP="00F5011E">
      <w:pPr>
        <w:pStyle w:val="PargrafodaLista"/>
        <w:numPr>
          <w:ilvl w:val="1"/>
          <w:numId w:val="17"/>
        </w:numPr>
        <w:suppressAutoHyphens w:val="0"/>
        <w:spacing w:before="120" w:after="120" w:line="276" w:lineRule="auto"/>
        <w:ind w:left="426"/>
        <w:jc w:val="both"/>
        <w:rPr>
          <w:color w:val="000000" w:themeColor="text1"/>
          <w:szCs w:val="20"/>
        </w:rPr>
      </w:pPr>
      <w:r>
        <w:rPr>
          <w:color w:val="000000"/>
          <w:szCs w:val="20"/>
        </w:rPr>
        <w:lastRenderedPageBreak/>
        <w:t xml:space="preserve">O setor competente para proceder o pagamento deve verificar se a Nota Fiscal ou Fatura apresentada expressa os elementos necessários e essenciais do documento, tais como: </w:t>
      </w:r>
    </w:p>
    <w:p w14:paraId="73A7EE97" w14:textId="77777777" w:rsidR="00974B9F" w:rsidRDefault="00974B9F" w:rsidP="00F5011E">
      <w:pPr>
        <w:numPr>
          <w:ilvl w:val="2"/>
          <w:numId w:val="17"/>
        </w:numPr>
        <w:suppressAutoHyphens w:val="0"/>
        <w:spacing w:before="120" w:after="120" w:line="276" w:lineRule="auto"/>
        <w:jc w:val="both"/>
        <w:rPr>
          <w:color w:val="000000"/>
          <w:szCs w:val="20"/>
        </w:rPr>
      </w:pPr>
      <w:r>
        <w:rPr>
          <w:color w:val="000000"/>
          <w:szCs w:val="20"/>
        </w:rPr>
        <w:t xml:space="preserve">o prazo de validade; </w:t>
      </w:r>
    </w:p>
    <w:p w14:paraId="0C791EEE" w14:textId="77777777" w:rsidR="00974B9F" w:rsidRDefault="00974B9F" w:rsidP="00F5011E">
      <w:pPr>
        <w:numPr>
          <w:ilvl w:val="2"/>
          <w:numId w:val="17"/>
        </w:numPr>
        <w:suppressAutoHyphens w:val="0"/>
        <w:spacing w:before="120" w:after="120" w:line="276" w:lineRule="auto"/>
        <w:jc w:val="both"/>
        <w:rPr>
          <w:color w:val="000000"/>
          <w:szCs w:val="20"/>
        </w:rPr>
      </w:pPr>
      <w:r>
        <w:rPr>
          <w:color w:val="000000"/>
          <w:szCs w:val="20"/>
        </w:rPr>
        <w:t xml:space="preserve">a data da emissão; </w:t>
      </w:r>
    </w:p>
    <w:p w14:paraId="1DA43E8B" w14:textId="77777777" w:rsidR="00974B9F" w:rsidRDefault="00974B9F" w:rsidP="00F5011E">
      <w:pPr>
        <w:numPr>
          <w:ilvl w:val="2"/>
          <w:numId w:val="17"/>
        </w:numPr>
        <w:suppressAutoHyphens w:val="0"/>
        <w:spacing w:before="120" w:after="120" w:line="276" w:lineRule="auto"/>
        <w:jc w:val="both"/>
        <w:rPr>
          <w:color w:val="000000"/>
          <w:szCs w:val="20"/>
        </w:rPr>
      </w:pPr>
      <w:r>
        <w:rPr>
          <w:color w:val="000000"/>
          <w:szCs w:val="20"/>
        </w:rPr>
        <w:t xml:space="preserve">os dados do contrato e do órgão contratante; </w:t>
      </w:r>
    </w:p>
    <w:p w14:paraId="4100292C" w14:textId="77777777" w:rsidR="00974B9F" w:rsidRDefault="00974B9F" w:rsidP="00F5011E">
      <w:pPr>
        <w:numPr>
          <w:ilvl w:val="2"/>
          <w:numId w:val="17"/>
        </w:numPr>
        <w:suppressAutoHyphens w:val="0"/>
        <w:spacing w:before="120" w:after="120" w:line="276" w:lineRule="auto"/>
        <w:jc w:val="both"/>
        <w:rPr>
          <w:color w:val="000000"/>
          <w:szCs w:val="20"/>
        </w:rPr>
      </w:pPr>
      <w:r>
        <w:rPr>
          <w:color w:val="000000"/>
          <w:szCs w:val="20"/>
        </w:rPr>
        <w:t xml:space="preserve">o período de prestação dos serviços; </w:t>
      </w:r>
    </w:p>
    <w:p w14:paraId="3E384C2F" w14:textId="77777777" w:rsidR="00974B9F" w:rsidRDefault="00974B9F" w:rsidP="00F5011E">
      <w:pPr>
        <w:numPr>
          <w:ilvl w:val="2"/>
          <w:numId w:val="17"/>
        </w:numPr>
        <w:suppressAutoHyphens w:val="0"/>
        <w:spacing w:before="120" w:after="120" w:line="276" w:lineRule="auto"/>
        <w:jc w:val="both"/>
        <w:rPr>
          <w:color w:val="000000"/>
          <w:szCs w:val="20"/>
        </w:rPr>
      </w:pPr>
      <w:r>
        <w:rPr>
          <w:color w:val="000000"/>
          <w:szCs w:val="20"/>
        </w:rPr>
        <w:t xml:space="preserve">o valor a pagar; e </w:t>
      </w:r>
    </w:p>
    <w:p w14:paraId="10CF80B1" w14:textId="77777777" w:rsidR="00974B9F" w:rsidRDefault="00974B9F" w:rsidP="00F5011E">
      <w:pPr>
        <w:numPr>
          <w:ilvl w:val="2"/>
          <w:numId w:val="17"/>
        </w:numPr>
        <w:suppressAutoHyphens w:val="0"/>
        <w:spacing w:before="120" w:after="120" w:line="276" w:lineRule="auto"/>
        <w:jc w:val="both"/>
        <w:rPr>
          <w:color w:val="000000"/>
          <w:szCs w:val="20"/>
        </w:rPr>
      </w:pPr>
      <w:r>
        <w:rPr>
          <w:color w:val="000000"/>
          <w:szCs w:val="20"/>
        </w:rPr>
        <w:t>eventual destaque do valor de retenções tributárias cabíveis.</w:t>
      </w:r>
    </w:p>
    <w:p w14:paraId="0388C312" w14:textId="77777777" w:rsidR="00974B9F" w:rsidRDefault="00974B9F" w:rsidP="00F5011E">
      <w:pPr>
        <w:pStyle w:val="PargrafodaLista"/>
        <w:numPr>
          <w:ilvl w:val="1"/>
          <w:numId w:val="17"/>
        </w:numPr>
        <w:suppressAutoHyphens w:val="0"/>
        <w:spacing w:before="120" w:after="120" w:line="276" w:lineRule="auto"/>
        <w:ind w:left="426"/>
        <w:jc w:val="both"/>
        <w:rPr>
          <w:rFonts w:cs="Arial"/>
          <w:szCs w:val="20"/>
          <w:lang w:eastAsia="en-US"/>
        </w:rPr>
      </w:pPr>
      <w:r>
        <w:rPr>
          <w:iCs/>
          <w:szCs w:val="20"/>
        </w:rPr>
        <w:t xml:space="preserve">Havendo erro </w:t>
      </w:r>
      <w:r>
        <w:rPr>
          <w:color w:val="000000"/>
          <w:szCs w:val="20"/>
        </w:rPr>
        <w:t>na</w:t>
      </w:r>
      <w:r>
        <w:rPr>
          <w:iCs/>
          <w:szCs w:val="20"/>
        </w:rPr>
        <w:t xml:space="preserve"> apresentação da Nota Fiscal/Fatura, ou circunstância que impeça a liquidação da despesa, o </w:t>
      </w:r>
      <w:r>
        <w:rPr>
          <w:rFonts w:cs="Arial"/>
          <w:iCs/>
          <w:szCs w:val="20"/>
        </w:rPr>
        <w:t xml:space="preserve">pagamento ficará sobrestado até que a Contratada providencie as </w:t>
      </w:r>
      <w:r>
        <w:rPr>
          <w:iCs/>
          <w:szCs w:val="20"/>
        </w:rPr>
        <w:t>medidas</w:t>
      </w:r>
      <w:r>
        <w:rPr>
          <w:rFonts w:cs="Arial"/>
          <w:iCs/>
          <w:szCs w:val="20"/>
        </w:rPr>
        <w:t xml:space="preserve"> saneadoras. Nesta hipótese, o prazo para pagamento iniciar-se-á após a comprovação da regularização da situação, não acarretando qualquer ônus para a Contratante;</w:t>
      </w:r>
    </w:p>
    <w:p w14:paraId="30B048EE" w14:textId="77777777" w:rsidR="00974B9F" w:rsidRDefault="00974B9F" w:rsidP="00F5011E">
      <w:pPr>
        <w:pStyle w:val="PargrafodaLista"/>
        <w:numPr>
          <w:ilvl w:val="1"/>
          <w:numId w:val="17"/>
        </w:numPr>
        <w:suppressAutoHyphens w:val="0"/>
        <w:spacing w:before="120" w:after="120" w:line="276" w:lineRule="auto"/>
        <w:ind w:left="426"/>
        <w:jc w:val="both"/>
        <w:rPr>
          <w:rFonts w:cs="Arial"/>
          <w:szCs w:val="20"/>
          <w:lang w:eastAsia="en-US"/>
        </w:rPr>
      </w:pPr>
      <w:r>
        <w:rPr>
          <w:szCs w:val="20"/>
        </w:rPr>
        <w:t xml:space="preserve">Nos termos do item 1, do Anexo VIII-A da Instrução Normativa SEGES/MP nº 05, de 2017, será </w:t>
      </w:r>
      <w:r>
        <w:rPr>
          <w:color w:val="000000"/>
          <w:szCs w:val="20"/>
        </w:rPr>
        <w:t>efetuada</w:t>
      </w:r>
      <w:r>
        <w:rPr>
          <w:rFonts w:cs="Arial"/>
          <w:szCs w:val="20"/>
          <w:lang w:eastAsia="en-US"/>
        </w:rPr>
        <w:t xml:space="preserve"> a retenção ou glosa no pagamento, proporcional à irregularidade verificada, sem prejuízo das sanções cabíveis, caso se constate que a Contratada:</w:t>
      </w:r>
    </w:p>
    <w:p w14:paraId="75EA9F8F" w14:textId="77777777" w:rsidR="00974B9F" w:rsidRDefault="00974B9F" w:rsidP="00F5011E">
      <w:pPr>
        <w:numPr>
          <w:ilvl w:val="2"/>
          <w:numId w:val="17"/>
        </w:numPr>
        <w:suppressAutoHyphens w:val="0"/>
        <w:spacing w:before="120" w:after="120" w:line="276" w:lineRule="auto"/>
        <w:jc w:val="both"/>
        <w:rPr>
          <w:color w:val="000000"/>
          <w:szCs w:val="20"/>
        </w:rPr>
      </w:pPr>
      <w:r>
        <w:rPr>
          <w:color w:val="000000"/>
          <w:szCs w:val="20"/>
        </w:rPr>
        <w:t>não produziu os resultados acordados;</w:t>
      </w:r>
    </w:p>
    <w:p w14:paraId="44F82DA1" w14:textId="77777777" w:rsidR="00974B9F" w:rsidRDefault="00974B9F" w:rsidP="00F5011E">
      <w:pPr>
        <w:numPr>
          <w:ilvl w:val="2"/>
          <w:numId w:val="17"/>
        </w:numPr>
        <w:suppressAutoHyphens w:val="0"/>
        <w:spacing w:before="120" w:after="120" w:line="276" w:lineRule="auto"/>
        <w:jc w:val="both"/>
        <w:rPr>
          <w:color w:val="000000"/>
          <w:szCs w:val="20"/>
        </w:rPr>
      </w:pPr>
      <w:r>
        <w:rPr>
          <w:color w:val="000000"/>
          <w:szCs w:val="20"/>
        </w:rPr>
        <w:t>deixou de executar as atividades contratadas, ou não as executou com a qualidade mínima exigida;</w:t>
      </w:r>
    </w:p>
    <w:p w14:paraId="7FFB5CEA" w14:textId="77777777" w:rsidR="00974B9F" w:rsidRDefault="00974B9F" w:rsidP="00F5011E">
      <w:pPr>
        <w:numPr>
          <w:ilvl w:val="2"/>
          <w:numId w:val="17"/>
        </w:numPr>
        <w:suppressAutoHyphens w:val="0"/>
        <w:spacing w:before="120" w:after="120" w:line="276" w:lineRule="auto"/>
        <w:jc w:val="both"/>
        <w:rPr>
          <w:color w:val="000000"/>
          <w:szCs w:val="20"/>
        </w:rPr>
      </w:pPr>
      <w:r>
        <w:rPr>
          <w:color w:val="000000"/>
          <w:szCs w:val="20"/>
        </w:rPr>
        <w:t>deixou de utilizar os materiais e recursos humanos exigidos para a execução do serviço, ou utilizou-os com qualidade ou quantidade inferior à demandada.</w:t>
      </w:r>
    </w:p>
    <w:p w14:paraId="518EEFFB" w14:textId="77777777" w:rsidR="00974B9F" w:rsidRDefault="00974B9F" w:rsidP="00F5011E">
      <w:pPr>
        <w:pStyle w:val="PargrafodaLista"/>
        <w:numPr>
          <w:ilvl w:val="1"/>
          <w:numId w:val="17"/>
        </w:numPr>
        <w:suppressAutoHyphens w:val="0"/>
        <w:spacing w:before="120" w:after="120" w:line="276" w:lineRule="auto"/>
        <w:ind w:left="426"/>
        <w:jc w:val="both"/>
        <w:rPr>
          <w:rFonts w:cs="Arial"/>
          <w:szCs w:val="20"/>
          <w:lang w:eastAsia="en-US"/>
        </w:rPr>
      </w:pPr>
      <w:r>
        <w:rPr>
          <w:rFonts w:cs="Arial"/>
          <w:szCs w:val="20"/>
          <w:lang w:eastAsia="en-US"/>
        </w:rPr>
        <w:t>Será considerada data do pagamento o dia em que constar como emitida a ordem bancária para pagamento.</w:t>
      </w:r>
    </w:p>
    <w:p w14:paraId="739955EF" w14:textId="77777777" w:rsidR="00974B9F" w:rsidRDefault="00974B9F" w:rsidP="00F5011E">
      <w:pPr>
        <w:pStyle w:val="PargrafodaLista"/>
        <w:numPr>
          <w:ilvl w:val="1"/>
          <w:numId w:val="17"/>
        </w:numPr>
        <w:suppressAutoHyphens w:val="0"/>
        <w:spacing w:before="120" w:after="120" w:line="276" w:lineRule="auto"/>
        <w:ind w:left="426"/>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14:paraId="5C82A54A" w14:textId="77777777" w:rsidR="00974B9F" w:rsidRDefault="00974B9F" w:rsidP="00F5011E">
      <w:pPr>
        <w:pStyle w:val="PargrafodaLista"/>
        <w:numPr>
          <w:ilvl w:val="1"/>
          <w:numId w:val="17"/>
        </w:numPr>
        <w:suppressAutoHyphens w:val="0"/>
        <w:spacing w:before="120" w:after="120" w:line="276" w:lineRule="auto"/>
        <w:ind w:left="426"/>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B0BDE47" w14:textId="77777777" w:rsidR="00974B9F" w:rsidRDefault="00974B9F" w:rsidP="00F5011E">
      <w:pPr>
        <w:pStyle w:val="PargrafodaLista"/>
        <w:numPr>
          <w:ilvl w:val="1"/>
          <w:numId w:val="17"/>
        </w:numPr>
        <w:suppressAutoHyphens w:val="0"/>
        <w:spacing w:before="120" w:after="120" w:line="276" w:lineRule="auto"/>
        <w:ind w:left="426"/>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15B0DD4" w14:textId="77777777" w:rsidR="00974B9F" w:rsidRDefault="00974B9F" w:rsidP="00F5011E">
      <w:pPr>
        <w:pStyle w:val="PargrafodaLista"/>
        <w:numPr>
          <w:ilvl w:val="1"/>
          <w:numId w:val="17"/>
        </w:numPr>
        <w:suppressAutoHyphens w:val="0"/>
        <w:spacing w:before="120" w:after="120" w:line="276" w:lineRule="auto"/>
        <w:ind w:left="426"/>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D2E5529" w14:textId="77777777" w:rsidR="00974B9F" w:rsidRDefault="00974B9F" w:rsidP="00F5011E">
      <w:pPr>
        <w:pStyle w:val="PargrafodaLista"/>
        <w:numPr>
          <w:ilvl w:val="1"/>
          <w:numId w:val="17"/>
        </w:numPr>
        <w:suppressAutoHyphens w:val="0"/>
        <w:spacing w:before="120" w:after="120" w:line="276" w:lineRule="auto"/>
        <w:ind w:left="426"/>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4585C2E3" w14:textId="77777777" w:rsidR="00974B9F" w:rsidRDefault="00974B9F" w:rsidP="00F5011E">
      <w:pPr>
        <w:pStyle w:val="PargrafodaLista"/>
        <w:numPr>
          <w:ilvl w:val="1"/>
          <w:numId w:val="17"/>
        </w:numPr>
        <w:suppressAutoHyphens w:val="0"/>
        <w:spacing w:before="120" w:after="120" w:line="276" w:lineRule="auto"/>
        <w:ind w:left="426"/>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14:paraId="379252C3" w14:textId="77777777" w:rsidR="00974B9F" w:rsidRDefault="00974B9F" w:rsidP="00F5011E">
      <w:pPr>
        <w:numPr>
          <w:ilvl w:val="2"/>
          <w:numId w:val="17"/>
        </w:numPr>
        <w:suppressAutoHyphens w:val="0"/>
        <w:spacing w:before="120" w:after="120" w:line="276" w:lineRule="auto"/>
        <w:jc w:val="both"/>
        <w:rPr>
          <w:rFonts w:cs="Arial"/>
          <w:szCs w:val="20"/>
          <w:lang w:eastAsia="en-US"/>
        </w:rPr>
      </w:pPr>
      <w:r>
        <w:rPr>
          <w:rFonts w:cs="Arial"/>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037DC395" w14:textId="77777777" w:rsidR="00974B9F" w:rsidRDefault="00974B9F" w:rsidP="00F5011E">
      <w:pPr>
        <w:pStyle w:val="PargrafodaLista"/>
        <w:numPr>
          <w:ilvl w:val="1"/>
          <w:numId w:val="17"/>
        </w:numPr>
        <w:suppressAutoHyphens w:val="0"/>
        <w:spacing w:before="120" w:after="120" w:line="276" w:lineRule="auto"/>
        <w:ind w:left="426"/>
        <w:jc w:val="both"/>
        <w:rPr>
          <w:rFonts w:cs="Arial"/>
          <w:szCs w:val="20"/>
          <w:lang w:eastAsia="en-US"/>
        </w:rPr>
      </w:pPr>
      <w:r>
        <w:rPr>
          <w:rFonts w:cs="Arial"/>
          <w:szCs w:val="20"/>
          <w:lang w:eastAsia="en-US"/>
        </w:rPr>
        <w:lastRenderedPageBreak/>
        <w:t>Quando do pagamento, será efetuada a retenção tributária prevista na legislação aplicável, em especial a prevista no artigo 31 da Lei 8.212, de 1993, nos termos do item 6 do Anexo XI da IN SEGES/MP n. 5/2017, quando couber.</w:t>
      </w:r>
    </w:p>
    <w:p w14:paraId="3D40B61F" w14:textId="77777777" w:rsidR="00974B9F" w:rsidRDefault="00974B9F" w:rsidP="00F5011E">
      <w:pPr>
        <w:pStyle w:val="PargrafodaLista"/>
        <w:numPr>
          <w:ilvl w:val="1"/>
          <w:numId w:val="17"/>
        </w:numPr>
        <w:suppressAutoHyphens w:val="0"/>
        <w:spacing w:before="120" w:after="120" w:line="276" w:lineRule="auto"/>
        <w:ind w:left="426"/>
        <w:jc w:val="both"/>
        <w:rPr>
          <w:rFonts w:cs="Arial"/>
          <w:szCs w:val="20"/>
          <w:lang w:eastAsia="en-US"/>
        </w:rPr>
      </w:pPr>
      <w:r>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2E25A624" w14:textId="0BF3BF73" w:rsidR="00974B9F" w:rsidRDefault="00040CE3" w:rsidP="00F5011E">
      <w:pPr>
        <w:pStyle w:val="PargrafodaLista"/>
        <w:numPr>
          <w:ilvl w:val="1"/>
          <w:numId w:val="17"/>
        </w:numPr>
        <w:suppressAutoHyphens w:val="0"/>
        <w:spacing w:before="120" w:after="120" w:line="276" w:lineRule="auto"/>
        <w:ind w:left="426"/>
        <w:jc w:val="both"/>
        <w:rPr>
          <w:rFonts w:cs="Arial"/>
          <w:color w:val="000000"/>
          <w:szCs w:val="20"/>
        </w:rPr>
      </w:pPr>
      <w:r>
        <w:rPr>
          <w:rFonts w:cs="Arial"/>
          <w:color w:val="000000"/>
          <w:szCs w:val="20"/>
        </w:rPr>
        <w:t xml:space="preserve"> </w:t>
      </w:r>
      <w:r w:rsidR="00974B9F">
        <w:rPr>
          <w:rFonts w:cs="Arial"/>
          <w:color w:val="000000"/>
          <w:szCs w:val="20"/>
        </w:rPr>
        <w:t xml:space="preserve">A parcela mensal a ser paga a título de aviso prévio trabalhado e indenizado corresponderá, no </w:t>
      </w:r>
      <w:r w:rsidR="00974B9F">
        <w:rPr>
          <w:rFonts w:cs="Arial"/>
          <w:szCs w:val="20"/>
          <w:lang w:eastAsia="en-US"/>
        </w:rPr>
        <w:t>primeiro</w:t>
      </w:r>
      <w:r w:rsidR="00974B9F">
        <w:rPr>
          <w:rFonts w:cs="Arial"/>
          <w:color w:val="000000"/>
          <w:szCs w:val="20"/>
        </w:rPr>
        <w:t xml:space="preserve"> ano de contratação, ao percentual originalmente fixado na planilha de preços.</w:t>
      </w:r>
    </w:p>
    <w:p w14:paraId="75637C6E" w14:textId="77777777" w:rsidR="00974B9F" w:rsidRDefault="00974B9F" w:rsidP="00F5011E">
      <w:pPr>
        <w:pStyle w:val="PargrafodaLista"/>
        <w:numPr>
          <w:ilvl w:val="2"/>
          <w:numId w:val="17"/>
        </w:numPr>
        <w:suppressAutoHyphens w:val="0"/>
        <w:spacing w:before="120" w:after="120" w:line="276" w:lineRule="auto"/>
        <w:ind w:right="-15"/>
        <w:jc w:val="both"/>
        <w:rPr>
          <w:rFonts w:cs="Arial"/>
          <w:szCs w:val="20"/>
        </w:rPr>
      </w:pPr>
      <w:r>
        <w:rPr>
          <w:rFonts w:cs="Arial"/>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04A98180" w14:textId="77777777" w:rsidR="00974B9F" w:rsidRDefault="00974B9F" w:rsidP="00F5011E">
      <w:pPr>
        <w:pStyle w:val="Textodebalo"/>
        <w:numPr>
          <w:ilvl w:val="2"/>
          <w:numId w:val="17"/>
        </w:numPr>
        <w:suppressAutoHyphens w:val="0"/>
        <w:spacing w:before="120" w:after="120" w:line="276" w:lineRule="auto"/>
        <w:ind w:right="-15"/>
        <w:jc w:val="both"/>
        <w:rPr>
          <w:rFonts w:ascii="Arial" w:hAnsi="Arial" w:cs="Arial"/>
          <w:sz w:val="20"/>
          <w:szCs w:val="20"/>
        </w:rPr>
      </w:pPr>
      <w:r>
        <w:rPr>
          <w:rFonts w:ascii="Arial" w:hAnsi="Arial" w:cs="Arial"/>
          <w:sz w:val="20"/>
          <w:szCs w:val="20"/>
        </w:rPr>
        <w:t>A adequação de pagamento de que trata o subitem anterior deverá ser prevista em termo aditivo.</w:t>
      </w:r>
    </w:p>
    <w:p w14:paraId="75D9B096" w14:textId="77777777" w:rsidR="00974B9F" w:rsidRDefault="00974B9F" w:rsidP="00F5011E">
      <w:pPr>
        <w:pStyle w:val="PargrafodaLista"/>
        <w:numPr>
          <w:ilvl w:val="2"/>
          <w:numId w:val="17"/>
        </w:numPr>
        <w:suppressAutoHyphens w:val="0"/>
        <w:spacing w:before="120" w:after="120" w:line="276" w:lineRule="auto"/>
        <w:ind w:right="-15"/>
        <w:jc w:val="both"/>
        <w:rPr>
          <w:rFonts w:cs="Arial"/>
          <w:szCs w:val="20"/>
        </w:rPr>
      </w:pPr>
      <w:r>
        <w:rPr>
          <w:rFonts w:cs="Arial"/>
          <w:szCs w:val="20"/>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6778DF4B" w14:textId="77777777" w:rsidR="00974B9F" w:rsidRDefault="00974B9F" w:rsidP="00F5011E">
      <w:pPr>
        <w:numPr>
          <w:ilvl w:val="1"/>
          <w:numId w:val="17"/>
        </w:numPr>
        <w:suppressAutoHyphens w:val="0"/>
        <w:spacing w:before="120" w:after="120" w:line="276" w:lineRule="auto"/>
        <w:ind w:left="0" w:right="-15" w:firstLine="0"/>
        <w:jc w:val="both"/>
        <w:rPr>
          <w:rFonts w:cs="Arial"/>
          <w:szCs w:val="20"/>
          <w:lang w:eastAsia="en-US"/>
        </w:rPr>
      </w:pPr>
      <w:r>
        <w:rPr>
          <w:rFonts w:cs="Arial"/>
          <w:szCs w:val="20"/>
        </w:rPr>
        <w:t xml:space="preserve">A Contratante providenciará o desconto na fatura a ser paga do valor </w:t>
      </w:r>
      <w:r>
        <w:rPr>
          <w:rFonts w:eastAsia="Calibri" w:cs="Arial"/>
          <w:iCs/>
          <w:color w:val="000000"/>
          <w:szCs w:val="20"/>
          <w:lang w:eastAsia="en-US"/>
        </w:rPr>
        <w:t>global</w:t>
      </w:r>
      <w:r>
        <w:rPr>
          <w:rFonts w:cs="Arial"/>
          <w:szCs w:val="20"/>
        </w:rPr>
        <w:t xml:space="preserve"> pago a título de vale-</w:t>
      </w:r>
      <w:r>
        <w:rPr>
          <w:rFonts w:cs="Arial"/>
          <w:color w:val="000000"/>
          <w:szCs w:val="20"/>
        </w:rPr>
        <w:t>transporte</w:t>
      </w:r>
      <w:r>
        <w:rPr>
          <w:rFonts w:cs="Arial"/>
          <w:szCs w:val="20"/>
        </w:rPr>
        <w:t xml:space="preserve"> em relação aos empregados da Contratada que expressamente optaram por não receber o benefício previsto na Lei nº 7.418, de 16 de dezembro de 1985, regulamentado pelo Decreto nº 95.247, de 17 de novembro de 1987. </w:t>
      </w:r>
    </w:p>
    <w:p w14:paraId="6203CCD1" w14:textId="77777777" w:rsidR="00974B9F" w:rsidRDefault="00974B9F" w:rsidP="00F5011E">
      <w:pPr>
        <w:pStyle w:val="PargrafodaLista"/>
        <w:numPr>
          <w:ilvl w:val="1"/>
          <w:numId w:val="17"/>
        </w:numPr>
        <w:suppressAutoHyphens w:val="0"/>
        <w:spacing w:before="120" w:after="120" w:line="276" w:lineRule="auto"/>
        <w:ind w:left="426"/>
        <w:jc w:val="both"/>
        <w:rPr>
          <w:rFonts w:cs="Arial"/>
          <w:szCs w:val="20"/>
          <w:lang w:eastAsia="en-US"/>
        </w:rPr>
      </w:pPr>
      <w:r>
        <w:rPr>
          <w:rFonts w:cs="Arial"/>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6D55FBE" w14:textId="77777777" w:rsidR="00974B9F" w:rsidRDefault="00974B9F" w:rsidP="00974B9F">
      <w:pPr>
        <w:spacing w:line="276" w:lineRule="auto"/>
        <w:ind w:left="426" w:firstLine="708"/>
        <w:jc w:val="both"/>
        <w:rPr>
          <w:rFonts w:cs="Arial"/>
          <w:szCs w:val="20"/>
        </w:rPr>
      </w:pPr>
      <w:r>
        <w:rPr>
          <w:rFonts w:cs="Arial"/>
          <w:szCs w:val="20"/>
        </w:rPr>
        <w:t>EM = I x N x VP, sendo:</w:t>
      </w:r>
    </w:p>
    <w:p w14:paraId="02C6D27F" w14:textId="77777777" w:rsidR="00974B9F" w:rsidRDefault="00974B9F" w:rsidP="00974B9F">
      <w:pPr>
        <w:tabs>
          <w:tab w:val="left" w:pos="1701"/>
        </w:tabs>
        <w:spacing w:line="276" w:lineRule="auto"/>
        <w:ind w:firstLine="1134"/>
        <w:jc w:val="both"/>
        <w:rPr>
          <w:rFonts w:cs="Arial"/>
          <w:snapToGrid w:val="0"/>
          <w:color w:val="000000"/>
          <w:szCs w:val="20"/>
        </w:rPr>
      </w:pPr>
      <w:r>
        <w:rPr>
          <w:rFonts w:cs="Arial"/>
          <w:snapToGrid w:val="0"/>
          <w:color w:val="000000"/>
          <w:szCs w:val="20"/>
        </w:rPr>
        <w:t>EM = Encargos moratórios;</w:t>
      </w:r>
    </w:p>
    <w:p w14:paraId="2085F6C7" w14:textId="77777777" w:rsidR="00974B9F" w:rsidRDefault="00974B9F" w:rsidP="00974B9F">
      <w:pPr>
        <w:tabs>
          <w:tab w:val="left" w:pos="1701"/>
        </w:tabs>
        <w:spacing w:line="276" w:lineRule="auto"/>
        <w:ind w:firstLine="1134"/>
        <w:jc w:val="both"/>
        <w:rPr>
          <w:rFonts w:cs="Arial"/>
          <w:color w:val="000000"/>
          <w:szCs w:val="20"/>
        </w:rPr>
      </w:pPr>
      <w:r>
        <w:rPr>
          <w:rFonts w:cs="Arial"/>
          <w:color w:val="000000"/>
          <w:szCs w:val="20"/>
        </w:rPr>
        <w:t>N = Número de dias entre a data prevista para o pagamento e a do efetivo pagamento;</w:t>
      </w:r>
    </w:p>
    <w:p w14:paraId="4E590351" w14:textId="77777777" w:rsidR="00974B9F" w:rsidRDefault="00974B9F" w:rsidP="00974B9F">
      <w:pPr>
        <w:tabs>
          <w:tab w:val="left" w:pos="1701"/>
        </w:tabs>
        <w:spacing w:line="276" w:lineRule="auto"/>
        <w:ind w:firstLine="1134"/>
        <w:jc w:val="both"/>
        <w:rPr>
          <w:rFonts w:cs="Arial"/>
          <w:color w:val="000000"/>
          <w:szCs w:val="20"/>
        </w:rPr>
      </w:pPr>
      <w:r>
        <w:rPr>
          <w:rFonts w:cs="Arial"/>
          <w:color w:val="000000"/>
          <w:szCs w:val="20"/>
        </w:rPr>
        <w:t>VP = Valor da parcela a ser paga.</w:t>
      </w:r>
    </w:p>
    <w:p w14:paraId="47E10ECB" w14:textId="77777777" w:rsidR="00974B9F" w:rsidRDefault="00974B9F" w:rsidP="00974B9F">
      <w:pPr>
        <w:tabs>
          <w:tab w:val="left" w:pos="1701"/>
        </w:tabs>
        <w:spacing w:line="276" w:lineRule="auto"/>
        <w:ind w:firstLine="1134"/>
        <w:jc w:val="both"/>
        <w:rPr>
          <w:rFonts w:cs="Arial"/>
          <w:color w:val="000000"/>
          <w:szCs w:val="20"/>
        </w:rPr>
      </w:pPr>
      <w:r>
        <w:rPr>
          <w:rFonts w:cs="Arial"/>
          <w:snapToGrid w:val="0"/>
          <w:color w:val="000000"/>
          <w:szCs w:val="20"/>
        </w:rPr>
        <w:t xml:space="preserve">I = Índice de compensação financeira = </w:t>
      </w:r>
      <w:r>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974B9F" w14:paraId="567BD3CD" w14:textId="77777777" w:rsidTr="00974B9F">
        <w:tc>
          <w:tcPr>
            <w:tcW w:w="2214" w:type="dxa"/>
            <w:vMerge w:val="restart"/>
            <w:vAlign w:val="center"/>
            <w:hideMark/>
          </w:tcPr>
          <w:p w14:paraId="20016FD1" w14:textId="77777777" w:rsidR="00974B9F" w:rsidRDefault="00974B9F">
            <w:pPr>
              <w:tabs>
                <w:tab w:val="left" w:pos="1701"/>
              </w:tabs>
              <w:spacing w:line="276" w:lineRule="auto"/>
              <w:jc w:val="both"/>
              <w:rPr>
                <w:rFonts w:cs="Arial"/>
                <w:color w:val="000000"/>
                <w:szCs w:val="20"/>
              </w:rPr>
            </w:pPr>
            <w:r>
              <w:rPr>
                <w:rFonts w:cs="Arial"/>
                <w:color w:val="000000"/>
                <w:szCs w:val="20"/>
              </w:rPr>
              <w:t>I = (TX)</w:t>
            </w:r>
          </w:p>
        </w:tc>
        <w:tc>
          <w:tcPr>
            <w:tcW w:w="446" w:type="dxa"/>
            <w:vMerge w:val="restart"/>
            <w:vAlign w:val="center"/>
            <w:hideMark/>
          </w:tcPr>
          <w:p w14:paraId="722B783E" w14:textId="77777777" w:rsidR="00974B9F" w:rsidRDefault="00974B9F">
            <w:pPr>
              <w:tabs>
                <w:tab w:val="left" w:pos="1701"/>
              </w:tabs>
              <w:spacing w:line="276" w:lineRule="auto"/>
              <w:jc w:val="both"/>
              <w:rPr>
                <w:rFonts w:cs="Arial"/>
                <w:color w:val="000000"/>
                <w:szCs w:val="20"/>
              </w:rPr>
            </w:pPr>
            <w:r>
              <w:rPr>
                <w:rFonts w:cs="Arial"/>
                <w:color w:val="000000"/>
                <w:szCs w:val="20"/>
              </w:rPr>
              <w:t xml:space="preserve">I = </w:t>
            </w:r>
          </w:p>
        </w:tc>
        <w:tc>
          <w:tcPr>
            <w:tcW w:w="1276" w:type="dxa"/>
            <w:tcBorders>
              <w:top w:val="nil"/>
              <w:left w:val="nil"/>
              <w:bottom w:val="single" w:sz="4" w:space="0" w:color="auto"/>
              <w:right w:val="nil"/>
            </w:tcBorders>
            <w:hideMark/>
          </w:tcPr>
          <w:p w14:paraId="08B0E221" w14:textId="77777777" w:rsidR="00974B9F" w:rsidRDefault="00974B9F">
            <w:pPr>
              <w:tabs>
                <w:tab w:val="left" w:pos="1701"/>
              </w:tabs>
              <w:spacing w:line="276" w:lineRule="auto"/>
              <w:jc w:val="both"/>
              <w:rPr>
                <w:rFonts w:cs="Arial"/>
                <w:color w:val="000000"/>
                <w:szCs w:val="20"/>
              </w:rPr>
            </w:pPr>
            <w:proofErr w:type="gramStart"/>
            <w:r>
              <w:rPr>
                <w:rFonts w:cs="Arial"/>
                <w:color w:val="000000"/>
                <w:szCs w:val="20"/>
              </w:rPr>
              <w:t>( 6</w:t>
            </w:r>
            <w:proofErr w:type="gramEnd"/>
            <w:r>
              <w:rPr>
                <w:rFonts w:cs="Arial"/>
                <w:color w:val="000000"/>
                <w:szCs w:val="20"/>
              </w:rPr>
              <w:t xml:space="preserve"> / 100 )</w:t>
            </w:r>
          </w:p>
        </w:tc>
        <w:tc>
          <w:tcPr>
            <w:tcW w:w="4926" w:type="dxa"/>
            <w:vMerge w:val="restart"/>
            <w:vAlign w:val="center"/>
          </w:tcPr>
          <w:p w14:paraId="04DFCC5B" w14:textId="77777777" w:rsidR="00974B9F" w:rsidRDefault="00974B9F">
            <w:pPr>
              <w:tabs>
                <w:tab w:val="left" w:pos="1701"/>
              </w:tabs>
              <w:spacing w:line="276" w:lineRule="auto"/>
              <w:ind w:left="742"/>
              <w:jc w:val="both"/>
              <w:rPr>
                <w:rFonts w:cs="Arial"/>
                <w:color w:val="000000"/>
                <w:szCs w:val="20"/>
              </w:rPr>
            </w:pPr>
            <w:r>
              <w:rPr>
                <w:rFonts w:cs="Arial"/>
                <w:color w:val="000000"/>
                <w:szCs w:val="20"/>
              </w:rPr>
              <w:t>I = 0,00016438</w:t>
            </w:r>
          </w:p>
          <w:p w14:paraId="18AF73A9" w14:textId="77777777" w:rsidR="00974B9F" w:rsidRDefault="00974B9F">
            <w:pPr>
              <w:tabs>
                <w:tab w:val="left" w:pos="1701"/>
              </w:tabs>
              <w:spacing w:line="276" w:lineRule="auto"/>
              <w:ind w:left="742"/>
              <w:jc w:val="both"/>
              <w:rPr>
                <w:rFonts w:cs="Arial"/>
                <w:color w:val="000000"/>
                <w:szCs w:val="20"/>
              </w:rPr>
            </w:pPr>
            <w:r>
              <w:rPr>
                <w:rFonts w:cs="Arial"/>
                <w:color w:val="000000"/>
                <w:szCs w:val="20"/>
              </w:rPr>
              <w:t>TX = Percentual da taxa anual = 6%</w:t>
            </w:r>
          </w:p>
          <w:p w14:paraId="1DF4E181" w14:textId="77777777" w:rsidR="00974B9F" w:rsidRDefault="00974B9F">
            <w:pPr>
              <w:tabs>
                <w:tab w:val="left" w:pos="1701"/>
              </w:tabs>
              <w:spacing w:line="276" w:lineRule="auto"/>
              <w:ind w:left="742"/>
              <w:jc w:val="both"/>
              <w:rPr>
                <w:rFonts w:cs="Arial"/>
                <w:color w:val="000000"/>
                <w:szCs w:val="20"/>
              </w:rPr>
            </w:pPr>
          </w:p>
        </w:tc>
      </w:tr>
      <w:tr w:rsidR="00974B9F" w14:paraId="2017FB7E" w14:textId="77777777" w:rsidTr="00974B9F">
        <w:tc>
          <w:tcPr>
            <w:tcW w:w="0" w:type="auto"/>
            <w:vMerge/>
            <w:vAlign w:val="center"/>
            <w:hideMark/>
          </w:tcPr>
          <w:p w14:paraId="67793351" w14:textId="77777777" w:rsidR="00974B9F" w:rsidRDefault="00974B9F">
            <w:pPr>
              <w:rPr>
                <w:rFonts w:eastAsiaTheme="minorEastAsia" w:cs="Arial"/>
                <w:color w:val="000000"/>
                <w:szCs w:val="20"/>
              </w:rPr>
            </w:pPr>
          </w:p>
        </w:tc>
        <w:tc>
          <w:tcPr>
            <w:tcW w:w="0" w:type="auto"/>
            <w:vMerge/>
            <w:vAlign w:val="center"/>
            <w:hideMark/>
          </w:tcPr>
          <w:p w14:paraId="2FB28E15" w14:textId="77777777" w:rsidR="00974B9F" w:rsidRDefault="00974B9F">
            <w:pPr>
              <w:rPr>
                <w:rFonts w:eastAsiaTheme="minorEastAsia" w:cs="Arial"/>
                <w:color w:val="000000"/>
                <w:szCs w:val="20"/>
              </w:rPr>
            </w:pPr>
          </w:p>
        </w:tc>
        <w:tc>
          <w:tcPr>
            <w:tcW w:w="1276" w:type="dxa"/>
            <w:tcBorders>
              <w:top w:val="single" w:sz="4" w:space="0" w:color="auto"/>
              <w:left w:val="nil"/>
              <w:bottom w:val="nil"/>
              <w:right w:val="nil"/>
            </w:tcBorders>
            <w:hideMark/>
          </w:tcPr>
          <w:p w14:paraId="7001856E" w14:textId="77777777" w:rsidR="00974B9F" w:rsidRDefault="00974B9F">
            <w:pPr>
              <w:tabs>
                <w:tab w:val="left" w:pos="1701"/>
              </w:tabs>
              <w:spacing w:line="276" w:lineRule="auto"/>
              <w:jc w:val="both"/>
              <w:rPr>
                <w:rFonts w:cs="Arial"/>
                <w:color w:val="000000"/>
                <w:szCs w:val="20"/>
              </w:rPr>
            </w:pPr>
            <w:r>
              <w:rPr>
                <w:rFonts w:cs="Arial"/>
                <w:color w:val="000000"/>
                <w:szCs w:val="20"/>
              </w:rPr>
              <w:t>365</w:t>
            </w:r>
          </w:p>
        </w:tc>
        <w:tc>
          <w:tcPr>
            <w:tcW w:w="0" w:type="auto"/>
            <w:vMerge/>
            <w:vAlign w:val="center"/>
            <w:hideMark/>
          </w:tcPr>
          <w:p w14:paraId="0568C9F2" w14:textId="77777777" w:rsidR="00974B9F" w:rsidRDefault="00974B9F">
            <w:pPr>
              <w:rPr>
                <w:rFonts w:eastAsiaTheme="minorEastAsia" w:cs="Arial"/>
                <w:color w:val="000000"/>
                <w:szCs w:val="20"/>
              </w:rPr>
            </w:pPr>
          </w:p>
        </w:tc>
      </w:tr>
    </w:tbl>
    <w:p w14:paraId="5317DB8D" w14:textId="77777777" w:rsidR="00974B9F" w:rsidRDefault="00974B9F" w:rsidP="00F5011E">
      <w:pPr>
        <w:pStyle w:val="Nivel10"/>
        <w:numPr>
          <w:ilvl w:val="0"/>
          <w:numId w:val="17"/>
        </w:numPr>
        <w:suppressAutoHyphens w:val="0"/>
        <w:rPr>
          <w:rFonts w:cs="Arial"/>
          <w:color w:val="FF0000"/>
          <w:sz w:val="32"/>
          <w:szCs w:val="32"/>
        </w:rPr>
      </w:pPr>
      <w:r>
        <w:rPr>
          <w:rFonts w:cs="Arial"/>
          <w:color w:val="FF0000"/>
        </w:rPr>
        <w:t>DA CONTA-DEPÓSITO VINCULADA</w:t>
      </w:r>
    </w:p>
    <w:p w14:paraId="554E94B3" w14:textId="77777777" w:rsidR="00974B9F" w:rsidRDefault="00974B9F" w:rsidP="00974B9F">
      <w:pPr>
        <w:rPr>
          <w:color w:val="FF0000"/>
          <w:szCs w:val="20"/>
        </w:rPr>
      </w:pPr>
    </w:p>
    <w:p w14:paraId="42AB871F" w14:textId="77777777" w:rsidR="00974B9F" w:rsidRDefault="00974B9F" w:rsidP="00F5011E">
      <w:pPr>
        <w:pStyle w:val="PargrafodaLista"/>
        <w:numPr>
          <w:ilvl w:val="1"/>
          <w:numId w:val="17"/>
        </w:numPr>
        <w:suppressAutoHyphens w:val="0"/>
        <w:spacing w:before="120" w:after="120" w:line="276" w:lineRule="auto"/>
        <w:jc w:val="both"/>
        <w:rPr>
          <w:rFonts w:cs="Arial"/>
          <w:color w:val="FF0000"/>
          <w:szCs w:val="20"/>
          <w:shd w:val="clear" w:color="auto" w:fill="FFFFFF"/>
        </w:rPr>
      </w:pPr>
      <w:r>
        <w:rPr>
          <w:rFonts w:cs="Arial"/>
          <w:color w:val="FF0000"/>
          <w:szCs w:val="20"/>
          <w:shd w:val="clear" w:color="auto" w:fill="FFFFFF"/>
        </w:rPr>
        <w:t>Para atendimento ao disposto no art. 18 da IN SEGES/MP N. 5/2017, as regras acerca da Conta-Depósito Vinculada a que se refere o Anexo XII da IN SEGES/MP n. 5/2017 são as estabelecidas neste Termo de Referência.</w:t>
      </w:r>
    </w:p>
    <w:p w14:paraId="496B7FE9" w14:textId="77777777" w:rsidR="00974B9F" w:rsidRDefault="00974B9F" w:rsidP="00F5011E">
      <w:pPr>
        <w:pStyle w:val="PargrafodaLista"/>
        <w:numPr>
          <w:ilvl w:val="1"/>
          <w:numId w:val="17"/>
        </w:numPr>
        <w:suppressAutoHyphens w:val="0"/>
        <w:spacing w:before="120" w:after="120" w:line="276" w:lineRule="auto"/>
        <w:jc w:val="both"/>
        <w:rPr>
          <w:rFonts w:cs="Arial"/>
          <w:color w:val="FF0000"/>
          <w:szCs w:val="20"/>
          <w:shd w:val="clear" w:color="auto" w:fill="FFFFFF"/>
        </w:rPr>
      </w:pPr>
      <w:r>
        <w:rPr>
          <w:rFonts w:cs="Arial"/>
          <w:color w:val="FF0000"/>
          <w:szCs w:val="2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3C16EAB5" w14:textId="77777777" w:rsidR="00974B9F" w:rsidRDefault="00974B9F" w:rsidP="00F5011E">
      <w:pPr>
        <w:pStyle w:val="PargrafodaLista"/>
        <w:numPr>
          <w:ilvl w:val="2"/>
          <w:numId w:val="17"/>
        </w:numPr>
        <w:suppressAutoHyphens w:val="0"/>
        <w:spacing w:before="120" w:after="120" w:line="276" w:lineRule="auto"/>
        <w:jc w:val="both"/>
        <w:rPr>
          <w:rFonts w:cs="Arial"/>
          <w:color w:val="FF0000"/>
          <w:szCs w:val="20"/>
        </w:rPr>
      </w:pPr>
      <w:r>
        <w:rPr>
          <w:rFonts w:cs="Arial"/>
          <w:color w:val="FF0000"/>
          <w:szCs w:val="20"/>
        </w:rPr>
        <w:t xml:space="preserve">Quando não for possível a realização desses pagamentos pela própria Administração (ex.: por falta da documentação pertinente, tais como folha de pagamento, rescisões dos contratos </w:t>
      </w:r>
      <w:r>
        <w:rPr>
          <w:rFonts w:cs="Arial"/>
          <w:color w:val="FF0000"/>
          <w:szCs w:val="20"/>
        </w:rPr>
        <w:lastRenderedPageBreak/>
        <w:t>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5636EC28" w14:textId="77777777" w:rsidR="00974B9F" w:rsidRDefault="00974B9F" w:rsidP="00F5011E">
      <w:pPr>
        <w:pStyle w:val="PargrafodaLista"/>
        <w:numPr>
          <w:ilvl w:val="1"/>
          <w:numId w:val="17"/>
        </w:numPr>
        <w:suppressAutoHyphens w:val="0"/>
        <w:spacing w:before="120" w:after="120" w:line="276" w:lineRule="auto"/>
        <w:jc w:val="both"/>
        <w:rPr>
          <w:rFonts w:cs="Arial"/>
          <w:color w:val="FF0000"/>
          <w:szCs w:val="20"/>
        </w:rPr>
      </w:pPr>
      <w:r>
        <w:rPr>
          <w:rFonts w:cs="Arial"/>
          <w:color w:val="FF0000"/>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14:paraId="140EA289" w14:textId="77777777" w:rsidR="00974B9F" w:rsidRDefault="00974B9F" w:rsidP="00F5011E">
      <w:pPr>
        <w:pStyle w:val="PargrafodaLista"/>
        <w:numPr>
          <w:ilvl w:val="1"/>
          <w:numId w:val="17"/>
        </w:numPr>
        <w:suppressAutoHyphens w:val="0"/>
        <w:spacing w:before="120" w:after="120" w:line="276" w:lineRule="auto"/>
        <w:jc w:val="both"/>
        <w:rPr>
          <w:rFonts w:cs="Arial"/>
          <w:color w:val="FF0000"/>
          <w:szCs w:val="20"/>
        </w:rPr>
      </w:pPr>
      <w:r>
        <w:rPr>
          <w:rFonts w:cs="Arial"/>
          <w:color w:val="FF0000"/>
          <w:szCs w:val="20"/>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107E19BF" w14:textId="77777777" w:rsidR="00974B9F" w:rsidRDefault="00974B9F" w:rsidP="00F5011E">
      <w:pPr>
        <w:pStyle w:val="PargrafodaLista"/>
        <w:numPr>
          <w:ilvl w:val="2"/>
          <w:numId w:val="17"/>
        </w:numPr>
        <w:suppressAutoHyphens w:val="0"/>
        <w:spacing w:before="120" w:after="120" w:line="276" w:lineRule="auto"/>
        <w:ind w:hanging="11"/>
        <w:jc w:val="both"/>
        <w:rPr>
          <w:rFonts w:cs="Arial"/>
          <w:color w:val="FF0000"/>
          <w:szCs w:val="20"/>
        </w:rPr>
      </w:pPr>
      <w:r>
        <w:rPr>
          <w:rFonts w:cs="Arial"/>
          <w:color w:val="FF0000"/>
          <w:szCs w:val="20"/>
        </w:rPr>
        <w:t>13º (décimo terceiro) salário;</w:t>
      </w:r>
    </w:p>
    <w:p w14:paraId="50AE5BCC" w14:textId="77777777" w:rsidR="00974B9F" w:rsidRDefault="00974B9F" w:rsidP="00F5011E">
      <w:pPr>
        <w:pStyle w:val="PargrafodaLista"/>
        <w:numPr>
          <w:ilvl w:val="2"/>
          <w:numId w:val="17"/>
        </w:numPr>
        <w:suppressAutoHyphens w:val="0"/>
        <w:spacing w:before="120" w:after="120" w:line="276" w:lineRule="auto"/>
        <w:ind w:hanging="11"/>
        <w:jc w:val="both"/>
        <w:rPr>
          <w:rFonts w:cs="Arial"/>
          <w:color w:val="FF0000"/>
          <w:szCs w:val="20"/>
        </w:rPr>
      </w:pPr>
      <w:r>
        <w:rPr>
          <w:rFonts w:cs="Arial"/>
          <w:color w:val="FF0000"/>
          <w:szCs w:val="20"/>
        </w:rPr>
        <w:t>Férias e um terço constitucional de férias;</w:t>
      </w:r>
    </w:p>
    <w:p w14:paraId="4C048FC7" w14:textId="77777777" w:rsidR="00974B9F" w:rsidRDefault="00974B9F" w:rsidP="00F5011E">
      <w:pPr>
        <w:pStyle w:val="PargrafodaLista"/>
        <w:numPr>
          <w:ilvl w:val="2"/>
          <w:numId w:val="17"/>
        </w:numPr>
        <w:suppressAutoHyphens w:val="0"/>
        <w:spacing w:before="120" w:after="120" w:line="276" w:lineRule="auto"/>
        <w:ind w:hanging="11"/>
        <w:jc w:val="both"/>
        <w:rPr>
          <w:rFonts w:cs="Arial"/>
          <w:color w:val="FF0000"/>
          <w:szCs w:val="20"/>
        </w:rPr>
      </w:pPr>
      <w:r>
        <w:rPr>
          <w:rFonts w:cs="Arial"/>
          <w:color w:val="FF0000"/>
          <w:szCs w:val="20"/>
        </w:rPr>
        <w:t>Multa sobre o FGTS e contribuição social para as rescisões sem justa causa; e</w:t>
      </w:r>
    </w:p>
    <w:p w14:paraId="660CA9FF" w14:textId="77777777" w:rsidR="00974B9F" w:rsidRDefault="00974B9F" w:rsidP="00F5011E">
      <w:pPr>
        <w:pStyle w:val="PargrafodaLista"/>
        <w:numPr>
          <w:ilvl w:val="2"/>
          <w:numId w:val="17"/>
        </w:numPr>
        <w:suppressAutoHyphens w:val="0"/>
        <w:spacing w:before="120" w:after="120" w:line="276" w:lineRule="auto"/>
        <w:ind w:hanging="11"/>
        <w:jc w:val="both"/>
        <w:rPr>
          <w:rFonts w:cs="Arial"/>
          <w:color w:val="FF0000"/>
          <w:szCs w:val="20"/>
        </w:rPr>
      </w:pPr>
      <w:r>
        <w:rPr>
          <w:rFonts w:cs="Arial"/>
          <w:color w:val="FF0000"/>
          <w:szCs w:val="20"/>
        </w:rPr>
        <w:t>Encargos sobre férias e 13º (décimo terceiro) salário.</w:t>
      </w:r>
    </w:p>
    <w:p w14:paraId="0EE27A46" w14:textId="77777777" w:rsidR="00974B9F" w:rsidRDefault="00974B9F" w:rsidP="00F5011E">
      <w:pPr>
        <w:pStyle w:val="PargrafodaLista"/>
        <w:numPr>
          <w:ilvl w:val="2"/>
          <w:numId w:val="17"/>
        </w:numPr>
        <w:suppressAutoHyphens w:val="0"/>
        <w:spacing w:before="120" w:after="120" w:line="276" w:lineRule="auto"/>
        <w:ind w:hanging="11"/>
        <w:jc w:val="both"/>
        <w:rPr>
          <w:rFonts w:cs="Arial"/>
          <w:color w:val="FF0000"/>
          <w:szCs w:val="20"/>
        </w:rPr>
      </w:pPr>
      <w:r>
        <w:rPr>
          <w:rFonts w:cs="Arial"/>
          <w:color w:val="FF0000"/>
          <w:szCs w:val="20"/>
        </w:rPr>
        <w:t>Os percentuais de provisionamento e a forma de cálculo serão aqueles indicados no Anexo XII da IN SEGES/MP n. 5/2017.</w:t>
      </w:r>
    </w:p>
    <w:p w14:paraId="217992B8" w14:textId="77777777" w:rsidR="00974B9F" w:rsidRDefault="00974B9F" w:rsidP="00F5011E">
      <w:pPr>
        <w:pStyle w:val="PargrafodaLista"/>
        <w:numPr>
          <w:ilvl w:val="1"/>
          <w:numId w:val="17"/>
        </w:numPr>
        <w:suppressAutoHyphens w:val="0"/>
        <w:spacing w:before="120" w:after="120" w:line="276" w:lineRule="auto"/>
        <w:jc w:val="both"/>
        <w:rPr>
          <w:rFonts w:cs="Arial"/>
          <w:color w:val="FF0000"/>
          <w:szCs w:val="20"/>
        </w:rPr>
      </w:pPr>
      <w:r>
        <w:rPr>
          <w:rFonts w:cs="Arial"/>
          <w:color w:val="FF0000"/>
          <w:szCs w:val="20"/>
        </w:rPr>
        <w:t xml:space="preserve">O saldo da conta-depósito será remunerado pelo índice de correção da poupança </w:t>
      </w:r>
      <w:r>
        <w:rPr>
          <w:rFonts w:cs="Arial"/>
          <w:i/>
          <w:color w:val="FF0000"/>
          <w:szCs w:val="20"/>
        </w:rPr>
        <w:t>pro rata die</w:t>
      </w:r>
      <w:r>
        <w:rPr>
          <w:rFonts w:cs="Arial"/>
          <w:color w:val="FF0000"/>
          <w:szCs w:val="20"/>
        </w:rPr>
        <w:t>, conforme definido em Termo de Cooperação Técnica firmado entre o promotor desta licitação e instituição financeira. Eventual alteração da forma de correção implicará a revisão do Termo de Cooperação Técnica.</w:t>
      </w:r>
    </w:p>
    <w:p w14:paraId="4FFE54AA" w14:textId="77777777" w:rsidR="00974B9F" w:rsidRDefault="00974B9F" w:rsidP="00F5011E">
      <w:pPr>
        <w:pStyle w:val="PargrafodaLista"/>
        <w:numPr>
          <w:ilvl w:val="1"/>
          <w:numId w:val="17"/>
        </w:numPr>
        <w:suppressAutoHyphens w:val="0"/>
        <w:spacing w:before="120" w:after="120" w:line="276" w:lineRule="auto"/>
        <w:jc w:val="both"/>
        <w:rPr>
          <w:rFonts w:cs="Arial"/>
          <w:color w:val="FF0000"/>
          <w:szCs w:val="20"/>
        </w:rPr>
      </w:pPr>
      <w:r>
        <w:rPr>
          <w:rFonts w:cs="Arial"/>
          <w:color w:val="FF0000"/>
          <w:szCs w:val="20"/>
        </w:rPr>
        <w:t>Os valores referentes às provisões mencionadas neste edital que sejam retidos por meio da conta-depósito, deixarão de compor o valor mensal a ser pago diretamente à empresa que vier a prestar os serviços.</w:t>
      </w:r>
    </w:p>
    <w:p w14:paraId="6B02E3F5" w14:textId="77777777" w:rsidR="00974B9F" w:rsidRDefault="00974B9F" w:rsidP="00F5011E">
      <w:pPr>
        <w:pStyle w:val="PargrafodaLista"/>
        <w:numPr>
          <w:ilvl w:val="1"/>
          <w:numId w:val="17"/>
        </w:numPr>
        <w:suppressAutoHyphens w:val="0"/>
        <w:spacing w:before="120" w:after="120" w:line="276" w:lineRule="auto"/>
        <w:jc w:val="both"/>
        <w:rPr>
          <w:rFonts w:cs="Arial"/>
          <w:color w:val="FF0000"/>
          <w:szCs w:val="20"/>
        </w:rPr>
      </w:pPr>
      <w:r>
        <w:rPr>
          <w:rFonts w:cs="Arial"/>
          <w:color w:val="FF0000"/>
          <w:szCs w:val="20"/>
        </w:rPr>
        <w:t>Em caso de cobrança de tarifa ou encargos bancários para operacionalização da conta-depósito, os recursos atinentes a essas despesas serão debitados dos valores depositados.</w:t>
      </w:r>
    </w:p>
    <w:p w14:paraId="68F024EA" w14:textId="77777777" w:rsidR="00974B9F" w:rsidRDefault="00974B9F" w:rsidP="00F5011E">
      <w:pPr>
        <w:pStyle w:val="PargrafodaLista"/>
        <w:numPr>
          <w:ilvl w:val="1"/>
          <w:numId w:val="17"/>
        </w:numPr>
        <w:suppressAutoHyphens w:val="0"/>
        <w:spacing w:before="120" w:after="120" w:line="276" w:lineRule="auto"/>
        <w:jc w:val="both"/>
        <w:rPr>
          <w:rFonts w:cs="Arial"/>
          <w:color w:val="FF0000"/>
          <w:szCs w:val="20"/>
        </w:rPr>
      </w:pPr>
      <w:r>
        <w:rPr>
          <w:rFonts w:cs="Arial"/>
          <w:color w:val="FF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5FC50909" w14:textId="77777777" w:rsidR="00974B9F" w:rsidRDefault="00974B9F" w:rsidP="00F5011E">
      <w:pPr>
        <w:pStyle w:val="PargrafodaLista"/>
        <w:numPr>
          <w:ilvl w:val="2"/>
          <w:numId w:val="17"/>
        </w:numPr>
        <w:suppressAutoHyphens w:val="0"/>
        <w:spacing w:before="120" w:after="120" w:line="276" w:lineRule="auto"/>
        <w:ind w:hanging="11"/>
        <w:jc w:val="both"/>
        <w:rPr>
          <w:rFonts w:cs="Arial"/>
          <w:color w:val="FF0000"/>
          <w:szCs w:val="20"/>
        </w:rPr>
      </w:pPr>
      <w:r>
        <w:rPr>
          <w:rFonts w:cs="Arial"/>
          <w:color w:val="FF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24F88AEB" w14:textId="77777777" w:rsidR="00974B9F" w:rsidRDefault="00974B9F" w:rsidP="00F5011E">
      <w:pPr>
        <w:pStyle w:val="PargrafodaLista"/>
        <w:numPr>
          <w:ilvl w:val="2"/>
          <w:numId w:val="17"/>
        </w:numPr>
        <w:suppressAutoHyphens w:val="0"/>
        <w:spacing w:before="120" w:after="120" w:line="276" w:lineRule="auto"/>
        <w:ind w:hanging="11"/>
        <w:jc w:val="both"/>
        <w:rPr>
          <w:rFonts w:cs="Arial"/>
          <w:color w:val="FF0000"/>
          <w:szCs w:val="20"/>
        </w:rPr>
      </w:pPr>
      <w:r>
        <w:rPr>
          <w:rFonts w:cs="Arial"/>
          <w:color w:val="FF0000"/>
          <w:szCs w:val="20"/>
        </w:rPr>
        <w:t>A autorização de movimentação deverá especificar que se destina exclusivamente para o pagamento dos encargos trabalhistas ou de eventual indenização trabalhista aos trabalhadores favorecidos.</w:t>
      </w:r>
    </w:p>
    <w:p w14:paraId="6DF61B61" w14:textId="77777777" w:rsidR="00974B9F" w:rsidRDefault="00974B9F" w:rsidP="00F5011E">
      <w:pPr>
        <w:pStyle w:val="PargrafodaLista"/>
        <w:numPr>
          <w:ilvl w:val="2"/>
          <w:numId w:val="17"/>
        </w:numPr>
        <w:suppressAutoHyphens w:val="0"/>
        <w:spacing w:before="120" w:after="120" w:line="276" w:lineRule="auto"/>
        <w:ind w:hanging="11"/>
        <w:jc w:val="both"/>
        <w:rPr>
          <w:rFonts w:cs="Arial"/>
          <w:color w:val="FF0000"/>
          <w:szCs w:val="20"/>
        </w:rPr>
      </w:pPr>
      <w:r>
        <w:rPr>
          <w:rFonts w:cs="Arial"/>
          <w:color w:val="FF0000"/>
          <w:szCs w:val="20"/>
        </w:rPr>
        <w:t>A empresa deverá apresentar ao órgão ou entidade contratante, no prazo máximo de 3 (três) dias úteis, contados da movimentação, o comprovante das transferências bancárias realizadas para a quitação das obrigações trabalhistas.</w:t>
      </w:r>
    </w:p>
    <w:p w14:paraId="1585596B" w14:textId="77777777" w:rsidR="00974B9F" w:rsidRDefault="00974B9F" w:rsidP="00F5011E">
      <w:pPr>
        <w:pStyle w:val="PargrafodaLista"/>
        <w:numPr>
          <w:ilvl w:val="1"/>
          <w:numId w:val="17"/>
        </w:numPr>
        <w:suppressAutoHyphens w:val="0"/>
        <w:spacing w:before="120" w:after="120" w:line="276" w:lineRule="auto"/>
        <w:jc w:val="both"/>
        <w:rPr>
          <w:rFonts w:cs="Arial"/>
          <w:color w:val="FF0000"/>
          <w:szCs w:val="20"/>
        </w:rPr>
      </w:pPr>
      <w:r>
        <w:rPr>
          <w:rFonts w:cs="Arial"/>
          <w:color w:val="FF0000"/>
          <w:szCs w:val="2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14:paraId="37C4170B" w14:textId="77777777" w:rsidR="00974B9F" w:rsidRDefault="00974B9F" w:rsidP="00974B9F">
      <w:pPr>
        <w:pStyle w:val="PargrafodaLista"/>
        <w:spacing w:before="120" w:after="120" w:line="276" w:lineRule="auto"/>
        <w:jc w:val="both"/>
        <w:rPr>
          <w:rFonts w:cs="Arial"/>
          <w:color w:val="FF0000"/>
          <w:szCs w:val="20"/>
        </w:rPr>
      </w:pPr>
    </w:p>
    <w:p w14:paraId="78B4CB2C" w14:textId="77777777" w:rsidR="00974B9F" w:rsidRDefault="00974B9F" w:rsidP="00974B9F">
      <w:pPr>
        <w:pStyle w:val="GradeColorida-nfase11"/>
        <w:ind w:left="284"/>
        <w:rPr>
          <w:rFonts w:cs="Arial"/>
          <w:szCs w:val="20"/>
        </w:rPr>
      </w:pPr>
      <w:r>
        <w:rPr>
          <w:rFonts w:cs="Arial"/>
          <w:b/>
          <w:szCs w:val="20"/>
        </w:rPr>
        <w:lastRenderedPageBreak/>
        <w:t>Nota explicativa</w:t>
      </w:r>
      <w:r>
        <w:rPr>
          <w:rFonts w:cs="Arial"/>
          <w:szCs w:val="20"/>
        </w:rPr>
        <w:t>: O provisionamento tornou-se obrigatório conforme Anexo XII da IN SEGES/MP n. 5/2017.</w:t>
      </w:r>
    </w:p>
    <w:p w14:paraId="4AE35071" w14:textId="77777777" w:rsidR="00974B9F" w:rsidRDefault="00974B9F" w:rsidP="00974B9F">
      <w:pPr>
        <w:pStyle w:val="PargrafodaLista"/>
        <w:spacing w:before="120" w:after="120" w:line="276" w:lineRule="auto"/>
        <w:jc w:val="both"/>
        <w:rPr>
          <w:color w:val="FF0000"/>
          <w:szCs w:val="20"/>
        </w:rPr>
      </w:pPr>
    </w:p>
    <w:p w14:paraId="3722A92E" w14:textId="77777777" w:rsidR="00974B9F" w:rsidRDefault="00974B9F" w:rsidP="00F5011E">
      <w:pPr>
        <w:pStyle w:val="Nivel10"/>
        <w:numPr>
          <w:ilvl w:val="0"/>
          <w:numId w:val="17"/>
        </w:numPr>
        <w:suppressAutoHyphens w:val="0"/>
        <w:rPr>
          <w:color w:val="FF0000"/>
          <w:szCs w:val="32"/>
        </w:rPr>
      </w:pPr>
      <w:r>
        <w:rPr>
          <w:color w:val="FF0000"/>
        </w:rPr>
        <w:t>DO REAJUSTAMENTO DE PREÇOS EM SENTIDO AMPLO (REPACTUAÇÃO)</w:t>
      </w:r>
    </w:p>
    <w:p w14:paraId="47C113E4" w14:textId="77777777" w:rsidR="00974B9F" w:rsidRDefault="00974B9F" w:rsidP="00974B9F">
      <w:pPr>
        <w:rPr>
          <w:szCs w:val="20"/>
        </w:rPr>
      </w:pPr>
    </w:p>
    <w:p w14:paraId="7D999DD8" w14:textId="77777777" w:rsidR="00974B9F" w:rsidRDefault="00974B9F" w:rsidP="00F5011E">
      <w:pPr>
        <w:pStyle w:val="PargrafodaLista"/>
        <w:numPr>
          <w:ilvl w:val="1"/>
          <w:numId w:val="17"/>
        </w:numPr>
        <w:suppressAutoHyphens w:val="0"/>
        <w:spacing w:before="120" w:after="120" w:line="276" w:lineRule="auto"/>
        <w:ind w:left="426" w:hanging="568"/>
        <w:jc w:val="both"/>
        <w:rPr>
          <w:rFonts w:cs="Arial"/>
          <w:color w:val="FF0000"/>
          <w:szCs w:val="20"/>
        </w:rPr>
      </w:pPr>
      <w:r>
        <w:rPr>
          <w:rFonts w:cs="Arial"/>
          <w:color w:val="FF0000"/>
          <w:szCs w:val="20"/>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094964E7"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172D60B6"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O interregno mínimo de 1 (um) ano para a primeira repactuação será contado:</w:t>
      </w:r>
    </w:p>
    <w:p w14:paraId="42E3DE3D"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3AD1A5DF"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6B62A823"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t>Para os demais custos, sujeitos à variação de preços do mercado (insumos não decorrentes da mão de obra): a partir da data limite para apresentação das propostas constante do Edital.</w:t>
      </w:r>
    </w:p>
    <w:p w14:paraId="42D944AB"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242C3B00"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4FE03189"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Caso a CONTRATADA não solicite a repactuação tempestivamente, dentro do prazo acima fixado, ocorrerá a preclusão do direito à repactuação.</w:t>
      </w:r>
    </w:p>
    <w:p w14:paraId="66D939FF"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Nessas condições, se a vigência do contrato tiver sido prorrogada, nova repactuação só poderá ser pleiteada após o decurso de novo interregno mínimo de 1 (um) ano, contado:</w:t>
      </w:r>
    </w:p>
    <w:p w14:paraId="3692D4B0"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t>da vigência do acordo, dissídio ou convenção coletiva anterior, em relação aos custos decorrentes de mão de obra;</w:t>
      </w:r>
    </w:p>
    <w:p w14:paraId="39F630BD"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34B8A378"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lastRenderedPageBreak/>
        <w:t>do dia em que se completou um ou mais anos da apresentação da proposta, em relação aos custos sujeitos à variação de preços do mercado;</w:t>
      </w:r>
    </w:p>
    <w:p w14:paraId="2A640025"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59666534"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48456CF5"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2A71D084"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6B5925CD"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560C1F1C"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 xml:space="preserve">Quando a repactuação solicitada pela CONTRATADA se referir aos custos sujeitos à variação dos preços de mercado (insumos não decorrentes da mão de obra), o respectivo aumento será apurado mediante a aplicação do índice de reajustamento ________ </w:t>
      </w:r>
      <w:r>
        <w:rPr>
          <w:rFonts w:cs="Arial"/>
          <w:i/>
          <w:color w:val="FF0000"/>
          <w:szCs w:val="20"/>
        </w:rPr>
        <w:t>(indicar o índice a ser adotado</w:t>
      </w:r>
      <w:r>
        <w:rPr>
          <w:rFonts w:cs="Arial"/>
          <w:color w:val="FF0000"/>
          <w:szCs w:val="20"/>
        </w:rPr>
        <w:t xml:space="preserve">),com base na seguinte fórmula (art. 5º do Decreto n.º 1.054, de 1994): </w:t>
      </w:r>
    </w:p>
    <w:p w14:paraId="2A1255E8" w14:textId="77777777" w:rsidR="00974B9F" w:rsidRDefault="00974B9F" w:rsidP="00974B9F">
      <w:pPr>
        <w:spacing w:before="120" w:after="120" w:line="276" w:lineRule="auto"/>
        <w:ind w:left="1134"/>
        <w:jc w:val="both"/>
        <w:rPr>
          <w:rFonts w:cs="Arial"/>
          <w:color w:val="FF0000"/>
          <w:szCs w:val="20"/>
        </w:rPr>
      </w:pPr>
      <w:r>
        <w:rPr>
          <w:rFonts w:cs="Arial"/>
          <w:color w:val="FF0000"/>
          <w:szCs w:val="20"/>
        </w:rPr>
        <w:t xml:space="preserve">R = V (I – </w:t>
      </w:r>
      <w:proofErr w:type="spellStart"/>
      <w:r>
        <w:rPr>
          <w:rFonts w:cs="Arial"/>
          <w:color w:val="FF0000"/>
          <w:szCs w:val="20"/>
        </w:rPr>
        <w:t>Iº</w:t>
      </w:r>
      <w:proofErr w:type="spellEnd"/>
      <w:r>
        <w:rPr>
          <w:rFonts w:cs="Arial"/>
          <w:color w:val="FF0000"/>
          <w:szCs w:val="20"/>
        </w:rPr>
        <w:t xml:space="preserve">) / </w:t>
      </w:r>
      <w:proofErr w:type="spellStart"/>
      <w:r>
        <w:rPr>
          <w:rFonts w:cs="Arial"/>
          <w:color w:val="FF0000"/>
          <w:szCs w:val="20"/>
        </w:rPr>
        <w:t>Iº</w:t>
      </w:r>
      <w:proofErr w:type="spellEnd"/>
      <w:r>
        <w:rPr>
          <w:rFonts w:cs="Arial"/>
          <w:color w:val="FF0000"/>
          <w:szCs w:val="20"/>
        </w:rPr>
        <w:t>, onde:</w:t>
      </w:r>
    </w:p>
    <w:p w14:paraId="1C766BDE" w14:textId="77777777" w:rsidR="00974B9F" w:rsidRDefault="00974B9F" w:rsidP="00974B9F">
      <w:pPr>
        <w:spacing w:before="120" w:after="120" w:line="276" w:lineRule="auto"/>
        <w:ind w:left="1134"/>
        <w:jc w:val="both"/>
        <w:rPr>
          <w:rFonts w:cs="Arial"/>
          <w:color w:val="FF0000"/>
          <w:szCs w:val="20"/>
        </w:rPr>
      </w:pPr>
      <w:r>
        <w:rPr>
          <w:rFonts w:cs="Arial"/>
          <w:color w:val="FF0000"/>
          <w:szCs w:val="20"/>
        </w:rPr>
        <w:t>R = Valor do reajuste procurado;</w:t>
      </w:r>
    </w:p>
    <w:p w14:paraId="0614DB2D" w14:textId="77777777" w:rsidR="00974B9F" w:rsidRDefault="00974B9F" w:rsidP="00974B9F">
      <w:pPr>
        <w:spacing w:before="120" w:after="120" w:line="276" w:lineRule="auto"/>
        <w:ind w:left="1134"/>
        <w:jc w:val="both"/>
        <w:rPr>
          <w:rFonts w:cs="Arial"/>
          <w:color w:val="FF0000"/>
          <w:szCs w:val="20"/>
        </w:rPr>
      </w:pPr>
      <w:r>
        <w:rPr>
          <w:rFonts w:cs="Arial"/>
          <w:color w:val="FF0000"/>
          <w:szCs w:val="20"/>
        </w:rPr>
        <w:t>V = Valor contratual correspondente à parcela dos insumos a ser reajustada;</w:t>
      </w:r>
    </w:p>
    <w:p w14:paraId="6928F150" w14:textId="77777777" w:rsidR="00974B9F" w:rsidRDefault="00974B9F" w:rsidP="00974B9F">
      <w:pPr>
        <w:spacing w:before="120" w:after="120" w:line="276" w:lineRule="auto"/>
        <w:ind w:left="1134"/>
        <w:jc w:val="both"/>
        <w:rPr>
          <w:rFonts w:cs="Arial"/>
          <w:color w:val="FF0000"/>
          <w:szCs w:val="20"/>
        </w:rPr>
      </w:pPr>
      <w:proofErr w:type="spellStart"/>
      <w:r>
        <w:rPr>
          <w:rFonts w:cs="Arial"/>
          <w:color w:val="FF0000"/>
          <w:szCs w:val="20"/>
          <w:shd w:val="clear" w:color="auto" w:fill="FFFFFF"/>
        </w:rPr>
        <w:t>Iº</w:t>
      </w:r>
      <w:proofErr w:type="spellEnd"/>
      <w:r>
        <w:rPr>
          <w:rFonts w:cs="Arial"/>
          <w:color w:val="FF0000"/>
          <w:szCs w:val="20"/>
          <w:shd w:val="clear" w:color="auto" w:fill="FFFFFF"/>
        </w:rPr>
        <w:t xml:space="preserve"> = índice inicial - refere-se ao índice de custos ou de preços correspondente à data fixada para entrega da proposta da licitação;</w:t>
      </w:r>
    </w:p>
    <w:p w14:paraId="62BE6B18" w14:textId="77777777" w:rsidR="00974B9F" w:rsidRDefault="00974B9F" w:rsidP="00974B9F">
      <w:pPr>
        <w:spacing w:before="120" w:after="120" w:line="276" w:lineRule="auto"/>
        <w:ind w:left="1134"/>
        <w:jc w:val="both"/>
        <w:rPr>
          <w:rFonts w:cs="Arial"/>
          <w:color w:val="FF0000"/>
          <w:szCs w:val="20"/>
        </w:rPr>
      </w:pPr>
      <w:r>
        <w:rPr>
          <w:rFonts w:cs="Arial"/>
          <w:color w:val="FF0000"/>
          <w:szCs w:val="20"/>
        </w:rPr>
        <w:t>I = Índice relativo ao mês do reajustamento;</w:t>
      </w:r>
    </w:p>
    <w:p w14:paraId="5663E20A"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0E376FE"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t xml:space="preserve">Nas aferições finais, o índice utilizado para a repactuação dos insumos será, obrigatoriamente, o definitivo. </w:t>
      </w:r>
    </w:p>
    <w:p w14:paraId="4158D48D"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07DEFCBE"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lastRenderedPageBreak/>
        <w:t xml:space="preserve">Na ausência de previsão legal quanto ao índice substituto, as partes elegerão novo índice oficial, para reajustamento do preço do valor remanescente dos insumos e materiais, por meio de termo aditivo.  </w:t>
      </w:r>
    </w:p>
    <w:p w14:paraId="1092BE7F"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68A2CDD3"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Os novos valores contratuais decorrentes das repactuações terão suas vigências iniciadas observando-se o seguinte:</w:t>
      </w:r>
    </w:p>
    <w:p w14:paraId="48BF00A0"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t>a partir da ocorrência do fato gerador que deu causa à repactuação;</w:t>
      </w:r>
    </w:p>
    <w:p w14:paraId="6287E652"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t>em data futura, desde que acordada entre as partes, sem prejuízo da contagem de periodicidade para concessão das próximas repactuações futuras; ou</w:t>
      </w:r>
    </w:p>
    <w:p w14:paraId="129BBCB8" w14:textId="77777777" w:rsidR="00974B9F" w:rsidRDefault="00974B9F" w:rsidP="00F5011E">
      <w:pPr>
        <w:numPr>
          <w:ilvl w:val="2"/>
          <w:numId w:val="17"/>
        </w:numPr>
        <w:suppressAutoHyphens w:val="0"/>
        <w:spacing w:before="120" w:after="120" w:line="276" w:lineRule="auto"/>
        <w:ind w:left="1134"/>
        <w:jc w:val="both"/>
        <w:rPr>
          <w:rFonts w:cs="Arial"/>
          <w:color w:val="FF0000"/>
          <w:szCs w:val="20"/>
        </w:rPr>
      </w:pPr>
      <w:r>
        <w:rPr>
          <w:rFonts w:cs="Arial"/>
          <w:color w:val="FF0000"/>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7BA3AC04"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Os efeitos financeiros da repactuação ficarão restritos exclusivamente aos itens que a motivaram, e apenas em relação à diferença porventura existente.</w:t>
      </w:r>
    </w:p>
    <w:p w14:paraId="510B191A"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A decisão sobre o pedido de repactuação deve ser feita no prazo máximo de sessenta dias, contados a partir da solicitação e da entrega dos comprovantes de variação dos custos.</w:t>
      </w:r>
    </w:p>
    <w:p w14:paraId="31CED9D5"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O prazo referido no subitem anterior ficará suspenso enquanto a CONTRATADA não cumprir os atos ou apresentar a documentação solicitada pela CONTRATANTE para a comprovação da variação dos custos.</w:t>
      </w:r>
    </w:p>
    <w:p w14:paraId="67877C9F"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As repactuações serão formalizadas por meio de apostilamento, exceto quando coincidirem com a prorrogação contratual, caso em que deverão ser formalizadas por aditamento ao contrato.</w:t>
      </w:r>
    </w:p>
    <w:p w14:paraId="53C4BB19" w14:textId="77777777" w:rsidR="00974B9F" w:rsidRDefault="00974B9F" w:rsidP="00F5011E">
      <w:pPr>
        <w:numPr>
          <w:ilvl w:val="1"/>
          <w:numId w:val="17"/>
        </w:numPr>
        <w:suppressAutoHyphens w:val="0"/>
        <w:spacing w:before="120" w:after="120" w:line="276" w:lineRule="auto"/>
        <w:ind w:left="425"/>
        <w:jc w:val="both"/>
        <w:rPr>
          <w:rFonts w:cs="Arial"/>
          <w:color w:val="FF0000"/>
          <w:szCs w:val="20"/>
        </w:rPr>
      </w:pPr>
      <w:r>
        <w:rPr>
          <w:rFonts w:cs="Arial"/>
          <w:color w:val="FF0000"/>
          <w:szCs w:val="20"/>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3D4A9808" w14:textId="77777777" w:rsidR="00974B9F" w:rsidRDefault="00974B9F" w:rsidP="00974B9F">
      <w:pPr>
        <w:pStyle w:val="PargrafodaLista"/>
        <w:spacing w:before="120" w:after="120" w:line="276" w:lineRule="auto"/>
        <w:ind w:left="570"/>
        <w:jc w:val="both"/>
        <w:rPr>
          <w:rFonts w:cs="Arial"/>
          <w:color w:val="FF0000"/>
          <w:szCs w:val="20"/>
        </w:rPr>
      </w:pPr>
    </w:p>
    <w:p w14:paraId="65A6A977" w14:textId="77777777" w:rsidR="00974B9F" w:rsidRDefault="00974B9F" w:rsidP="00974B9F">
      <w:pPr>
        <w:pStyle w:val="Nivel10"/>
        <w:numPr>
          <w:ilvl w:val="0"/>
          <w:numId w:val="0"/>
        </w:numPr>
        <w:ind w:left="360"/>
        <w:rPr>
          <w:rFonts w:cs="Arial"/>
          <w:color w:val="auto"/>
          <w:szCs w:val="32"/>
        </w:rPr>
      </w:pPr>
      <w:r>
        <w:rPr>
          <w:rFonts w:cs="Arial"/>
          <w:color w:val="auto"/>
        </w:rPr>
        <w:t>21. GARANTIA DA EXECUÇÃO</w:t>
      </w:r>
    </w:p>
    <w:p w14:paraId="45C0338A" w14:textId="77777777" w:rsidR="00974B9F" w:rsidRDefault="00974B9F" w:rsidP="00974B9F">
      <w:pPr>
        <w:spacing w:line="276" w:lineRule="auto"/>
        <w:rPr>
          <w:i/>
          <w:color w:val="FF0000"/>
          <w:szCs w:val="20"/>
        </w:rPr>
      </w:pPr>
    </w:p>
    <w:p w14:paraId="27695316" w14:textId="5C7628C2" w:rsidR="00974B9F" w:rsidRDefault="00974B9F" w:rsidP="00F5011E">
      <w:pPr>
        <w:pStyle w:val="PargrafodaLista"/>
        <w:numPr>
          <w:ilvl w:val="1"/>
          <w:numId w:val="18"/>
        </w:numPr>
        <w:suppressAutoHyphens w:val="0"/>
        <w:spacing w:before="120" w:after="120" w:line="276" w:lineRule="auto"/>
        <w:ind w:left="-142" w:hanging="76"/>
        <w:jc w:val="both"/>
        <w:rPr>
          <w:rFonts w:cs="Arial"/>
          <w:szCs w:val="20"/>
        </w:rPr>
      </w:pPr>
      <w:r>
        <w:rPr>
          <w:rFonts w:cs="Arial"/>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0EA54531" w14:textId="77777777" w:rsidR="00974B9F" w:rsidRDefault="00974B9F" w:rsidP="00F5011E">
      <w:pPr>
        <w:pStyle w:val="PargrafodaLista"/>
        <w:numPr>
          <w:ilvl w:val="1"/>
          <w:numId w:val="18"/>
        </w:numPr>
        <w:suppressAutoHyphens w:val="0"/>
        <w:spacing w:before="120" w:after="120" w:line="276" w:lineRule="auto"/>
        <w:ind w:left="-142" w:hanging="76"/>
        <w:jc w:val="both"/>
        <w:rPr>
          <w:szCs w:val="20"/>
        </w:rPr>
      </w:pPr>
      <w:r>
        <w:rPr>
          <w:rFonts w:cs="Arial"/>
          <w:szCs w:val="20"/>
        </w:rPr>
        <w:t>No prazo máximo de 10 (dez) dias úteis, prorrogáveis por igual período, a critério do contratante, contados da assinatura do contrato, a contratada deverá apresentar comprovante</w:t>
      </w:r>
      <w:r>
        <w:rPr>
          <w:rFonts w:eastAsia="Calibri" w:cs="Arial"/>
          <w:szCs w:val="20"/>
          <w:lang w:eastAsia="en-US"/>
        </w:rPr>
        <w:t xml:space="preserve"> de prestação de garantia, podendo optar por caução em dinheiro ou títulos da dívida pública, seguro-garantia ou fiança bancária. </w:t>
      </w:r>
    </w:p>
    <w:p w14:paraId="755C263D" w14:textId="77777777" w:rsidR="00974B9F" w:rsidRDefault="00974B9F" w:rsidP="00F5011E">
      <w:pPr>
        <w:pStyle w:val="PargrafodaLista"/>
        <w:numPr>
          <w:ilvl w:val="2"/>
          <w:numId w:val="18"/>
        </w:numPr>
        <w:tabs>
          <w:tab w:val="left" w:pos="1440"/>
        </w:tabs>
        <w:suppressAutoHyphens w:val="0"/>
        <w:autoSpaceDE w:val="0"/>
        <w:snapToGrid w:val="0"/>
        <w:spacing w:before="120" w:after="120" w:line="276" w:lineRule="auto"/>
        <w:jc w:val="both"/>
        <w:rPr>
          <w:rFonts w:cs="Arial"/>
          <w:bCs/>
          <w:iCs/>
          <w:szCs w:val="20"/>
        </w:rPr>
      </w:pPr>
      <w:r>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6B33F043" w14:textId="77777777" w:rsidR="00974B9F" w:rsidRDefault="00974B9F" w:rsidP="00F5011E">
      <w:pPr>
        <w:pStyle w:val="PargrafodaLista"/>
        <w:numPr>
          <w:ilvl w:val="2"/>
          <w:numId w:val="18"/>
        </w:numPr>
        <w:tabs>
          <w:tab w:val="left" w:pos="1440"/>
        </w:tabs>
        <w:suppressAutoHyphens w:val="0"/>
        <w:autoSpaceDE w:val="0"/>
        <w:snapToGrid w:val="0"/>
        <w:spacing w:before="120" w:after="120" w:line="276" w:lineRule="auto"/>
        <w:jc w:val="both"/>
        <w:rPr>
          <w:rFonts w:cs="Arial"/>
          <w:bCs/>
          <w:iCs/>
          <w:szCs w:val="20"/>
        </w:rPr>
      </w:pPr>
      <w:r>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42952F27" w14:textId="77777777" w:rsidR="00974B9F" w:rsidRDefault="00974B9F" w:rsidP="00F5011E">
      <w:pPr>
        <w:pStyle w:val="PargrafodaLista"/>
        <w:numPr>
          <w:ilvl w:val="1"/>
          <w:numId w:val="18"/>
        </w:numPr>
        <w:suppressAutoHyphens w:val="0"/>
        <w:spacing w:before="120" w:after="120" w:line="276" w:lineRule="auto"/>
        <w:jc w:val="both"/>
        <w:rPr>
          <w:szCs w:val="20"/>
        </w:rPr>
      </w:pPr>
      <w:r>
        <w:rPr>
          <w:szCs w:val="20"/>
        </w:rPr>
        <w:lastRenderedPageBreak/>
        <w:t>A validade da garantia, qualquer que seja a modalidade escolhida, deverá abranger um período de 90 dias após o término da vigência contratual, conforme item 3.1 do Anexo VII-F da IN SEGES/MP nº 5/2017.</w:t>
      </w:r>
    </w:p>
    <w:p w14:paraId="765BC388" w14:textId="77777777" w:rsidR="00974B9F" w:rsidRDefault="00974B9F" w:rsidP="00F5011E">
      <w:pPr>
        <w:numPr>
          <w:ilvl w:val="1"/>
          <w:numId w:val="18"/>
        </w:numPr>
        <w:suppressAutoHyphens w:val="0"/>
        <w:spacing w:before="120" w:after="120" w:line="276" w:lineRule="auto"/>
        <w:ind w:left="0" w:firstLine="0"/>
        <w:jc w:val="both"/>
        <w:rPr>
          <w:rFonts w:cs="Arial"/>
          <w:bCs/>
          <w:iCs/>
          <w:szCs w:val="20"/>
        </w:rPr>
      </w:pPr>
      <w:r>
        <w:rPr>
          <w:rFonts w:cs="Arial"/>
          <w:bCs/>
          <w:iCs/>
          <w:szCs w:val="20"/>
        </w:rPr>
        <w:t xml:space="preserve">A garantia assegurará, qualquer que seja a modalidade escolhida, o pagamento de: </w:t>
      </w:r>
    </w:p>
    <w:p w14:paraId="39693709" w14:textId="77777777" w:rsidR="00974B9F" w:rsidRDefault="00974B9F" w:rsidP="00F5011E">
      <w:pPr>
        <w:numPr>
          <w:ilvl w:val="2"/>
          <w:numId w:val="18"/>
        </w:numPr>
        <w:tabs>
          <w:tab w:val="left" w:pos="1440"/>
        </w:tabs>
        <w:suppressAutoHyphens w:val="0"/>
        <w:autoSpaceDE w:val="0"/>
        <w:snapToGrid w:val="0"/>
        <w:spacing w:before="120" w:after="120" w:line="276" w:lineRule="auto"/>
        <w:ind w:left="1134" w:firstLine="0"/>
        <w:jc w:val="both"/>
        <w:rPr>
          <w:rFonts w:cs="Arial"/>
          <w:bCs/>
          <w:iCs/>
          <w:szCs w:val="20"/>
        </w:rPr>
      </w:pPr>
      <w:r>
        <w:rPr>
          <w:rFonts w:cs="Arial"/>
          <w:bCs/>
          <w:iCs/>
          <w:szCs w:val="20"/>
        </w:rPr>
        <w:t xml:space="preserve">prejuízos advindos do não cumprimento do objeto do contrato e do não adimplemento das demais obrigações nele previstas; </w:t>
      </w:r>
    </w:p>
    <w:p w14:paraId="14712D36" w14:textId="77777777" w:rsidR="00974B9F" w:rsidRDefault="00974B9F" w:rsidP="00F5011E">
      <w:pPr>
        <w:numPr>
          <w:ilvl w:val="2"/>
          <w:numId w:val="18"/>
        </w:numPr>
        <w:tabs>
          <w:tab w:val="left" w:pos="1440"/>
        </w:tabs>
        <w:suppressAutoHyphens w:val="0"/>
        <w:autoSpaceDE w:val="0"/>
        <w:snapToGrid w:val="0"/>
        <w:spacing w:before="120" w:after="120" w:line="276" w:lineRule="auto"/>
        <w:ind w:left="1134" w:firstLine="0"/>
        <w:jc w:val="both"/>
        <w:rPr>
          <w:rFonts w:cs="Arial"/>
          <w:bCs/>
          <w:iCs/>
          <w:szCs w:val="20"/>
        </w:rPr>
      </w:pPr>
      <w:r>
        <w:rPr>
          <w:rFonts w:cs="Arial"/>
          <w:bCs/>
          <w:iCs/>
          <w:szCs w:val="20"/>
        </w:rPr>
        <w:t>prejuízos diretos causados à Administração decorrentes de culpa ou dolo durante a execução do contrato;</w:t>
      </w:r>
    </w:p>
    <w:p w14:paraId="54E03B65" w14:textId="77777777" w:rsidR="00974B9F" w:rsidRDefault="00974B9F" w:rsidP="00F5011E">
      <w:pPr>
        <w:numPr>
          <w:ilvl w:val="2"/>
          <w:numId w:val="18"/>
        </w:numPr>
        <w:tabs>
          <w:tab w:val="left" w:pos="1440"/>
        </w:tabs>
        <w:suppressAutoHyphens w:val="0"/>
        <w:autoSpaceDE w:val="0"/>
        <w:snapToGrid w:val="0"/>
        <w:spacing w:before="120" w:after="120" w:line="276" w:lineRule="auto"/>
        <w:ind w:left="1134" w:firstLine="0"/>
        <w:jc w:val="both"/>
        <w:rPr>
          <w:rFonts w:cs="Arial"/>
          <w:bCs/>
          <w:iCs/>
          <w:szCs w:val="20"/>
        </w:rPr>
      </w:pPr>
      <w:r>
        <w:rPr>
          <w:rFonts w:cs="Arial"/>
          <w:bCs/>
          <w:iCs/>
          <w:szCs w:val="20"/>
        </w:rPr>
        <w:t xml:space="preserve">multas moratórias e punitivas aplicadas pela Administração à contratada; e  </w:t>
      </w:r>
    </w:p>
    <w:p w14:paraId="3953762C" w14:textId="77777777" w:rsidR="00974B9F" w:rsidRDefault="00974B9F" w:rsidP="00F5011E">
      <w:pPr>
        <w:numPr>
          <w:ilvl w:val="2"/>
          <w:numId w:val="18"/>
        </w:numPr>
        <w:tabs>
          <w:tab w:val="left" w:pos="1440"/>
        </w:tabs>
        <w:suppressAutoHyphens w:val="0"/>
        <w:autoSpaceDE w:val="0"/>
        <w:snapToGrid w:val="0"/>
        <w:spacing w:before="120" w:after="120" w:line="276" w:lineRule="auto"/>
        <w:ind w:left="1134" w:firstLine="0"/>
        <w:jc w:val="both"/>
        <w:rPr>
          <w:rFonts w:cs="Arial"/>
          <w:bCs/>
          <w:iCs/>
          <w:szCs w:val="20"/>
        </w:rPr>
      </w:pPr>
      <w:r>
        <w:rPr>
          <w:rFonts w:cs="Arial"/>
          <w:bCs/>
          <w:iCs/>
          <w:szCs w:val="20"/>
        </w:rPr>
        <w:t>obrigações trabalhistas e previdenciárias de qualquer natureza e para com o FGTS, não adimplidas pela contratada, quando couber.</w:t>
      </w:r>
    </w:p>
    <w:p w14:paraId="51E93FB7" w14:textId="77777777" w:rsidR="00974B9F" w:rsidRDefault="00974B9F" w:rsidP="00F5011E">
      <w:pPr>
        <w:numPr>
          <w:ilvl w:val="1"/>
          <w:numId w:val="18"/>
        </w:numPr>
        <w:suppressAutoHyphens w:val="0"/>
        <w:spacing w:before="120" w:after="120" w:line="276" w:lineRule="auto"/>
        <w:ind w:left="0" w:firstLine="0"/>
        <w:jc w:val="both"/>
        <w:rPr>
          <w:rFonts w:cs="Arial"/>
          <w:szCs w:val="20"/>
        </w:rPr>
      </w:pPr>
      <w:r>
        <w:rPr>
          <w:rFonts w:cs="Arial"/>
          <w:szCs w:val="20"/>
        </w:rPr>
        <w:t>A modalidade seguro-garantia somente será aceita se contemplar todos os eventos indicados no item anterior, observada a legislação que rege a matéria.</w:t>
      </w:r>
    </w:p>
    <w:p w14:paraId="7C3E1F20" w14:textId="77777777" w:rsidR="00974B9F" w:rsidRDefault="00974B9F" w:rsidP="00F5011E">
      <w:pPr>
        <w:numPr>
          <w:ilvl w:val="1"/>
          <w:numId w:val="18"/>
        </w:numPr>
        <w:suppressAutoHyphens w:val="0"/>
        <w:spacing w:before="120" w:after="120" w:line="276" w:lineRule="auto"/>
        <w:ind w:left="0" w:firstLine="0"/>
        <w:jc w:val="both"/>
        <w:rPr>
          <w:rFonts w:cs="Arial"/>
          <w:szCs w:val="20"/>
        </w:rPr>
      </w:pPr>
      <w:r>
        <w:rPr>
          <w:rFonts w:cs="Arial"/>
          <w:szCs w:val="20"/>
        </w:rPr>
        <w:t>A garantia em dinheiro deverá ser efetuada em favor da Contratante, em conta específica na Caixa Econômica Federal, com correção monetária.</w:t>
      </w:r>
    </w:p>
    <w:p w14:paraId="763D120C" w14:textId="77777777" w:rsidR="00974B9F" w:rsidRDefault="00974B9F" w:rsidP="00F5011E">
      <w:pPr>
        <w:numPr>
          <w:ilvl w:val="1"/>
          <w:numId w:val="18"/>
        </w:numPr>
        <w:suppressAutoHyphens w:val="0"/>
        <w:spacing w:before="120" w:after="120" w:line="276" w:lineRule="auto"/>
        <w:ind w:left="0" w:firstLine="0"/>
        <w:jc w:val="both"/>
        <w:rPr>
          <w:rFonts w:cs="Arial"/>
          <w:bCs/>
          <w:iCs/>
          <w:szCs w:val="20"/>
        </w:rPr>
      </w:pPr>
      <w:r>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FEA4747" w14:textId="77777777" w:rsidR="00974B9F" w:rsidRDefault="00974B9F" w:rsidP="00F5011E">
      <w:pPr>
        <w:numPr>
          <w:ilvl w:val="1"/>
          <w:numId w:val="18"/>
        </w:numPr>
        <w:suppressAutoHyphens w:val="0"/>
        <w:spacing w:before="120" w:after="120" w:line="276" w:lineRule="auto"/>
        <w:ind w:left="0" w:firstLine="0"/>
        <w:jc w:val="both"/>
        <w:rPr>
          <w:rFonts w:cs="Arial"/>
          <w:bCs/>
          <w:iCs/>
          <w:szCs w:val="20"/>
        </w:rPr>
      </w:pPr>
      <w:r>
        <w:rPr>
          <w:rFonts w:cs="Arial"/>
          <w:bCs/>
          <w:iCs/>
          <w:szCs w:val="20"/>
        </w:rPr>
        <w:t>No caso de garantia na modalidade de fiança bancária, deverá constar expressa renúncia do fiador aos benefícios do artigo 827 do Código Civil.</w:t>
      </w:r>
    </w:p>
    <w:p w14:paraId="79BD3E70" w14:textId="77777777" w:rsidR="00974B9F" w:rsidRDefault="00974B9F" w:rsidP="00F5011E">
      <w:pPr>
        <w:numPr>
          <w:ilvl w:val="1"/>
          <w:numId w:val="18"/>
        </w:numPr>
        <w:suppressAutoHyphens w:val="0"/>
        <w:spacing w:before="120" w:after="120" w:line="276" w:lineRule="auto"/>
        <w:ind w:left="0" w:firstLine="0"/>
        <w:jc w:val="both"/>
        <w:rPr>
          <w:rFonts w:cs="Arial"/>
          <w:bCs/>
          <w:iCs/>
          <w:szCs w:val="20"/>
        </w:rPr>
      </w:pPr>
      <w:r>
        <w:rPr>
          <w:rFonts w:cs="Arial"/>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6C11521C" w14:textId="77777777" w:rsidR="00974B9F" w:rsidRDefault="00974B9F" w:rsidP="00F5011E">
      <w:pPr>
        <w:numPr>
          <w:ilvl w:val="1"/>
          <w:numId w:val="18"/>
        </w:numPr>
        <w:suppressAutoHyphens w:val="0"/>
        <w:spacing w:before="120" w:after="120" w:line="276" w:lineRule="auto"/>
        <w:ind w:left="0" w:firstLine="0"/>
        <w:jc w:val="both"/>
        <w:rPr>
          <w:rFonts w:cs="Arial"/>
          <w:bCs/>
          <w:iCs/>
          <w:szCs w:val="20"/>
        </w:rPr>
      </w:pPr>
      <w:r>
        <w:rPr>
          <w:rFonts w:cs="Arial"/>
          <w:bCs/>
          <w:iCs/>
          <w:szCs w:val="20"/>
        </w:rPr>
        <w:t>Se o valor da garantia for utilizado total ou parcialmente em pagamento de qualquer obrigação, a Contratada obriga-se a fazer a respectiva reposição no prazo máximo de .......... (......) dias úteis, contados da data em que for notificada.</w:t>
      </w:r>
    </w:p>
    <w:p w14:paraId="6F87ED16" w14:textId="77777777" w:rsidR="00974B9F" w:rsidRDefault="00974B9F" w:rsidP="00F5011E">
      <w:pPr>
        <w:numPr>
          <w:ilvl w:val="1"/>
          <w:numId w:val="18"/>
        </w:numPr>
        <w:suppressAutoHyphens w:val="0"/>
        <w:spacing w:before="120" w:after="120" w:line="276" w:lineRule="auto"/>
        <w:ind w:left="0" w:firstLine="0"/>
        <w:jc w:val="both"/>
        <w:rPr>
          <w:rFonts w:cs="Arial"/>
          <w:bCs/>
          <w:iCs/>
          <w:szCs w:val="20"/>
        </w:rPr>
      </w:pPr>
      <w:r>
        <w:rPr>
          <w:rFonts w:cs="Arial"/>
          <w:bCs/>
          <w:iCs/>
          <w:szCs w:val="20"/>
        </w:rPr>
        <w:t>A Contratante executará a garantia na forma prevista na legislação que rege a matéria.</w:t>
      </w:r>
    </w:p>
    <w:p w14:paraId="18731280" w14:textId="77777777" w:rsidR="00974B9F" w:rsidRDefault="00974B9F" w:rsidP="00F5011E">
      <w:pPr>
        <w:numPr>
          <w:ilvl w:val="1"/>
          <w:numId w:val="18"/>
        </w:numPr>
        <w:suppressAutoHyphens w:val="0"/>
        <w:spacing w:before="120" w:after="120" w:line="276" w:lineRule="auto"/>
        <w:ind w:left="142" w:firstLine="0"/>
        <w:jc w:val="both"/>
        <w:rPr>
          <w:rFonts w:cs="Arial"/>
          <w:bCs/>
          <w:iCs/>
          <w:szCs w:val="20"/>
        </w:rPr>
      </w:pPr>
      <w:r>
        <w:rPr>
          <w:rFonts w:cs="Arial"/>
          <w:bCs/>
          <w:iCs/>
          <w:szCs w:val="20"/>
        </w:rPr>
        <w:t>Será considerada extinta a garantia:</w:t>
      </w:r>
      <w:r>
        <w:rPr>
          <w:rFonts w:cs="Arial"/>
          <w:szCs w:val="20"/>
        </w:rPr>
        <w:t xml:space="preserve"> </w:t>
      </w:r>
    </w:p>
    <w:p w14:paraId="119989E0" w14:textId="77777777" w:rsidR="00974B9F" w:rsidRDefault="00974B9F" w:rsidP="00F5011E">
      <w:pPr>
        <w:numPr>
          <w:ilvl w:val="2"/>
          <w:numId w:val="18"/>
        </w:numPr>
        <w:tabs>
          <w:tab w:val="left" w:pos="1440"/>
        </w:tabs>
        <w:suppressAutoHyphens w:val="0"/>
        <w:autoSpaceDE w:val="0"/>
        <w:snapToGrid w:val="0"/>
        <w:spacing w:before="120" w:after="120" w:line="276" w:lineRule="auto"/>
        <w:ind w:left="1134" w:firstLine="0"/>
        <w:jc w:val="both"/>
        <w:rPr>
          <w:rFonts w:cs="Arial"/>
          <w:bCs/>
          <w:iCs/>
          <w:szCs w:val="20"/>
        </w:rPr>
      </w:pPr>
      <w:r>
        <w:rPr>
          <w:rFonts w:cs="Arial"/>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4A4B13E4" w14:textId="77777777" w:rsidR="00974B9F" w:rsidRDefault="00974B9F" w:rsidP="00F5011E">
      <w:pPr>
        <w:numPr>
          <w:ilvl w:val="2"/>
          <w:numId w:val="18"/>
        </w:numPr>
        <w:tabs>
          <w:tab w:val="left" w:pos="1440"/>
        </w:tabs>
        <w:suppressAutoHyphens w:val="0"/>
        <w:autoSpaceDE w:val="0"/>
        <w:snapToGrid w:val="0"/>
        <w:spacing w:before="120" w:after="120" w:line="276" w:lineRule="auto"/>
        <w:ind w:left="1134" w:firstLine="0"/>
        <w:jc w:val="both"/>
        <w:rPr>
          <w:rFonts w:cs="Arial"/>
          <w:bCs/>
          <w:iCs/>
          <w:szCs w:val="20"/>
        </w:rPr>
      </w:pPr>
      <w:r>
        <w:rPr>
          <w:rFonts w:cs="Arial"/>
          <w:bCs/>
          <w:iCs/>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w:t>
      </w:r>
      <w:proofErr w:type="gramStart"/>
      <w:r>
        <w:rPr>
          <w:rFonts w:cs="Arial"/>
          <w:bCs/>
          <w:iCs/>
          <w:szCs w:val="20"/>
        </w:rPr>
        <w:t>Anexo  VII</w:t>
      </w:r>
      <w:proofErr w:type="gramEnd"/>
      <w:r>
        <w:rPr>
          <w:rFonts w:cs="Arial"/>
          <w:bCs/>
          <w:iCs/>
          <w:szCs w:val="20"/>
        </w:rPr>
        <w:t xml:space="preserve">-F da IN SEGES/MP n. 05/2017. </w:t>
      </w:r>
    </w:p>
    <w:p w14:paraId="3D46F08A" w14:textId="77777777" w:rsidR="00974B9F" w:rsidRDefault="00974B9F" w:rsidP="00F5011E">
      <w:pPr>
        <w:numPr>
          <w:ilvl w:val="1"/>
          <w:numId w:val="18"/>
        </w:numPr>
        <w:suppressAutoHyphens w:val="0"/>
        <w:spacing w:before="120" w:after="120" w:line="276" w:lineRule="auto"/>
        <w:ind w:left="142" w:firstLine="0"/>
        <w:jc w:val="both"/>
        <w:rPr>
          <w:rFonts w:cs="Arial"/>
          <w:szCs w:val="20"/>
        </w:rPr>
      </w:pPr>
      <w:r>
        <w:rPr>
          <w:rFonts w:eastAsia="Calibri" w:cs="Arial"/>
          <w:szCs w:val="20"/>
          <w:lang w:eastAsia="en-US"/>
        </w:rPr>
        <w:t xml:space="preserve">O garantidor não é parte para figurar em processo administrativo instaurado pela </w:t>
      </w:r>
      <w:r>
        <w:rPr>
          <w:rFonts w:cs="Arial"/>
          <w:szCs w:val="20"/>
        </w:rPr>
        <w:t xml:space="preserve">contratante com o objetivo de apurar prejuízos e/ou aplicar sanções à contratada. </w:t>
      </w:r>
    </w:p>
    <w:p w14:paraId="6586A863" w14:textId="77777777" w:rsidR="00974B9F" w:rsidRDefault="00974B9F" w:rsidP="00F5011E">
      <w:pPr>
        <w:numPr>
          <w:ilvl w:val="1"/>
          <w:numId w:val="18"/>
        </w:numPr>
        <w:suppressAutoHyphens w:val="0"/>
        <w:spacing w:before="120" w:after="120" w:line="276" w:lineRule="auto"/>
        <w:ind w:left="142" w:firstLine="0"/>
        <w:jc w:val="both"/>
        <w:rPr>
          <w:rFonts w:eastAsia="Calibri" w:cs="Arial"/>
          <w:szCs w:val="20"/>
          <w:lang w:eastAsia="en-US"/>
        </w:rPr>
      </w:pPr>
      <w:r>
        <w:rPr>
          <w:rFonts w:eastAsia="Calibri" w:cs="Arial"/>
          <w:szCs w:val="20"/>
          <w:lang w:eastAsia="en-US"/>
        </w:rPr>
        <w:t>A contratada autoriza a contratante a reter, a qualquer tempo, a garantia, na forma prevista neste TR.</w:t>
      </w:r>
    </w:p>
    <w:p w14:paraId="79F6B807" w14:textId="77777777" w:rsidR="00974B9F" w:rsidRDefault="00974B9F" w:rsidP="00F5011E">
      <w:pPr>
        <w:numPr>
          <w:ilvl w:val="1"/>
          <w:numId w:val="18"/>
        </w:numPr>
        <w:suppressAutoHyphens w:val="0"/>
        <w:spacing w:before="120" w:after="120" w:line="276" w:lineRule="auto"/>
        <w:ind w:left="142" w:firstLine="0"/>
        <w:jc w:val="both"/>
        <w:rPr>
          <w:rFonts w:eastAsia="Calibri" w:cs="Arial"/>
          <w:szCs w:val="20"/>
          <w:lang w:eastAsia="en-US"/>
        </w:rPr>
      </w:pPr>
      <w:r>
        <w:rPr>
          <w:rFonts w:eastAsia="Calibri" w:cs="Arial"/>
          <w:szCs w:val="20"/>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08FECB20" w14:textId="77777777" w:rsidR="00974B9F" w:rsidRDefault="00974B9F" w:rsidP="00F5011E">
      <w:pPr>
        <w:numPr>
          <w:ilvl w:val="2"/>
          <w:numId w:val="18"/>
        </w:numPr>
        <w:suppressAutoHyphens w:val="0"/>
        <w:spacing w:before="120" w:after="120" w:line="276" w:lineRule="auto"/>
        <w:jc w:val="both"/>
        <w:rPr>
          <w:rFonts w:eastAsia="Calibri" w:cs="Arial"/>
          <w:szCs w:val="20"/>
          <w:lang w:eastAsia="en-US"/>
        </w:rPr>
      </w:pPr>
      <w:r>
        <w:rPr>
          <w:rFonts w:eastAsia="Calibri" w:cs="Arial"/>
          <w:szCs w:val="20"/>
          <w:lang w:eastAsia="en-US"/>
        </w:rPr>
        <w:lastRenderedPageBreak/>
        <w:t>Também poderá haver liberação da garantia se a empresa comprovar que os empregados serão realocados em outra atividade de prestação de serviços, sem que ocorra a interrupção do contrato de trabalho</w:t>
      </w:r>
    </w:p>
    <w:p w14:paraId="31C3315D" w14:textId="77777777" w:rsidR="00974B9F" w:rsidRDefault="00974B9F" w:rsidP="00F5011E">
      <w:pPr>
        <w:numPr>
          <w:ilvl w:val="1"/>
          <w:numId w:val="18"/>
        </w:numPr>
        <w:suppressAutoHyphens w:val="0"/>
        <w:spacing w:before="120" w:after="120" w:line="276" w:lineRule="auto"/>
        <w:ind w:left="142" w:firstLine="0"/>
        <w:jc w:val="both"/>
        <w:rPr>
          <w:rFonts w:eastAsia="Calibri" w:cs="Arial"/>
          <w:szCs w:val="20"/>
          <w:lang w:eastAsia="en-US"/>
        </w:rPr>
      </w:pPr>
      <w:r>
        <w:rPr>
          <w:rFonts w:eastAsia="Calibri" w:cs="Arial"/>
          <w:szCs w:val="20"/>
          <w:lang w:eastAsia="en-US"/>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14:paraId="2849931B" w14:textId="77777777" w:rsidR="00974B9F" w:rsidRDefault="00974B9F" w:rsidP="00F5011E">
      <w:pPr>
        <w:pStyle w:val="Nivel10"/>
        <w:numPr>
          <w:ilvl w:val="0"/>
          <w:numId w:val="18"/>
        </w:numPr>
        <w:suppressAutoHyphens w:val="0"/>
        <w:rPr>
          <w:rFonts w:eastAsiaTheme="majorEastAsia" w:cs="Arial"/>
          <w:szCs w:val="32"/>
        </w:rPr>
      </w:pPr>
      <w:r>
        <w:rPr>
          <w:rFonts w:cs="Arial"/>
        </w:rPr>
        <w:t>DAS SANÇÕES ADMINISTRATIVAS</w:t>
      </w:r>
    </w:p>
    <w:p w14:paraId="299D2FE0" w14:textId="77777777" w:rsidR="00974B9F" w:rsidRDefault="00974B9F" w:rsidP="00F5011E">
      <w:pPr>
        <w:numPr>
          <w:ilvl w:val="1"/>
          <w:numId w:val="18"/>
        </w:numPr>
        <w:suppressAutoHyphens w:val="0"/>
        <w:spacing w:before="120" w:after="120" w:line="276" w:lineRule="auto"/>
        <w:ind w:right="-30"/>
        <w:jc w:val="both"/>
        <w:rPr>
          <w:rFonts w:cs="Arial"/>
          <w:szCs w:val="20"/>
        </w:rPr>
      </w:pPr>
      <w:r>
        <w:rPr>
          <w:rFonts w:cs="Arial"/>
          <w:szCs w:val="20"/>
        </w:rPr>
        <w:t>Comete infração administrativa nos termos da Lei nº 10.520, de 2002, a CONTRATADA que:</w:t>
      </w:r>
    </w:p>
    <w:p w14:paraId="0E427FA4" w14:textId="77777777" w:rsidR="00974B9F" w:rsidRDefault="00974B9F" w:rsidP="00F5011E">
      <w:pPr>
        <w:pStyle w:val="PargrafodaLista1"/>
        <w:numPr>
          <w:ilvl w:val="2"/>
          <w:numId w:val="18"/>
        </w:numPr>
        <w:spacing w:before="120" w:after="120" w:line="276" w:lineRule="auto"/>
        <w:ind w:right="-30"/>
        <w:jc w:val="both"/>
        <w:rPr>
          <w:rFonts w:ascii="Arial" w:hAnsi="Arial" w:cs="Arial"/>
          <w:sz w:val="20"/>
          <w:szCs w:val="20"/>
        </w:rPr>
      </w:pPr>
      <w:proofErr w:type="spellStart"/>
      <w:r>
        <w:rPr>
          <w:rFonts w:ascii="Arial" w:hAnsi="Arial" w:cs="Arial"/>
          <w:sz w:val="20"/>
          <w:szCs w:val="20"/>
        </w:rPr>
        <w:t>inexecutar</w:t>
      </w:r>
      <w:proofErr w:type="spellEnd"/>
      <w:r>
        <w:rPr>
          <w:rFonts w:ascii="Arial" w:hAnsi="Arial" w:cs="Arial"/>
          <w:sz w:val="20"/>
          <w:szCs w:val="20"/>
        </w:rPr>
        <w:t xml:space="preserve"> total ou parcialmente qualquer das obrigações assumidas em decorrência da contratação;</w:t>
      </w:r>
    </w:p>
    <w:p w14:paraId="28277332" w14:textId="77777777" w:rsidR="00974B9F" w:rsidRDefault="00974B9F" w:rsidP="00F5011E">
      <w:pPr>
        <w:pStyle w:val="PargrafodaLista1"/>
        <w:numPr>
          <w:ilvl w:val="2"/>
          <w:numId w:val="18"/>
        </w:numPr>
        <w:spacing w:before="120" w:after="120" w:line="276" w:lineRule="auto"/>
        <w:ind w:right="-30"/>
        <w:jc w:val="both"/>
        <w:rPr>
          <w:rFonts w:ascii="Arial" w:hAnsi="Arial" w:cs="Arial"/>
          <w:sz w:val="20"/>
          <w:szCs w:val="20"/>
        </w:rPr>
      </w:pPr>
      <w:r>
        <w:rPr>
          <w:rFonts w:ascii="Arial" w:hAnsi="Arial" w:cs="Arial"/>
          <w:sz w:val="20"/>
          <w:szCs w:val="20"/>
        </w:rPr>
        <w:t>ensejar o retardamento da execução do objeto;</w:t>
      </w:r>
    </w:p>
    <w:p w14:paraId="0C7B1CFC" w14:textId="77777777" w:rsidR="00974B9F" w:rsidRDefault="00974B9F" w:rsidP="00F5011E">
      <w:pPr>
        <w:pStyle w:val="PargrafodaLista1"/>
        <w:numPr>
          <w:ilvl w:val="2"/>
          <w:numId w:val="18"/>
        </w:numPr>
        <w:spacing w:before="120" w:after="120" w:line="276" w:lineRule="auto"/>
        <w:ind w:right="-30"/>
        <w:jc w:val="both"/>
        <w:rPr>
          <w:rFonts w:ascii="Arial" w:hAnsi="Arial" w:cs="Arial"/>
          <w:sz w:val="20"/>
          <w:szCs w:val="20"/>
        </w:rPr>
      </w:pPr>
      <w:r>
        <w:rPr>
          <w:rFonts w:ascii="Arial" w:hAnsi="Arial" w:cs="Arial"/>
          <w:sz w:val="20"/>
          <w:szCs w:val="20"/>
        </w:rPr>
        <w:t>falhar ou fraudar na execução do contrato;</w:t>
      </w:r>
    </w:p>
    <w:p w14:paraId="6A139E86" w14:textId="77777777" w:rsidR="00974B9F" w:rsidRDefault="00974B9F" w:rsidP="00F5011E">
      <w:pPr>
        <w:pStyle w:val="PargrafodaLista1"/>
        <w:numPr>
          <w:ilvl w:val="2"/>
          <w:numId w:val="18"/>
        </w:numPr>
        <w:spacing w:before="120" w:after="120" w:line="276" w:lineRule="auto"/>
        <w:ind w:right="-30"/>
        <w:jc w:val="both"/>
        <w:rPr>
          <w:rFonts w:ascii="Arial" w:hAnsi="Arial" w:cs="Arial"/>
          <w:sz w:val="20"/>
          <w:szCs w:val="20"/>
        </w:rPr>
      </w:pPr>
      <w:r>
        <w:rPr>
          <w:rFonts w:ascii="Arial" w:hAnsi="Arial" w:cs="Arial"/>
          <w:sz w:val="20"/>
          <w:szCs w:val="20"/>
        </w:rPr>
        <w:t>comportar-se de modo inidôneo; ou</w:t>
      </w:r>
    </w:p>
    <w:p w14:paraId="0DB5769D" w14:textId="77777777" w:rsidR="00974B9F" w:rsidRDefault="00974B9F" w:rsidP="00F5011E">
      <w:pPr>
        <w:pStyle w:val="PargrafodaLista1"/>
        <w:numPr>
          <w:ilvl w:val="2"/>
          <w:numId w:val="18"/>
        </w:numPr>
        <w:spacing w:before="120" w:after="120" w:line="276" w:lineRule="auto"/>
        <w:ind w:right="-30"/>
        <w:jc w:val="both"/>
        <w:rPr>
          <w:rFonts w:ascii="Arial" w:hAnsi="Arial" w:cs="Arial"/>
          <w:sz w:val="20"/>
          <w:szCs w:val="20"/>
        </w:rPr>
      </w:pPr>
      <w:r>
        <w:rPr>
          <w:rFonts w:ascii="Arial" w:hAnsi="Arial" w:cs="Arial"/>
          <w:sz w:val="20"/>
          <w:szCs w:val="20"/>
        </w:rPr>
        <w:t>cometer fraude fiscal.</w:t>
      </w:r>
    </w:p>
    <w:p w14:paraId="05942926" w14:textId="77777777" w:rsidR="00974B9F" w:rsidRDefault="00974B9F" w:rsidP="00F5011E">
      <w:pPr>
        <w:numPr>
          <w:ilvl w:val="1"/>
          <w:numId w:val="18"/>
        </w:numPr>
        <w:suppressAutoHyphens w:val="0"/>
        <w:spacing w:before="120" w:after="120" w:line="276" w:lineRule="auto"/>
        <w:ind w:right="-3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14:paraId="1FFB4E8E" w14:textId="77777777" w:rsidR="00974B9F" w:rsidRDefault="00974B9F" w:rsidP="00F5011E">
      <w:pPr>
        <w:pStyle w:val="PargrafodaLista1"/>
        <w:numPr>
          <w:ilvl w:val="2"/>
          <w:numId w:val="18"/>
        </w:numPr>
        <w:spacing w:before="120" w:after="120" w:line="276" w:lineRule="auto"/>
        <w:ind w:right="-30"/>
        <w:jc w:val="both"/>
        <w:rPr>
          <w:rFonts w:ascii="Arial" w:hAnsi="Arial" w:cs="Arial"/>
          <w:sz w:val="20"/>
          <w:szCs w:val="20"/>
        </w:rPr>
      </w:pPr>
      <w:r>
        <w:rPr>
          <w:rFonts w:ascii="Arial" w:hAnsi="Arial" w:cs="Arial"/>
          <w:b/>
          <w:bCs/>
          <w:sz w:val="20"/>
          <w:szCs w:val="20"/>
        </w:rPr>
        <w:t>Advertência por escrito</w:t>
      </w:r>
      <w:r>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07015676" w14:textId="77777777" w:rsidR="00974B9F" w:rsidRDefault="00974B9F" w:rsidP="00F5011E">
      <w:pPr>
        <w:pStyle w:val="PargrafodaLista1"/>
        <w:numPr>
          <w:ilvl w:val="2"/>
          <w:numId w:val="18"/>
        </w:numPr>
        <w:spacing w:before="120" w:after="120" w:line="276" w:lineRule="auto"/>
        <w:ind w:right="-30"/>
        <w:jc w:val="both"/>
        <w:rPr>
          <w:rFonts w:ascii="Arial" w:hAnsi="Arial" w:cs="Arial"/>
          <w:sz w:val="20"/>
          <w:szCs w:val="20"/>
        </w:rPr>
      </w:pPr>
      <w:r>
        <w:rPr>
          <w:rFonts w:ascii="Arial" w:hAnsi="Arial" w:cs="Arial"/>
          <w:b/>
          <w:bCs/>
          <w:sz w:val="20"/>
          <w:szCs w:val="20"/>
        </w:rPr>
        <w:t>Multa de</w:t>
      </w:r>
      <w:r>
        <w:rPr>
          <w:rFonts w:ascii="Arial" w:hAnsi="Arial" w:cs="Arial"/>
          <w:sz w:val="20"/>
          <w:szCs w:val="20"/>
        </w:rPr>
        <w:t xml:space="preserve">: </w:t>
      </w:r>
    </w:p>
    <w:p w14:paraId="595E9B2C" w14:textId="77777777" w:rsidR="00974B9F" w:rsidRDefault="00974B9F" w:rsidP="00F5011E">
      <w:pPr>
        <w:pStyle w:val="PargrafodaLista1"/>
        <w:numPr>
          <w:ilvl w:val="3"/>
          <w:numId w:val="18"/>
        </w:numPr>
        <w:spacing w:before="120" w:after="120" w:line="276" w:lineRule="auto"/>
        <w:ind w:right="-30"/>
        <w:jc w:val="both"/>
        <w:rPr>
          <w:rFonts w:ascii="Arial" w:hAnsi="Arial" w:cs="Arial"/>
          <w:sz w:val="20"/>
          <w:szCs w:val="20"/>
        </w:rPr>
      </w:pPr>
      <w:r>
        <w:rPr>
          <w:rFonts w:ascii="Arial" w:hAnsi="Arial" w:cs="Arial"/>
          <w:sz w:val="20"/>
          <w:szCs w:val="20"/>
        </w:rPr>
        <w:t xml:space="preserve">0,1% (um décimo por cento) até 0,2% (dois décimos por cento) por dia sobre o valor adjudicado em caso de atraso na execução dos serviços, limitada a incidência a </w:t>
      </w:r>
      <w:r>
        <w:rPr>
          <w:rFonts w:ascii="Arial" w:hAnsi="Arial" w:cs="Arial"/>
          <w:color w:val="FF0000"/>
          <w:sz w:val="20"/>
          <w:szCs w:val="20"/>
        </w:rPr>
        <w:t>15</w:t>
      </w:r>
      <w:r>
        <w:rPr>
          <w:rFonts w:ascii="Arial" w:hAnsi="Arial" w:cs="Arial"/>
          <w:sz w:val="20"/>
          <w:szCs w:val="20"/>
        </w:rPr>
        <w:t xml:space="preserve"> (</w:t>
      </w:r>
      <w:r>
        <w:rPr>
          <w:rFonts w:ascii="Arial" w:hAnsi="Arial" w:cs="Arial"/>
          <w:color w:val="FF0000"/>
          <w:sz w:val="20"/>
          <w:szCs w:val="20"/>
        </w:rPr>
        <w:t>quinze</w:t>
      </w:r>
      <w:r>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1D73CA91" w14:textId="77777777" w:rsidR="00974B9F" w:rsidRDefault="00974B9F" w:rsidP="00F5011E">
      <w:pPr>
        <w:pStyle w:val="PargrafodaLista1"/>
        <w:numPr>
          <w:ilvl w:val="3"/>
          <w:numId w:val="18"/>
        </w:numPr>
        <w:spacing w:before="120" w:after="120" w:line="276" w:lineRule="auto"/>
        <w:ind w:right="-30"/>
        <w:jc w:val="both"/>
        <w:rPr>
          <w:rFonts w:ascii="Arial" w:hAnsi="Arial" w:cs="Arial"/>
          <w:sz w:val="20"/>
          <w:szCs w:val="20"/>
        </w:rPr>
      </w:pPr>
      <w:r>
        <w:rPr>
          <w:rFonts w:ascii="Arial" w:hAnsi="Arial" w:cs="Arial"/>
          <w:sz w:val="20"/>
          <w:szCs w:val="20"/>
        </w:rPr>
        <w:t xml:space="preserve">0,1% (um décimo por cento) até 10% (dez por cento) sobre o valor adjudicado, em caso de atraso na execução do objeto, por período superior ao previsto no </w:t>
      </w:r>
      <w:r>
        <w:rPr>
          <w:rFonts w:ascii="Arial" w:hAnsi="Arial" w:cs="Arial"/>
          <w:bCs/>
          <w:color w:val="000000" w:themeColor="text1"/>
          <w:sz w:val="20"/>
          <w:szCs w:val="20"/>
        </w:rPr>
        <w:t>subitem acima,</w:t>
      </w:r>
      <w:r>
        <w:rPr>
          <w:rFonts w:ascii="Arial" w:hAnsi="Arial" w:cs="Arial"/>
          <w:sz w:val="20"/>
          <w:szCs w:val="20"/>
        </w:rPr>
        <w:t xml:space="preserve"> ou de inexecução parcial da obrigação assumida;</w:t>
      </w:r>
    </w:p>
    <w:p w14:paraId="7E2EDF82" w14:textId="77777777" w:rsidR="00974B9F" w:rsidRDefault="00974B9F" w:rsidP="00F5011E">
      <w:pPr>
        <w:pStyle w:val="PargrafodaLista1"/>
        <w:numPr>
          <w:ilvl w:val="3"/>
          <w:numId w:val="18"/>
        </w:numPr>
        <w:spacing w:before="120" w:after="120" w:line="276" w:lineRule="auto"/>
        <w:ind w:right="-30"/>
        <w:jc w:val="both"/>
        <w:rPr>
          <w:rFonts w:ascii="Arial" w:hAnsi="Arial" w:cs="Arial"/>
          <w:sz w:val="20"/>
          <w:szCs w:val="20"/>
        </w:rPr>
      </w:pPr>
      <w:r>
        <w:rPr>
          <w:rFonts w:ascii="Arial" w:hAnsi="Arial" w:cs="Arial"/>
          <w:sz w:val="20"/>
          <w:szCs w:val="20"/>
        </w:rPr>
        <w:t>0,1% (um décimo por cento) até 15% (quinze por cento) sobre o valor adjudicado, em caso de inexecução total da obrigação assumida;</w:t>
      </w:r>
    </w:p>
    <w:p w14:paraId="67417F53" w14:textId="77777777" w:rsidR="00974B9F" w:rsidRDefault="00974B9F" w:rsidP="00F5011E">
      <w:pPr>
        <w:pStyle w:val="PargrafodaLista1"/>
        <w:numPr>
          <w:ilvl w:val="3"/>
          <w:numId w:val="18"/>
        </w:numPr>
        <w:spacing w:before="120" w:after="120" w:line="276" w:lineRule="auto"/>
        <w:ind w:right="-30"/>
        <w:jc w:val="both"/>
        <w:rPr>
          <w:rFonts w:ascii="Arial" w:hAnsi="Arial" w:cs="Arial"/>
          <w:sz w:val="20"/>
          <w:szCs w:val="20"/>
        </w:rPr>
      </w:pPr>
      <w:r>
        <w:rPr>
          <w:rFonts w:ascii="Arial" w:hAnsi="Arial" w:cs="Arial"/>
          <w:sz w:val="20"/>
          <w:szCs w:val="20"/>
        </w:rPr>
        <w:t xml:space="preserve">0,2% a 3,2% por dia sobre o valor mensal do contrato, conforme detalhamento constante das </w:t>
      </w:r>
      <w:r>
        <w:rPr>
          <w:rFonts w:ascii="Arial" w:hAnsi="Arial" w:cs="Arial"/>
          <w:b/>
          <w:bCs/>
          <w:sz w:val="20"/>
          <w:szCs w:val="20"/>
        </w:rPr>
        <w:t>tabelas 1 e 2</w:t>
      </w:r>
      <w:r>
        <w:rPr>
          <w:rFonts w:ascii="Arial" w:hAnsi="Arial" w:cs="Arial"/>
          <w:sz w:val="20"/>
          <w:szCs w:val="20"/>
        </w:rPr>
        <w:t>, abaixo; e</w:t>
      </w:r>
    </w:p>
    <w:p w14:paraId="67F9DDCC" w14:textId="77777777" w:rsidR="00974B9F" w:rsidRDefault="00974B9F" w:rsidP="00F5011E">
      <w:pPr>
        <w:pStyle w:val="PargrafodaLista1"/>
        <w:numPr>
          <w:ilvl w:val="3"/>
          <w:numId w:val="18"/>
        </w:numPr>
        <w:spacing w:before="120" w:after="120" w:line="276" w:lineRule="auto"/>
        <w:ind w:right="-30"/>
        <w:jc w:val="both"/>
        <w:rPr>
          <w:rFonts w:ascii="Arial" w:hAnsi="Arial" w:cs="Arial"/>
          <w:sz w:val="20"/>
          <w:szCs w:val="20"/>
        </w:rPr>
      </w:pPr>
      <w:r>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77BED012" w14:textId="77777777" w:rsidR="00974B9F" w:rsidRDefault="00974B9F" w:rsidP="00F5011E">
      <w:pPr>
        <w:pStyle w:val="PargrafodaLista1"/>
        <w:numPr>
          <w:ilvl w:val="3"/>
          <w:numId w:val="18"/>
        </w:numPr>
        <w:spacing w:before="120" w:after="120" w:line="276" w:lineRule="auto"/>
        <w:ind w:right="-30"/>
        <w:jc w:val="both"/>
        <w:rPr>
          <w:rFonts w:ascii="Arial" w:hAnsi="Arial" w:cs="Arial"/>
          <w:sz w:val="20"/>
          <w:szCs w:val="20"/>
        </w:rPr>
      </w:pPr>
      <w:r>
        <w:rPr>
          <w:rFonts w:ascii="Arial" w:hAnsi="Arial" w:cs="Arial"/>
          <w:sz w:val="20"/>
          <w:szCs w:val="20"/>
        </w:rPr>
        <w:t>as penalidades de multa decorrentes de fatos diversos serão consideradas independentes entre si.</w:t>
      </w:r>
    </w:p>
    <w:p w14:paraId="6E413121" w14:textId="77777777" w:rsidR="00974B9F" w:rsidRDefault="00974B9F" w:rsidP="00F5011E">
      <w:pPr>
        <w:pStyle w:val="PargrafodaLista1"/>
        <w:numPr>
          <w:ilvl w:val="2"/>
          <w:numId w:val="18"/>
        </w:numPr>
        <w:spacing w:before="120" w:after="120" w:line="276" w:lineRule="auto"/>
        <w:ind w:right="-30"/>
        <w:jc w:val="both"/>
        <w:rPr>
          <w:rFonts w:ascii="Arial" w:hAnsi="Arial" w:cs="Arial"/>
          <w:sz w:val="20"/>
          <w:szCs w:val="20"/>
        </w:rPr>
      </w:pPr>
      <w:r>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5606C316" w14:textId="77777777" w:rsidR="00974B9F" w:rsidRDefault="00974B9F" w:rsidP="00F5011E">
      <w:pPr>
        <w:pStyle w:val="PargrafodaLista1"/>
        <w:numPr>
          <w:ilvl w:val="2"/>
          <w:numId w:val="18"/>
        </w:numPr>
        <w:spacing w:before="120" w:after="120" w:line="276" w:lineRule="auto"/>
        <w:ind w:right="-30"/>
        <w:jc w:val="both"/>
        <w:rPr>
          <w:rFonts w:ascii="Arial" w:hAnsi="Arial" w:cs="Arial"/>
          <w:sz w:val="20"/>
          <w:szCs w:val="20"/>
        </w:rPr>
      </w:pPr>
      <w:r>
        <w:rPr>
          <w:rFonts w:ascii="Arial" w:hAnsi="Arial" w:cs="Arial"/>
          <w:sz w:val="20"/>
          <w:szCs w:val="20"/>
        </w:rPr>
        <w:lastRenderedPageBreak/>
        <w:t>Sanção de impedimento de licitar e contratar com órgãos e entidades da União, com o consequente descredenciamento no SICAF pelo prazo de até cinco anos.</w:t>
      </w:r>
    </w:p>
    <w:p w14:paraId="5C7705D2" w14:textId="77777777" w:rsidR="00974B9F" w:rsidRDefault="00974B9F" w:rsidP="00F5011E">
      <w:pPr>
        <w:pStyle w:val="PargrafodaLista1"/>
        <w:numPr>
          <w:ilvl w:val="3"/>
          <w:numId w:val="18"/>
        </w:numPr>
        <w:spacing w:before="120" w:after="120" w:line="276" w:lineRule="auto"/>
        <w:ind w:right="-30"/>
        <w:jc w:val="both"/>
        <w:rPr>
          <w:rFonts w:ascii="Arial" w:hAnsi="Arial" w:cs="Arial"/>
          <w:sz w:val="20"/>
          <w:szCs w:val="20"/>
        </w:rPr>
      </w:pPr>
      <w:r>
        <w:rPr>
          <w:rFonts w:ascii="Arial" w:hAnsi="Arial" w:cs="Arial"/>
          <w:sz w:val="20"/>
          <w:szCs w:val="20"/>
        </w:rPr>
        <w:t xml:space="preserve">A Sanção de impedimento de licitar e contratar prevista neste subitem </w:t>
      </w:r>
      <w:proofErr w:type="gramStart"/>
      <w:r>
        <w:rPr>
          <w:rFonts w:ascii="Arial" w:hAnsi="Arial" w:cs="Arial"/>
          <w:sz w:val="20"/>
          <w:szCs w:val="20"/>
        </w:rPr>
        <w:t>também  é</w:t>
      </w:r>
      <w:proofErr w:type="gramEnd"/>
      <w:r>
        <w:rPr>
          <w:rFonts w:ascii="Arial" w:hAnsi="Arial" w:cs="Arial"/>
          <w:sz w:val="20"/>
          <w:szCs w:val="20"/>
        </w:rPr>
        <w:t xml:space="preserve">  aplicável  em  quaisquer  das  hipóteses  previstas  como  infração administrativa no subitem 22.1 deste Termo de Referência</w:t>
      </w:r>
    </w:p>
    <w:p w14:paraId="5D273988" w14:textId="77777777" w:rsidR="00974B9F" w:rsidRDefault="00974B9F" w:rsidP="00F5011E">
      <w:pPr>
        <w:pStyle w:val="PargrafodaLista1"/>
        <w:numPr>
          <w:ilvl w:val="2"/>
          <w:numId w:val="18"/>
        </w:numPr>
        <w:spacing w:before="120" w:after="120" w:line="276" w:lineRule="auto"/>
        <w:ind w:right="-30"/>
        <w:jc w:val="both"/>
        <w:rPr>
          <w:rFonts w:ascii="Arial" w:hAnsi="Arial" w:cs="Arial"/>
          <w:sz w:val="20"/>
          <w:szCs w:val="20"/>
        </w:rPr>
      </w:pPr>
      <w:r>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4D6F3FE" w14:textId="77777777" w:rsidR="00974B9F" w:rsidRDefault="00974B9F" w:rsidP="00F5011E">
      <w:pPr>
        <w:numPr>
          <w:ilvl w:val="1"/>
          <w:numId w:val="18"/>
        </w:numPr>
        <w:suppressAutoHyphens w:val="0"/>
        <w:spacing w:before="120" w:after="120" w:line="276" w:lineRule="auto"/>
        <w:ind w:right="-30"/>
        <w:jc w:val="both"/>
        <w:rPr>
          <w:rFonts w:cs="Arial"/>
          <w:szCs w:val="20"/>
        </w:rPr>
      </w:pPr>
      <w:r>
        <w:rPr>
          <w:rFonts w:cs="Arial"/>
          <w:szCs w:val="20"/>
        </w:rPr>
        <w:t>As sanções previstas nos subitens 22.2.1, 22.2.3, 22.2.4 e 22.2.5 poderão ser aplicadas à CONTRATADA juntamente com as de multa, descontando-a dos pagamentos a serem efetuados.</w:t>
      </w:r>
    </w:p>
    <w:p w14:paraId="055B2C19" w14:textId="77777777" w:rsidR="00974B9F" w:rsidRDefault="00974B9F" w:rsidP="00F5011E">
      <w:pPr>
        <w:numPr>
          <w:ilvl w:val="1"/>
          <w:numId w:val="18"/>
        </w:numPr>
        <w:suppressAutoHyphens w:val="0"/>
        <w:spacing w:before="120" w:after="120" w:line="276" w:lineRule="auto"/>
        <w:ind w:right="-30"/>
        <w:jc w:val="both"/>
        <w:rPr>
          <w:rFonts w:cs="Arial"/>
          <w:szCs w:val="20"/>
        </w:rPr>
      </w:pPr>
      <w:r>
        <w:rPr>
          <w:rFonts w:cs="Arial"/>
          <w:szCs w:val="20"/>
        </w:rPr>
        <w:t>Para efeito de aplicação de multas, às infrações são atribuídos graus, de acordo com as tabelas 1 e 2:</w:t>
      </w:r>
    </w:p>
    <w:p w14:paraId="15B75FE0" w14:textId="77777777" w:rsidR="00974B9F" w:rsidRDefault="00974B9F" w:rsidP="00974B9F">
      <w:pPr>
        <w:spacing w:before="120" w:after="120" w:line="276" w:lineRule="auto"/>
        <w:ind w:right="-30"/>
        <w:jc w:val="center"/>
        <w:rPr>
          <w:rFonts w:cs="Arial"/>
          <w:b/>
          <w:bCs/>
          <w:szCs w:val="20"/>
        </w:rPr>
      </w:pPr>
      <w:r>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76"/>
        <w:gridCol w:w="5604"/>
      </w:tblGrid>
      <w:tr w:rsidR="00974B9F" w14:paraId="5E91B4A6" w14:textId="77777777" w:rsidTr="00974B9F">
        <w:trPr>
          <w:trHeight w:val="180"/>
          <w:tblCellSpacing w:w="0" w:type="dxa"/>
        </w:trPr>
        <w:tc>
          <w:tcPr>
            <w:tcW w:w="3576" w:type="dxa"/>
            <w:tcBorders>
              <w:top w:val="outset" w:sz="6" w:space="0" w:color="000000"/>
              <w:left w:val="nil"/>
              <w:bottom w:val="outset" w:sz="6" w:space="0" w:color="000000"/>
              <w:right w:val="outset" w:sz="6" w:space="0" w:color="000000"/>
            </w:tcBorders>
            <w:vAlign w:val="center"/>
            <w:hideMark/>
          </w:tcPr>
          <w:p w14:paraId="36E5CEF8" w14:textId="77777777" w:rsidR="00974B9F" w:rsidRDefault="00974B9F">
            <w:pPr>
              <w:spacing w:before="120" w:after="120" w:line="276" w:lineRule="auto"/>
              <w:ind w:right="-30"/>
              <w:jc w:val="center"/>
              <w:rPr>
                <w:rFonts w:cs="Arial"/>
                <w:szCs w:val="20"/>
              </w:rPr>
            </w:pPr>
            <w:r>
              <w:rPr>
                <w:rFonts w:cs="Arial"/>
                <w:b/>
                <w:bCs/>
                <w:szCs w:val="20"/>
              </w:rPr>
              <w:t>GRAU</w:t>
            </w:r>
          </w:p>
        </w:tc>
        <w:tc>
          <w:tcPr>
            <w:tcW w:w="5604" w:type="dxa"/>
            <w:tcBorders>
              <w:top w:val="outset" w:sz="6" w:space="0" w:color="000000"/>
              <w:left w:val="outset" w:sz="6" w:space="0" w:color="000000"/>
              <w:bottom w:val="outset" w:sz="6" w:space="0" w:color="000000"/>
              <w:right w:val="nil"/>
            </w:tcBorders>
            <w:vAlign w:val="center"/>
            <w:hideMark/>
          </w:tcPr>
          <w:p w14:paraId="2941DB95" w14:textId="77777777" w:rsidR="00974B9F" w:rsidRDefault="00974B9F">
            <w:pPr>
              <w:spacing w:before="120" w:after="120" w:line="276" w:lineRule="auto"/>
              <w:ind w:right="-30"/>
              <w:jc w:val="center"/>
              <w:rPr>
                <w:rFonts w:cs="Arial"/>
                <w:szCs w:val="20"/>
              </w:rPr>
            </w:pPr>
            <w:r>
              <w:rPr>
                <w:rFonts w:cs="Arial"/>
                <w:b/>
                <w:bCs/>
                <w:szCs w:val="20"/>
              </w:rPr>
              <w:t>CORRESPONDÊNCIA</w:t>
            </w:r>
          </w:p>
        </w:tc>
      </w:tr>
      <w:tr w:rsidR="00974B9F" w14:paraId="7CF8E5EF" w14:textId="77777777" w:rsidTr="00974B9F">
        <w:trPr>
          <w:tblCellSpacing w:w="0" w:type="dxa"/>
        </w:trPr>
        <w:tc>
          <w:tcPr>
            <w:tcW w:w="3576" w:type="dxa"/>
            <w:tcBorders>
              <w:top w:val="outset" w:sz="6" w:space="0" w:color="000000"/>
              <w:left w:val="nil"/>
              <w:bottom w:val="outset" w:sz="6" w:space="0" w:color="000000"/>
              <w:right w:val="outset" w:sz="6" w:space="0" w:color="000000"/>
            </w:tcBorders>
            <w:hideMark/>
          </w:tcPr>
          <w:p w14:paraId="16CC3620" w14:textId="77777777" w:rsidR="00974B9F" w:rsidRDefault="00974B9F">
            <w:pPr>
              <w:spacing w:before="120" w:after="120" w:line="276" w:lineRule="auto"/>
              <w:ind w:right="-30"/>
              <w:jc w:val="center"/>
              <w:rPr>
                <w:rFonts w:cs="Arial"/>
                <w:szCs w:val="20"/>
              </w:rPr>
            </w:pPr>
            <w:r>
              <w:rPr>
                <w:rFonts w:cs="Arial"/>
                <w:szCs w:val="20"/>
              </w:rPr>
              <w:t>1</w:t>
            </w:r>
          </w:p>
        </w:tc>
        <w:tc>
          <w:tcPr>
            <w:tcW w:w="5604" w:type="dxa"/>
            <w:tcBorders>
              <w:top w:val="outset" w:sz="6" w:space="0" w:color="000000"/>
              <w:left w:val="outset" w:sz="6" w:space="0" w:color="000000"/>
              <w:bottom w:val="outset" w:sz="6" w:space="0" w:color="000000"/>
              <w:right w:val="nil"/>
            </w:tcBorders>
            <w:hideMark/>
          </w:tcPr>
          <w:p w14:paraId="334519BB" w14:textId="77777777" w:rsidR="00974B9F" w:rsidRDefault="00974B9F">
            <w:pPr>
              <w:spacing w:before="120" w:after="120" w:line="276" w:lineRule="auto"/>
              <w:ind w:right="-30"/>
              <w:jc w:val="center"/>
              <w:rPr>
                <w:rFonts w:cs="Arial"/>
                <w:szCs w:val="20"/>
              </w:rPr>
            </w:pPr>
            <w:r>
              <w:rPr>
                <w:rFonts w:cs="Arial"/>
                <w:szCs w:val="20"/>
              </w:rPr>
              <w:t>0,2% ao dia sobre o valor mensal do contrato</w:t>
            </w:r>
          </w:p>
        </w:tc>
      </w:tr>
      <w:tr w:rsidR="00974B9F" w14:paraId="4070AB65" w14:textId="77777777" w:rsidTr="00974B9F">
        <w:trPr>
          <w:tblCellSpacing w:w="0" w:type="dxa"/>
        </w:trPr>
        <w:tc>
          <w:tcPr>
            <w:tcW w:w="3576" w:type="dxa"/>
            <w:tcBorders>
              <w:top w:val="outset" w:sz="6" w:space="0" w:color="000000"/>
              <w:left w:val="nil"/>
              <w:bottom w:val="outset" w:sz="6" w:space="0" w:color="000000"/>
              <w:right w:val="outset" w:sz="6" w:space="0" w:color="000000"/>
            </w:tcBorders>
            <w:hideMark/>
          </w:tcPr>
          <w:p w14:paraId="7399FB35" w14:textId="77777777" w:rsidR="00974B9F" w:rsidRDefault="00974B9F">
            <w:pPr>
              <w:spacing w:before="120" w:after="120" w:line="276" w:lineRule="auto"/>
              <w:ind w:right="-30"/>
              <w:jc w:val="center"/>
              <w:rPr>
                <w:rFonts w:cs="Arial"/>
                <w:szCs w:val="20"/>
              </w:rPr>
            </w:pPr>
            <w:r>
              <w:rPr>
                <w:rFonts w:cs="Arial"/>
                <w:szCs w:val="20"/>
              </w:rPr>
              <w:t>2</w:t>
            </w:r>
          </w:p>
        </w:tc>
        <w:tc>
          <w:tcPr>
            <w:tcW w:w="5604" w:type="dxa"/>
            <w:tcBorders>
              <w:top w:val="outset" w:sz="6" w:space="0" w:color="000000"/>
              <w:left w:val="outset" w:sz="6" w:space="0" w:color="000000"/>
              <w:bottom w:val="outset" w:sz="6" w:space="0" w:color="000000"/>
              <w:right w:val="nil"/>
            </w:tcBorders>
            <w:hideMark/>
          </w:tcPr>
          <w:p w14:paraId="754703FB" w14:textId="77777777" w:rsidR="00974B9F" w:rsidRDefault="00974B9F">
            <w:pPr>
              <w:spacing w:before="120" w:after="120" w:line="276" w:lineRule="auto"/>
              <w:ind w:right="-30"/>
              <w:jc w:val="center"/>
              <w:rPr>
                <w:rFonts w:cs="Arial"/>
                <w:szCs w:val="20"/>
              </w:rPr>
            </w:pPr>
            <w:r>
              <w:rPr>
                <w:rFonts w:cs="Arial"/>
                <w:szCs w:val="20"/>
              </w:rPr>
              <w:t>0,4% ao dia sobre o valor mensal do contrato</w:t>
            </w:r>
          </w:p>
        </w:tc>
      </w:tr>
      <w:tr w:rsidR="00974B9F" w14:paraId="5967EB17" w14:textId="77777777" w:rsidTr="00974B9F">
        <w:trPr>
          <w:tblCellSpacing w:w="0" w:type="dxa"/>
        </w:trPr>
        <w:tc>
          <w:tcPr>
            <w:tcW w:w="3576" w:type="dxa"/>
            <w:tcBorders>
              <w:top w:val="outset" w:sz="6" w:space="0" w:color="000000"/>
              <w:left w:val="nil"/>
              <w:bottom w:val="outset" w:sz="6" w:space="0" w:color="000000"/>
              <w:right w:val="outset" w:sz="6" w:space="0" w:color="000000"/>
            </w:tcBorders>
            <w:hideMark/>
          </w:tcPr>
          <w:p w14:paraId="3D6C1B3B" w14:textId="77777777" w:rsidR="00974B9F" w:rsidRDefault="00974B9F">
            <w:pPr>
              <w:spacing w:before="120" w:after="120" w:line="276" w:lineRule="auto"/>
              <w:ind w:right="-30"/>
              <w:jc w:val="center"/>
              <w:rPr>
                <w:rFonts w:cs="Arial"/>
                <w:szCs w:val="20"/>
              </w:rPr>
            </w:pPr>
            <w:r>
              <w:rPr>
                <w:rFonts w:cs="Arial"/>
                <w:szCs w:val="20"/>
              </w:rPr>
              <w:t>3</w:t>
            </w:r>
          </w:p>
        </w:tc>
        <w:tc>
          <w:tcPr>
            <w:tcW w:w="5604" w:type="dxa"/>
            <w:tcBorders>
              <w:top w:val="outset" w:sz="6" w:space="0" w:color="000000"/>
              <w:left w:val="outset" w:sz="6" w:space="0" w:color="000000"/>
              <w:bottom w:val="outset" w:sz="6" w:space="0" w:color="000000"/>
              <w:right w:val="nil"/>
            </w:tcBorders>
            <w:hideMark/>
          </w:tcPr>
          <w:p w14:paraId="775D8298" w14:textId="77777777" w:rsidR="00974B9F" w:rsidRDefault="00974B9F">
            <w:pPr>
              <w:spacing w:before="120" w:after="120" w:line="276" w:lineRule="auto"/>
              <w:ind w:right="-30"/>
              <w:jc w:val="center"/>
              <w:rPr>
                <w:rFonts w:cs="Arial"/>
                <w:szCs w:val="20"/>
              </w:rPr>
            </w:pPr>
            <w:r>
              <w:rPr>
                <w:rFonts w:cs="Arial"/>
                <w:szCs w:val="20"/>
              </w:rPr>
              <w:t>0,8% ao dia sobre o valor mensal do contrato</w:t>
            </w:r>
          </w:p>
        </w:tc>
      </w:tr>
      <w:tr w:rsidR="00974B9F" w14:paraId="29C6B02E" w14:textId="77777777" w:rsidTr="00974B9F">
        <w:trPr>
          <w:tblCellSpacing w:w="0" w:type="dxa"/>
        </w:trPr>
        <w:tc>
          <w:tcPr>
            <w:tcW w:w="3576" w:type="dxa"/>
            <w:tcBorders>
              <w:top w:val="outset" w:sz="6" w:space="0" w:color="000000"/>
              <w:left w:val="nil"/>
              <w:bottom w:val="outset" w:sz="6" w:space="0" w:color="000000"/>
              <w:right w:val="outset" w:sz="6" w:space="0" w:color="000000"/>
            </w:tcBorders>
            <w:hideMark/>
          </w:tcPr>
          <w:p w14:paraId="02B2C486" w14:textId="77777777" w:rsidR="00974B9F" w:rsidRDefault="00974B9F">
            <w:pPr>
              <w:spacing w:before="120" w:after="120" w:line="276" w:lineRule="auto"/>
              <w:ind w:right="-30"/>
              <w:jc w:val="center"/>
              <w:rPr>
                <w:rFonts w:cs="Arial"/>
                <w:szCs w:val="20"/>
              </w:rPr>
            </w:pPr>
            <w:r>
              <w:rPr>
                <w:rFonts w:cs="Arial"/>
                <w:szCs w:val="20"/>
              </w:rPr>
              <w:t>4</w:t>
            </w:r>
          </w:p>
        </w:tc>
        <w:tc>
          <w:tcPr>
            <w:tcW w:w="5604" w:type="dxa"/>
            <w:tcBorders>
              <w:top w:val="outset" w:sz="6" w:space="0" w:color="000000"/>
              <w:left w:val="outset" w:sz="6" w:space="0" w:color="000000"/>
              <w:bottom w:val="outset" w:sz="6" w:space="0" w:color="000000"/>
              <w:right w:val="nil"/>
            </w:tcBorders>
            <w:hideMark/>
          </w:tcPr>
          <w:p w14:paraId="1F2A0320" w14:textId="77777777" w:rsidR="00974B9F" w:rsidRDefault="00974B9F">
            <w:pPr>
              <w:spacing w:before="120" w:after="120" w:line="276" w:lineRule="auto"/>
              <w:ind w:right="-30"/>
              <w:jc w:val="center"/>
              <w:rPr>
                <w:rFonts w:cs="Arial"/>
                <w:szCs w:val="20"/>
              </w:rPr>
            </w:pPr>
            <w:r>
              <w:rPr>
                <w:rFonts w:cs="Arial"/>
                <w:szCs w:val="20"/>
              </w:rPr>
              <w:t>1,6% ao dia sobre o valor mensal do contrato</w:t>
            </w:r>
          </w:p>
        </w:tc>
      </w:tr>
      <w:tr w:rsidR="00974B9F" w14:paraId="75EE7D1A" w14:textId="77777777" w:rsidTr="00974B9F">
        <w:trPr>
          <w:tblCellSpacing w:w="0" w:type="dxa"/>
        </w:trPr>
        <w:tc>
          <w:tcPr>
            <w:tcW w:w="3576" w:type="dxa"/>
            <w:tcBorders>
              <w:top w:val="outset" w:sz="6" w:space="0" w:color="000000"/>
              <w:left w:val="nil"/>
              <w:bottom w:val="outset" w:sz="6" w:space="0" w:color="000000"/>
              <w:right w:val="outset" w:sz="6" w:space="0" w:color="000000"/>
            </w:tcBorders>
            <w:hideMark/>
          </w:tcPr>
          <w:p w14:paraId="46619F1D" w14:textId="77777777" w:rsidR="00974B9F" w:rsidRDefault="00974B9F">
            <w:pPr>
              <w:spacing w:before="120" w:after="120" w:line="276" w:lineRule="auto"/>
              <w:ind w:right="-30"/>
              <w:jc w:val="center"/>
              <w:rPr>
                <w:rFonts w:cs="Arial"/>
                <w:szCs w:val="20"/>
              </w:rPr>
            </w:pPr>
            <w:r>
              <w:rPr>
                <w:rFonts w:cs="Arial"/>
                <w:szCs w:val="20"/>
              </w:rPr>
              <w:t>5</w:t>
            </w:r>
          </w:p>
        </w:tc>
        <w:tc>
          <w:tcPr>
            <w:tcW w:w="5604" w:type="dxa"/>
            <w:tcBorders>
              <w:top w:val="outset" w:sz="6" w:space="0" w:color="000000"/>
              <w:left w:val="outset" w:sz="6" w:space="0" w:color="000000"/>
              <w:bottom w:val="outset" w:sz="6" w:space="0" w:color="000000"/>
              <w:right w:val="nil"/>
            </w:tcBorders>
            <w:hideMark/>
          </w:tcPr>
          <w:p w14:paraId="2A22038A" w14:textId="77777777" w:rsidR="00974B9F" w:rsidRDefault="00974B9F">
            <w:pPr>
              <w:spacing w:before="120" w:after="120" w:line="276" w:lineRule="auto"/>
              <w:ind w:right="-30"/>
              <w:jc w:val="center"/>
              <w:rPr>
                <w:rFonts w:cs="Arial"/>
                <w:szCs w:val="20"/>
              </w:rPr>
            </w:pPr>
            <w:r>
              <w:rPr>
                <w:rFonts w:cs="Arial"/>
                <w:szCs w:val="20"/>
              </w:rPr>
              <w:t>3,2% ao dia sobre o valor mensal do contrato</w:t>
            </w:r>
          </w:p>
        </w:tc>
      </w:tr>
    </w:tbl>
    <w:p w14:paraId="59424295" w14:textId="77777777" w:rsidR="00974B9F" w:rsidRDefault="00974B9F" w:rsidP="00974B9F">
      <w:pPr>
        <w:spacing w:before="120" w:after="120" w:line="276" w:lineRule="auto"/>
        <w:ind w:right="-30"/>
        <w:jc w:val="center"/>
        <w:rPr>
          <w:rFonts w:cs="Arial"/>
          <w:szCs w:val="20"/>
        </w:rPr>
      </w:pPr>
      <w:r>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239"/>
        <w:gridCol w:w="4983"/>
        <w:gridCol w:w="1958"/>
      </w:tblGrid>
      <w:tr w:rsidR="00974B9F" w14:paraId="708C028D" w14:textId="77777777" w:rsidTr="00974B9F">
        <w:trPr>
          <w:trHeight w:val="60"/>
          <w:tblCellSpacing w:w="0" w:type="dxa"/>
        </w:trPr>
        <w:tc>
          <w:tcPr>
            <w:tcW w:w="9180" w:type="dxa"/>
            <w:gridSpan w:val="3"/>
            <w:tcBorders>
              <w:top w:val="outset" w:sz="6" w:space="0" w:color="000000"/>
              <w:left w:val="nil"/>
              <w:bottom w:val="outset" w:sz="6" w:space="0" w:color="000000"/>
              <w:right w:val="nil"/>
            </w:tcBorders>
            <w:hideMark/>
          </w:tcPr>
          <w:p w14:paraId="5E013CF2" w14:textId="77777777" w:rsidR="00974B9F" w:rsidRDefault="00974B9F">
            <w:pPr>
              <w:spacing w:before="120" w:after="120" w:line="276" w:lineRule="auto"/>
              <w:ind w:right="-30"/>
              <w:jc w:val="center"/>
              <w:rPr>
                <w:rFonts w:cs="Arial"/>
                <w:szCs w:val="20"/>
              </w:rPr>
            </w:pPr>
            <w:r>
              <w:rPr>
                <w:rFonts w:cs="Arial"/>
                <w:b/>
                <w:bCs/>
                <w:szCs w:val="20"/>
              </w:rPr>
              <w:t>INFRAÇÃO</w:t>
            </w:r>
          </w:p>
        </w:tc>
      </w:tr>
      <w:tr w:rsidR="00974B9F" w14:paraId="7E77AD4A" w14:textId="77777777" w:rsidTr="00974B9F">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464AD7FA" w14:textId="77777777" w:rsidR="00974B9F" w:rsidRDefault="00974B9F">
            <w:pPr>
              <w:spacing w:before="120" w:after="120" w:line="276" w:lineRule="auto"/>
              <w:ind w:right="-30"/>
              <w:jc w:val="center"/>
              <w:rPr>
                <w:rFonts w:cs="Arial"/>
                <w:szCs w:val="20"/>
              </w:rPr>
            </w:pPr>
            <w:r>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hideMark/>
          </w:tcPr>
          <w:p w14:paraId="404C7C4B" w14:textId="77777777" w:rsidR="00974B9F" w:rsidRDefault="00974B9F">
            <w:pPr>
              <w:spacing w:before="120" w:after="120" w:line="276" w:lineRule="auto"/>
              <w:ind w:right="-30"/>
              <w:jc w:val="center"/>
              <w:rPr>
                <w:rFonts w:cs="Arial"/>
                <w:szCs w:val="20"/>
              </w:rPr>
            </w:pPr>
            <w:r>
              <w:rPr>
                <w:rFonts w:cs="Arial"/>
                <w:b/>
                <w:bCs/>
                <w:szCs w:val="20"/>
              </w:rPr>
              <w:t>DESCRIÇÃO</w:t>
            </w:r>
          </w:p>
        </w:tc>
        <w:tc>
          <w:tcPr>
            <w:tcW w:w="1958" w:type="dxa"/>
            <w:tcBorders>
              <w:top w:val="outset" w:sz="6" w:space="0" w:color="000000"/>
              <w:left w:val="outset" w:sz="6" w:space="0" w:color="000000"/>
              <w:bottom w:val="outset" w:sz="6" w:space="0" w:color="000000"/>
              <w:right w:val="nil"/>
            </w:tcBorders>
            <w:vAlign w:val="center"/>
            <w:hideMark/>
          </w:tcPr>
          <w:p w14:paraId="5149275B" w14:textId="77777777" w:rsidR="00974B9F" w:rsidRDefault="00974B9F">
            <w:pPr>
              <w:spacing w:before="120" w:after="120" w:line="276" w:lineRule="auto"/>
              <w:ind w:right="-30"/>
              <w:jc w:val="center"/>
              <w:rPr>
                <w:rFonts w:cs="Arial"/>
                <w:szCs w:val="20"/>
              </w:rPr>
            </w:pPr>
            <w:r>
              <w:rPr>
                <w:rFonts w:cs="Arial"/>
                <w:b/>
                <w:bCs/>
                <w:szCs w:val="20"/>
              </w:rPr>
              <w:t>GRAU</w:t>
            </w:r>
          </w:p>
        </w:tc>
      </w:tr>
      <w:tr w:rsidR="00974B9F" w14:paraId="3E1B51D2" w14:textId="77777777" w:rsidTr="00974B9F">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503FEAEA" w14:textId="77777777" w:rsidR="00974B9F" w:rsidRDefault="00974B9F">
            <w:pPr>
              <w:spacing w:before="120" w:after="120" w:line="276" w:lineRule="auto"/>
              <w:ind w:right="-30"/>
              <w:jc w:val="center"/>
              <w:rPr>
                <w:rFonts w:cs="Arial"/>
                <w:szCs w:val="20"/>
              </w:rPr>
            </w:pPr>
            <w:r>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hideMark/>
          </w:tcPr>
          <w:p w14:paraId="3F23F6BD" w14:textId="77777777" w:rsidR="00974B9F" w:rsidRDefault="00974B9F">
            <w:pPr>
              <w:spacing w:before="120" w:after="120" w:line="276" w:lineRule="auto"/>
              <w:ind w:right="-30"/>
              <w:jc w:val="center"/>
              <w:rPr>
                <w:rFonts w:cs="Arial"/>
                <w:szCs w:val="20"/>
              </w:rPr>
            </w:pPr>
            <w:r>
              <w:rPr>
                <w:rFonts w:cs="Arial"/>
                <w:szCs w:val="20"/>
              </w:rPr>
              <w:t xml:space="preserve">Permitir situação que crie a possibilidade de causar dano físico, lesão corporal ou </w:t>
            </w:r>
            <w:proofErr w:type="spellStart"/>
            <w:r>
              <w:rPr>
                <w:rFonts w:cs="Arial"/>
                <w:szCs w:val="20"/>
              </w:rPr>
              <w:t>conseqüências</w:t>
            </w:r>
            <w:proofErr w:type="spellEnd"/>
            <w:r>
              <w:rPr>
                <w:rFonts w:cs="Arial"/>
                <w:szCs w:val="20"/>
              </w:rPr>
              <w:t xml:space="preserve"> letais, por ocorrência;</w:t>
            </w:r>
          </w:p>
        </w:tc>
        <w:tc>
          <w:tcPr>
            <w:tcW w:w="1958" w:type="dxa"/>
            <w:tcBorders>
              <w:top w:val="outset" w:sz="6" w:space="0" w:color="000000"/>
              <w:left w:val="outset" w:sz="6" w:space="0" w:color="000000"/>
              <w:bottom w:val="outset" w:sz="6" w:space="0" w:color="000000"/>
              <w:right w:val="nil"/>
            </w:tcBorders>
            <w:vAlign w:val="center"/>
            <w:hideMark/>
          </w:tcPr>
          <w:p w14:paraId="61BD816E" w14:textId="77777777" w:rsidR="00974B9F" w:rsidRDefault="00974B9F">
            <w:pPr>
              <w:spacing w:before="120" w:after="120" w:line="276" w:lineRule="auto"/>
              <w:ind w:right="-30"/>
              <w:jc w:val="center"/>
              <w:rPr>
                <w:rFonts w:cs="Arial"/>
                <w:szCs w:val="20"/>
              </w:rPr>
            </w:pPr>
            <w:r>
              <w:rPr>
                <w:rFonts w:cs="Arial"/>
                <w:szCs w:val="20"/>
              </w:rPr>
              <w:t>05</w:t>
            </w:r>
          </w:p>
        </w:tc>
      </w:tr>
      <w:tr w:rsidR="00974B9F" w14:paraId="76358DF9" w14:textId="77777777" w:rsidTr="00974B9F">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391EBE9B" w14:textId="77777777" w:rsidR="00974B9F" w:rsidRDefault="00974B9F">
            <w:pPr>
              <w:spacing w:before="120" w:after="120" w:line="276" w:lineRule="auto"/>
              <w:ind w:right="-30"/>
              <w:jc w:val="center"/>
              <w:rPr>
                <w:rFonts w:cs="Arial"/>
                <w:szCs w:val="20"/>
              </w:rPr>
            </w:pPr>
            <w:r>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hideMark/>
          </w:tcPr>
          <w:p w14:paraId="6B830790" w14:textId="77777777" w:rsidR="00974B9F" w:rsidRDefault="00974B9F">
            <w:pPr>
              <w:spacing w:before="120" w:after="120" w:line="276" w:lineRule="auto"/>
              <w:ind w:right="-30"/>
              <w:jc w:val="center"/>
              <w:rPr>
                <w:rFonts w:cs="Arial"/>
                <w:szCs w:val="20"/>
              </w:rPr>
            </w:pPr>
            <w:r>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right w:val="nil"/>
            </w:tcBorders>
            <w:vAlign w:val="center"/>
            <w:hideMark/>
          </w:tcPr>
          <w:p w14:paraId="1CC6158D" w14:textId="77777777" w:rsidR="00974B9F" w:rsidRDefault="00974B9F">
            <w:pPr>
              <w:spacing w:before="120" w:after="120" w:line="276" w:lineRule="auto"/>
              <w:ind w:right="-30"/>
              <w:jc w:val="center"/>
              <w:rPr>
                <w:rFonts w:cs="Arial"/>
                <w:szCs w:val="20"/>
              </w:rPr>
            </w:pPr>
            <w:r>
              <w:rPr>
                <w:rFonts w:cs="Arial"/>
                <w:szCs w:val="20"/>
              </w:rPr>
              <w:t>04</w:t>
            </w:r>
          </w:p>
        </w:tc>
      </w:tr>
      <w:tr w:rsidR="00974B9F" w14:paraId="3C54B21E" w14:textId="77777777" w:rsidTr="00974B9F">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7F947BCB" w14:textId="77777777" w:rsidR="00974B9F" w:rsidRDefault="00974B9F">
            <w:pPr>
              <w:spacing w:before="120" w:after="120" w:line="276" w:lineRule="auto"/>
              <w:ind w:right="-30"/>
              <w:jc w:val="center"/>
              <w:rPr>
                <w:rFonts w:cs="Arial"/>
                <w:szCs w:val="20"/>
              </w:rPr>
            </w:pPr>
            <w:r>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hideMark/>
          </w:tcPr>
          <w:p w14:paraId="7E5E2223" w14:textId="77777777" w:rsidR="00974B9F" w:rsidRDefault="00974B9F">
            <w:pPr>
              <w:spacing w:before="120" w:after="120" w:line="276" w:lineRule="auto"/>
              <w:ind w:right="-30"/>
              <w:jc w:val="center"/>
              <w:rPr>
                <w:rFonts w:cs="Arial"/>
                <w:szCs w:val="20"/>
              </w:rPr>
            </w:pPr>
            <w:r>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right w:val="nil"/>
            </w:tcBorders>
            <w:vAlign w:val="center"/>
            <w:hideMark/>
          </w:tcPr>
          <w:p w14:paraId="7C50A19B" w14:textId="77777777" w:rsidR="00974B9F" w:rsidRDefault="00974B9F">
            <w:pPr>
              <w:spacing w:before="120" w:after="120" w:line="276" w:lineRule="auto"/>
              <w:ind w:right="-30"/>
              <w:jc w:val="center"/>
              <w:rPr>
                <w:rFonts w:cs="Arial"/>
                <w:szCs w:val="20"/>
              </w:rPr>
            </w:pPr>
            <w:r>
              <w:rPr>
                <w:rFonts w:cs="Arial"/>
                <w:szCs w:val="20"/>
              </w:rPr>
              <w:t>03</w:t>
            </w:r>
          </w:p>
        </w:tc>
      </w:tr>
      <w:tr w:rsidR="00974B9F" w14:paraId="17439349" w14:textId="77777777" w:rsidTr="00974B9F">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1841F7A7" w14:textId="77777777" w:rsidR="00974B9F" w:rsidRDefault="00974B9F">
            <w:pPr>
              <w:spacing w:before="120" w:after="120" w:line="276" w:lineRule="auto"/>
              <w:ind w:right="-30"/>
              <w:jc w:val="center"/>
              <w:rPr>
                <w:rFonts w:cs="Arial"/>
                <w:szCs w:val="20"/>
              </w:rPr>
            </w:pPr>
            <w:r>
              <w:rPr>
                <w:rFonts w:cs="Arial"/>
                <w:szCs w:val="20"/>
              </w:rPr>
              <w:lastRenderedPageBreak/>
              <w:t>4</w:t>
            </w:r>
          </w:p>
        </w:tc>
        <w:tc>
          <w:tcPr>
            <w:tcW w:w="4983" w:type="dxa"/>
            <w:tcBorders>
              <w:top w:val="outset" w:sz="6" w:space="0" w:color="000000"/>
              <w:left w:val="outset" w:sz="6" w:space="0" w:color="000000"/>
              <w:bottom w:val="outset" w:sz="6" w:space="0" w:color="000000"/>
              <w:right w:val="outset" w:sz="6" w:space="0" w:color="000000"/>
            </w:tcBorders>
            <w:hideMark/>
          </w:tcPr>
          <w:p w14:paraId="35C67179" w14:textId="77777777" w:rsidR="00974B9F" w:rsidRDefault="00974B9F">
            <w:pPr>
              <w:spacing w:before="120" w:after="120" w:line="276" w:lineRule="auto"/>
              <w:ind w:right="-30"/>
              <w:jc w:val="center"/>
              <w:rPr>
                <w:rFonts w:cs="Arial"/>
                <w:szCs w:val="20"/>
              </w:rPr>
            </w:pPr>
            <w:r>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right w:val="nil"/>
            </w:tcBorders>
            <w:vAlign w:val="center"/>
            <w:hideMark/>
          </w:tcPr>
          <w:p w14:paraId="18FC0474" w14:textId="77777777" w:rsidR="00974B9F" w:rsidRDefault="00974B9F">
            <w:pPr>
              <w:spacing w:before="120" w:after="120" w:line="276" w:lineRule="auto"/>
              <w:ind w:right="-30"/>
              <w:jc w:val="center"/>
              <w:rPr>
                <w:rFonts w:cs="Arial"/>
                <w:szCs w:val="20"/>
              </w:rPr>
            </w:pPr>
            <w:r>
              <w:rPr>
                <w:rFonts w:cs="Arial"/>
                <w:szCs w:val="20"/>
              </w:rPr>
              <w:t>02</w:t>
            </w:r>
          </w:p>
        </w:tc>
      </w:tr>
      <w:tr w:rsidR="00974B9F" w14:paraId="74A2C14A" w14:textId="77777777" w:rsidTr="00974B9F">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16761364" w14:textId="77777777" w:rsidR="00974B9F" w:rsidRDefault="00974B9F">
            <w:pPr>
              <w:spacing w:before="120" w:after="120" w:line="276" w:lineRule="auto"/>
              <w:ind w:right="-30"/>
              <w:jc w:val="center"/>
              <w:rPr>
                <w:rFonts w:cs="Arial"/>
                <w:szCs w:val="20"/>
              </w:rPr>
            </w:pPr>
            <w:r>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hideMark/>
          </w:tcPr>
          <w:p w14:paraId="4AD29BD3" w14:textId="77777777" w:rsidR="00974B9F" w:rsidRDefault="00974B9F">
            <w:pPr>
              <w:spacing w:before="120" w:after="120" w:line="276" w:lineRule="auto"/>
              <w:ind w:right="-30"/>
              <w:jc w:val="center"/>
              <w:rPr>
                <w:rFonts w:cs="Arial"/>
                <w:szCs w:val="20"/>
              </w:rPr>
            </w:pPr>
            <w:r>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right w:val="nil"/>
            </w:tcBorders>
            <w:vAlign w:val="center"/>
            <w:hideMark/>
          </w:tcPr>
          <w:p w14:paraId="0CB0C5D9" w14:textId="77777777" w:rsidR="00974B9F" w:rsidRDefault="00974B9F">
            <w:pPr>
              <w:spacing w:before="120" w:after="120" w:line="276" w:lineRule="auto"/>
              <w:ind w:right="-30"/>
              <w:jc w:val="center"/>
              <w:rPr>
                <w:rFonts w:cs="Arial"/>
                <w:szCs w:val="20"/>
              </w:rPr>
            </w:pPr>
            <w:r>
              <w:rPr>
                <w:rFonts w:cs="Arial"/>
                <w:szCs w:val="20"/>
              </w:rPr>
              <w:t>03</w:t>
            </w:r>
          </w:p>
        </w:tc>
      </w:tr>
      <w:tr w:rsidR="00974B9F" w14:paraId="3DC6ACAD" w14:textId="77777777" w:rsidTr="00974B9F">
        <w:trPr>
          <w:trHeight w:val="225"/>
          <w:tblCellSpacing w:w="0" w:type="dxa"/>
        </w:trPr>
        <w:tc>
          <w:tcPr>
            <w:tcW w:w="9180" w:type="dxa"/>
            <w:gridSpan w:val="3"/>
            <w:tcBorders>
              <w:top w:val="outset" w:sz="6" w:space="0" w:color="000000"/>
              <w:left w:val="nil"/>
              <w:bottom w:val="outset" w:sz="6" w:space="0" w:color="000000"/>
              <w:right w:val="nil"/>
            </w:tcBorders>
            <w:vAlign w:val="center"/>
            <w:hideMark/>
          </w:tcPr>
          <w:p w14:paraId="22DE1B36" w14:textId="77777777" w:rsidR="00974B9F" w:rsidRDefault="00974B9F">
            <w:pPr>
              <w:spacing w:before="120" w:after="120" w:line="276" w:lineRule="auto"/>
              <w:ind w:right="-30"/>
              <w:jc w:val="center"/>
              <w:rPr>
                <w:rFonts w:cs="Arial"/>
                <w:szCs w:val="20"/>
              </w:rPr>
            </w:pPr>
            <w:r>
              <w:rPr>
                <w:rFonts w:cs="Arial"/>
                <w:b/>
                <w:bCs/>
                <w:szCs w:val="20"/>
              </w:rPr>
              <w:t>Para os itens a seguir, deixar de:</w:t>
            </w:r>
          </w:p>
        </w:tc>
      </w:tr>
      <w:tr w:rsidR="00974B9F" w14:paraId="724867CD" w14:textId="77777777" w:rsidTr="00974B9F">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09DB3C52" w14:textId="77777777" w:rsidR="00974B9F" w:rsidRDefault="00974B9F">
            <w:pPr>
              <w:spacing w:before="120" w:after="120" w:line="276" w:lineRule="auto"/>
              <w:ind w:right="-30"/>
              <w:jc w:val="center"/>
              <w:rPr>
                <w:rFonts w:cs="Arial"/>
                <w:szCs w:val="20"/>
              </w:rPr>
            </w:pPr>
            <w:r>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hideMark/>
          </w:tcPr>
          <w:p w14:paraId="3AA5D69A" w14:textId="77777777" w:rsidR="00974B9F" w:rsidRDefault="00974B9F">
            <w:pPr>
              <w:spacing w:before="120" w:after="120" w:line="276" w:lineRule="auto"/>
              <w:ind w:right="-30"/>
              <w:jc w:val="center"/>
              <w:rPr>
                <w:rFonts w:cs="Arial"/>
                <w:szCs w:val="20"/>
              </w:rPr>
            </w:pPr>
            <w:r>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right w:val="nil"/>
            </w:tcBorders>
            <w:vAlign w:val="center"/>
            <w:hideMark/>
          </w:tcPr>
          <w:p w14:paraId="0726B05C" w14:textId="77777777" w:rsidR="00974B9F" w:rsidRDefault="00974B9F">
            <w:pPr>
              <w:spacing w:before="120" w:after="120" w:line="276" w:lineRule="auto"/>
              <w:ind w:right="-30"/>
              <w:jc w:val="center"/>
              <w:rPr>
                <w:rFonts w:cs="Arial"/>
                <w:szCs w:val="20"/>
              </w:rPr>
            </w:pPr>
            <w:r>
              <w:rPr>
                <w:rFonts w:cs="Arial"/>
                <w:szCs w:val="20"/>
              </w:rPr>
              <w:t>01</w:t>
            </w:r>
          </w:p>
        </w:tc>
      </w:tr>
      <w:tr w:rsidR="00974B9F" w14:paraId="4AD95F4F" w14:textId="77777777" w:rsidTr="00974B9F">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5EC30E05" w14:textId="77777777" w:rsidR="00974B9F" w:rsidRDefault="00974B9F">
            <w:pPr>
              <w:spacing w:before="120" w:after="120" w:line="276" w:lineRule="auto"/>
              <w:ind w:right="-30"/>
              <w:jc w:val="center"/>
              <w:rPr>
                <w:rFonts w:cs="Arial"/>
                <w:szCs w:val="20"/>
              </w:rPr>
            </w:pPr>
            <w:r>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hideMark/>
          </w:tcPr>
          <w:p w14:paraId="7BFDBB0B" w14:textId="77777777" w:rsidR="00974B9F" w:rsidRDefault="00974B9F">
            <w:pPr>
              <w:spacing w:before="120" w:after="120" w:line="276" w:lineRule="auto"/>
              <w:ind w:right="-30"/>
              <w:jc w:val="center"/>
              <w:rPr>
                <w:rFonts w:cs="Arial"/>
                <w:szCs w:val="20"/>
              </w:rPr>
            </w:pPr>
            <w:r>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right w:val="nil"/>
            </w:tcBorders>
            <w:vAlign w:val="center"/>
            <w:hideMark/>
          </w:tcPr>
          <w:p w14:paraId="4FFD7E0C" w14:textId="77777777" w:rsidR="00974B9F" w:rsidRDefault="00974B9F">
            <w:pPr>
              <w:spacing w:before="120" w:after="120" w:line="276" w:lineRule="auto"/>
              <w:ind w:right="-30"/>
              <w:jc w:val="center"/>
              <w:rPr>
                <w:rFonts w:cs="Arial"/>
                <w:szCs w:val="20"/>
              </w:rPr>
            </w:pPr>
            <w:r>
              <w:rPr>
                <w:rFonts w:cs="Arial"/>
                <w:szCs w:val="20"/>
              </w:rPr>
              <w:t>02</w:t>
            </w:r>
          </w:p>
        </w:tc>
      </w:tr>
      <w:tr w:rsidR="00974B9F" w14:paraId="2A2D75DE" w14:textId="77777777" w:rsidTr="00974B9F">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102A4872" w14:textId="77777777" w:rsidR="00974B9F" w:rsidRDefault="00974B9F">
            <w:pPr>
              <w:spacing w:before="120" w:after="120" w:line="276" w:lineRule="auto"/>
              <w:ind w:right="-30"/>
              <w:jc w:val="center"/>
              <w:rPr>
                <w:rFonts w:cs="Arial"/>
                <w:szCs w:val="20"/>
              </w:rPr>
            </w:pPr>
            <w:r>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hideMark/>
          </w:tcPr>
          <w:p w14:paraId="412A02B9" w14:textId="77777777" w:rsidR="00974B9F" w:rsidRDefault="00974B9F">
            <w:pPr>
              <w:spacing w:before="120" w:after="120" w:line="276" w:lineRule="auto"/>
              <w:ind w:right="-30"/>
              <w:jc w:val="center"/>
              <w:rPr>
                <w:rFonts w:cs="Arial"/>
                <w:szCs w:val="20"/>
              </w:rPr>
            </w:pPr>
            <w:r>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right w:val="nil"/>
            </w:tcBorders>
            <w:vAlign w:val="center"/>
            <w:hideMark/>
          </w:tcPr>
          <w:p w14:paraId="03B74DB9" w14:textId="77777777" w:rsidR="00974B9F" w:rsidRDefault="00974B9F">
            <w:pPr>
              <w:spacing w:before="120" w:after="120" w:line="276" w:lineRule="auto"/>
              <w:ind w:right="-30"/>
              <w:jc w:val="center"/>
              <w:rPr>
                <w:rFonts w:cs="Arial"/>
                <w:szCs w:val="20"/>
              </w:rPr>
            </w:pPr>
            <w:r>
              <w:rPr>
                <w:rFonts w:cs="Arial"/>
                <w:szCs w:val="20"/>
              </w:rPr>
              <w:t>01</w:t>
            </w:r>
          </w:p>
        </w:tc>
      </w:tr>
      <w:tr w:rsidR="00974B9F" w14:paraId="60637345" w14:textId="77777777" w:rsidTr="00974B9F">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2D0FA050" w14:textId="77777777" w:rsidR="00974B9F" w:rsidRDefault="00974B9F">
            <w:pPr>
              <w:spacing w:before="120" w:after="120" w:line="276" w:lineRule="auto"/>
              <w:ind w:right="-30"/>
              <w:jc w:val="center"/>
              <w:rPr>
                <w:rFonts w:cs="Arial"/>
                <w:szCs w:val="20"/>
              </w:rPr>
            </w:pPr>
            <w:r>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hideMark/>
          </w:tcPr>
          <w:p w14:paraId="4B85EEA9" w14:textId="77777777" w:rsidR="00974B9F" w:rsidRDefault="00974B9F">
            <w:pPr>
              <w:spacing w:before="120" w:after="120" w:line="276" w:lineRule="auto"/>
              <w:ind w:right="-30"/>
              <w:jc w:val="center"/>
              <w:rPr>
                <w:rFonts w:cs="Arial"/>
                <w:szCs w:val="20"/>
              </w:rPr>
            </w:pPr>
            <w:r>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right w:val="nil"/>
            </w:tcBorders>
            <w:vAlign w:val="center"/>
            <w:hideMark/>
          </w:tcPr>
          <w:p w14:paraId="6C219BD0" w14:textId="77777777" w:rsidR="00974B9F" w:rsidRDefault="00974B9F">
            <w:pPr>
              <w:spacing w:before="120" w:after="120" w:line="276" w:lineRule="auto"/>
              <w:ind w:right="-30"/>
              <w:jc w:val="center"/>
              <w:rPr>
                <w:rFonts w:cs="Arial"/>
                <w:szCs w:val="20"/>
              </w:rPr>
            </w:pPr>
            <w:r>
              <w:rPr>
                <w:rFonts w:cs="Arial"/>
                <w:szCs w:val="20"/>
              </w:rPr>
              <w:t>03</w:t>
            </w:r>
          </w:p>
        </w:tc>
      </w:tr>
      <w:tr w:rsidR="00974B9F" w14:paraId="5EE89404" w14:textId="77777777" w:rsidTr="00974B9F">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624A0FE1" w14:textId="77777777" w:rsidR="00974B9F" w:rsidRDefault="00974B9F">
            <w:pPr>
              <w:spacing w:before="120" w:after="120" w:line="276" w:lineRule="auto"/>
              <w:ind w:right="-30"/>
              <w:jc w:val="center"/>
              <w:rPr>
                <w:rFonts w:cs="Arial"/>
                <w:szCs w:val="20"/>
              </w:rPr>
            </w:pPr>
            <w:r>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hideMark/>
          </w:tcPr>
          <w:p w14:paraId="4E502791" w14:textId="77777777" w:rsidR="00974B9F" w:rsidRDefault="00974B9F">
            <w:pPr>
              <w:spacing w:before="120" w:after="120" w:line="276" w:lineRule="auto"/>
              <w:ind w:right="-30"/>
              <w:jc w:val="center"/>
              <w:rPr>
                <w:rFonts w:cs="Arial"/>
                <w:szCs w:val="20"/>
              </w:rPr>
            </w:pPr>
            <w:r>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right w:val="nil"/>
            </w:tcBorders>
            <w:vAlign w:val="center"/>
            <w:hideMark/>
          </w:tcPr>
          <w:p w14:paraId="740AD70A" w14:textId="77777777" w:rsidR="00974B9F" w:rsidRDefault="00974B9F">
            <w:pPr>
              <w:spacing w:before="120" w:after="120" w:line="276" w:lineRule="auto"/>
              <w:ind w:right="-30"/>
              <w:jc w:val="center"/>
              <w:rPr>
                <w:rFonts w:cs="Arial"/>
                <w:szCs w:val="20"/>
              </w:rPr>
            </w:pPr>
            <w:r>
              <w:rPr>
                <w:rFonts w:cs="Arial"/>
                <w:szCs w:val="20"/>
              </w:rPr>
              <w:t>01</w:t>
            </w:r>
          </w:p>
        </w:tc>
      </w:tr>
      <w:tr w:rsidR="00974B9F" w14:paraId="2D1A42D5" w14:textId="77777777" w:rsidTr="00974B9F">
        <w:trPr>
          <w:tblCellSpacing w:w="0" w:type="dxa"/>
        </w:trPr>
        <w:tc>
          <w:tcPr>
            <w:tcW w:w="2239" w:type="dxa"/>
            <w:tcBorders>
              <w:top w:val="outset" w:sz="6" w:space="0" w:color="000000"/>
              <w:left w:val="nil"/>
              <w:bottom w:val="outset" w:sz="6" w:space="0" w:color="000000"/>
              <w:right w:val="outset" w:sz="6" w:space="0" w:color="000000"/>
            </w:tcBorders>
            <w:vAlign w:val="center"/>
            <w:hideMark/>
          </w:tcPr>
          <w:p w14:paraId="1B83412F" w14:textId="77777777" w:rsidR="00974B9F" w:rsidRDefault="00974B9F">
            <w:pPr>
              <w:spacing w:before="120" w:after="120" w:line="276" w:lineRule="auto"/>
              <w:ind w:right="-30"/>
              <w:jc w:val="center"/>
              <w:rPr>
                <w:rFonts w:cs="Arial"/>
                <w:szCs w:val="20"/>
              </w:rPr>
            </w:pPr>
            <w:r>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hideMark/>
          </w:tcPr>
          <w:p w14:paraId="156878DA" w14:textId="77777777" w:rsidR="00974B9F" w:rsidRDefault="00974B9F">
            <w:pPr>
              <w:spacing w:before="120" w:after="120" w:line="276" w:lineRule="auto"/>
              <w:ind w:right="-30"/>
              <w:jc w:val="center"/>
              <w:rPr>
                <w:rFonts w:cs="Arial"/>
                <w:szCs w:val="20"/>
              </w:rPr>
            </w:pPr>
            <w:r>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right w:val="nil"/>
            </w:tcBorders>
            <w:vAlign w:val="center"/>
            <w:hideMark/>
          </w:tcPr>
          <w:p w14:paraId="63F0EF54" w14:textId="77777777" w:rsidR="00974B9F" w:rsidRDefault="00974B9F">
            <w:pPr>
              <w:spacing w:before="120" w:after="120" w:line="276" w:lineRule="auto"/>
              <w:ind w:right="-30"/>
              <w:jc w:val="center"/>
              <w:rPr>
                <w:rFonts w:cs="Arial"/>
                <w:szCs w:val="20"/>
              </w:rPr>
            </w:pPr>
            <w:r>
              <w:rPr>
                <w:rFonts w:cs="Arial"/>
                <w:szCs w:val="20"/>
              </w:rPr>
              <w:t>01</w:t>
            </w:r>
          </w:p>
        </w:tc>
      </w:tr>
    </w:tbl>
    <w:p w14:paraId="2725B917" w14:textId="77777777" w:rsidR="00974B9F" w:rsidRDefault="00974B9F" w:rsidP="00F5011E">
      <w:pPr>
        <w:numPr>
          <w:ilvl w:val="1"/>
          <w:numId w:val="18"/>
        </w:numPr>
        <w:suppressAutoHyphens w:val="0"/>
        <w:spacing w:before="120" w:after="120" w:line="276" w:lineRule="auto"/>
        <w:ind w:right="-30"/>
        <w:jc w:val="both"/>
        <w:rPr>
          <w:szCs w:val="20"/>
        </w:rPr>
      </w:pPr>
      <w:r>
        <w:rPr>
          <w:rFonts w:cs="Arial"/>
          <w:szCs w:val="20"/>
        </w:rPr>
        <w:t>Também</w:t>
      </w:r>
      <w:r>
        <w:rPr>
          <w:szCs w:val="20"/>
        </w:rPr>
        <w:t xml:space="preserve"> ficam sujeitas às penalidades do art. 87, III e IV da Lei nº 8.666, de 1993, as empresas ou profissionais que:</w:t>
      </w:r>
    </w:p>
    <w:p w14:paraId="6D3A72F5" w14:textId="77777777" w:rsidR="00974B9F" w:rsidRDefault="00974B9F" w:rsidP="00F5011E">
      <w:pPr>
        <w:numPr>
          <w:ilvl w:val="2"/>
          <w:numId w:val="18"/>
        </w:numPr>
        <w:suppressAutoHyphens w:val="0"/>
        <w:spacing w:before="120" w:after="120" w:line="276" w:lineRule="auto"/>
        <w:ind w:right="-30"/>
        <w:jc w:val="both"/>
        <w:rPr>
          <w:szCs w:val="20"/>
        </w:rPr>
      </w:pPr>
      <w:r>
        <w:rPr>
          <w:szCs w:val="20"/>
        </w:rPr>
        <w:t>tenham sofrido condenação definitiva por praticar, por meio dolosos, fraude fiscal no recolhimento de quaisquer tributos;</w:t>
      </w:r>
    </w:p>
    <w:p w14:paraId="76590568" w14:textId="77777777" w:rsidR="00974B9F" w:rsidRDefault="00974B9F" w:rsidP="00F5011E">
      <w:pPr>
        <w:numPr>
          <w:ilvl w:val="2"/>
          <w:numId w:val="18"/>
        </w:numPr>
        <w:suppressAutoHyphens w:val="0"/>
        <w:spacing w:before="120" w:after="120" w:line="276" w:lineRule="auto"/>
        <w:ind w:right="-30"/>
        <w:jc w:val="both"/>
        <w:rPr>
          <w:rFonts w:cs="Arial"/>
          <w:szCs w:val="20"/>
        </w:rPr>
      </w:pPr>
      <w:r>
        <w:rPr>
          <w:rFonts w:cs="Arial"/>
          <w:szCs w:val="20"/>
        </w:rPr>
        <w:t>tenham praticado atos ilícitos visando a frustrar os objetivos da licitação;</w:t>
      </w:r>
    </w:p>
    <w:p w14:paraId="50314FE8" w14:textId="77777777" w:rsidR="00974B9F" w:rsidRDefault="00974B9F" w:rsidP="00F5011E">
      <w:pPr>
        <w:numPr>
          <w:ilvl w:val="2"/>
          <w:numId w:val="18"/>
        </w:numPr>
        <w:suppressAutoHyphens w:val="0"/>
        <w:spacing w:before="120" w:after="120" w:line="276" w:lineRule="auto"/>
        <w:ind w:right="-30"/>
        <w:jc w:val="both"/>
        <w:rPr>
          <w:rFonts w:cs="Arial"/>
          <w:szCs w:val="20"/>
        </w:rPr>
      </w:pPr>
      <w:r>
        <w:rPr>
          <w:rFonts w:cs="Arial"/>
          <w:szCs w:val="20"/>
        </w:rPr>
        <w:t xml:space="preserve">demonstrem não possuir idoneidade para contratar com a Administração em virtude de atos ilícitos praticados. </w:t>
      </w:r>
    </w:p>
    <w:p w14:paraId="0ED34B21" w14:textId="77777777" w:rsidR="00974B9F" w:rsidRDefault="00974B9F" w:rsidP="00F5011E">
      <w:pPr>
        <w:numPr>
          <w:ilvl w:val="1"/>
          <w:numId w:val="18"/>
        </w:numPr>
        <w:suppressAutoHyphens w:val="0"/>
        <w:spacing w:before="120" w:after="120" w:line="276" w:lineRule="auto"/>
        <w:ind w:right="-30"/>
        <w:jc w:val="both"/>
        <w:rPr>
          <w:szCs w:val="20"/>
        </w:rPr>
      </w:pPr>
      <w:r>
        <w:rPr>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AF5EE47" w14:textId="77777777" w:rsidR="00974B9F" w:rsidRDefault="00974B9F" w:rsidP="00F5011E">
      <w:pPr>
        <w:numPr>
          <w:ilvl w:val="1"/>
          <w:numId w:val="18"/>
        </w:numPr>
        <w:suppressAutoHyphens w:val="0"/>
        <w:spacing w:before="120" w:after="120" w:line="276" w:lineRule="auto"/>
        <w:ind w:right="-30"/>
        <w:jc w:val="both"/>
        <w:rPr>
          <w:szCs w:val="20"/>
        </w:rPr>
      </w:pPr>
      <w:r>
        <w:rPr>
          <w:szCs w:val="20"/>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14:paraId="27C309F6" w14:textId="77777777" w:rsidR="00974B9F" w:rsidRDefault="00974B9F" w:rsidP="00F5011E">
      <w:pPr>
        <w:numPr>
          <w:ilvl w:val="2"/>
          <w:numId w:val="18"/>
        </w:numPr>
        <w:suppressAutoHyphens w:val="0"/>
        <w:spacing w:before="120" w:after="120" w:line="276" w:lineRule="auto"/>
        <w:ind w:right="-30"/>
        <w:jc w:val="both"/>
        <w:rPr>
          <w:szCs w:val="20"/>
        </w:rPr>
      </w:pPr>
      <w:r>
        <w:rPr>
          <w:szCs w:val="20"/>
        </w:rPr>
        <w:t xml:space="preserve">Caso a Contratante determine, a multa deverá ser recolhida no prazo máximo de </w:t>
      </w:r>
      <w:r>
        <w:rPr>
          <w:color w:val="FF0000"/>
          <w:szCs w:val="20"/>
        </w:rPr>
        <w:t>XX</w:t>
      </w:r>
      <w:r>
        <w:rPr>
          <w:szCs w:val="20"/>
        </w:rPr>
        <w:t xml:space="preserve"> (</w:t>
      </w:r>
      <w:r>
        <w:rPr>
          <w:color w:val="FF0000"/>
          <w:szCs w:val="20"/>
        </w:rPr>
        <w:t>XXXX</w:t>
      </w:r>
      <w:r>
        <w:rPr>
          <w:szCs w:val="20"/>
        </w:rPr>
        <w:t>) dias, a contar da data do recebimento da comunicação enviada pela autoridade competente.</w:t>
      </w:r>
    </w:p>
    <w:p w14:paraId="0061F8FD" w14:textId="77777777" w:rsidR="00974B9F" w:rsidRDefault="00974B9F" w:rsidP="00F5011E">
      <w:pPr>
        <w:numPr>
          <w:ilvl w:val="1"/>
          <w:numId w:val="18"/>
        </w:numPr>
        <w:suppressAutoHyphens w:val="0"/>
        <w:spacing w:before="120" w:after="120" w:line="276" w:lineRule="auto"/>
        <w:jc w:val="both"/>
        <w:rPr>
          <w:rFonts w:cs="Arial"/>
          <w:szCs w:val="20"/>
        </w:rPr>
      </w:pPr>
      <w:r>
        <w:rPr>
          <w:rFonts w:cs="Arial"/>
          <w:szCs w:val="20"/>
        </w:rPr>
        <w:t>Caso o valor da multa não seja suficiente para cobrir os prejuízos causados pela conduta do licitante, a União ou Entidade poderá cobrar o valor remanescente judicialmente, conforme artigo 419 do Código Civil.</w:t>
      </w:r>
    </w:p>
    <w:p w14:paraId="4999B47D" w14:textId="77777777" w:rsidR="00974B9F" w:rsidRDefault="00974B9F" w:rsidP="00F5011E">
      <w:pPr>
        <w:numPr>
          <w:ilvl w:val="1"/>
          <w:numId w:val="18"/>
        </w:numPr>
        <w:suppressAutoHyphens w:val="0"/>
        <w:spacing w:before="120" w:after="120" w:line="276" w:lineRule="auto"/>
        <w:ind w:right="-30"/>
        <w:jc w:val="both"/>
        <w:rPr>
          <w:szCs w:val="20"/>
        </w:rPr>
      </w:pPr>
      <w:r>
        <w:rPr>
          <w:szCs w:val="20"/>
        </w:rPr>
        <w:t>A autoridade competente, na aplicação das sanções, levará em consideração a gravidade da conduta do infrator, o caráter educativo da pena, bem como o dano causado à Administração, observado o princípio da proporcionalidade.</w:t>
      </w:r>
    </w:p>
    <w:p w14:paraId="28ADEA31" w14:textId="77777777" w:rsidR="00974B9F" w:rsidRDefault="00974B9F" w:rsidP="00F5011E">
      <w:pPr>
        <w:pStyle w:val="Nivel2"/>
        <w:numPr>
          <w:ilvl w:val="1"/>
          <w:numId w:val="18"/>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2FE264E" w14:textId="77777777" w:rsidR="00974B9F" w:rsidRDefault="00974B9F" w:rsidP="00F5011E">
      <w:pPr>
        <w:pStyle w:val="Nivel2"/>
        <w:numPr>
          <w:ilvl w:val="1"/>
          <w:numId w:val="18"/>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B104345" w14:textId="77777777" w:rsidR="00974B9F" w:rsidRDefault="00974B9F" w:rsidP="00F5011E">
      <w:pPr>
        <w:pStyle w:val="Nivel2"/>
        <w:numPr>
          <w:ilvl w:val="1"/>
          <w:numId w:val="18"/>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9F18C1B" w14:textId="77777777" w:rsidR="00974B9F" w:rsidRDefault="00974B9F" w:rsidP="00F5011E">
      <w:pPr>
        <w:numPr>
          <w:ilvl w:val="1"/>
          <w:numId w:val="18"/>
        </w:numPr>
        <w:suppressAutoHyphens w:val="0"/>
        <w:spacing w:before="120" w:after="120" w:line="276" w:lineRule="auto"/>
        <w:ind w:right="-30"/>
        <w:jc w:val="both"/>
        <w:rPr>
          <w:szCs w:val="20"/>
        </w:rPr>
      </w:pPr>
      <w:r>
        <w:rPr>
          <w:szCs w:val="20"/>
        </w:rPr>
        <w:t>As penalidades serão obrigatoriamente registradas no SICAF.</w:t>
      </w:r>
    </w:p>
    <w:p w14:paraId="134DB3E9" w14:textId="77777777" w:rsidR="00974B9F" w:rsidRDefault="00974B9F" w:rsidP="00F5011E">
      <w:pPr>
        <w:pStyle w:val="Nivel10"/>
        <w:numPr>
          <w:ilvl w:val="0"/>
          <w:numId w:val="18"/>
        </w:numPr>
        <w:suppressAutoHyphens w:val="0"/>
        <w:rPr>
          <w:rFonts w:cs="Arial"/>
          <w:bCs/>
        </w:rPr>
      </w:pPr>
      <w:r>
        <w:rPr>
          <w:rFonts w:cs="Arial"/>
          <w:bCs/>
        </w:rPr>
        <w:t>CRITÉRIOS DE SELEÇÃO DO FORNECEDOR.</w:t>
      </w:r>
    </w:p>
    <w:p w14:paraId="5FD3C98C" w14:textId="77777777" w:rsidR="00974B9F" w:rsidRDefault="00974B9F" w:rsidP="00974B9F">
      <w:pPr>
        <w:spacing w:after="120" w:line="276" w:lineRule="auto"/>
        <w:ind w:left="360" w:right="-17"/>
        <w:jc w:val="both"/>
        <w:rPr>
          <w:b/>
          <w:bCs/>
          <w:szCs w:val="20"/>
        </w:rPr>
      </w:pPr>
    </w:p>
    <w:p w14:paraId="5AE7D68D" w14:textId="77777777" w:rsidR="00974B9F" w:rsidRDefault="00974B9F" w:rsidP="00F5011E">
      <w:pPr>
        <w:numPr>
          <w:ilvl w:val="1"/>
          <w:numId w:val="18"/>
        </w:numPr>
        <w:suppressAutoHyphens w:val="0"/>
        <w:spacing w:before="120" w:after="120" w:line="276" w:lineRule="auto"/>
        <w:ind w:left="709" w:right="-30"/>
        <w:jc w:val="both"/>
        <w:rPr>
          <w:szCs w:val="20"/>
        </w:rPr>
      </w:pPr>
      <w:r>
        <w:rPr>
          <w:szCs w:val="20"/>
        </w:rPr>
        <w:t>As exigências de habilitação jurídica e de regularidade fiscal e trabalhista são as usuais para a generalidade dos objetos, conforme disciplinado no edital.</w:t>
      </w:r>
    </w:p>
    <w:p w14:paraId="0B1EBF22" w14:textId="77777777" w:rsidR="00974B9F" w:rsidRDefault="00974B9F" w:rsidP="00F5011E">
      <w:pPr>
        <w:numPr>
          <w:ilvl w:val="1"/>
          <w:numId w:val="18"/>
        </w:numPr>
        <w:suppressAutoHyphens w:val="0"/>
        <w:spacing w:before="120" w:after="120" w:line="276" w:lineRule="auto"/>
        <w:ind w:left="709" w:right="-30"/>
        <w:jc w:val="both"/>
        <w:rPr>
          <w:szCs w:val="20"/>
        </w:rPr>
      </w:pPr>
      <w:r>
        <w:rPr>
          <w:szCs w:val="20"/>
        </w:rPr>
        <w:t>Os critérios de qualificação econômica a serem atendidos pelo fornecedor estão previstos no edital.</w:t>
      </w:r>
    </w:p>
    <w:p w14:paraId="35974203" w14:textId="77777777" w:rsidR="00974B9F" w:rsidRDefault="00974B9F" w:rsidP="00F5011E">
      <w:pPr>
        <w:numPr>
          <w:ilvl w:val="1"/>
          <w:numId w:val="18"/>
        </w:numPr>
        <w:suppressAutoHyphens w:val="0"/>
        <w:spacing w:before="120" w:after="120" w:line="276" w:lineRule="auto"/>
        <w:ind w:left="709" w:right="-30"/>
        <w:jc w:val="both"/>
        <w:rPr>
          <w:szCs w:val="20"/>
        </w:rPr>
      </w:pPr>
      <w:r>
        <w:rPr>
          <w:szCs w:val="20"/>
        </w:rPr>
        <w:t>Os critérios de qualificação técnica a serem atendidos pelo fornecedor serão:</w:t>
      </w:r>
    </w:p>
    <w:p w14:paraId="06CC2B95" w14:textId="77777777" w:rsidR="00974B9F" w:rsidRDefault="00974B9F" w:rsidP="00F5011E">
      <w:pPr>
        <w:numPr>
          <w:ilvl w:val="2"/>
          <w:numId w:val="18"/>
        </w:numPr>
        <w:suppressAutoHyphens w:val="0"/>
        <w:spacing w:before="120" w:after="120" w:line="276" w:lineRule="auto"/>
        <w:ind w:left="709" w:right="-30" w:firstLine="0"/>
        <w:jc w:val="both"/>
        <w:rPr>
          <w:b/>
          <w:bCs/>
          <w:szCs w:val="20"/>
        </w:rPr>
      </w:pPr>
      <w:r>
        <w:rPr>
          <w:szCs w:val="20"/>
        </w:rPr>
        <w:t>(...)</w:t>
      </w:r>
    </w:p>
    <w:p w14:paraId="168702A4" w14:textId="77777777" w:rsidR="00974B9F" w:rsidRDefault="00974B9F" w:rsidP="00F5011E">
      <w:pPr>
        <w:numPr>
          <w:ilvl w:val="1"/>
          <w:numId w:val="19"/>
        </w:numPr>
        <w:suppressAutoHyphens w:val="0"/>
        <w:spacing w:before="120" w:after="120" w:line="276" w:lineRule="auto"/>
        <w:ind w:left="709" w:right="-30" w:hanging="283"/>
        <w:jc w:val="both"/>
        <w:rPr>
          <w:color w:val="FF0000"/>
          <w:szCs w:val="20"/>
        </w:rPr>
      </w:pPr>
      <w:r>
        <w:rPr>
          <w:color w:val="FF0000"/>
          <w:szCs w:val="20"/>
        </w:rPr>
        <w:t>O critério de aceitabilidade de preços será o valor global de até R$xxx,000 (indicar por extenso)</w:t>
      </w:r>
    </w:p>
    <w:p w14:paraId="553F2C4D" w14:textId="77777777" w:rsidR="00974B9F" w:rsidRDefault="00974B9F" w:rsidP="00F5011E">
      <w:pPr>
        <w:numPr>
          <w:ilvl w:val="1"/>
          <w:numId w:val="19"/>
        </w:numPr>
        <w:suppressAutoHyphens w:val="0"/>
        <w:spacing w:before="120" w:after="120" w:line="276" w:lineRule="auto"/>
        <w:ind w:left="709" w:right="-30"/>
        <w:jc w:val="both"/>
        <w:rPr>
          <w:szCs w:val="20"/>
        </w:rPr>
      </w:pPr>
      <w:r>
        <w:rPr>
          <w:szCs w:val="20"/>
        </w:rPr>
        <w:t>O critério de julgamento da proposta é o menor preço global.</w:t>
      </w:r>
    </w:p>
    <w:p w14:paraId="73936C19" w14:textId="77777777" w:rsidR="00974B9F" w:rsidRDefault="00974B9F" w:rsidP="00F5011E">
      <w:pPr>
        <w:numPr>
          <w:ilvl w:val="1"/>
          <w:numId w:val="19"/>
        </w:numPr>
        <w:suppressAutoHyphens w:val="0"/>
        <w:spacing w:before="120" w:after="120" w:line="276" w:lineRule="auto"/>
        <w:ind w:left="709" w:right="-30"/>
        <w:jc w:val="both"/>
        <w:rPr>
          <w:szCs w:val="20"/>
        </w:rPr>
      </w:pPr>
      <w:r>
        <w:rPr>
          <w:szCs w:val="20"/>
        </w:rPr>
        <w:t>As regras de desempate entre propostas são as discriminadas no edital.</w:t>
      </w:r>
    </w:p>
    <w:p w14:paraId="4A8CB332" w14:textId="77777777" w:rsidR="00974B9F" w:rsidRDefault="00974B9F" w:rsidP="00974B9F">
      <w:pPr>
        <w:spacing w:after="120" w:line="276" w:lineRule="auto"/>
        <w:ind w:left="432" w:right="-17"/>
        <w:jc w:val="both"/>
        <w:rPr>
          <w:b/>
          <w:szCs w:val="20"/>
          <w:lang w:val="x-none"/>
        </w:rPr>
      </w:pPr>
    </w:p>
    <w:p w14:paraId="12C3508C" w14:textId="77777777" w:rsidR="00974B9F" w:rsidRDefault="00974B9F" w:rsidP="00F5011E">
      <w:pPr>
        <w:pStyle w:val="Nivel10"/>
        <w:numPr>
          <w:ilvl w:val="0"/>
          <w:numId w:val="19"/>
        </w:numPr>
        <w:suppressAutoHyphens w:val="0"/>
        <w:rPr>
          <w:bCs/>
          <w:szCs w:val="32"/>
        </w:rPr>
      </w:pPr>
      <w:r>
        <w:rPr>
          <w:rFonts w:cs="Arial"/>
          <w:bCs/>
        </w:rPr>
        <w:t>ESTIMATIVA</w:t>
      </w:r>
      <w:r>
        <w:rPr>
          <w:bCs/>
        </w:rPr>
        <w:t xml:space="preserve"> DE PREÇOS E PREÇOS REFERENCIAIS.</w:t>
      </w:r>
    </w:p>
    <w:p w14:paraId="3381677D" w14:textId="77777777" w:rsidR="00974B9F" w:rsidRDefault="00974B9F" w:rsidP="00F5011E">
      <w:pPr>
        <w:pStyle w:val="PargrafodaLista"/>
        <w:numPr>
          <w:ilvl w:val="0"/>
          <w:numId w:val="9"/>
        </w:numPr>
        <w:suppressAutoHyphens w:val="0"/>
        <w:spacing w:before="120" w:after="120" w:line="276" w:lineRule="auto"/>
        <w:ind w:right="-30"/>
        <w:jc w:val="both"/>
        <w:rPr>
          <w:i/>
          <w:vanish/>
          <w:color w:val="FF0000"/>
        </w:rPr>
      </w:pPr>
    </w:p>
    <w:p w14:paraId="066BE74D" w14:textId="77777777" w:rsidR="00974B9F" w:rsidRDefault="00974B9F" w:rsidP="00F5011E">
      <w:pPr>
        <w:pStyle w:val="PargrafodaLista"/>
        <w:numPr>
          <w:ilvl w:val="0"/>
          <w:numId w:val="9"/>
        </w:numPr>
        <w:suppressAutoHyphens w:val="0"/>
        <w:spacing w:before="120" w:after="120" w:line="276" w:lineRule="auto"/>
        <w:ind w:right="-30"/>
        <w:jc w:val="both"/>
        <w:rPr>
          <w:i/>
          <w:vanish/>
          <w:color w:val="FF0000"/>
        </w:rPr>
      </w:pPr>
    </w:p>
    <w:p w14:paraId="749533FC" w14:textId="77777777" w:rsidR="00974B9F" w:rsidRDefault="00974B9F" w:rsidP="00F5011E">
      <w:pPr>
        <w:pStyle w:val="PargrafodaLista"/>
        <w:numPr>
          <w:ilvl w:val="0"/>
          <w:numId w:val="9"/>
        </w:numPr>
        <w:suppressAutoHyphens w:val="0"/>
        <w:spacing w:before="120" w:after="120" w:line="276" w:lineRule="auto"/>
        <w:ind w:right="-30"/>
        <w:jc w:val="both"/>
        <w:rPr>
          <w:i/>
          <w:vanish/>
          <w:color w:val="FF0000"/>
        </w:rPr>
      </w:pPr>
    </w:p>
    <w:p w14:paraId="1AF84189" w14:textId="77777777" w:rsidR="00974B9F" w:rsidRDefault="00974B9F" w:rsidP="00F5011E">
      <w:pPr>
        <w:pStyle w:val="PargrafodaLista"/>
        <w:numPr>
          <w:ilvl w:val="0"/>
          <w:numId w:val="9"/>
        </w:numPr>
        <w:suppressAutoHyphens w:val="0"/>
        <w:spacing w:before="120" w:after="120" w:line="276" w:lineRule="auto"/>
        <w:ind w:right="-30"/>
        <w:jc w:val="both"/>
        <w:rPr>
          <w:i/>
          <w:vanish/>
          <w:color w:val="FF0000"/>
        </w:rPr>
      </w:pPr>
    </w:p>
    <w:p w14:paraId="40F6E954" w14:textId="77777777" w:rsidR="00974B9F" w:rsidRDefault="00974B9F" w:rsidP="00F5011E">
      <w:pPr>
        <w:pStyle w:val="PargrafodaLista"/>
        <w:numPr>
          <w:ilvl w:val="0"/>
          <w:numId w:val="9"/>
        </w:numPr>
        <w:suppressAutoHyphens w:val="0"/>
        <w:spacing w:before="120" w:after="120" w:line="276" w:lineRule="auto"/>
        <w:ind w:right="-30"/>
        <w:jc w:val="both"/>
        <w:rPr>
          <w:i/>
          <w:vanish/>
          <w:color w:val="FF0000"/>
        </w:rPr>
      </w:pPr>
    </w:p>
    <w:p w14:paraId="5B621D12" w14:textId="77777777" w:rsidR="00974B9F" w:rsidRDefault="00974B9F" w:rsidP="00F5011E">
      <w:pPr>
        <w:pStyle w:val="PargrafodaLista"/>
        <w:numPr>
          <w:ilvl w:val="0"/>
          <w:numId w:val="9"/>
        </w:numPr>
        <w:suppressAutoHyphens w:val="0"/>
        <w:spacing w:before="120" w:after="120" w:line="276" w:lineRule="auto"/>
        <w:ind w:right="-30"/>
        <w:jc w:val="both"/>
        <w:rPr>
          <w:i/>
          <w:vanish/>
          <w:color w:val="FF0000"/>
        </w:rPr>
      </w:pPr>
    </w:p>
    <w:p w14:paraId="5E022869" w14:textId="77777777" w:rsidR="00974B9F" w:rsidRDefault="00974B9F" w:rsidP="00F5011E">
      <w:pPr>
        <w:pStyle w:val="PargrafodaLista"/>
        <w:numPr>
          <w:ilvl w:val="0"/>
          <w:numId w:val="9"/>
        </w:numPr>
        <w:suppressAutoHyphens w:val="0"/>
        <w:spacing w:before="120" w:after="120" w:line="276" w:lineRule="auto"/>
        <w:ind w:right="-30"/>
        <w:jc w:val="both"/>
        <w:rPr>
          <w:i/>
          <w:vanish/>
          <w:color w:val="FF0000"/>
        </w:rPr>
      </w:pPr>
    </w:p>
    <w:p w14:paraId="13D51B10" w14:textId="77777777" w:rsidR="00974B9F" w:rsidRDefault="00974B9F" w:rsidP="00F5011E">
      <w:pPr>
        <w:pStyle w:val="PargrafodaLista"/>
        <w:numPr>
          <w:ilvl w:val="0"/>
          <w:numId w:val="9"/>
        </w:numPr>
        <w:suppressAutoHyphens w:val="0"/>
        <w:spacing w:before="120" w:after="120" w:line="276" w:lineRule="auto"/>
        <w:ind w:right="-30"/>
        <w:jc w:val="both"/>
        <w:rPr>
          <w:i/>
          <w:vanish/>
          <w:color w:val="FF0000"/>
        </w:rPr>
      </w:pPr>
    </w:p>
    <w:p w14:paraId="717C0342" w14:textId="77777777" w:rsidR="00974B9F" w:rsidRDefault="00974B9F" w:rsidP="00F5011E">
      <w:pPr>
        <w:numPr>
          <w:ilvl w:val="1"/>
          <w:numId w:val="9"/>
        </w:numPr>
        <w:suppressAutoHyphens w:val="0"/>
        <w:spacing w:before="120" w:after="120" w:line="276" w:lineRule="auto"/>
        <w:ind w:right="-30"/>
        <w:jc w:val="both"/>
        <w:rPr>
          <w:i/>
          <w:color w:val="FF0000"/>
        </w:rPr>
      </w:pPr>
      <w:r>
        <w:rPr>
          <w:i/>
          <w:color w:val="FF0000"/>
        </w:rPr>
        <w:t>O custo estimado da contratação é de R$...</w:t>
      </w:r>
    </w:p>
    <w:p w14:paraId="3D9601FF" w14:textId="3E93F515" w:rsidR="00974B9F" w:rsidRDefault="00974B9F" w:rsidP="00974B9F">
      <w:pPr>
        <w:spacing w:before="120" w:after="120" w:line="276" w:lineRule="auto"/>
        <w:ind w:right="-30"/>
        <w:jc w:val="both"/>
        <w:rPr>
          <w:b/>
          <w:i/>
          <w:color w:val="FF0000"/>
        </w:rPr>
      </w:pPr>
    </w:p>
    <w:p w14:paraId="3ED779C4" w14:textId="77777777" w:rsidR="00974B9F" w:rsidRDefault="00974B9F" w:rsidP="00F5011E">
      <w:pPr>
        <w:pStyle w:val="PargrafodaLista"/>
        <w:numPr>
          <w:ilvl w:val="0"/>
          <w:numId w:val="10"/>
        </w:numPr>
        <w:suppressAutoHyphens w:val="0"/>
        <w:spacing w:before="120" w:after="120" w:line="276" w:lineRule="auto"/>
        <w:ind w:right="-30"/>
        <w:jc w:val="both"/>
        <w:rPr>
          <w:i/>
          <w:vanish/>
          <w:color w:val="FF0000"/>
        </w:rPr>
      </w:pPr>
    </w:p>
    <w:p w14:paraId="6B671DC8" w14:textId="77777777" w:rsidR="00974B9F" w:rsidRDefault="00974B9F" w:rsidP="00F5011E">
      <w:pPr>
        <w:pStyle w:val="PargrafodaLista"/>
        <w:numPr>
          <w:ilvl w:val="0"/>
          <w:numId w:val="10"/>
        </w:numPr>
        <w:suppressAutoHyphens w:val="0"/>
        <w:spacing w:before="120" w:after="120" w:line="276" w:lineRule="auto"/>
        <w:ind w:right="-30"/>
        <w:jc w:val="both"/>
        <w:rPr>
          <w:i/>
          <w:vanish/>
          <w:color w:val="FF0000"/>
        </w:rPr>
      </w:pPr>
    </w:p>
    <w:p w14:paraId="6DEE69BB" w14:textId="77777777" w:rsidR="00974B9F" w:rsidRDefault="00974B9F" w:rsidP="00F5011E">
      <w:pPr>
        <w:pStyle w:val="PargrafodaLista"/>
        <w:numPr>
          <w:ilvl w:val="0"/>
          <w:numId w:val="10"/>
        </w:numPr>
        <w:suppressAutoHyphens w:val="0"/>
        <w:spacing w:before="120" w:after="120" w:line="276" w:lineRule="auto"/>
        <w:ind w:right="-30"/>
        <w:jc w:val="both"/>
        <w:rPr>
          <w:i/>
          <w:vanish/>
          <w:color w:val="FF0000"/>
        </w:rPr>
      </w:pPr>
    </w:p>
    <w:p w14:paraId="6E5B104F" w14:textId="77777777" w:rsidR="00974B9F" w:rsidRDefault="00974B9F" w:rsidP="00F5011E">
      <w:pPr>
        <w:pStyle w:val="PargrafodaLista"/>
        <w:numPr>
          <w:ilvl w:val="0"/>
          <w:numId w:val="10"/>
        </w:numPr>
        <w:suppressAutoHyphens w:val="0"/>
        <w:spacing w:before="120" w:after="120" w:line="276" w:lineRule="auto"/>
        <w:ind w:right="-30"/>
        <w:jc w:val="both"/>
        <w:rPr>
          <w:i/>
          <w:vanish/>
          <w:color w:val="FF0000"/>
        </w:rPr>
      </w:pPr>
    </w:p>
    <w:p w14:paraId="51A32744" w14:textId="5FD0FE32" w:rsidR="00974B9F" w:rsidRDefault="00974B9F" w:rsidP="00F5011E">
      <w:pPr>
        <w:pStyle w:val="Nivel10"/>
        <w:numPr>
          <w:ilvl w:val="0"/>
          <w:numId w:val="10"/>
        </w:numPr>
        <w:suppressAutoHyphens w:val="0"/>
        <w:rPr>
          <w:rFonts w:cstheme="majorBidi"/>
          <w:bCs/>
          <w:sz w:val="32"/>
          <w:szCs w:val="32"/>
        </w:rPr>
      </w:pPr>
      <w:r>
        <w:rPr>
          <w:bCs/>
        </w:rPr>
        <w:t>DOS RECURSOS ORÇAMENTÁRIOS.</w:t>
      </w:r>
    </w:p>
    <w:p w14:paraId="7B262F78" w14:textId="77777777" w:rsidR="00974B9F" w:rsidRDefault="00974B9F" w:rsidP="00974B9F">
      <w:pPr>
        <w:spacing w:before="120" w:after="120" w:line="276" w:lineRule="auto"/>
        <w:ind w:right="-30"/>
        <w:jc w:val="both"/>
        <w:rPr>
          <w:b/>
          <w:bCs/>
          <w:szCs w:val="20"/>
        </w:rPr>
      </w:pPr>
    </w:p>
    <w:p w14:paraId="02F811A6" w14:textId="77777777" w:rsidR="00974B9F" w:rsidRDefault="00974B9F" w:rsidP="00F5011E">
      <w:pPr>
        <w:pStyle w:val="PargrafodaLista"/>
        <w:numPr>
          <w:ilvl w:val="1"/>
          <w:numId w:val="10"/>
        </w:numPr>
        <w:suppressAutoHyphens w:val="0"/>
        <w:spacing w:before="120" w:after="120" w:line="276" w:lineRule="auto"/>
        <w:ind w:right="-30"/>
        <w:jc w:val="both"/>
        <w:rPr>
          <w:b/>
          <w:bCs/>
          <w:szCs w:val="20"/>
        </w:rPr>
      </w:pPr>
      <w:r>
        <w:rPr>
          <w:szCs w:val="20"/>
        </w:rPr>
        <w:t xml:space="preserve">(Indicar a </w:t>
      </w:r>
      <w:r>
        <w:rPr>
          <w:bCs/>
          <w:szCs w:val="20"/>
        </w:rPr>
        <w:t>dotação</w:t>
      </w:r>
      <w:r>
        <w:rPr>
          <w:szCs w:val="20"/>
        </w:rPr>
        <w:t xml:space="preserve"> orçamentária da contratação, exceto se for SRP.)</w:t>
      </w:r>
    </w:p>
    <w:p w14:paraId="01C9B4F2" w14:textId="77777777" w:rsidR="00974B9F" w:rsidRDefault="00974B9F" w:rsidP="00974B9F">
      <w:pPr>
        <w:spacing w:before="120" w:after="120" w:line="276" w:lineRule="auto"/>
        <w:jc w:val="both"/>
        <w:rPr>
          <w:rFonts w:cs="Arial"/>
          <w:szCs w:val="20"/>
        </w:rPr>
      </w:pPr>
    </w:p>
    <w:p w14:paraId="322F5EC4" w14:textId="77777777" w:rsidR="00974B9F" w:rsidRDefault="00974B9F" w:rsidP="00974B9F">
      <w:pPr>
        <w:spacing w:before="120" w:after="120" w:line="276" w:lineRule="auto"/>
        <w:ind w:left="425"/>
        <w:jc w:val="both"/>
        <w:rPr>
          <w:rFonts w:cs="Arial"/>
          <w:i/>
          <w:szCs w:val="20"/>
        </w:rPr>
      </w:pPr>
    </w:p>
    <w:p w14:paraId="5E534E2D" w14:textId="7589E8FB" w:rsidR="00974B9F" w:rsidRDefault="00974B9F" w:rsidP="00974B9F">
      <w:pPr>
        <w:spacing w:after="360"/>
        <w:ind w:left="360"/>
        <w:rPr>
          <w:rFonts w:cs="Arial"/>
          <w:szCs w:val="20"/>
        </w:rPr>
      </w:pPr>
      <w:r>
        <w:rPr>
          <w:rFonts w:cs="Arial"/>
          <w:i/>
          <w:color w:val="FF0000"/>
          <w:szCs w:val="20"/>
        </w:rPr>
        <w:t>Niterói-RJ</w:t>
      </w:r>
      <w:r>
        <w:rPr>
          <w:rFonts w:cs="Arial"/>
          <w:szCs w:val="20"/>
        </w:rPr>
        <w:t xml:space="preserve">, </w:t>
      </w:r>
      <w:r>
        <w:rPr>
          <w:rFonts w:cs="Arial"/>
          <w:color w:val="FF0000"/>
          <w:szCs w:val="20"/>
        </w:rPr>
        <w:t>.......</w:t>
      </w:r>
      <w:r>
        <w:rPr>
          <w:rFonts w:cs="Arial"/>
          <w:szCs w:val="20"/>
        </w:rPr>
        <w:t xml:space="preserve"> de </w:t>
      </w:r>
      <w:r>
        <w:rPr>
          <w:rFonts w:cs="Arial"/>
          <w:color w:val="FF0000"/>
          <w:szCs w:val="20"/>
        </w:rPr>
        <w:t>.........</w:t>
      </w:r>
      <w:r>
        <w:rPr>
          <w:rFonts w:cs="Arial"/>
          <w:szCs w:val="20"/>
        </w:rPr>
        <w:t xml:space="preserve"> de </w:t>
      </w:r>
      <w:r>
        <w:rPr>
          <w:rFonts w:cs="Arial"/>
          <w:color w:val="FF0000"/>
          <w:szCs w:val="20"/>
        </w:rPr>
        <w:t xml:space="preserve">.......... </w:t>
      </w:r>
    </w:p>
    <w:p w14:paraId="3CEB09C3" w14:textId="77777777" w:rsidR="00974B9F" w:rsidRDefault="00974B9F" w:rsidP="00974B9F">
      <w:pPr>
        <w:spacing w:after="360"/>
        <w:ind w:left="360"/>
        <w:rPr>
          <w:rFonts w:cs="Arial"/>
          <w:szCs w:val="20"/>
        </w:rPr>
      </w:pPr>
      <w:r>
        <w:rPr>
          <w:rFonts w:cs="Arial"/>
          <w:szCs w:val="20"/>
        </w:rPr>
        <w:t>__________________________________</w:t>
      </w:r>
    </w:p>
    <w:p w14:paraId="1FE24985" w14:textId="77777777" w:rsidR="00974B9F" w:rsidRDefault="00974B9F" w:rsidP="00974B9F">
      <w:pPr>
        <w:spacing w:after="360"/>
        <w:ind w:left="360"/>
        <w:rPr>
          <w:rFonts w:cs="Arial"/>
          <w:szCs w:val="20"/>
        </w:rPr>
      </w:pPr>
      <w:r>
        <w:rPr>
          <w:rFonts w:cs="Arial"/>
          <w:szCs w:val="20"/>
        </w:rPr>
        <w:t>Identificação e assinatura do servidor (ou equipe) responsável</w:t>
      </w:r>
    </w:p>
    <w:p w14:paraId="2BEB1351" w14:textId="77777777" w:rsidR="005E5210" w:rsidRDefault="005E5210" w:rsidP="00974B9F">
      <w:pPr>
        <w:spacing w:after="120" w:line="276" w:lineRule="auto"/>
        <w:ind w:right="-15"/>
        <w:jc w:val="center"/>
        <w:rPr>
          <w:rFonts w:asciiTheme="minorHAnsi" w:hAnsiTheme="minorHAnsi" w:cstheme="minorHAnsi"/>
          <w:b/>
          <w:bCs/>
          <w:color w:val="000000"/>
          <w:sz w:val="22"/>
          <w:szCs w:val="22"/>
        </w:rPr>
      </w:pPr>
    </w:p>
    <w:sectPr w:rsidR="005E5210" w:rsidSect="005E5210">
      <w:headerReference w:type="default" r:id="rId9"/>
      <w:footerReference w:type="default" r:id="rId10"/>
      <w:pgSz w:w="11906" w:h="16838"/>
      <w:pgMar w:top="1702"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822BD" w14:textId="77777777" w:rsidR="00F5011E" w:rsidRDefault="00F5011E" w:rsidP="00195787">
      <w:r>
        <w:separator/>
      </w:r>
    </w:p>
  </w:endnote>
  <w:endnote w:type="continuationSeparator" w:id="0">
    <w:p w14:paraId="307D1AFA" w14:textId="77777777" w:rsidR="00F5011E" w:rsidRDefault="00F5011E"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CB4D" w14:textId="77777777" w:rsidR="005E5210" w:rsidRDefault="005E5210">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5C2E517F" w14:textId="77777777" w:rsidR="005E5210" w:rsidRPr="00025B38" w:rsidRDefault="005E5210" w:rsidP="005E5210">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77F958F0" w14:textId="42D0B4D5" w:rsidR="005E5210" w:rsidRDefault="005E5210" w:rsidP="005E5210">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Continuados</w:t>
    </w:r>
    <w:r w:rsidR="00974B9F">
      <w:rPr>
        <w:sz w:val="12"/>
        <w:szCs w:val="12"/>
      </w:rPr>
      <w:t xml:space="preserve"> com cessão de mão de obra</w:t>
    </w:r>
  </w:p>
  <w:p w14:paraId="4312F900" w14:textId="5973D6F1" w:rsidR="005E5210" w:rsidRPr="005E5210" w:rsidRDefault="005E5210" w:rsidP="005E5210">
    <w:pPr>
      <w:pStyle w:val="Rodap"/>
      <w:rPr>
        <w:sz w:val="12"/>
        <w:szCs w:val="12"/>
      </w:rPr>
    </w:pPr>
    <w:r>
      <w:rPr>
        <w:sz w:val="12"/>
        <w:szCs w:val="12"/>
      </w:rPr>
      <w:t xml:space="preserve">Atualização Julho/2020           </w:t>
    </w:r>
    <w:r>
      <w:rPr>
        <w:sz w:val="12"/>
        <w:szCs w:val="12"/>
      </w:rPr>
      <w:tab/>
    </w:r>
    <w:r>
      <w:rPr>
        <w:sz w:val="12"/>
        <w:szCs w:val="12"/>
      </w:rPr>
      <w:tab/>
      <w:t xml:space="preserve">      </w:t>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14</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39</w:t>
    </w:r>
    <w:r w:rsidRPr="00901838">
      <w:rPr>
        <w:rStyle w:val="Nmerodepgina"/>
        <w:rFonts w:ascii="Verdana" w:eastAsia="MS Gothic" w:hAnsi="Verdana"/>
        <w:sz w:val="16"/>
        <w:szCs w:val="16"/>
      </w:rPr>
      <w:fldChar w:fldCharType="end"/>
    </w:r>
  </w:p>
  <w:p w14:paraId="49E75F66" w14:textId="77777777" w:rsidR="005E5210" w:rsidRDefault="005E5210">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49088" w14:textId="77777777" w:rsidR="00F5011E" w:rsidRDefault="00F5011E" w:rsidP="00195787">
      <w:r>
        <w:separator/>
      </w:r>
    </w:p>
  </w:footnote>
  <w:footnote w:type="continuationSeparator" w:id="0">
    <w:p w14:paraId="48428352" w14:textId="77777777" w:rsidR="00F5011E" w:rsidRDefault="00F5011E"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72D8" w14:textId="77777777" w:rsidR="005E5210" w:rsidRDefault="005E5210" w:rsidP="006E4496">
    <w:pPr>
      <w:pStyle w:val="Cabealho"/>
      <w:jc w:val="right"/>
      <w:rPr>
        <w:rFonts w:ascii="Verdana" w:hAnsi="Verdana"/>
        <w:sz w:val="16"/>
        <w:szCs w:val="16"/>
      </w:rPr>
    </w:pPr>
  </w:p>
  <w:p w14:paraId="68ECA8D3" w14:textId="1A879CEB" w:rsidR="005E5210" w:rsidRDefault="005E5210" w:rsidP="006E4496">
    <w:pPr>
      <w:pStyle w:val="Cabealho"/>
      <w:jc w:val="right"/>
      <w:rPr>
        <w:rFonts w:ascii="Verdana" w:hAnsi="Verdana"/>
        <w:sz w:val="16"/>
        <w:szCs w:val="16"/>
      </w:rPr>
    </w:pPr>
    <w:r>
      <w:rPr>
        <w:rFonts w:ascii="Verdana" w:hAnsi="Verdana"/>
        <w:noProof/>
        <w:sz w:val="16"/>
        <w:szCs w:val="16"/>
      </w:rPr>
      <w:drawing>
        <wp:anchor distT="0" distB="0" distL="114300" distR="114300" simplePos="0" relativeHeight="251660288" behindDoc="0" locked="0" layoutInCell="1" allowOverlap="1" wp14:anchorId="1F441B29" wp14:editId="32693C8B">
          <wp:simplePos x="0" y="0"/>
          <wp:positionH relativeFrom="column">
            <wp:posOffset>-179070</wp:posOffset>
          </wp:positionH>
          <wp:positionV relativeFrom="paragraph">
            <wp:posOffset>127000</wp:posOffset>
          </wp:positionV>
          <wp:extent cx="950400" cy="622800"/>
          <wp:effectExtent l="0" t="0" r="2540" b="6350"/>
          <wp:wrapNone/>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60anos-fundo-branco.png"/>
                  <pic:cNvPicPr/>
                </pic:nvPicPr>
                <pic:blipFill>
                  <a:blip r:embed="rId1"/>
                  <a:stretch>
                    <a:fillRect/>
                  </a:stretch>
                </pic:blipFill>
                <pic:spPr>
                  <a:xfrm>
                    <a:off x="0" y="0"/>
                    <a:ext cx="950400" cy="622800"/>
                  </a:xfrm>
                  <a:prstGeom prst="rect">
                    <a:avLst/>
                  </a:prstGeom>
                </pic:spPr>
              </pic:pic>
            </a:graphicData>
          </a:graphic>
        </wp:anchor>
      </w:drawing>
    </w:r>
  </w:p>
  <w:p w14:paraId="09534C64" w14:textId="4426AB54" w:rsidR="005E5210" w:rsidRDefault="005E5210" w:rsidP="007D1562">
    <w:pPr>
      <w:pStyle w:val="Cabealho"/>
      <w:jc w:val="right"/>
    </w:pPr>
    <w:r>
      <w:rPr>
        <w:rFonts w:ascii="Verdana" w:hAnsi="Verdana"/>
        <w:noProof/>
        <w:sz w:val="16"/>
        <w:szCs w:val="16"/>
      </w:rPr>
      <w:drawing>
        <wp:anchor distT="0" distB="0" distL="114300" distR="114300" simplePos="0" relativeHeight="251659264" behindDoc="0" locked="0" layoutInCell="1" allowOverlap="1" wp14:anchorId="53CF985F" wp14:editId="406CB0EA">
          <wp:simplePos x="0" y="0"/>
          <wp:positionH relativeFrom="column">
            <wp:posOffset>5078730</wp:posOffset>
          </wp:positionH>
          <wp:positionV relativeFrom="paragraph">
            <wp:posOffset>62230</wp:posOffset>
          </wp:positionV>
          <wp:extent cx="1120140" cy="383298"/>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32A6CA6"/>
    <w:multiLevelType w:val="multilevel"/>
    <w:tmpl w:val="B9546A80"/>
    <w:lvl w:ilvl="0">
      <w:start w:val="2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1D5C100D"/>
    <w:multiLevelType w:val="multilevel"/>
    <w:tmpl w:val="CCD49176"/>
    <w:lvl w:ilvl="0">
      <w:start w:val="1"/>
      <w:numFmt w:val="decimal"/>
      <w:lvlText w:val="%1."/>
      <w:lvlJc w:val="left"/>
      <w:pPr>
        <w:ind w:left="644" w:hanging="360"/>
      </w:pPr>
    </w:lvl>
    <w:lvl w:ilvl="1">
      <w:start w:val="1"/>
      <w:numFmt w:val="decimal"/>
      <w:lvlText w:val="%1.%2."/>
      <w:lvlJc w:val="left"/>
      <w:pPr>
        <w:ind w:left="716" w:hanging="432"/>
      </w:pPr>
      <w:rPr>
        <w:b w:val="0"/>
        <w:i w:val="0"/>
        <w:lang w:val="x-none"/>
      </w:rPr>
    </w:lvl>
    <w:lvl w:ilvl="2">
      <w:start w:val="1"/>
      <w:numFmt w:val="decimal"/>
      <w:lvlText w:val="%1.%2.%3."/>
      <w:lvlJc w:val="left"/>
      <w:pPr>
        <w:ind w:left="1922" w:hanging="504"/>
      </w:p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5"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2FFA46BD"/>
    <w:multiLevelType w:val="multilevel"/>
    <w:tmpl w:val="7B96C018"/>
    <w:lvl w:ilvl="0">
      <w:start w:val="18"/>
      <w:numFmt w:val="decimal"/>
      <w:lvlText w:val="%1"/>
      <w:lvlJc w:val="left"/>
      <w:pPr>
        <w:ind w:left="510" w:hanging="510"/>
      </w:pPr>
      <w:rPr>
        <w:rFonts w:cs="Arial" w:hint="default"/>
        <w:color w:val="000000"/>
        <w:sz w:val="24"/>
        <w:szCs w:val="24"/>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7" w15:restartNumberingAfterBreak="0">
    <w:nsid w:val="36E93742"/>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49264D"/>
    <w:multiLevelType w:val="multilevel"/>
    <w:tmpl w:val="C8ACF6EC"/>
    <w:lvl w:ilvl="0">
      <w:start w:val="18"/>
      <w:numFmt w:val="decimal"/>
      <w:lvlText w:val="%1"/>
      <w:lvlJc w:val="left"/>
      <w:pPr>
        <w:ind w:left="975" w:hanging="975"/>
      </w:pPr>
    </w:lvl>
    <w:lvl w:ilvl="1">
      <w:start w:val="31"/>
      <w:numFmt w:val="decimal"/>
      <w:lvlText w:val="%1.%2"/>
      <w:lvlJc w:val="left"/>
      <w:pPr>
        <w:ind w:left="1684" w:hanging="975"/>
      </w:pPr>
    </w:lvl>
    <w:lvl w:ilvl="2">
      <w:start w:val="1"/>
      <w:numFmt w:val="decimal"/>
      <w:lvlText w:val="%1.%2.%3"/>
      <w:lvlJc w:val="left"/>
      <w:pPr>
        <w:ind w:left="2393" w:hanging="975"/>
      </w:pPr>
    </w:lvl>
    <w:lvl w:ilvl="3">
      <w:start w:val="1"/>
      <w:numFmt w:val="decimal"/>
      <w:lvlText w:val="%1.%2.%3.%4"/>
      <w:lvlJc w:val="left"/>
      <w:pPr>
        <w:ind w:left="3207" w:hanging="1080"/>
      </w:pPr>
      <w:rPr>
        <w:strike w:val="0"/>
        <w:dstrike w:val="0"/>
        <w:u w:val="none"/>
        <w:effect w:val="none"/>
      </w:r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DC4A8E"/>
    <w:multiLevelType w:val="multilevel"/>
    <w:tmpl w:val="BC325E66"/>
    <w:lvl w:ilvl="0">
      <w:start w:val="17"/>
      <w:numFmt w:val="decimal"/>
      <w:lvlText w:val="%1."/>
      <w:lvlJc w:val="left"/>
      <w:pPr>
        <w:ind w:left="720" w:hanging="360"/>
      </w:pPr>
      <w:rPr>
        <w:rFonts w:cs="Arial"/>
        <w:color w:val="auto"/>
      </w:rPr>
    </w:lvl>
    <w:lvl w:ilvl="1">
      <w:start w:val="1"/>
      <w:numFmt w:val="decimal"/>
      <w:isLgl/>
      <w:lvlText w:val="%1.%2"/>
      <w:lvlJc w:val="left"/>
      <w:pPr>
        <w:ind w:left="1069" w:hanging="360"/>
      </w:pPr>
      <w:rPr>
        <w:color w:val="auto"/>
      </w:rPr>
    </w:lvl>
    <w:lvl w:ilvl="2">
      <w:start w:val="1"/>
      <w:numFmt w:val="decimal"/>
      <w:isLgl/>
      <w:lvlText w:val="%1.%2.%3"/>
      <w:lvlJc w:val="left"/>
      <w:pPr>
        <w:ind w:left="1778" w:hanging="720"/>
      </w:pPr>
      <w:rPr>
        <w:b w:val="0"/>
        <w:color w:val="auto"/>
      </w:rPr>
    </w:lvl>
    <w:lvl w:ilvl="3">
      <w:start w:val="1"/>
      <w:numFmt w:val="decimal"/>
      <w:isLgl/>
      <w:lvlText w:val="%1.%2.%3.%4"/>
      <w:lvlJc w:val="left"/>
      <w:pPr>
        <w:ind w:left="2127" w:hanging="720"/>
      </w:pPr>
      <w:rPr>
        <w:strike w:val="0"/>
        <w:dstrike w:val="0"/>
        <w:color w:val="auto"/>
        <w:u w:val="none"/>
        <w:effect w:val="none"/>
      </w:rPr>
    </w:lvl>
    <w:lvl w:ilvl="4">
      <w:start w:val="1"/>
      <w:numFmt w:val="decimal"/>
      <w:isLgl/>
      <w:lvlText w:val="%1.%2.%3.%4.%5"/>
      <w:lvlJc w:val="left"/>
      <w:pPr>
        <w:ind w:left="2476" w:hanging="720"/>
      </w:pPr>
      <w:rPr>
        <w:color w:val="auto"/>
      </w:rPr>
    </w:lvl>
    <w:lvl w:ilvl="5">
      <w:start w:val="1"/>
      <w:numFmt w:val="decimal"/>
      <w:isLgl/>
      <w:lvlText w:val="%1.%2.%3.%4.%5.%6"/>
      <w:lvlJc w:val="left"/>
      <w:pPr>
        <w:ind w:left="3185" w:hanging="1080"/>
      </w:pPr>
      <w:rPr>
        <w:color w:val="auto"/>
      </w:rPr>
    </w:lvl>
    <w:lvl w:ilvl="6">
      <w:start w:val="1"/>
      <w:numFmt w:val="decimal"/>
      <w:isLgl/>
      <w:lvlText w:val="%1.%2.%3.%4.%5.%6.%7"/>
      <w:lvlJc w:val="left"/>
      <w:pPr>
        <w:ind w:left="3534" w:hanging="1080"/>
      </w:pPr>
      <w:rPr>
        <w:color w:val="auto"/>
      </w:rPr>
    </w:lvl>
    <w:lvl w:ilvl="7">
      <w:start w:val="1"/>
      <w:numFmt w:val="decimal"/>
      <w:isLgl/>
      <w:lvlText w:val="%1.%2.%3.%4.%5.%6.%7.%8"/>
      <w:lvlJc w:val="left"/>
      <w:pPr>
        <w:ind w:left="4243" w:hanging="1440"/>
      </w:pPr>
      <w:rPr>
        <w:color w:val="auto"/>
      </w:rPr>
    </w:lvl>
    <w:lvl w:ilvl="8">
      <w:start w:val="1"/>
      <w:numFmt w:val="decimal"/>
      <w:isLgl/>
      <w:lvlText w:val="%1.%2.%3.%4.%5.%6.%7.%8.%9"/>
      <w:lvlJc w:val="left"/>
      <w:pPr>
        <w:ind w:left="4592" w:hanging="1440"/>
      </w:pPr>
      <w:rPr>
        <w:color w:val="auto"/>
      </w:rPr>
    </w:lvl>
  </w:abstractNum>
  <w:abstractNum w:abstractNumId="31" w15:restartNumberingAfterBreak="0">
    <w:nsid w:val="3EE35AAB"/>
    <w:multiLevelType w:val="multilevel"/>
    <w:tmpl w:val="4DBCBD1C"/>
    <w:lvl w:ilvl="0">
      <w:start w:val="2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3" w15:restartNumberingAfterBreak="0">
    <w:nsid w:val="487A2449"/>
    <w:multiLevelType w:val="multilevel"/>
    <w:tmpl w:val="8F4CD2A2"/>
    <w:lvl w:ilvl="0">
      <w:start w:val="1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37635F4"/>
    <w:multiLevelType w:val="multilevel"/>
    <w:tmpl w:val="9920CFF8"/>
    <w:lvl w:ilvl="0">
      <w:start w:val="21"/>
      <w:numFmt w:val="decimal"/>
      <w:lvlText w:val="%1."/>
      <w:lvlJc w:val="left"/>
      <w:pPr>
        <w:ind w:left="360" w:hanging="360"/>
      </w:pPr>
      <w:rPr>
        <w:sz w:val="20"/>
        <w:szCs w:val="2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5"/>
  </w:num>
  <w:num w:numId="3">
    <w:abstractNumId w:val="36"/>
  </w:num>
  <w:num w:numId="4">
    <w:abstractNumId w:val="29"/>
  </w:num>
  <w:num w:numId="5">
    <w:abstractNumId w:val="2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8"/>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5406"/>
    <w:rsid w:val="00040CE3"/>
    <w:rsid w:val="00040D39"/>
    <w:rsid w:val="000425AB"/>
    <w:rsid w:val="00054A82"/>
    <w:rsid w:val="00064935"/>
    <w:rsid w:val="00073A80"/>
    <w:rsid w:val="000A58EF"/>
    <w:rsid w:val="000A5C63"/>
    <w:rsid w:val="000A62C8"/>
    <w:rsid w:val="000B5CD5"/>
    <w:rsid w:val="000D13E3"/>
    <w:rsid w:val="000D1838"/>
    <w:rsid w:val="000D62E0"/>
    <w:rsid w:val="000E0BB9"/>
    <w:rsid w:val="000F0145"/>
    <w:rsid w:val="0010119F"/>
    <w:rsid w:val="00122A72"/>
    <w:rsid w:val="00123A6B"/>
    <w:rsid w:val="00131CC6"/>
    <w:rsid w:val="00135BEF"/>
    <w:rsid w:val="0014109B"/>
    <w:rsid w:val="001571D0"/>
    <w:rsid w:val="00163819"/>
    <w:rsid w:val="001842C7"/>
    <w:rsid w:val="0018615A"/>
    <w:rsid w:val="001877DC"/>
    <w:rsid w:val="00191B50"/>
    <w:rsid w:val="00194CFD"/>
    <w:rsid w:val="00195787"/>
    <w:rsid w:val="001A6554"/>
    <w:rsid w:val="001B3F02"/>
    <w:rsid w:val="001C5C08"/>
    <w:rsid w:val="001C723F"/>
    <w:rsid w:val="001D7960"/>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83453"/>
    <w:rsid w:val="00394D5F"/>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B345F"/>
    <w:rsid w:val="005B3CB4"/>
    <w:rsid w:val="005C41B6"/>
    <w:rsid w:val="005D7737"/>
    <w:rsid w:val="005E5210"/>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4839"/>
    <w:rsid w:val="00697869"/>
    <w:rsid w:val="006A50FF"/>
    <w:rsid w:val="006C27E6"/>
    <w:rsid w:val="006D546C"/>
    <w:rsid w:val="006E2B79"/>
    <w:rsid w:val="006E4496"/>
    <w:rsid w:val="006E7396"/>
    <w:rsid w:val="006F29AD"/>
    <w:rsid w:val="0070435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92576"/>
    <w:rsid w:val="008C23FF"/>
    <w:rsid w:val="008C54E4"/>
    <w:rsid w:val="008C6744"/>
    <w:rsid w:val="008E166E"/>
    <w:rsid w:val="008F3BD8"/>
    <w:rsid w:val="0090037C"/>
    <w:rsid w:val="00912689"/>
    <w:rsid w:val="009350A3"/>
    <w:rsid w:val="00937A6A"/>
    <w:rsid w:val="00946A34"/>
    <w:rsid w:val="009502A0"/>
    <w:rsid w:val="00951247"/>
    <w:rsid w:val="00973203"/>
    <w:rsid w:val="00974B9F"/>
    <w:rsid w:val="009A4E8F"/>
    <w:rsid w:val="009A60CB"/>
    <w:rsid w:val="009C1A02"/>
    <w:rsid w:val="009E113C"/>
    <w:rsid w:val="009F2EB2"/>
    <w:rsid w:val="00A05241"/>
    <w:rsid w:val="00A21E8F"/>
    <w:rsid w:val="00A30A28"/>
    <w:rsid w:val="00A33729"/>
    <w:rsid w:val="00A45504"/>
    <w:rsid w:val="00A738FA"/>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67DCF"/>
    <w:rsid w:val="00EA06C5"/>
    <w:rsid w:val="00EB6AF5"/>
    <w:rsid w:val="00EB7F69"/>
    <w:rsid w:val="00ED4EB4"/>
    <w:rsid w:val="00ED7983"/>
    <w:rsid w:val="00F12161"/>
    <w:rsid w:val="00F12A88"/>
    <w:rsid w:val="00F147BA"/>
    <w:rsid w:val="00F233BA"/>
    <w:rsid w:val="00F35B8E"/>
    <w:rsid w:val="00F43482"/>
    <w:rsid w:val="00F4673F"/>
    <w:rsid w:val="00F5011E"/>
    <w:rsid w:val="00F51B33"/>
    <w:rsid w:val="00F559A1"/>
    <w:rsid w:val="00F6478A"/>
    <w:rsid w:val="00F672BD"/>
    <w:rsid w:val="00F67610"/>
    <w:rsid w:val="00F713B3"/>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Textodecomentrio">
    <w:name w:val="annotation text"/>
    <w:basedOn w:val="Normal"/>
    <w:link w:val="TextodecomentrioChar"/>
    <w:uiPriority w:val="99"/>
    <w:unhideWhenUsed/>
    <w:rsid w:val="0015519E"/>
    <w:rPr>
      <w:szCs w:val="20"/>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paragraph" w:styleId="Assuntodocomentrio">
    <w:name w:val="annotation subject"/>
    <w:basedOn w:val="Textodecomentrio"/>
    <w:link w:val="AssuntodocomentrioChar"/>
    <w:uiPriority w:val="99"/>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0"/>
    <w:uiPriority w:val="99"/>
    <w:rsid w:val="000D390A"/>
    <w:rPr>
      <w:rFonts w:ascii="Arial" w:eastAsia="MS Gothic" w:hAnsi="Arial" w:cs="Times New Roman"/>
      <w:b/>
      <w:color w:val="000000"/>
      <w:sz w:val="32"/>
      <w:szCs w:val="32"/>
    </w:rPr>
  </w:style>
  <w:style w:type="paragraph" w:customStyle="1" w:styleId="Nivel10">
    <w:name w:val="Nivel1"/>
    <w:basedOn w:val="Ttulo1"/>
    <w:link w:val="Nivel1Char"/>
    <w:uiPriority w:val="99"/>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uiPriority w:val="99"/>
    <w:rsid w:val="004B460A"/>
    <w:pPr>
      <w:spacing w:after="120"/>
      <w:jc w:val="both"/>
    </w:pPr>
    <w:rPr>
      <w:rFonts w:cs="Times New Roman"/>
      <w:b/>
      <w:szCs w:val="20"/>
    </w:rPr>
  </w:style>
  <w:style w:type="paragraph" w:styleId="Commarcadores5">
    <w:name w:val="List Bullet 5"/>
    <w:basedOn w:val="Normal"/>
    <w:uiPriority w:val="99"/>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uiPriority w:val="99"/>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uiPriority w:val="99"/>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uiPriority w:val="99"/>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uiPriority w:val="99"/>
    <w:locked/>
    <w:rsid w:val="001B3F02"/>
    <w:rPr>
      <w:rFonts w:ascii="Ecofont_Spranq_eco_Sans" w:eastAsia="Arial Unicode MS" w:hAnsi="Ecofont_Spranq_eco_Sans"/>
    </w:rPr>
  </w:style>
  <w:style w:type="paragraph" w:customStyle="1" w:styleId="Nivel2">
    <w:name w:val="Nivel 2"/>
    <w:link w:val="Nivel2Char"/>
    <w:uiPriority w:val="99"/>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uiPriority w:val="99"/>
    <w:qFormat/>
    <w:rsid w:val="001B3F02"/>
    <w:pPr>
      <w:numPr>
        <w:ilvl w:val="0"/>
      </w:numPr>
      <w:tabs>
        <w:tab w:val="num" w:pos="360"/>
      </w:tabs>
      <w:ind w:left="720" w:hanging="432"/>
    </w:pPr>
    <w:rPr>
      <w:rFonts w:cs="Arial"/>
      <w:b/>
    </w:rPr>
  </w:style>
  <w:style w:type="paragraph" w:customStyle="1" w:styleId="Nivel3">
    <w:name w:val="Nivel 3"/>
    <w:basedOn w:val="Nivel2"/>
    <w:uiPriority w:val="99"/>
    <w:qFormat/>
    <w:rsid w:val="001B3F02"/>
    <w:pPr>
      <w:numPr>
        <w:ilvl w:val="2"/>
      </w:numPr>
      <w:tabs>
        <w:tab w:val="num" w:pos="360"/>
      </w:tabs>
      <w:ind w:left="2160" w:hanging="180"/>
    </w:pPr>
    <w:rPr>
      <w:rFonts w:cs="Arial"/>
      <w:color w:val="000000"/>
    </w:rPr>
  </w:style>
  <w:style w:type="paragraph" w:customStyle="1" w:styleId="Nivel4">
    <w:name w:val="Nivel 4"/>
    <w:basedOn w:val="Nivel3"/>
    <w:uiPriority w:val="99"/>
    <w:qFormat/>
    <w:rsid w:val="001B3F02"/>
    <w:pPr>
      <w:numPr>
        <w:ilvl w:val="3"/>
      </w:numPr>
      <w:tabs>
        <w:tab w:val="num" w:pos="360"/>
      </w:tabs>
      <w:ind w:left="2880" w:hanging="360"/>
    </w:pPr>
    <w:rPr>
      <w:color w:val="auto"/>
    </w:rPr>
  </w:style>
  <w:style w:type="paragraph" w:customStyle="1" w:styleId="Nivel5">
    <w:name w:val="Nivel 5"/>
    <w:basedOn w:val="Nivel4"/>
    <w:uiPriority w:val="99"/>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uiPriority w:val="99"/>
    <w:rsid w:val="00D43BAF"/>
    <w:pPr>
      <w:suppressAutoHyphens w:val="0"/>
      <w:spacing w:before="100" w:beforeAutospacing="1" w:after="100" w:afterAutospacing="1"/>
    </w:pPr>
    <w:rPr>
      <w:rFonts w:ascii="Times New Roman" w:hAnsi="Times New Roman" w:cs="Times New Roman"/>
      <w:sz w:val="24"/>
    </w:rPr>
  </w:style>
  <w:style w:type="paragraph" w:customStyle="1" w:styleId="msonormal0">
    <w:name w:val="msonormal"/>
    <w:basedOn w:val="Normal"/>
    <w:uiPriority w:val="99"/>
    <w:rsid w:val="005E5210"/>
    <w:pPr>
      <w:suppressAutoHyphens w:val="0"/>
      <w:spacing w:before="100" w:beforeAutospacing="1" w:after="100" w:afterAutospacing="1"/>
    </w:pPr>
    <w:rPr>
      <w:rFonts w:ascii="Times New Roman" w:hAnsi="Times New Roman" w:cs="Times New Roman"/>
    </w:rPr>
  </w:style>
  <w:style w:type="character" w:customStyle="1" w:styleId="Nivel01Char">
    <w:name w:val="Nivel 01 Char"/>
    <w:basedOn w:val="Fontepargpadro"/>
    <w:link w:val="Nivel010"/>
    <w:locked/>
    <w:rsid w:val="005E5210"/>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5E5210"/>
    <w:pPr>
      <w:suppressAutoHyphens w:val="0"/>
      <w:spacing w:before="480" w:after="120" w:line="276" w:lineRule="auto"/>
      <w:ind w:left="360" w:right="-15" w:hanging="360"/>
      <w:jc w:val="both"/>
    </w:pPr>
    <w:rPr>
      <w:rFonts w:ascii="Arial" w:eastAsiaTheme="majorEastAsia" w:hAnsi="Arial" w:cstheme="majorBidi"/>
      <w:b/>
      <w:bCs/>
      <w:color w:val="000000"/>
    </w:rPr>
  </w:style>
  <w:style w:type="paragraph" w:customStyle="1" w:styleId="PargrafodaLista2">
    <w:name w:val="Parágrafo da Lista2"/>
    <w:basedOn w:val="Normal"/>
    <w:uiPriority w:val="99"/>
    <w:rsid w:val="005E5210"/>
    <w:pPr>
      <w:suppressAutoHyphens w:val="0"/>
      <w:ind w:left="720"/>
    </w:pPr>
    <w:rPr>
      <w:rFonts w:ascii="Ecofont_Spranq_eco_Sans" w:hAnsi="Ecofont_Spranq_eco_Sans"/>
      <w:sz w:val="24"/>
    </w:rPr>
  </w:style>
  <w:style w:type="paragraph" w:customStyle="1" w:styleId="GradeColorida-nfase110">
    <w:name w:val="Grade Colorida - Ênfase 110"/>
    <w:basedOn w:val="Normal"/>
    <w:next w:val="Normal"/>
    <w:uiPriority w:val="99"/>
    <w:rsid w:val="005E5210"/>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i/>
      <w:color w:val="000000"/>
      <w:sz w:val="24"/>
      <w:lang w:eastAsia="en-US"/>
    </w:rPr>
  </w:style>
  <w:style w:type="character" w:customStyle="1" w:styleId="apple-converted-space">
    <w:name w:val="apple-converted-space"/>
    <w:basedOn w:val="Fontepargpadro"/>
    <w:rsid w:val="005E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313801662">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20786610">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15980</Words>
  <Characters>86295</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102071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2</cp:revision>
  <cp:lastPrinted>2019-06-11T23:15:00Z</cp:lastPrinted>
  <dcterms:created xsi:type="dcterms:W3CDTF">2020-09-21T03:19:00Z</dcterms:created>
  <dcterms:modified xsi:type="dcterms:W3CDTF">2020-09-21T03:19:00Z</dcterms:modified>
  <dc:language>pt-BR</dc:language>
</cp:coreProperties>
</file>