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A89B" w14:textId="313BA876" w:rsidR="006E4496" w:rsidRPr="006D546C" w:rsidRDefault="00317E71" w:rsidP="00311B8D">
      <w:pPr>
        <w:pStyle w:val="Ttulo1"/>
        <w:suppressLineNumbers/>
        <w:spacing w:before="0" w:line="276" w:lineRule="auto"/>
        <w:ind w:left="1416" w:hanging="1416"/>
        <w:contextualSpacing/>
        <w:rPr>
          <w:rFonts w:asciiTheme="minorHAnsi" w:hAnsiTheme="minorHAnsi" w:cstheme="minorHAnsi"/>
          <w:sz w:val="22"/>
          <w:szCs w:val="22"/>
        </w:rPr>
      </w:pPr>
      <w:r w:rsidRPr="006D546C">
        <w:rPr>
          <w:rFonts w:asciiTheme="minorHAnsi" w:hAnsiTheme="minorHAnsi" w:cstheme="minorHAnsi"/>
          <w:noProof/>
          <w:sz w:val="22"/>
          <w:szCs w:val="22"/>
        </w:rPr>
        <w:drawing>
          <wp:anchor distT="0" distB="0" distL="114300" distR="114300" simplePos="0" relativeHeight="251654144" behindDoc="0" locked="0" layoutInCell="1" allowOverlap="1" wp14:anchorId="29BEDFB2" wp14:editId="5395B488">
            <wp:simplePos x="0" y="0"/>
            <wp:positionH relativeFrom="margin">
              <wp:posOffset>2770505</wp:posOffset>
            </wp:positionH>
            <wp:positionV relativeFrom="paragraph">
              <wp:posOffset>-427355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Pr="006D546C">
        <w:rPr>
          <w:rFonts w:asciiTheme="minorHAnsi" w:hAnsiTheme="minorHAnsi" w:cstheme="minorHAnsi"/>
          <w:sz w:val="22"/>
          <w:szCs w:val="22"/>
        </w:rPr>
        <w:tab/>
      </w:r>
    </w:p>
    <w:p w14:paraId="72D20E5C" w14:textId="77777777" w:rsidR="006E4496" w:rsidRPr="006D546C" w:rsidRDefault="006E4496" w:rsidP="00311B8D">
      <w:pPr>
        <w:keepNext/>
        <w:keepLines/>
        <w:suppressLineNumbers/>
        <w:tabs>
          <w:tab w:val="left" w:pos="6284"/>
        </w:tabs>
        <w:contextualSpacing/>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7F7DC745" w14:textId="77777777" w:rsidR="006E4496" w:rsidRPr="006D546C" w:rsidRDefault="006E4496" w:rsidP="00311B8D">
      <w:pPr>
        <w:pStyle w:val="Ttulo1"/>
        <w:suppressLineNumbers/>
        <w:spacing w:before="0"/>
        <w:contextualSpacing/>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3CAFA0B9" w14:textId="55CDDF86" w:rsidR="00311B8D" w:rsidRDefault="00E23909" w:rsidP="00311B8D">
      <w:pPr>
        <w:keepNext/>
        <w:keepLines/>
        <w:suppressLineNumbers/>
        <w:contextualSpacing/>
        <w:jc w:val="center"/>
      </w:pPr>
      <w:r w:rsidRPr="006D546C">
        <w:rPr>
          <w:rFonts w:asciiTheme="minorHAnsi" w:hAnsiTheme="minorHAnsi" w:cstheme="minorHAnsi"/>
          <w:b/>
          <w:sz w:val="22"/>
          <w:szCs w:val="22"/>
        </w:rPr>
        <w:t>PRO REITORIA DE ADMINISTRAÇÃO</w:t>
      </w:r>
    </w:p>
    <w:p w14:paraId="38B5A5B6" w14:textId="77777777" w:rsidR="00311B8D" w:rsidRDefault="00311B8D" w:rsidP="00311B8D">
      <w:pPr>
        <w:keepNext/>
        <w:keepLines/>
        <w:suppressLineNumbers/>
        <w:spacing w:line="259" w:lineRule="auto"/>
        <w:contextualSpacing/>
        <w:jc w:val="center"/>
      </w:pPr>
      <w:r>
        <w:rPr>
          <w:rFonts w:ascii="Times New Roman" w:hAnsi="Times New Roman" w:cs="Times New Roman"/>
        </w:rPr>
        <w:t xml:space="preserve"> </w:t>
      </w:r>
    </w:p>
    <w:p w14:paraId="2BA2FC0E" w14:textId="77777777" w:rsidR="00311B8D" w:rsidRDefault="00311B8D" w:rsidP="00311B8D">
      <w:pPr>
        <w:keepNext/>
        <w:keepLines/>
        <w:suppressLineNumbers/>
        <w:spacing w:line="259" w:lineRule="auto"/>
        <w:contextualSpacing/>
        <w:jc w:val="center"/>
      </w:pPr>
      <w:r>
        <w:t xml:space="preserve"> </w:t>
      </w:r>
    </w:p>
    <w:p w14:paraId="26AC5CC2" w14:textId="77777777" w:rsidR="00311B8D" w:rsidRPr="00311B8D" w:rsidRDefault="00311B8D" w:rsidP="00311B8D">
      <w:pPr>
        <w:keepNext/>
        <w:keepLines/>
        <w:suppressLineNumbers/>
        <w:spacing w:line="259" w:lineRule="auto"/>
        <w:contextualSpacing/>
        <w:jc w:val="center"/>
        <w:rPr>
          <w:rFonts w:asciiTheme="minorHAnsi" w:hAnsiTheme="minorHAnsi" w:cstheme="minorHAnsi"/>
          <w:sz w:val="24"/>
        </w:rPr>
      </w:pPr>
      <w:r w:rsidRPr="00311B8D">
        <w:rPr>
          <w:rFonts w:asciiTheme="minorHAnsi" w:hAnsiTheme="minorHAnsi" w:cstheme="minorHAnsi"/>
          <w:b/>
          <w:sz w:val="24"/>
        </w:rPr>
        <w:t>TERMO DE REFERÊNCIA</w:t>
      </w:r>
    </w:p>
    <w:p w14:paraId="3D6F56BE" w14:textId="77777777" w:rsidR="00311B8D" w:rsidRDefault="00311B8D" w:rsidP="00311B8D">
      <w:pPr>
        <w:keepNext/>
        <w:keepLines/>
        <w:suppressLineNumbers/>
        <w:spacing w:line="259" w:lineRule="auto"/>
        <w:contextualSpacing/>
        <w:jc w:val="center"/>
      </w:pPr>
      <w:r>
        <w:t xml:space="preserve"> </w:t>
      </w:r>
    </w:p>
    <w:p w14:paraId="735F8FD0" w14:textId="77777777" w:rsidR="00311B8D" w:rsidRPr="00311B8D" w:rsidRDefault="00311B8D" w:rsidP="00311B8D">
      <w:pPr>
        <w:keepNext/>
        <w:keepLines/>
        <w:suppressLineNumbers/>
        <w:spacing w:line="254" w:lineRule="auto"/>
        <w:ind w:left="52" w:right="42"/>
        <w:contextualSpacing/>
        <w:jc w:val="center"/>
        <w:rPr>
          <w:rFonts w:asciiTheme="minorHAnsi" w:hAnsiTheme="minorHAnsi" w:cstheme="minorHAnsi"/>
          <w:sz w:val="22"/>
          <w:szCs w:val="22"/>
        </w:rPr>
      </w:pPr>
      <w:r w:rsidRPr="00311B8D">
        <w:rPr>
          <w:rFonts w:asciiTheme="minorHAnsi" w:hAnsiTheme="minorHAnsi" w:cstheme="minorHAnsi"/>
          <w:b/>
          <w:sz w:val="22"/>
          <w:szCs w:val="22"/>
        </w:rPr>
        <w:t>PREGÃO ELETRÔNICO Nº XX/2023 (SISPP) UASG 150182</w:t>
      </w:r>
    </w:p>
    <w:p w14:paraId="33E72104" w14:textId="77777777" w:rsidR="00311B8D" w:rsidRDefault="00311B8D" w:rsidP="00311B8D">
      <w:pPr>
        <w:keepNext/>
        <w:keepLines/>
        <w:suppressLineNumbers/>
        <w:spacing w:line="254" w:lineRule="auto"/>
        <w:ind w:left="52" w:right="42"/>
        <w:contextualSpacing/>
        <w:jc w:val="center"/>
        <w:rPr>
          <w:rFonts w:asciiTheme="minorHAnsi" w:hAnsiTheme="minorHAnsi" w:cstheme="minorHAnsi"/>
          <w:b/>
          <w:sz w:val="22"/>
          <w:szCs w:val="22"/>
        </w:rPr>
      </w:pPr>
      <w:r w:rsidRPr="00311B8D">
        <w:rPr>
          <w:rFonts w:asciiTheme="minorHAnsi" w:hAnsiTheme="minorHAnsi" w:cstheme="minorHAnsi"/>
          <w:b/>
          <w:sz w:val="22"/>
          <w:szCs w:val="22"/>
        </w:rPr>
        <w:t xml:space="preserve"> (PRESTAÇÃO DE SERVIÇO CONTÍNUO SEM DEDICAÇÃO EXCLUSIVA DE MÃO DE OBRA) </w:t>
      </w:r>
    </w:p>
    <w:p w14:paraId="341D01C5" w14:textId="62BAD0BF" w:rsidR="00311B8D" w:rsidRPr="00311B8D" w:rsidRDefault="00311B8D" w:rsidP="00311B8D">
      <w:pPr>
        <w:keepNext/>
        <w:keepLines/>
        <w:suppressLineNumbers/>
        <w:spacing w:line="254" w:lineRule="auto"/>
        <w:ind w:left="52" w:right="42"/>
        <w:contextualSpacing/>
        <w:jc w:val="center"/>
        <w:rPr>
          <w:rFonts w:asciiTheme="minorHAnsi" w:hAnsiTheme="minorHAnsi" w:cstheme="minorHAnsi"/>
          <w:sz w:val="22"/>
          <w:szCs w:val="22"/>
        </w:rPr>
      </w:pPr>
      <w:r w:rsidRPr="00311B8D">
        <w:rPr>
          <w:rFonts w:asciiTheme="minorHAnsi" w:hAnsiTheme="minorHAnsi" w:cstheme="minorHAnsi"/>
          <w:b/>
          <w:sz w:val="22"/>
          <w:szCs w:val="22"/>
        </w:rPr>
        <w:t>PROCESSO 23069.xxxxxx/2023-xx- LEI 14.133/2021</w:t>
      </w:r>
    </w:p>
    <w:p w14:paraId="57D9A8EC" w14:textId="77777777" w:rsidR="00311B8D" w:rsidRDefault="00311B8D" w:rsidP="00311B8D">
      <w:pPr>
        <w:keepNext/>
        <w:keepLines/>
        <w:suppressLineNumbers/>
        <w:spacing w:line="259" w:lineRule="auto"/>
        <w:contextualSpacing/>
        <w:jc w:val="center"/>
      </w:pPr>
      <w:r>
        <w:t xml:space="preserve"> </w:t>
      </w:r>
    </w:p>
    <w:p w14:paraId="54325514" w14:textId="77777777" w:rsidR="00311B8D" w:rsidRPr="00311B8D" w:rsidRDefault="00311B8D" w:rsidP="00311B8D">
      <w:pPr>
        <w:pStyle w:val="Ttulo1"/>
        <w:numPr>
          <w:ilvl w:val="0"/>
          <w:numId w:val="35"/>
        </w:numPr>
        <w:suppressLineNumbers/>
        <w:spacing w:before="0" w:line="360" w:lineRule="auto"/>
        <w:contextualSpacing/>
        <w:jc w:val="both"/>
        <w:rPr>
          <w:rFonts w:asciiTheme="minorHAnsi" w:hAnsiTheme="minorHAnsi" w:cstheme="minorHAnsi"/>
          <w:b/>
          <w:bCs/>
          <w:color w:val="000000" w:themeColor="text1"/>
          <w:sz w:val="22"/>
          <w:szCs w:val="22"/>
        </w:rPr>
      </w:pPr>
      <w:r w:rsidRPr="00311B8D">
        <w:rPr>
          <w:rFonts w:asciiTheme="minorHAnsi" w:hAnsiTheme="minorHAnsi" w:cstheme="minorHAnsi"/>
          <w:b/>
          <w:bCs/>
          <w:color w:val="000000" w:themeColor="text1"/>
          <w:sz w:val="22"/>
          <w:szCs w:val="22"/>
        </w:rPr>
        <w:t>CONDIÇÕES GERAIS DA CONTRATAÇÃO</w:t>
      </w:r>
    </w:p>
    <w:p w14:paraId="6B5BB8EA" w14:textId="77777777" w:rsidR="00311B8D" w:rsidRPr="00311B8D" w:rsidRDefault="00311B8D" w:rsidP="00311B8D">
      <w:pPr>
        <w:pStyle w:val="Nivel2"/>
        <w:numPr>
          <w:ilvl w:val="1"/>
          <w:numId w:val="35"/>
        </w:numPr>
        <w:spacing w:afterLines="120" w:after="288" w:line="312" w:lineRule="auto"/>
        <w:ind w:left="284"/>
        <w:rPr>
          <w:rFonts w:asciiTheme="minorHAnsi" w:hAnsiTheme="minorHAnsi" w:cstheme="minorHAnsi"/>
          <w:b/>
          <w:sz w:val="22"/>
          <w:szCs w:val="22"/>
        </w:rPr>
      </w:pPr>
      <w:r w:rsidRPr="00311B8D">
        <w:rPr>
          <w:rFonts w:asciiTheme="minorHAnsi" w:hAnsiTheme="minorHAnsi" w:cstheme="minorHAnsi"/>
          <w:sz w:val="22"/>
          <w:szCs w:val="22"/>
        </w:rPr>
        <w:t xml:space="preserve">Contratação de serviços </w:t>
      </w:r>
      <w:r w:rsidRPr="00311B8D">
        <w:rPr>
          <w:rFonts w:asciiTheme="minorHAnsi" w:hAnsiTheme="minorHAnsi" w:cstheme="minorHAnsi"/>
          <w:color w:val="FF0000"/>
          <w:sz w:val="22"/>
          <w:szCs w:val="22"/>
        </w:rPr>
        <w:t>...........................................................</w:t>
      </w:r>
      <w:r w:rsidRPr="00311B8D">
        <w:rPr>
          <w:rFonts w:asciiTheme="minorHAnsi" w:hAnsiTheme="minorHAnsi" w:cstheme="minorHAnsi"/>
          <w:b/>
          <w:sz w:val="22"/>
          <w:szCs w:val="22"/>
        </w:rPr>
        <w:t>,</w:t>
      </w:r>
      <w:r w:rsidRPr="00311B8D">
        <w:rPr>
          <w:rFonts w:asciiTheme="minorHAnsi" w:hAnsiTheme="minorHAnsi" w:cstheme="minorHAnsi"/>
          <w:sz w:val="22"/>
          <w:szCs w:val="22"/>
        </w:rPr>
        <w:t xml:space="preserve"> nos termos da tabela abaixo, conforme condições e exigências estabelecidas neste instrumento.</w:t>
      </w: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694"/>
        <w:gridCol w:w="1134"/>
        <w:gridCol w:w="1134"/>
        <w:gridCol w:w="1559"/>
        <w:gridCol w:w="1276"/>
        <w:gridCol w:w="992"/>
      </w:tblGrid>
      <w:tr w:rsidR="00311B8D" w:rsidRPr="00311B8D" w14:paraId="15AD5873" w14:textId="77777777" w:rsidTr="00A4549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D1D102" w14:textId="77777777" w:rsidR="00311B8D" w:rsidRPr="00311B8D" w:rsidRDefault="00311B8D" w:rsidP="00A4549D">
            <w:pPr>
              <w:widowControl w:val="0"/>
              <w:spacing w:before="120" w:afterLines="120" w:after="288" w:line="312" w:lineRule="auto"/>
              <w:rPr>
                <w:rFonts w:asciiTheme="minorHAnsi" w:hAnsiTheme="minorHAnsi" w:cstheme="minorHAnsi"/>
                <w:b/>
                <w:bCs/>
                <w:color w:val="000000"/>
                <w:szCs w:val="20"/>
              </w:rPr>
            </w:pPr>
            <w:commentRangeStart w:id="0"/>
            <w:r w:rsidRPr="00311B8D">
              <w:rPr>
                <w:rFonts w:asciiTheme="minorHAnsi" w:hAnsiTheme="minorHAnsi" w:cstheme="minorHAnsi"/>
                <w:b/>
                <w:bCs/>
                <w:color w:val="000000"/>
                <w:szCs w:val="20"/>
              </w:rPr>
              <w:t>ITEM</w:t>
            </w:r>
          </w:p>
          <w:p w14:paraId="644C180F" w14:textId="77777777" w:rsidR="00311B8D" w:rsidRPr="00311B8D" w:rsidRDefault="00311B8D" w:rsidP="00A4549D">
            <w:pPr>
              <w:widowControl w:val="0"/>
              <w:spacing w:before="120" w:afterLines="120" w:after="288" w:line="312" w:lineRule="auto"/>
              <w:ind w:firstLine="709"/>
              <w:jc w:val="center"/>
              <w:rPr>
                <w:rFonts w:asciiTheme="minorHAnsi" w:hAnsiTheme="minorHAnsi" w:cstheme="minorHAnsi"/>
                <w:b/>
                <w:color w:val="000000"/>
                <w:szCs w:val="20"/>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43EB96" w14:textId="77777777" w:rsidR="00311B8D" w:rsidRPr="00311B8D" w:rsidRDefault="00311B8D" w:rsidP="00A4549D">
            <w:pPr>
              <w:widowControl w:val="0"/>
              <w:spacing w:before="120" w:afterLines="120" w:after="288" w:line="312" w:lineRule="auto"/>
              <w:rPr>
                <w:rFonts w:asciiTheme="minorHAnsi" w:hAnsiTheme="minorHAnsi" w:cstheme="minorHAnsi"/>
                <w:color w:val="000000"/>
                <w:szCs w:val="20"/>
              </w:rPr>
            </w:pPr>
            <w:r w:rsidRPr="00311B8D">
              <w:rPr>
                <w:rFonts w:asciiTheme="minorHAnsi" w:hAnsiTheme="minorHAnsi" w:cstheme="minorHAnsi"/>
                <w:b/>
                <w:bCs/>
                <w:color w:val="000000"/>
                <w:szCs w:val="2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B1C82A" w14:textId="77777777" w:rsidR="00311B8D" w:rsidRPr="00311B8D" w:rsidRDefault="00311B8D" w:rsidP="00A4549D">
            <w:pPr>
              <w:widowControl w:val="0"/>
              <w:spacing w:before="120" w:afterLines="120" w:after="288" w:line="312" w:lineRule="auto"/>
              <w:rPr>
                <w:rFonts w:asciiTheme="minorHAnsi" w:hAnsiTheme="minorHAnsi" w:cstheme="minorHAnsi"/>
                <w:color w:val="000000"/>
                <w:szCs w:val="20"/>
              </w:rPr>
            </w:pPr>
            <w:r w:rsidRPr="00311B8D">
              <w:rPr>
                <w:rFonts w:asciiTheme="minorHAnsi" w:hAnsiTheme="minorHAnsi" w:cstheme="minorHAnsi"/>
                <w:b/>
                <w:bCs/>
                <w:color w:val="000000"/>
                <w:szCs w:val="20"/>
              </w:rPr>
              <w:t>CATSER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58B199" w14:textId="77777777" w:rsidR="00311B8D" w:rsidRPr="00311B8D" w:rsidRDefault="00311B8D" w:rsidP="00A4549D">
            <w:pPr>
              <w:widowControl w:val="0"/>
              <w:spacing w:before="120" w:afterLines="120" w:after="288" w:line="312" w:lineRule="auto"/>
              <w:rPr>
                <w:rFonts w:asciiTheme="minorHAnsi" w:hAnsiTheme="minorHAnsi" w:cstheme="minorHAnsi"/>
                <w:color w:val="000000"/>
                <w:szCs w:val="20"/>
              </w:rPr>
            </w:pPr>
            <w:r w:rsidRPr="00311B8D">
              <w:rPr>
                <w:rFonts w:asciiTheme="minorHAnsi" w:hAnsiTheme="minorHAnsi" w:cstheme="minorHAnsi"/>
                <w:b/>
                <w:bCs/>
                <w:color w:val="000000"/>
                <w:szCs w:val="20"/>
              </w:rPr>
              <w:t>UNIDADE DE MEDIDA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21937" w14:textId="77777777" w:rsidR="00311B8D" w:rsidRPr="00311B8D" w:rsidRDefault="00311B8D" w:rsidP="00A4549D">
            <w:pPr>
              <w:widowControl w:val="0"/>
              <w:spacing w:before="120" w:afterLines="120" w:after="288" w:line="312" w:lineRule="auto"/>
              <w:rPr>
                <w:rFonts w:asciiTheme="minorHAnsi" w:hAnsiTheme="minorHAnsi" w:cstheme="minorHAnsi"/>
                <w:b/>
                <w:bCs/>
                <w:szCs w:val="20"/>
              </w:rPr>
            </w:pPr>
            <w:r w:rsidRPr="00311B8D">
              <w:rPr>
                <w:rFonts w:asciiTheme="minorHAnsi" w:hAnsiTheme="minorHAnsi" w:cstheme="minorHAnsi"/>
                <w:b/>
                <w:bCs/>
                <w:szCs w:val="20"/>
              </w:rPr>
              <w:t>QUANTIDADE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E3CB5" w14:textId="77777777" w:rsidR="00311B8D" w:rsidRPr="00311B8D" w:rsidRDefault="00311B8D" w:rsidP="00A4549D">
            <w:pPr>
              <w:widowControl w:val="0"/>
              <w:spacing w:before="120" w:afterLines="120" w:after="288" w:line="312" w:lineRule="auto"/>
              <w:rPr>
                <w:rFonts w:asciiTheme="minorHAnsi" w:hAnsiTheme="minorHAnsi" w:cstheme="minorHAnsi"/>
                <w:b/>
                <w:bCs/>
                <w:szCs w:val="20"/>
              </w:rPr>
            </w:pPr>
            <w:r w:rsidRPr="00311B8D">
              <w:rPr>
                <w:rFonts w:asciiTheme="minorHAnsi" w:hAnsiTheme="minorHAnsi" w:cstheme="minorHAnsi"/>
                <w:b/>
                <w:bCs/>
                <w:szCs w:val="20"/>
              </w:rPr>
              <w:t>VALOR UNITÁRIO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BAA9E" w14:textId="77777777" w:rsidR="00311B8D" w:rsidRPr="00311B8D" w:rsidRDefault="00311B8D" w:rsidP="00A4549D">
            <w:pPr>
              <w:widowControl w:val="0"/>
              <w:spacing w:before="120" w:afterLines="120" w:after="288" w:line="312" w:lineRule="auto"/>
              <w:rPr>
                <w:rFonts w:asciiTheme="minorHAnsi" w:hAnsiTheme="minorHAnsi" w:cstheme="minorHAnsi"/>
                <w:b/>
                <w:bCs/>
                <w:szCs w:val="20"/>
              </w:rPr>
            </w:pPr>
            <w:r w:rsidRPr="00311B8D">
              <w:rPr>
                <w:rFonts w:asciiTheme="minorHAnsi" w:hAnsiTheme="minorHAnsi" w:cstheme="minorHAnsi"/>
                <w:b/>
                <w:bCs/>
                <w:szCs w:val="20"/>
              </w:rPr>
              <w:t>VALOR TOTAL</w:t>
            </w:r>
            <w:commentRangeEnd w:id="0"/>
            <w:r w:rsidRPr="00311B8D">
              <w:rPr>
                <w:rStyle w:val="Refdecomentrio"/>
                <w:rFonts w:asciiTheme="minorHAnsi" w:hAnsiTheme="minorHAnsi" w:cstheme="minorHAnsi"/>
                <w:sz w:val="20"/>
                <w:szCs w:val="20"/>
              </w:rPr>
              <w:commentReference w:id="0"/>
            </w:r>
          </w:p>
        </w:tc>
      </w:tr>
      <w:tr w:rsidR="00311B8D" w:rsidRPr="00311B8D" w14:paraId="77492526" w14:textId="77777777" w:rsidTr="00A4549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270094" w14:textId="77777777" w:rsidR="00311B8D" w:rsidRPr="00311B8D" w:rsidRDefault="00311B8D" w:rsidP="00A4549D">
            <w:pPr>
              <w:widowControl w:val="0"/>
              <w:spacing w:before="120" w:afterLines="120" w:after="288" w:line="312" w:lineRule="auto"/>
              <w:ind w:firstLine="709"/>
              <w:rPr>
                <w:rFonts w:asciiTheme="minorHAnsi" w:hAnsiTheme="minorHAnsi" w:cstheme="minorHAnsi"/>
                <w:b/>
                <w:color w:val="000000"/>
                <w:szCs w:val="20"/>
              </w:rPr>
            </w:pPr>
            <w:r w:rsidRPr="00311B8D">
              <w:rPr>
                <w:rFonts w:asciiTheme="minorHAnsi" w:hAnsiTheme="minorHAnsi" w:cstheme="minorHAnsi"/>
                <w:b/>
                <w:color w:val="000000"/>
                <w:szCs w:val="20"/>
              </w:rPr>
              <w:t>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4E0E93" w14:textId="77777777" w:rsidR="00311B8D" w:rsidRPr="00311B8D" w:rsidRDefault="00311B8D" w:rsidP="00A4549D">
            <w:pPr>
              <w:widowControl w:val="0"/>
              <w:spacing w:before="120" w:afterLines="120" w:after="288" w:line="312" w:lineRule="auto"/>
              <w:ind w:firstLine="709"/>
              <w:rPr>
                <w:rFonts w:asciiTheme="minorHAnsi" w:hAnsiTheme="minorHAnsi" w:cstheme="minorHAnsi"/>
                <w:color w:val="00000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1EAF3" w14:textId="77777777" w:rsidR="00311B8D" w:rsidRPr="00311B8D" w:rsidRDefault="00311B8D" w:rsidP="00A4549D">
            <w:pPr>
              <w:widowControl w:val="0"/>
              <w:spacing w:before="120" w:afterLines="120" w:after="288" w:line="312" w:lineRule="auto"/>
              <w:ind w:firstLine="709"/>
              <w:rPr>
                <w:rFonts w:asciiTheme="minorHAnsi" w:hAnsiTheme="minorHAnsi" w:cstheme="minorHAnsi"/>
                <w:color w:val="00000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F6C68" w14:textId="77777777" w:rsidR="00311B8D" w:rsidRPr="00311B8D" w:rsidRDefault="00311B8D" w:rsidP="00A4549D">
            <w:pPr>
              <w:widowControl w:val="0"/>
              <w:spacing w:before="120" w:afterLines="120" w:after="288" w:line="312" w:lineRule="auto"/>
              <w:ind w:firstLine="709"/>
              <w:rPr>
                <w:rFonts w:asciiTheme="minorHAnsi" w:hAnsiTheme="minorHAnsi" w:cstheme="minorHAnsi"/>
                <w:color w:val="00000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E9CA2" w14:textId="77777777" w:rsidR="00311B8D" w:rsidRPr="00311B8D" w:rsidRDefault="00311B8D" w:rsidP="00A4549D">
            <w:pPr>
              <w:widowControl w:val="0"/>
              <w:spacing w:before="120" w:afterLines="120" w:after="288" w:line="312" w:lineRule="auto"/>
              <w:ind w:firstLine="709"/>
              <w:rPr>
                <w:rFonts w:asciiTheme="minorHAnsi" w:hAnsiTheme="minorHAnsi" w:cstheme="minorHAnsi"/>
                <w:color w:val="00000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BDE4C" w14:textId="77777777" w:rsidR="00311B8D" w:rsidRPr="00311B8D" w:rsidRDefault="00311B8D" w:rsidP="00A4549D">
            <w:pPr>
              <w:widowControl w:val="0"/>
              <w:spacing w:before="120" w:afterLines="120" w:after="288" w:line="312" w:lineRule="auto"/>
              <w:ind w:firstLine="709"/>
              <w:rPr>
                <w:rFonts w:asciiTheme="minorHAnsi" w:hAnsiTheme="minorHAnsi" w:cstheme="minorHAnsi"/>
                <w:color w:val="00000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3BF594" w14:textId="77777777" w:rsidR="00311B8D" w:rsidRPr="00311B8D" w:rsidRDefault="00311B8D" w:rsidP="00A4549D">
            <w:pPr>
              <w:widowControl w:val="0"/>
              <w:spacing w:before="120" w:afterLines="120" w:after="288" w:line="312" w:lineRule="auto"/>
              <w:ind w:firstLine="709"/>
              <w:rPr>
                <w:rFonts w:asciiTheme="minorHAnsi" w:hAnsiTheme="minorHAnsi" w:cstheme="minorHAnsi"/>
                <w:color w:val="000000"/>
                <w:szCs w:val="20"/>
              </w:rPr>
            </w:pPr>
          </w:p>
        </w:tc>
      </w:tr>
      <w:tr w:rsidR="00311B8D" w:rsidRPr="00311B8D" w14:paraId="2303B5FA" w14:textId="77777777" w:rsidTr="00A4549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2322B5" w14:textId="77777777" w:rsidR="00311B8D" w:rsidRPr="00311B8D" w:rsidRDefault="00311B8D" w:rsidP="00A4549D">
            <w:pPr>
              <w:widowControl w:val="0"/>
              <w:spacing w:before="120" w:afterLines="120" w:after="288" w:line="312" w:lineRule="auto"/>
              <w:ind w:firstLine="709"/>
              <w:rPr>
                <w:rFonts w:asciiTheme="minorHAnsi" w:hAnsiTheme="minorHAnsi" w:cstheme="minorHAnsi"/>
                <w:b/>
                <w:color w:val="000000"/>
                <w:szCs w:val="20"/>
              </w:rPr>
            </w:pPr>
            <w:r w:rsidRPr="00311B8D">
              <w:rPr>
                <w:rFonts w:asciiTheme="minorHAnsi" w:hAnsiTheme="minorHAnsi" w:cstheme="minorHAnsi"/>
                <w:b/>
                <w:color w:val="000000"/>
                <w:szCs w:val="20"/>
              </w:rPr>
              <w:t>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F755FD" w14:textId="77777777" w:rsidR="00311B8D" w:rsidRPr="00311B8D" w:rsidRDefault="00311B8D" w:rsidP="00A4549D">
            <w:pPr>
              <w:widowControl w:val="0"/>
              <w:spacing w:before="120" w:afterLines="120" w:after="288" w:line="312" w:lineRule="auto"/>
              <w:ind w:firstLine="709"/>
              <w:rPr>
                <w:rFonts w:asciiTheme="minorHAnsi" w:hAnsiTheme="minorHAnsi" w:cstheme="minorHAnsi"/>
                <w:color w:val="00000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ABBC0" w14:textId="77777777" w:rsidR="00311B8D" w:rsidRPr="00311B8D" w:rsidRDefault="00311B8D" w:rsidP="00A4549D">
            <w:pPr>
              <w:widowControl w:val="0"/>
              <w:spacing w:before="120" w:afterLines="120" w:after="288" w:line="312" w:lineRule="auto"/>
              <w:ind w:firstLine="709"/>
              <w:rPr>
                <w:rFonts w:asciiTheme="minorHAnsi" w:hAnsiTheme="minorHAnsi" w:cstheme="minorHAnsi"/>
                <w:color w:val="00000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1A3DF" w14:textId="77777777" w:rsidR="00311B8D" w:rsidRPr="00311B8D" w:rsidRDefault="00311B8D" w:rsidP="00A4549D">
            <w:pPr>
              <w:widowControl w:val="0"/>
              <w:spacing w:before="120" w:afterLines="120" w:after="288" w:line="312" w:lineRule="auto"/>
              <w:ind w:firstLine="709"/>
              <w:rPr>
                <w:rFonts w:asciiTheme="minorHAnsi" w:hAnsiTheme="minorHAnsi" w:cstheme="minorHAnsi"/>
                <w:color w:val="00000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863DF" w14:textId="77777777" w:rsidR="00311B8D" w:rsidRPr="00311B8D" w:rsidRDefault="00311B8D" w:rsidP="00A4549D">
            <w:pPr>
              <w:widowControl w:val="0"/>
              <w:spacing w:before="120" w:afterLines="120" w:after="288" w:line="312" w:lineRule="auto"/>
              <w:ind w:firstLine="709"/>
              <w:rPr>
                <w:rFonts w:asciiTheme="minorHAnsi" w:hAnsiTheme="minorHAnsi" w:cstheme="minorHAnsi"/>
                <w:color w:val="00000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C5541" w14:textId="77777777" w:rsidR="00311B8D" w:rsidRPr="00311B8D" w:rsidRDefault="00311B8D" w:rsidP="00A4549D">
            <w:pPr>
              <w:widowControl w:val="0"/>
              <w:spacing w:before="120" w:afterLines="120" w:after="288" w:line="312" w:lineRule="auto"/>
              <w:ind w:firstLine="709"/>
              <w:rPr>
                <w:rFonts w:asciiTheme="minorHAnsi" w:hAnsiTheme="minorHAnsi" w:cstheme="minorHAnsi"/>
                <w:color w:val="00000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F6007" w14:textId="77777777" w:rsidR="00311B8D" w:rsidRPr="00311B8D" w:rsidRDefault="00311B8D" w:rsidP="00A4549D">
            <w:pPr>
              <w:widowControl w:val="0"/>
              <w:spacing w:before="120" w:afterLines="120" w:after="288" w:line="312" w:lineRule="auto"/>
              <w:ind w:firstLine="709"/>
              <w:rPr>
                <w:rFonts w:asciiTheme="minorHAnsi" w:hAnsiTheme="minorHAnsi" w:cstheme="minorHAnsi"/>
                <w:color w:val="000000"/>
                <w:szCs w:val="20"/>
              </w:rPr>
            </w:pPr>
          </w:p>
        </w:tc>
      </w:tr>
      <w:tr w:rsidR="00311B8D" w:rsidRPr="00311B8D" w14:paraId="2166A256" w14:textId="77777777" w:rsidTr="00A4549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68EB98" w14:textId="77777777" w:rsidR="00311B8D" w:rsidRPr="00311B8D" w:rsidRDefault="00311B8D" w:rsidP="00A4549D">
            <w:pPr>
              <w:widowControl w:val="0"/>
              <w:spacing w:before="120" w:afterLines="120" w:after="288" w:line="312" w:lineRule="auto"/>
              <w:ind w:firstLine="709"/>
              <w:rPr>
                <w:rFonts w:asciiTheme="minorHAnsi" w:hAnsiTheme="minorHAnsi" w:cstheme="minorHAnsi"/>
                <w:b/>
                <w:color w:val="000000"/>
                <w:szCs w:val="20"/>
              </w:rPr>
            </w:pPr>
            <w:r w:rsidRPr="00311B8D">
              <w:rPr>
                <w:rFonts w:asciiTheme="minorHAnsi" w:hAnsiTheme="minorHAnsi" w:cstheme="minorHAnsi"/>
                <w:b/>
                <w:color w:val="000000"/>
                <w:szCs w:val="20"/>
              </w:rPr>
              <w:t>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313C4" w14:textId="77777777" w:rsidR="00311B8D" w:rsidRPr="00311B8D" w:rsidRDefault="00311B8D" w:rsidP="00A4549D">
            <w:pPr>
              <w:widowControl w:val="0"/>
              <w:spacing w:before="120" w:afterLines="120" w:after="288" w:line="312" w:lineRule="auto"/>
              <w:ind w:firstLine="709"/>
              <w:rPr>
                <w:rFonts w:asciiTheme="minorHAnsi" w:hAnsiTheme="minorHAnsi" w:cstheme="minorHAnsi"/>
                <w:color w:val="00000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A0F1C" w14:textId="77777777" w:rsidR="00311B8D" w:rsidRPr="00311B8D" w:rsidRDefault="00311B8D" w:rsidP="00A4549D">
            <w:pPr>
              <w:widowControl w:val="0"/>
              <w:spacing w:before="120" w:afterLines="120" w:after="288" w:line="312" w:lineRule="auto"/>
              <w:ind w:firstLine="709"/>
              <w:rPr>
                <w:rFonts w:asciiTheme="minorHAnsi" w:hAnsiTheme="minorHAnsi" w:cstheme="minorHAnsi"/>
                <w:color w:val="00000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E274E5" w14:textId="77777777" w:rsidR="00311B8D" w:rsidRPr="00311B8D" w:rsidRDefault="00311B8D" w:rsidP="00A4549D">
            <w:pPr>
              <w:widowControl w:val="0"/>
              <w:spacing w:before="120" w:afterLines="120" w:after="288" w:line="312" w:lineRule="auto"/>
              <w:ind w:firstLine="709"/>
              <w:rPr>
                <w:rFonts w:asciiTheme="minorHAnsi" w:hAnsiTheme="minorHAnsi" w:cstheme="minorHAnsi"/>
                <w:color w:val="00000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AB5938" w14:textId="77777777" w:rsidR="00311B8D" w:rsidRPr="00311B8D" w:rsidRDefault="00311B8D" w:rsidP="00A4549D">
            <w:pPr>
              <w:widowControl w:val="0"/>
              <w:spacing w:before="120" w:afterLines="120" w:after="288" w:line="312" w:lineRule="auto"/>
              <w:ind w:firstLine="709"/>
              <w:rPr>
                <w:rFonts w:asciiTheme="minorHAnsi" w:hAnsiTheme="minorHAnsi" w:cstheme="minorHAnsi"/>
                <w:color w:val="00000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AA5FE" w14:textId="77777777" w:rsidR="00311B8D" w:rsidRPr="00311B8D" w:rsidRDefault="00311B8D" w:rsidP="00A4549D">
            <w:pPr>
              <w:widowControl w:val="0"/>
              <w:spacing w:before="120" w:afterLines="120" w:after="288" w:line="312" w:lineRule="auto"/>
              <w:ind w:firstLine="709"/>
              <w:rPr>
                <w:rFonts w:asciiTheme="minorHAnsi" w:hAnsiTheme="minorHAnsi" w:cstheme="minorHAnsi"/>
                <w:color w:val="00000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EC34A" w14:textId="77777777" w:rsidR="00311B8D" w:rsidRPr="00311B8D" w:rsidRDefault="00311B8D" w:rsidP="00A4549D">
            <w:pPr>
              <w:widowControl w:val="0"/>
              <w:spacing w:before="120" w:afterLines="120" w:after="288" w:line="312" w:lineRule="auto"/>
              <w:ind w:firstLine="709"/>
              <w:rPr>
                <w:rFonts w:asciiTheme="minorHAnsi" w:hAnsiTheme="minorHAnsi" w:cstheme="minorHAnsi"/>
                <w:color w:val="000000"/>
                <w:szCs w:val="20"/>
              </w:rPr>
            </w:pPr>
          </w:p>
        </w:tc>
      </w:tr>
      <w:tr w:rsidR="00311B8D" w:rsidRPr="00311B8D" w14:paraId="00827A5D" w14:textId="77777777" w:rsidTr="00A4549D">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6E7669" w14:textId="77777777" w:rsidR="00311B8D" w:rsidRPr="00311B8D" w:rsidRDefault="00311B8D" w:rsidP="00A4549D">
            <w:pPr>
              <w:widowControl w:val="0"/>
              <w:spacing w:before="120" w:afterLines="120" w:after="288" w:line="312" w:lineRule="auto"/>
              <w:ind w:firstLine="709"/>
              <w:rPr>
                <w:rFonts w:asciiTheme="minorHAnsi" w:hAnsiTheme="minorHAnsi" w:cstheme="minorHAnsi"/>
                <w:b/>
                <w:color w:val="000000"/>
                <w:szCs w:val="20"/>
              </w:rPr>
            </w:pPr>
            <w:r w:rsidRPr="00311B8D">
              <w:rPr>
                <w:rFonts w:asciiTheme="minorHAnsi" w:hAnsiTheme="minorHAnsi" w:cstheme="minorHAnsi"/>
                <w:b/>
                <w:color w:val="000000"/>
                <w:szCs w:val="20"/>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C18AB0" w14:textId="77777777" w:rsidR="00311B8D" w:rsidRPr="00311B8D" w:rsidRDefault="00311B8D" w:rsidP="00A4549D">
            <w:pPr>
              <w:spacing w:before="120" w:afterLines="120" w:after="288" w:line="312" w:lineRule="auto"/>
              <w:ind w:firstLine="709"/>
              <w:jc w:val="center"/>
              <w:rPr>
                <w:rFonts w:asciiTheme="minorHAnsi" w:hAnsiTheme="minorHAnsi" w:cstheme="minorHAnsi"/>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2552F" w14:textId="77777777" w:rsidR="00311B8D" w:rsidRPr="00311B8D" w:rsidRDefault="00311B8D" w:rsidP="00A4549D">
            <w:pPr>
              <w:widowControl w:val="0"/>
              <w:spacing w:before="120" w:afterLines="120" w:after="288" w:line="312" w:lineRule="auto"/>
              <w:ind w:firstLine="709"/>
              <w:rPr>
                <w:rFonts w:asciiTheme="minorHAnsi" w:hAnsiTheme="minorHAnsi" w:cstheme="minorHAnsi"/>
                <w:color w:val="00000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BABE58" w14:textId="77777777" w:rsidR="00311B8D" w:rsidRPr="00311B8D" w:rsidRDefault="00311B8D" w:rsidP="00A4549D">
            <w:pPr>
              <w:widowControl w:val="0"/>
              <w:spacing w:before="120" w:afterLines="120" w:after="288" w:line="312" w:lineRule="auto"/>
              <w:ind w:firstLine="709"/>
              <w:rPr>
                <w:rFonts w:asciiTheme="minorHAnsi" w:hAnsiTheme="minorHAnsi" w:cstheme="minorHAnsi"/>
                <w:color w:val="00000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2520BE" w14:textId="77777777" w:rsidR="00311B8D" w:rsidRPr="00311B8D" w:rsidRDefault="00311B8D" w:rsidP="00A4549D">
            <w:pPr>
              <w:widowControl w:val="0"/>
              <w:spacing w:before="120" w:afterLines="120" w:after="288" w:line="312" w:lineRule="auto"/>
              <w:ind w:firstLine="709"/>
              <w:rPr>
                <w:rFonts w:asciiTheme="minorHAnsi" w:hAnsiTheme="minorHAnsi" w:cstheme="minorHAnsi"/>
                <w:color w:val="00000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5ECB8" w14:textId="77777777" w:rsidR="00311B8D" w:rsidRPr="00311B8D" w:rsidRDefault="00311B8D" w:rsidP="00A4549D">
            <w:pPr>
              <w:widowControl w:val="0"/>
              <w:spacing w:before="120" w:afterLines="120" w:after="288" w:line="312" w:lineRule="auto"/>
              <w:ind w:firstLine="709"/>
              <w:rPr>
                <w:rFonts w:asciiTheme="minorHAnsi" w:hAnsiTheme="minorHAnsi" w:cstheme="minorHAnsi"/>
                <w:color w:val="00000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72491" w14:textId="77777777" w:rsidR="00311B8D" w:rsidRPr="00311B8D" w:rsidRDefault="00311B8D" w:rsidP="00A4549D">
            <w:pPr>
              <w:widowControl w:val="0"/>
              <w:spacing w:before="120" w:afterLines="120" w:after="288" w:line="312" w:lineRule="auto"/>
              <w:ind w:firstLine="709"/>
              <w:rPr>
                <w:rFonts w:asciiTheme="minorHAnsi" w:hAnsiTheme="minorHAnsi" w:cstheme="minorHAnsi"/>
                <w:color w:val="000000"/>
                <w:szCs w:val="20"/>
              </w:rPr>
            </w:pPr>
          </w:p>
        </w:tc>
      </w:tr>
    </w:tbl>
    <w:p w14:paraId="5CF5C4B9" w14:textId="77777777" w:rsidR="00311B8D" w:rsidRPr="00311B8D" w:rsidRDefault="00311B8D" w:rsidP="00311B8D">
      <w:pPr>
        <w:pStyle w:val="Nivel2"/>
        <w:keepNext/>
        <w:keepLines/>
        <w:numPr>
          <w:ilvl w:val="1"/>
          <w:numId w:val="35"/>
        </w:numPr>
        <w:suppressLineNumbers/>
        <w:suppressAutoHyphens/>
        <w:spacing w:before="0" w:afterLines="120" w:after="288" w:line="312" w:lineRule="auto"/>
        <w:ind w:left="426"/>
        <w:rPr>
          <w:rFonts w:asciiTheme="minorHAnsi" w:hAnsiTheme="minorHAnsi" w:cstheme="minorHAnsi"/>
          <w:sz w:val="22"/>
          <w:szCs w:val="22"/>
        </w:rPr>
      </w:pPr>
      <w:commentRangeStart w:id="1"/>
      <w:r w:rsidRPr="00311B8D">
        <w:rPr>
          <w:rFonts w:asciiTheme="minorHAnsi" w:hAnsiTheme="minorHAnsi" w:cstheme="minorHAnsi"/>
          <w:sz w:val="22"/>
          <w:szCs w:val="22"/>
        </w:rPr>
        <w:lastRenderedPageBreak/>
        <w:t>O(s) serviço(s) objeto desta contratação são caracterizados como comum(</w:t>
      </w:r>
      <w:proofErr w:type="spellStart"/>
      <w:r w:rsidRPr="00311B8D">
        <w:rPr>
          <w:rFonts w:asciiTheme="minorHAnsi" w:hAnsiTheme="minorHAnsi" w:cstheme="minorHAnsi"/>
          <w:sz w:val="22"/>
          <w:szCs w:val="22"/>
        </w:rPr>
        <w:t>ns</w:t>
      </w:r>
      <w:proofErr w:type="spellEnd"/>
      <w:r w:rsidRPr="00311B8D">
        <w:rPr>
          <w:rFonts w:asciiTheme="minorHAnsi" w:hAnsiTheme="minorHAnsi" w:cstheme="minorHAnsi"/>
          <w:sz w:val="22"/>
          <w:szCs w:val="22"/>
        </w:rPr>
        <w:t>), conforme justificativa constante do Estudo Técnico Preliminar.</w:t>
      </w:r>
      <w:commentRangeEnd w:id="1"/>
      <w:r w:rsidRPr="00311B8D">
        <w:rPr>
          <w:rStyle w:val="Refdecomentrio"/>
          <w:rFonts w:asciiTheme="minorHAnsi" w:hAnsiTheme="minorHAnsi" w:cstheme="minorHAnsi"/>
          <w:sz w:val="22"/>
          <w:szCs w:val="22"/>
        </w:rPr>
        <w:commentReference w:id="1"/>
      </w:r>
    </w:p>
    <w:p w14:paraId="26ABEBBD" w14:textId="77777777" w:rsidR="00311B8D" w:rsidRPr="00311B8D" w:rsidRDefault="00311B8D" w:rsidP="00311B8D">
      <w:pPr>
        <w:pStyle w:val="PargrafodaLista"/>
        <w:keepNext/>
        <w:keepLines/>
        <w:numPr>
          <w:ilvl w:val="1"/>
          <w:numId w:val="35"/>
        </w:numPr>
        <w:suppressLineNumbers/>
        <w:spacing w:line="360" w:lineRule="auto"/>
        <w:ind w:left="426" w:right="8"/>
        <w:contextualSpacing w:val="0"/>
        <w:jc w:val="both"/>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A presente contratação adotará como regime de execução a empreitada por Preço Unitário do Lote a qual o licitante participar.</w:t>
      </w:r>
    </w:p>
    <w:p w14:paraId="609D35F4" w14:textId="77777777" w:rsidR="00311B8D" w:rsidRPr="007E40DB" w:rsidRDefault="00311B8D" w:rsidP="00311B8D">
      <w:pPr>
        <w:pStyle w:val="Nvel2-Red"/>
        <w:keepNext/>
        <w:keepLines/>
        <w:numPr>
          <w:ilvl w:val="1"/>
          <w:numId w:val="35"/>
        </w:numPr>
        <w:suppressLineNumbers/>
        <w:suppressAutoHyphens/>
        <w:spacing w:before="0" w:afterLines="120" w:after="288" w:line="312" w:lineRule="auto"/>
        <w:ind w:left="426"/>
        <w:outlineLvl w:val="9"/>
      </w:pPr>
      <w:r w:rsidRPr="007E40DB">
        <w:t>O prazo de vigência da contratação é de .............................. contados do(a) ............................., na forma do artigo 105 da Lei n° 14.133, de 2021.</w:t>
      </w:r>
    </w:p>
    <w:p w14:paraId="0A2BB573" w14:textId="77777777" w:rsidR="00311B8D" w:rsidRPr="007E40DB" w:rsidRDefault="00311B8D" w:rsidP="00311B8D">
      <w:pPr>
        <w:pStyle w:val="ou"/>
        <w:keepNext/>
        <w:keepLines/>
        <w:suppressLineNumbers/>
        <w:suppressAutoHyphens/>
        <w:spacing w:before="0" w:afterLines="120" w:after="288" w:line="312" w:lineRule="auto"/>
        <w:ind w:left="426" w:firstLine="709"/>
        <w:rPr>
          <w:sz w:val="20"/>
          <w:szCs w:val="20"/>
        </w:rPr>
      </w:pPr>
      <w:r w:rsidRPr="007E40DB">
        <w:rPr>
          <w:sz w:val="20"/>
          <w:szCs w:val="20"/>
        </w:rPr>
        <w:t>OU</w:t>
      </w:r>
    </w:p>
    <w:p w14:paraId="49DCAE28" w14:textId="77777777" w:rsidR="00311B8D" w:rsidRPr="007E40DB" w:rsidRDefault="00311B8D" w:rsidP="00311B8D">
      <w:pPr>
        <w:pStyle w:val="Nvel2-Red"/>
        <w:keepNext/>
        <w:keepLines/>
        <w:numPr>
          <w:ilvl w:val="1"/>
          <w:numId w:val="35"/>
        </w:numPr>
        <w:suppressLineNumbers/>
        <w:suppressAutoHyphens/>
        <w:spacing w:before="0" w:afterLines="120" w:after="288" w:line="312" w:lineRule="auto"/>
        <w:ind w:left="426"/>
        <w:outlineLvl w:val="9"/>
      </w:pPr>
      <w:r w:rsidRPr="007E40DB">
        <w:t>O prazo de vigência da contratação é de .............................. (máximo de 5 anos) contados do(a) ............................., prorrogável por até 10 anos, na forma dos artigos 106 e 107 da Lei n° 14.133, de 2021.</w:t>
      </w:r>
    </w:p>
    <w:p w14:paraId="321202E8" w14:textId="77777777" w:rsidR="00311B8D" w:rsidRPr="007E40DB" w:rsidRDefault="00311B8D" w:rsidP="00311B8D">
      <w:pPr>
        <w:pStyle w:val="Nvel3-R"/>
        <w:keepNext/>
        <w:keepLines/>
        <w:numPr>
          <w:ilvl w:val="2"/>
          <w:numId w:val="35"/>
        </w:numPr>
        <w:suppressLineNumbers/>
        <w:suppressAutoHyphens/>
        <w:spacing w:before="0" w:afterLines="120" w:after="288" w:line="312" w:lineRule="auto"/>
        <w:ind w:left="426"/>
      </w:pPr>
      <w:r w:rsidRPr="007E40DB">
        <w:t xml:space="preserve">O serviço é enquadrado como continuado tendo em vista que [...], sendo a vigência plurianual mais vantajosa considerando [...] </w:t>
      </w:r>
      <w:r w:rsidRPr="007E40DB">
        <w:rPr>
          <w:b/>
          <w:bCs/>
        </w:rPr>
        <w:t>OU</w:t>
      </w:r>
      <w:r w:rsidRPr="007E40DB">
        <w:t xml:space="preserve"> o Estudo Técnico Preliminar </w:t>
      </w:r>
      <w:r w:rsidRPr="007E40DB">
        <w:rPr>
          <w:b/>
          <w:bCs/>
        </w:rPr>
        <w:t>OU</w:t>
      </w:r>
      <w:r w:rsidRPr="007E40DB">
        <w:t xml:space="preserve"> os termos da Nota Técnica .../...;</w:t>
      </w:r>
    </w:p>
    <w:p w14:paraId="780657F8" w14:textId="77777777" w:rsidR="00311B8D" w:rsidRPr="007E40DB" w:rsidRDefault="00311B8D" w:rsidP="00311B8D">
      <w:pPr>
        <w:pStyle w:val="ou"/>
        <w:keepNext/>
        <w:keepLines/>
        <w:suppressLineNumbers/>
        <w:suppressAutoHyphens/>
        <w:spacing w:before="0" w:afterLines="120" w:after="288" w:line="312" w:lineRule="auto"/>
        <w:ind w:left="426" w:firstLine="709"/>
        <w:rPr>
          <w:sz w:val="20"/>
          <w:szCs w:val="20"/>
        </w:rPr>
      </w:pPr>
      <w:r w:rsidRPr="007E40DB">
        <w:rPr>
          <w:sz w:val="20"/>
          <w:szCs w:val="20"/>
        </w:rPr>
        <w:t>OU</w:t>
      </w:r>
    </w:p>
    <w:p w14:paraId="721992BB" w14:textId="77777777" w:rsidR="00311B8D" w:rsidRPr="00311B8D" w:rsidRDefault="00311B8D" w:rsidP="00311B8D">
      <w:pPr>
        <w:pStyle w:val="Nvel2-Red"/>
        <w:keepNext/>
        <w:keepLines/>
        <w:numPr>
          <w:ilvl w:val="1"/>
          <w:numId w:val="35"/>
        </w:numPr>
        <w:suppressLineNumbers/>
        <w:suppressAutoHyphens/>
        <w:spacing w:before="0" w:afterLines="120" w:after="288" w:line="360" w:lineRule="auto"/>
        <w:ind w:left="426" w:right="75"/>
        <w:outlineLvl w:val="9"/>
        <w:rPr>
          <w:rFonts w:asciiTheme="minorHAnsi" w:hAnsiTheme="minorHAnsi" w:cstheme="minorHAnsi"/>
          <w:color w:val="000000" w:themeColor="text1"/>
          <w:sz w:val="22"/>
          <w:szCs w:val="22"/>
        </w:rPr>
      </w:pPr>
      <w:r w:rsidRPr="007E40DB">
        <w:t>O prazo de vigência da contratação é de ..............................(máximo de um ano da ocorrência da emergência ou calamidade) contados do(a) ............................., improrrogável, na forma do art. 75, VIII da Lei n° 14.133, de 2021.</w:t>
      </w:r>
    </w:p>
    <w:p w14:paraId="10A02547" w14:textId="4E962BC2" w:rsidR="00311B8D" w:rsidRPr="00311B8D" w:rsidRDefault="00311B8D" w:rsidP="00311B8D">
      <w:pPr>
        <w:pStyle w:val="Nvel2-Red"/>
        <w:keepNext/>
        <w:keepLines/>
        <w:numPr>
          <w:ilvl w:val="1"/>
          <w:numId w:val="35"/>
        </w:numPr>
        <w:suppressLineNumbers/>
        <w:suppressAutoHyphens/>
        <w:spacing w:before="0" w:afterLines="120" w:after="288" w:line="360" w:lineRule="auto"/>
        <w:ind w:left="426" w:right="75"/>
        <w:outlineLvl w:val="9"/>
        <w:rPr>
          <w:rFonts w:asciiTheme="minorHAnsi" w:hAnsiTheme="minorHAnsi" w:cstheme="minorHAnsi"/>
          <w:i w:val="0"/>
          <w:iCs w:val="0"/>
          <w:color w:val="000000" w:themeColor="text1"/>
          <w:sz w:val="22"/>
          <w:szCs w:val="22"/>
        </w:rPr>
      </w:pPr>
      <w:r w:rsidRPr="00311B8D">
        <w:rPr>
          <w:rFonts w:asciiTheme="minorHAnsi" w:hAnsiTheme="minorHAnsi" w:cstheme="minorHAnsi"/>
          <w:i w:val="0"/>
          <w:iCs w:val="0"/>
          <w:color w:val="000000" w:themeColor="text1"/>
          <w:sz w:val="22"/>
          <w:szCs w:val="22"/>
        </w:rPr>
        <w:t>O contrato oferece maior detalhamento das regras que serão aplicadas em relação à vigência da contratação.</w:t>
      </w:r>
    </w:p>
    <w:p w14:paraId="6AC2D860" w14:textId="77777777" w:rsidR="00311B8D" w:rsidRPr="00311B8D" w:rsidRDefault="00311B8D" w:rsidP="00311B8D">
      <w:pPr>
        <w:pStyle w:val="PargrafodaLista"/>
        <w:keepNext/>
        <w:keepLines/>
        <w:numPr>
          <w:ilvl w:val="1"/>
          <w:numId w:val="35"/>
        </w:numPr>
        <w:suppressLineNumbers/>
        <w:spacing w:line="360" w:lineRule="auto"/>
        <w:ind w:left="426" w:right="75"/>
        <w:contextualSpacing w:val="0"/>
        <w:jc w:val="both"/>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Com a Instrução Normativa Seges/ME nº 73 de 30 de setembro de 2022, foi permitido estabelecer o critério de disputa dos licitantes na fase de lances (Modo Aberto, Fechado-Aberto ou Aberto-Fechado).</w:t>
      </w:r>
    </w:p>
    <w:p w14:paraId="4FF3D4EF" w14:textId="77777777" w:rsidR="00311B8D" w:rsidRPr="00311B8D" w:rsidRDefault="00311B8D" w:rsidP="00311B8D">
      <w:pPr>
        <w:pStyle w:val="PargrafodaLista"/>
        <w:keepNext/>
        <w:keepLines/>
        <w:numPr>
          <w:ilvl w:val="2"/>
          <w:numId w:val="35"/>
        </w:numPr>
        <w:suppressLineNumbers/>
        <w:spacing w:line="360" w:lineRule="auto"/>
        <w:ind w:left="426" w:right="75" w:hanging="360"/>
        <w:contextualSpacing w:val="0"/>
        <w:jc w:val="both"/>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 xml:space="preserve">Ressalta-se, inicialmente, que cada modo de disputa possui características específicas que os tornam mais ou menos vantajosos a depender das condições relacionadas à estrutura do mercado, à natureza do objeto e ao arranjo local de fornecimento dos bens e serviços. Note que a vantajosidade a ser perseguida relaciona-se a maior quantidade de incentivos que o modo de disputa é capaz de fornecer para que o desenho dos mecanismos de seleção do fornecedor possibilite o alcance do melhor resultado para a administração, mitigando-se o risco da ocorrência de disfunções entre os agentes participantes que afetem a ampla concorrência e o melhor preço à administração pública. </w:t>
      </w:r>
    </w:p>
    <w:p w14:paraId="583CAA8B" w14:textId="77777777" w:rsidR="00311B8D" w:rsidRPr="00311B8D" w:rsidRDefault="00311B8D" w:rsidP="00311B8D">
      <w:pPr>
        <w:pStyle w:val="PargrafodaLista"/>
        <w:keepNext/>
        <w:keepLines/>
        <w:numPr>
          <w:ilvl w:val="2"/>
          <w:numId w:val="35"/>
        </w:numPr>
        <w:suppressLineNumbers/>
        <w:spacing w:line="360" w:lineRule="auto"/>
        <w:ind w:left="426" w:right="75" w:hanging="360"/>
        <w:contextualSpacing w:val="0"/>
        <w:jc w:val="both"/>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lastRenderedPageBreak/>
        <w:t>Pelo exposto, e considerando ainda o número expressivo de prestadores dos serviços em vendas para o governo devido ao baixo grau de concentração e o risco da ocorrência da maldição do vencedor dada a heterogeneidade dos produtos/serviços comercializados, sugere-se o modo de disputa do Pregão do tipo </w:t>
      </w:r>
      <w:r w:rsidRPr="00311B8D">
        <w:rPr>
          <w:rFonts w:asciiTheme="minorHAnsi" w:hAnsiTheme="minorHAnsi" w:cstheme="minorHAnsi"/>
          <w:b/>
          <w:bCs/>
          <w:color w:val="000000" w:themeColor="text1"/>
          <w:sz w:val="22"/>
          <w:szCs w:val="22"/>
        </w:rPr>
        <w:t>ABERTO E FECHADO</w:t>
      </w:r>
      <w:r w:rsidRPr="00311B8D">
        <w:rPr>
          <w:rFonts w:asciiTheme="minorHAnsi" w:hAnsiTheme="minorHAnsi" w:cstheme="minorHAnsi"/>
          <w:color w:val="000000" w:themeColor="text1"/>
          <w:sz w:val="22"/>
          <w:szCs w:val="22"/>
        </w:rPr>
        <w:t>.</w:t>
      </w:r>
    </w:p>
    <w:p w14:paraId="2A67688B" w14:textId="77777777" w:rsidR="00311B8D" w:rsidRPr="00311B8D" w:rsidRDefault="00311B8D" w:rsidP="00311B8D">
      <w:pPr>
        <w:pStyle w:val="PargrafodaLista"/>
        <w:keepNext/>
        <w:keepLines/>
        <w:numPr>
          <w:ilvl w:val="2"/>
          <w:numId w:val="35"/>
        </w:numPr>
        <w:suppressLineNumbers/>
        <w:spacing w:line="360" w:lineRule="auto"/>
        <w:ind w:left="426" w:right="75" w:hanging="360"/>
        <w:contextualSpacing w:val="0"/>
        <w:jc w:val="both"/>
        <w:rPr>
          <w:rStyle w:val="Forte"/>
          <w:rFonts w:asciiTheme="minorHAnsi" w:hAnsiTheme="minorHAnsi" w:cstheme="minorHAnsi"/>
          <w:b w:val="0"/>
          <w:bCs w:val="0"/>
          <w:color w:val="000000" w:themeColor="text1"/>
          <w:sz w:val="22"/>
          <w:szCs w:val="22"/>
        </w:rPr>
      </w:pPr>
      <w:r w:rsidRPr="00311B8D">
        <w:rPr>
          <w:rFonts w:asciiTheme="minorHAnsi" w:hAnsiTheme="minorHAnsi" w:cstheme="minorHAnsi"/>
          <w:color w:val="000000" w:themeColor="text1"/>
          <w:sz w:val="22"/>
          <w:szCs w:val="22"/>
        </w:rPr>
        <w:t>Sugerimos o intervalo de lances no percentual de </w:t>
      </w:r>
      <w:r w:rsidRPr="00311B8D">
        <w:rPr>
          <w:rStyle w:val="Forte"/>
          <w:rFonts w:asciiTheme="minorHAnsi" w:hAnsiTheme="minorHAnsi" w:cstheme="minorHAnsi"/>
          <w:color w:val="FF0000"/>
          <w:sz w:val="22"/>
          <w:szCs w:val="22"/>
        </w:rPr>
        <w:t>0,5% (meio ponto percentual).</w:t>
      </w:r>
    </w:p>
    <w:p w14:paraId="5C22725D" w14:textId="77777777" w:rsidR="00311B8D" w:rsidRPr="00311B8D" w:rsidRDefault="00311B8D" w:rsidP="00311B8D">
      <w:pPr>
        <w:keepNext/>
        <w:keepLines/>
        <w:suppressLineNumbers/>
        <w:spacing w:line="360" w:lineRule="auto"/>
        <w:ind w:left="426" w:right="75"/>
        <w:jc w:val="both"/>
        <w:rPr>
          <w:rFonts w:asciiTheme="minorHAnsi" w:hAnsiTheme="minorHAnsi" w:cstheme="minorHAnsi"/>
          <w:color w:val="000000" w:themeColor="text1"/>
          <w:sz w:val="22"/>
          <w:szCs w:val="22"/>
        </w:rPr>
      </w:pPr>
    </w:p>
    <w:p w14:paraId="308A39C5" w14:textId="77777777" w:rsidR="00311B8D" w:rsidRPr="00311B8D" w:rsidRDefault="00311B8D" w:rsidP="00311B8D">
      <w:pPr>
        <w:pStyle w:val="Ttulo1"/>
        <w:suppressLineNumbers/>
        <w:spacing w:before="0" w:line="360" w:lineRule="auto"/>
        <w:ind w:left="426" w:hanging="360"/>
        <w:jc w:val="both"/>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 xml:space="preserve">2.     </w:t>
      </w:r>
      <w:r w:rsidRPr="00311B8D">
        <w:rPr>
          <w:rFonts w:asciiTheme="minorHAnsi" w:hAnsiTheme="minorHAnsi" w:cstheme="minorHAnsi"/>
          <w:b/>
          <w:bCs/>
          <w:color w:val="000000" w:themeColor="text1"/>
          <w:sz w:val="22"/>
          <w:szCs w:val="22"/>
        </w:rPr>
        <w:t>FUNDAMENTAÇÃO E DESCRIÇÃO DA NECESSIDADE DA CONTRATAÇÃO</w:t>
      </w:r>
    </w:p>
    <w:p w14:paraId="41D70831" w14:textId="77777777" w:rsidR="00311B8D" w:rsidRPr="00311B8D" w:rsidRDefault="00311B8D" w:rsidP="00311B8D">
      <w:pPr>
        <w:keepNext/>
        <w:keepLines/>
        <w:suppressLineNumbers/>
        <w:spacing w:line="360" w:lineRule="auto"/>
        <w:ind w:left="426" w:right="75" w:hanging="360"/>
        <w:jc w:val="both"/>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2.1.    A Fundamentação da Contratação e de seus quantitativos encontra-se pormenorizada em tópico específico dos Estudos Técnicos Preliminares, apêndice deste Termo de Referência.</w:t>
      </w:r>
    </w:p>
    <w:p w14:paraId="71622088" w14:textId="77777777" w:rsidR="00311B8D" w:rsidRPr="00311B8D" w:rsidRDefault="00311B8D" w:rsidP="00311B8D">
      <w:pPr>
        <w:keepNext/>
        <w:keepLines/>
        <w:suppressLineNumbers/>
        <w:spacing w:line="360" w:lineRule="auto"/>
        <w:ind w:left="426" w:right="75" w:hanging="360"/>
        <w:jc w:val="both"/>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2.2.    O objeto da contratação está previsto no Plano de Contratações Anual 2023, conforme detalhamento a seguir:</w:t>
      </w:r>
    </w:p>
    <w:p w14:paraId="5C86EE5A" w14:textId="77777777" w:rsidR="00311B8D" w:rsidRPr="00311B8D" w:rsidRDefault="00311B8D" w:rsidP="00311B8D">
      <w:pPr>
        <w:keepNext/>
        <w:keepLines/>
        <w:numPr>
          <w:ilvl w:val="0"/>
          <w:numId w:val="17"/>
        </w:numPr>
        <w:suppressLineNumbers/>
        <w:spacing w:line="360" w:lineRule="auto"/>
        <w:ind w:left="426" w:right="75" w:hanging="360"/>
        <w:jc w:val="both"/>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 xml:space="preserve">ID PCA no PNCP: DFD </w:t>
      </w:r>
    </w:p>
    <w:p w14:paraId="3F72D0BB" w14:textId="77777777" w:rsidR="00311B8D" w:rsidRPr="00311B8D" w:rsidRDefault="00311B8D" w:rsidP="00311B8D">
      <w:pPr>
        <w:keepNext/>
        <w:keepLines/>
        <w:numPr>
          <w:ilvl w:val="0"/>
          <w:numId w:val="17"/>
        </w:numPr>
        <w:suppressLineNumbers/>
        <w:spacing w:line="360" w:lineRule="auto"/>
        <w:ind w:left="426" w:right="75" w:hanging="360"/>
        <w:jc w:val="both"/>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 xml:space="preserve">Data de publicação no PNCP: </w:t>
      </w:r>
    </w:p>
    <w:p w14:paraId="32BE6E33" w14:textId="77777777" w:rsidR="00311B8D" w:rsidRPr="00311B8D" w:rsidRDefault="00311B8D" w:rsidP="00311B8D">
      <w:pPr>
        <w:keepNext/>
        <w:keepLines/>
        <w:numPr>
          <w:ilvl w:val="0"/>
          <w:numId w:val="17"/>
        </w:numPr>
        <w:suppressLineNumbers/>
        <w:spacing w:line="360" w:lineRule="auto"/>
        <w:ind w:left="426" w:right="75" w:hanging="360"/>
        <w:jc w:val="both"/>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 xml:space="preserve">Classe/Grupo: </w:t>
      </w:r>
    </w:p>
    <w:p w14:paraId="4E967351" w14:textId="77777777" w:rsidR="00311B8D" w:rsidRPr="00311B8D" w:rsidRDefault="00311B8D" w:rsidP="00311B8D">
      <w:pPr>
        <w:keepNext/>
        <w:keepLines/>
        <w:suppressLineNumbers/>
        <w:spacing w:line="360" w:lineRule="auto"/>
        <w:ind w:left="426" w:hanging="360"/>
        <w:jc w:val="both"/>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 xml:space="preserve"> </w:t>
      </w:r>
    </w:p>
    <w:p w14:paraId="7CD2CDA1" w14:textId="77777777" w:rsidR="00311B8D" w:rsidRPr="00311B8D" w:rsidRDefault="00311B8D" w:rsidP="00311B8D">
      <w:pPr>
        <w:pStyle w:val="Ttulo1"/>
        <w:suppressLineNumbers/>
        <w:spacing w:before="0" w:line="360" w:lineRule="auto"/>
        <w:ind w:left="426" w:hanging="360"/>
        <w:jc w:val="both"/>
        <w:rPr>
          <w:rFonts w:asciiTheme="minorHAnsi" w:hAnsiTheme="minorHAnsi" w:cstheme="minorHAnsi"/>
          <w:b/>
          <w:bCs/>
          <w:color w:val="000000" w:themeColor="text1"/>
          <w:sz w:val="22"/>
          <w:szCs w:val="22"/>
        </w:rPr>
      </w:pPr>
      <w:r w:rsidRPr="00311B8D">
        <w:rPr>
          <w:rFonts w:asciiTheme="minorHAnsi" w:hAnsiTheme="minorHAnsi" w:cstheme="minorHAnsi"/>
          <w:b/>
          <w:bCs/>
          <w:color w:val="000000" w:themeColor="text1"/>
          <w:sz w:val="22"/>
          <w:szCs w:val="22"/>
        </w:rPr>
        <w:t>3.     DESCRIÇÃO DA SOLUÇÃO COMO UM TODO CONSIDERADO O CICLO DE VIDA DO OBJETO</w:t>
      </w:r>
    </w:p>
    <w:p w14:paraId="3E278636" w14:textId="77777777" w:rsidR="00311B8D" w:rsidRPr="00311B8D" w:rsidRDefault="00311B8D" w:rsidP="00311B8D">
      <w:pPr>
        <w:keepNext/>
        <w:keepLines/>
        <w:suppressLineNumbers/>
        <w:spacing w:line="360" w:lineRule="auto"/>
        <w:ind w:left="426" w:right="75" w:hanging="360"/>
        <w:jc w:val="both"/>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3.1</w:t>
      </w:r>
      <w:r w:rsidRPr="00311B8D">
        <w:rPr>
          <w:rFonts w:asciiTheme="minorHAnsi" w:hAnsiTheme="minorHAnsi" w:cstheme="minorHAnsi"/>
          <w:color w:val="FF0000"/>
          <w:sz w:val="22"/>
          <w:szCs w:val="22"/>
        </w:rPr>
        <w:t>.   A descrição da solução como um todo, conforme minudenciado nos Estudos Preliminares, abrange a prestação do serviço de empresa especializada na prestação, de forma contínua, dos serviços de apoio operacional à UFF, a serem executados na Universidade Federal Fluminense situadas no estado do Rio de Janeiro.</w:t>
      </w:r>
    </w:p>
    <w:p w14:paraId="0D548EAD" w14:textId="77777777" w:rsidR="00311B8D" w:rsidRPr="00311B8D" w:rsidRDefault="00311B8D" w:rsidP="00311B8D">
      <w:pPr>
        <w:keepNext/>
        <w:keepLines/>
        <w:suppressLineNumbers/>
        <w:spacing w:line="360" w:lineRule="auto"/>
        <w:ind w:left="426" w:right="75" w:hanging="360"/>
        <w:jc w:val="both"/>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3.2.   Assegurar a continuidade dos serviços prestados da Universidade Federal Fluminense (UFF).</w:t>
      </w:r>
    </w:p>
    <w:p w14:paraId="7FF23A24" w14:textId="77777777" w:rsidR="00311B8D" w:rsidRPr="00311B8D" w:rsidRDefault="00311B8D" w:rsidP="00311B8D">
      <w:pPr>
        <w:keepNext/>
        <w:keepLines/>
        <w:suppressLineNumbers/>
        <w:spacing w:line="360" w:lineRule="auto"/>
        <w:ind w:left="426" w:right="75" w:hanging="360"/>
        <w:jc w:val="both"/>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 xml:space="preserve">3.3.   Estes serviços que se pretende contratar têm características acessórias e complementares, aderindo-se perfeitamente às disposições contidas no </w:t>
      </w:r>
      <w:hyperlink r:id="rId12">
        <w:r w:rsidRPr="00311B8D">
          <w:rPr>
            <w:rFonts w:asciiTheme="minorHAnsi" w:hAnsiTheme="minorHAnsi" w:cstheme="minorHAnsi"/>
            <w:color w:val="000000" w:themeColor="text1"/>
            <w:sz w:val="22"/>
            <w:szCs w:val="22"/>
            <w:u w:val="single" w:color="0000EE"/>
          </w:rPr>
          <w:t>Decreto nº 9.507</w:t>
        </w:r>
      </w:hyperlink>
      <w:hyperlink r:id="rId13">
        <w:r w:rsidRPr="00311B8D">
          <w:rPr>
            <w:rFonts w:asciiTheme="minorHAnsi" w:hAnsiTheme="minorHAnsi" w:cstheme="minorHAnsi"/>
            <w:color w:val="000000" w:themeColor="text1"/>
            <w:sz w:val="22"/>
            <w:szCs w:val="22"/>
          </w:rPr>
          <w:t>,</w:t>
        </w:r>
      </w:hyperlink>
      <w:hyperlink r:id="rId14">
        <w:r w:rsidRPr="00311B8D">
          <w:rPr>
            <w:rFonts w:asciiTheme="minorHAnsi" w:hAnsiTheme="minorHAnsi" w:cstheme="minorHAnsi"/>
            <w:color w:val="000000" w:themeColor="text1"/>
            <w:sz w:val="22"/>
            <w:szCs w:val="22"/>
            <w:u w:val="single" w:color="0000EE"/>
          </w:rPr>
          <w:t xml:space="preserve"> de 21 de setembro de 2018</w:t>
        </w:r>
      </w:hyperlink>
      <w:r w:rsidRPr="00311B8D">
        <w:rPr>
          <w:rFonts w:asciiTheme="minorHAnsi" w:hAnsiTheme="minorHAnsi" w:cstheme="minorHAnsi"/>
          <w:color w:val="000000" w:themeColor="text1"/>
          <w:sz w:val="22"/>
          <w:szCs w:val="22"/>
        </w:rPr>
        <w:t xml:space="preserve">, podendo, portanto, serem objeto de terceirização por não possuir correlação com as atribuições dos cargos a vos de seu quadro de servidores. </w:t>
      </w:r>
    </w:p>
    <w:p w14:paraId="0AAD793B" w14:textId="77777777" w:rsidR="00311B8D" w:rsidRPr="00311B8D" w:rsidRDefault="00311B8D" w:rsidP="00311B8D">
      <w:pPr>
        <w:pStyle w:val="PargrafodaLista"/>
        <w:keepNext/>
        <w:keepLines/>
        <w:numPr>
          <w:ilvl w:val="1"/>
          <w:numId w:val="39"/>
        </w:numPr>
        <w:suppressLineNumbers/>
        <w:spacing w:line="360" w:lineRule="auto"/>
        <w:ind w:left="426" w:right="75"/>
        <w:contextualSpacing w:val="0"/>
        <w:jc w:val="both"/>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 xml:space="preserve">Trata-se de serviço comum, de caráter continuado e sem fornecimento de mão de obra em regime de dedicação exclusiva, a ser contratado mediante licitação, na modalidade pregão, em sua forma eletrônica. </w:t>
      </w:r>
    </w:p>
    <w:p w14:paraId="3C10938B" w14:textId="77777777" w:rsidR="00311B8D" w:rsidRPr="00311B8D" w:rsidRDefault="00311B8D" w:rsidP="00311B8D">
      <w:pPr>
        <w:pStyle w:val="PargrafodaLista"/>
        <w:keepNext/>
        <w:keepLines/>
        <w:numPr>
          <w:ilvl w:val="1"/>
          <w:numId w:val="39"/>
        </w:numPr>
        <w:suppressLineNumbers/>
        <w:spacing w:line="360" w:lineRule="auto"/>
        <w:ind w:left="426" w:right="75"/>
        <w:contextualSpacing w:val="0"/>
        <w:jc w:val="both"/>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 xml:space="preserve">A prestação dos serviços não gera vínculo empregatício entre os empregados da Contratada e a Administração Contratante, vedando-se qualquer relação entre estes que caracterize pessoalidade e subordinação direta. </w:t>
      </w:r>
    </w:p>
    <w:p w14:paraId="62F8FD6E" w14:textId="77777777" w:rsidR="00311B8D" w:rsidRPr="00311B8D" w:rsidRDefault="00311B8D" w:rsidP="00311B8D">
      <w:pPr>
        <w:pStyle w:val="Default"/>
        <w:keepNext/>
        <w:keepLines/>
        <w:suppressLineNumbers/>
        <w:suppressAutoHyphens/>
        <w:spacing w:line="360" w:lineRule="auto"/>
        <w:ind w:left="426"/>
        <w:jc w:val="both"/>
        <w:rPr>
          <w:rFonts w:asciiTheme="minorHAnsi" w:hAnsiTheme="minorHAnsi" w:cstheme="minorHAnsi"/>
          <w:color w:val="000000" w:themeColor="text1"/>
          <w:sz w:val="22"/>
          <w:szCs w:val="22"/>
        </w:rPr>
      </w:pPr>
    </w:p>
    <w:p w14:paraId="051F5F2C" w14:textId="77777777" w:rsidR="00311B8D" w:rsidRPr="00311B8D" w:rsidRDefault="00311B8D" w:rsidP="00311B8D">
      <w:pPr>
        <w:keepNext/>
        <w:keepLines/>
        <w:suppressLineNumbers/>
        <w:spacing w:line="360" w:lineRule="auto"/>
        <w:ind w:left="426" w:right="75" w:hanging="360"/>
        <w:jc w:val="both"/>
        <w:rPr>
          <w:rFonts w:asciiTheme="minorHAnsi" w:hAnsiTheme="minorHAnsi" w:cstheme="minorHAnsi"/>
          <w:color w:val="000000" w:themeColor="text1"/>
          <w:sz w:val="22"/>
          <w:szCs w:val="22"/>
        </w:rPr>
      </w:pPr>
    </w:p>
    <w:p w14:paraId="1F92D847" w14:textId="77777777" w:rsidR="00311B8D" w:rsidRPr="00311B8D" w:rsidRDefault="00311B8D" w:rsidP="00311B8D">
      <w:pPr>
        <w:pStyle w:val="Ttulo1"/>
        <w:suppressLineNumbers/>
        <w:spacing w:before="0" w:line="360" w:lineRule="auto"/>
        <w:ind w:left="426" w:hanging="360"/>
        <w:jc w:val="both"/>
        <w:rPr>
          <w:rFonts w:asciiTheme="minorHAnsi" w:hAnsiTheme="minorHAnsi" w:cstheme="minorHAnsi"/>
          <w:b/>
          <w:bCs/>
          <w:color w:val="000000" w:themeColor="text1"/>
          <w:sz w:val="22"/>
          <w:szCs w:val="22"/>
        </w:rPr>
      </w:pPr>
      <w:r w:rsidRPr="00311B8D">
        <w:rPr>
          <w:rFonts w:asciiTheme="minorHAnsi" w:hAnsiTheme="minorHAnsi" w:cstheme="minorHAnsi"/>
          <w:b/>
          <w:bCs/>
          <w:color w:val="000000" w:themeColor="text1"/>
          <w:sz w:val="22"/>
          <w:szCs w:val="22"/>
        </w:rPr>
        <w:t>4.     REQUISITOS DA CONTRATAÇÃO</w:t>
      </w:r>
    </w:p>
    <w:p w14:paraId="5F7FE599" w14:textId="77777777" w:rsidR="00311B8D" w:rsidRPr="00311B8D" w:rsidRDefault="00311B8D" w:rsidP="00311B8D">
      <w:pPr>
        <w:keepNext/>
        <w:keepLines/>
        <w:suppressLineNumbers/>
        <w:spacing w:line="360" w:lineRule="auto"/>
        <w:ind w:left="426" w:hanging="360"/>
        <w:jc w:val="both"/>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 xml:space="preserve"> </w:t>
      </w:r>
    </w:p>
    <w:p w14:paraId="4897F533" w14:textId="77777777" w:rsidR="00311B8D" w:rsidRPr="00311B8D" w:rsidRDefault="00311B8D" w:rsidP="00311B8D">
      <w:pPr>
        <w:pStyle w:val="Ttulo2"/>
        <w:keepLines/>
        <w:numPr>
          <w:ilvl w:val="1"/>
          <w:numId w:val="36"/>
        </w:numPr>
        <w:suppressLineNumbers/>
        <w:spacing w:line="360" w:lineRule="auto"/>
        <w:ind w:left="426" w:hanging="360"/>
        <w:jc w:val="both"/>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Sustentabilidade</w:t>
      </w:r>
    </w:p>
    <w:p w14:paraId="08A67E79" w14:textId="77777777" w:rsidR="00311B8D" w:rsidRDefault="00311B8D" w:rsidP="00311B8D">
      <w:pPr>
        <w:pStyle w:val="PargrafodaLista"/>
        <w:keepNext/>
        <w:keepLines/>
        <w:numPr>
          <w:ilvl w:val="2"/>
          <w:numId w:val="36"/>
        </w:numPr>
        <w:suppressLineNumbers/>
        <w:spacing w:line="360" w:lineRule="auto"/>
        <w:ind w:left="426" w:right="87" w:hanging="360"/>
        <w:contextualSpacing w:val="0"/>
        <w:jc w:val="both"/>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 xml:space="preserve">Além dos critérios de sustentabilidade eventualmente inseridos na descrição do objeto, devem ser atendidos os seguintes requisitos, que se baseiam no </w:t>
      </w:r>
      <w:hyperlink r:id="rId15">
        <w:r w:rsidRPr="00311B8D">
          <w:rPr>
            <w:rFonts w:asciiTheme="minorHAnsi" w:hAnsiTheme="minorHAnsi" w:cstheme="minorHAnsi"/>
            <w:color w:val="000000" w:themeColor="text1"/>
            <w:sz w:val="22"/>
            <w:szCs w:val="22"/>
            <w:u w:val="single" w:color="551A8B"/>
          </w:rPr>
          <w:t>Guia Nacional de Contrata</w:t>
        </w:r>
      </w:hyperlink>
      <w:hyperlink r:id="rId16">
        <w:r w:rsidRPr="00311B8D">
          <w:rPr>
            <w:rFonts w:asciiTheme="minorHAnsi" w:hAnsiTheme="minorHAnsi" w:cstheme="minorHAnsi"/>
            <w:color w:val="000000" w:themeColor="text1"/>
            <w:sz w:val="22"/>
            <w:szCs w:val="22"/>
          </w:rPr>
          <w:t>ç</w:t>
        </w:r>
      </w:hyperlink>
      <w:hyperlink r:id="rId17">
        <w:r w:rsidRPr="00311B8D">
          <w:rPr>
            <w:rFonts w:asciiTheme="minorHAnsi" w:hAnsiTheme="minorHAnsi" w:cstheme="minorHAnsi"/>
            <w:color w:val="000000" w:themeColor="text1"/>
            <w:sz w:val="22"/>
            <w:szCs w:val="22"/>
            <w:u w:val="single" w:color="551A8B"/>
          </w:rPr>
          <w:t>ões Sustentáveis</w:t>
        </w:r>
      </w:hyperlink>
      <w:hyperlink r:id="rId18">
        <w:r w:rsidRPr="00311B8D">
          <w:rPr>
            <w:rFonts w:asciiTheme="minorHAnsi" w:hAnsiTheme="minorHAnsi" w:cstheme="minorHAnsi"/>
            <w:color w:val="000000" w:themeColor="text1"/>
            <w:sz w:val="22"/>
            <w:szCs w:val="22"/>
          </w:rPr>
          <w:t>:</w:t>
        </w:r>
      </w:hyperlink>
    </w:p>
    <w:p w14:paraId="0D1EEAC3" w14:textId="0156D1B4" w:rsidR="00311B8D" w:rsidRDefault="00311B8D" w:rsidP="00311B8D">
      <w:pPr>
        <w:pStyle w:val="PargrafodaLista"/>
        <w:keepNext/>
        <w:keepLines/>
        <w:numPr>
          <w:ilvl w:val="2"/>
          <w:numId w:val="36"/>
        </w:numPr>
        <w:suppressLineNumbers/>
        <w:spacing w:line="360" w:lineRule="auto"/>
        <w:ind w:left="426" w:right="87" w:hanging="360"/>
        <w:contextualSpacing w:val="0"/>
        <w:jc w:val="both"/>
        <w:rPr>
          <w:rFonts w:asciiTheme="minorHAnsi" w:hAnsiTheme="minorHAnsi" w:cstheme="minorHAnsi"/>
          <w:color w:val="000000" w:themeColor="text1"/>
          <w:sz w:val="22"/>
          <w:szCs w:val="22"/>
        </w:rPr>
      </w:pPr>
      <w:proofErr w:type="spellStart"/>
      <w:r>
        <w:rPr>
          <w:rFonts w:asciiTheme="minorHAnsi" w:hAnsiTheme="minorHAnsi" w:cstheme="minorHAnsi"/>
          <w:color w:val="000000" w:themeColor="text1"/>
          <w:sz w:val="22"/>
          <w:szCs w:val="22"/>
        </w:rPr>
        <w:t>Xxx</w:t>
      </w:r>
      <w:proofErr w:type="spellEnd"/>
    </w:p>
    <w:p w14:paraId="2D1CB6EB" w14:textId="39760148" w:rsidR="00311B8D" w:rsidRDefault="00311B8D" w:rsidP="00311B8D">
      <w:pPr>
        <w:pStyle w:val="PargrafodaLista"/>
        <w:keepNext/>
        <w:keepLines/>
        <w:numPr>
          <w:ilvl w:val="2"/>
          <w:numId w:val="36"/>
        </w:numPr>
        <w:suppressLineNumbers/>
        <w:spacing w:line="360" w:lineRule="auto"/>
        <w:ind w:left="426" w:right="87" w:hanging="360"/>
        <w:contextualSpacing w:val="0"/>
        <w:jc w:val="both"/>
        <w:rPr>
          <w:rFonts w:asciiTheme="minorHAnsi" w:hAnsiTheme="minorHAnsi" w:cstheme="minorHAnsi"/>
          <w:color w:val="000000" w:themeColor="text1"/>
          <w:sz w:val="22"/>
          <w:szCs w:val="22"/>
        </w:rPr>
      </w:pPr>
      <w:proofErr w:type="spellStart"/>
      <w:r>
        <w:rPr>
          <w:rFonts w:asciiTheme="minorHAnsi" w:hAnsiTheme="minorHAnsi" w:cstheme="minorHAnsi"/>
          <w:color w:val="000000" w:themeColor="text1"/>
          <w:sz w:val="22"/>
          <w:szCs w:val="22"/>
        </w:rPr>
        <w:t>Xxx</w:t>
      </w:r>
      <w:proofErr w:type="spellEnd"/>
    </w:p>
    <w:p w14:paraId="1E3E81A7" w14:textId="10F6F52E" w:rsidR="00311B8D" w:rsidRDefault="00311B8D" w:rsidP="00311B8D">
      <w:pPr>
        <w:pStyle w:val="PargrafodaLista"/>
        <w:keepNext/>
        <w:keepLines/>
        <w:numPr>
          <w:ilvl w:val="2"/>
          <w:numId w:val="36"/>
        </w:numPr>
        <w:suppressLineNumbers/>
        <w:spacing w:line="360" w:lineRule="auto"/>
        <w:ind w:left="426" w:right="87" w:hanging="360"/>
        <w:contextualSpacing w:val="0"/>
        <w:jc w:val="both"/>
        <w:rPr>
          <w:rFonts w:asciiTheme="minorHAnsi" w:hAnsiTheme="minorHAnsi" w:cstheme="minorHAnsi"/>
          <w:color w:val="000000" w:themeColor="text1"/>
          <w:sz w:val="22"/>
          <w:szCs w:val="22"/>
        </w:rPr>
      </w:pPr>
      <w:proofErr w:type="spellStart"/>
      <w:r>
        <w:rPr>
          <w:rFonts w:asciiTheme="minorHAnsi" w:hAnsiTheme="minorHAnsi" w:cstheme="minorHAnsi"/>
          <w:color w:val="000000" w:themeColor="text1"/>
          <w:sz w:val="22"/>
          <w:szCs w:val="22"/>
        </w:rPr>
        <w:t>Xxx</w:t>
      </w:r>
      <w:proofErr w:type="spellEnd"/>
    </w:p>
    <w:p w14:paraId="1E682E0B" w14:textId="77777777" w:rsidR="00311B8D" w:rsidRPr="00311B8D" w:rsidRDefault="00311B8D" w:rsidP="00311B8D">
      <w:pPr>
        <w:pStyle w:val="PargrafodaLista"/>
        <w:keepNext/>
        <w:keepLines/>
        <w:suppressLineNumbers/>
        <w:spacing w:line="360" w:lineRule="auto"/>
        <w:ind w:left="426"/>
        <w:contextualSpacing w:val="0"/>
        <w:jc w:val="both"/>
        <w:rPr>
          <w:rFonts w:asciiTheme="minorHAnsi" w:hAnsiTheme="minorHAnsi" w:cstheme="minorHAnsi"/>
          <w:color w:val="000000" w:themeColor="text1"/>
          <w:sz w:val="22"/>
          <w:szCs w:val="22"/>
        </w:rPr>
      </w:pPr>
    </w:p>
    <w:p w14:paraId="1DBB26C7" w14:textId="77777777" w:rsidR="00311B8D" w:rsidRPr="00311B8D" w:rsidRDefault="00311B8D" w:rsidP="00311B8D">
      <w:pPr>
        <w:pStyle w:val="Ttulo2"/>
        <w:keepLines/>
        <w:numPr>
          <w:ilvl w:val="1"/>
          <w:numId w:val="36"/>
        </w:numPr>
        <w:suppressLineNumbers/>
        <w:spacing w:line="360" w:lineRule="auto"/>
        <w:ind w:left="426" w:hanging="360"/>
        <w:jc w:val="both"/>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Subcontratação</w:t>
      </w:r>
    </w:p>
    <w:p w14:paraId="2FCB5E69" w14:textId="77777777" w:rsidR="00311B8D" w:rsidRDefault="00311B8D" w:rsidP="00311B8D">
      <w:pPr>
        <w:pStyle w:val="Ttulo2"/>
        <w:keepLines/>
        <w:numPr>
          <w:ilvl w:val="2"/>
          <w:numId w:val="36"/>
        </w:numPr>
        <w:suppressLineNumbers/>
        <w:spacing w:line="360" w:lineRule="auto"/>
        <w:ind w:left="426" w:hanging="360"/>
        <w:jc w:val="both"/>
        <w:rPr>
          <w:rFonts w:asciiTheme="minorHAnsi" w:hAnsiTheme="minorHAnsi" w:cstheme="minorHAnsi"/>
          <w:b w:val="0"/>
          <w:bCs/>
          <w:color w:val="000000" w:themeColor="text1"/>
          <w:sz w:val="22"/>
          <w:szCs w:val="22"/>
        </w:rPr>
      </w:pPr>
      <w:r w:rsidRPr="00311B8D">
        <w:rPr>
          <w:rFonts w:asciiTheme="minorHAnsi" w:hAnsiTheme="minorHAnsi" w:cstheme="minorHAnsi"/>
          <w:b w:val="0"/>
          <w:bCs/>
          <w:color w:val="000000" w:themeColor="text1"/>
          <w:sz w:val="22"/>
          <w:szCs w:val="22"/>
        </w:rPr>
        <w:t>Não será admitida a subcontratação do objeto licitatório.</w:t>
      </w:r>
    </w:p>
    <w:p w14:paraId="6D372331" w14:textId="77777777" w:rsidR="00311B8D" w:rsidRPr="007E40DB" w:rsidRDefault="00311B8D" w:rsidP="00311B8D">
      <w:pPr>
        <w:pStyle w:val="ou"/>
        <w:keepNext/>
        <w:keepLines/>
        <w:suppressLineNumbers/>
        <w:suppressAutoHyphens/>
        <w:spacing w:before="0" w:afterLines="120" w:after="288" w:line="312" w:lineRule="auto"/>
        <w:ind w:left="426" w:firstLine="709"/>
        <w:rPr>
          <w:sz w:val="20"/>
          <w:szCs w:val="20"/>
        </w:rPr>
      </w:pPr>
      <w:r w:rsidRPr="007E40DB">
        <w:rPr>
          <w:sz w:val="20"/>
          <w:szCs w:val="20"/>
        </w:rPr>
        <w:t>OU</w:t>
      </w:r>
    </w:p>
    <w:p w14:paraId="774DFF57" w14:textId="661EA8B5" w:rsidR="00311B8D" w:rsidRPr="007E40DB" w:rsidRDefault="00311B8D" w:rsidP="00311B8D">
      <w:pPr>
        <w:pStyle w:val="Nivel2"/>
        <w:keepNext/>
        <w:keepLines/>
        <w:numPr>
          <w:ilvl w:val="2"/>
          <w:numId w:val="42"/>
        </w:numPr>
        <w:suppressLineNumbers/>
        <w:suppressAutoHyphens/>
        <w:spacing w:before="0" w:afterLines="120" w:after="288" w:line="312" w:lineRule="auto"/>
        <w:ind w:left="426"/>
        <w:rPr>
          <w:i/>
          <w:iCs/>
          <w:color w:val="FF0000"/>
        </w:rPr>
      </w:pPr>
      <w:commentRangeStart w:id="2"/>
      <w:r w:rsidRPr="007E40DB">
        <w:rPr>
          <w:i/>
          <w:iCs/>
          <w:color w:val="FF0000"/>
        </w:rPr>
        <w:t>É admitida a subcontratação parcial do objeto, nas seguintes condições:</w:t>
      </w:r>
    </w:p>
    <w:p w14:paraId="39023429" w14:textId="77777777" w:rsidR="00311B8D" w:rsidRDefault="00311B8D" w:rsidP="00311B8D">
      <w:pPr>
        <w:pStyle w:val="Nivel3"/>
        <w:keepNext/>
        <w:keepLines/>
        <w:numPr>
          <w:ilvl w:val="3"/>
          <w:numId w:val="42"/>
        </w:numPr>
        <w:suppressLineNumbers/>
        <w:suppressAutoHyphens/>
        <w:spacing w:before="0" w:afterLines="120" w:after="288" w:line="312" w:lineRule="auto"/>
        <w:ind w:left="426"/>
        <w:rPr>
          <w:i/>
          <w:iCs/>
          <w:color w:val="FF0000"/>
        </w:rPr>
      </w:pPr>
      <w:r w:rsidRPr="007E40DB">
        <w:rPr>
          <w:i/>
          <w:iCs/>
          <w:color w:val="FF0000"/>
        </w:rPr>
        <w:t>É vedada a subcontratação completa ou da parcela principal do objeto da contratação, a qual consiste em: (...).</w:t>
      </w:r>
    </w:p>
    <w:p w14:paraId="527A5E53" w14:textId="3D9C8760" w:rsidR="00311B8D" w:rsidRPr="00311B8D" w:rsidRDefault="00311B8D" w:rsidP="00311B8D">
      <w:pPr>
        <w:pStyle w:val="Nivel3"/>
        <w:keepNext/>
        <w:keepLines/>
        <w:numPr>
          <w:ilvl w:val="3"/>
          <w:numId w:val="42"/>
        </w:numPr>
        <w:suppressLineNumbers/>
        <w:suppressAutoHyphens/>
        <w:spacing w:before="0" w:afterLines="120" w:after="288" w:line="312" w:lineRule="auto"/>
        <w:ind w:left="426"/>
        <w:rPr>
          <w:i/>
          <w:iCs/>
          <w:color w:val="FF0000"/>
        </w:rPr>
      </w:pPr>
      <w:r w:rsidRPr="00311B8D">
        <w:rPr>
          <w:i/>
          <w:iCs/>
          <w:color w:val="FF0000"/>
        </w:rPr>
        <w:t>A subcontratação fica limitada a ........ [parcela permitida/percentual]</w:t>
      </w:r>
    </w:p>
    <w:p w14:paraId="3B8187E5" w14:textId="78CB3AAB" w:rsidR="00311B8D" w:rsidRPr="007E40DB" w:rsidRDefault="00311B8D" w:rsidP="00311B8D">
      <w:pPr>
        <w:pStyle w:val="Nivel2"/>
        <w:keepNext/>
        <w:keepLines/>
        <w:numPr>
          <w:ilvl w:val="3"/>
          <w:numId w:val="42"/>
        </w:numPr>
        <w:suppressLineNumbers/>
        <w:suppressAutoHyphens/>
        <w:spacing w:before="0" w:afterLines="120" w:after="288" w:line="312" w:lineRule="auto"/>
        <w:ind w:left="426"/>
        <w:rPr>
          <w:i/>
          <w:iCs/>
          <w:color w:val="FF0000"/>
        </w:rPr>
      </w:pPr>
      <w:r w:rsidRPr="007E40DB">
        <w:rPr>
          <w:i/>
          <w:iCs/>
          <w:color w:val="FF0000"/>
        </w:rPr>
        <w:t>O contrato oferece maior detalhamento das regras que serão aplicadas em relação à subcontratação, caso admitida.</w:t>
      </w:r>
      <w:commentRangeEnd w:id="2"/>
      <w:r>
        <w:rPr>
          <w:rStyle w:val="Refdecomentrio"/>
          <w:rFonts w:cs="Tahoma"/>
        </w:rPr>
        <w:commentReference w:id="2"/>
      </w:r>
    </w:p>
    <w:p w14:paraId="7D5B8005" w14:textId="77777777" w:rsidR="00311B8D" w:rsidRPr="00311B8D" w:rsidRDefault="00311B8D" w:rsidP="00311B8D">
      <w:pPr>
        <w:pStyle w:val="Ttulo2"/>
        <w:keepLines/>
        <w:numPr>
          <w:ilvl w:val="1"/>
          <w:numId w:val="37"/>
        </w:numPr>
        <w:suppressLineNumbers/>
        <w:spacing w:line="360" w:lineRule="auto"/>
        <w:ind w:left="426" w:hanging="360"/>
        <w:jc w:val="both"/>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Garantia da contratação</w:t>
      </w:r>
    </w:p>
    <w:p w14:paraId="3A4B433E" w14:textId="77777777" w:rsidR="00311B8D" w:rsidRPr="00311B8D" w:rsidRDefault="00311B8D" w:rsidP="00311B8D">
      <w:pPr>
        <w:pStyle w:val="PargrafodaLista"/>
        <w:keepNext/>
        <w:keepLines/>
        <w:numPr>
          <w:ilvl w:val="2"/>
          <w:numId w:val="37"/>
        </w:numPr>
        <w:suppressLineNumbers/>
        <w:spacing w:line="360" w:lineRule="auto"/>
        <w:ind w:left="426"/>
        <w:contextualSpacing w:val="0"/>
        <w:jc w:val="both"/>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 xml:space="preserve">Não haverá exigência da garantia da contratação dos </w:t>
      </w:r>
      <w:hyperlink r:id="rId19" w:anchor="art96" w:history="1">
        <w:r w:rsidRPr="00311B8D">
          <w:rPr>
            <w:rStyle w:val="Hyperlink"/>
            <w:rFonts w:asciiTheme="minorHAnsi" w:hAnsiTheme="minorHAnsi" w:cstheme="minorHAnsi"/>
            <w:color w:val="000000" w:themeColor="text1"/>
            <w:sz w:val="22"/>
            <w:szCs w:val="22"/>
          </w:rPr>
          <w:t>artigos 96 e seguintes da Lei nº 14.133, de 2021</w:t>
        </w:r>
      </w:hyperlink>
      <w:r w:rsidRPr="00311B8D">
        <w:rPr>
          <w:rFonts w:asciiTheme="minorHAnsi" w:hAnsiTheme="minorHAnsi" w:cstheme="minorHAnsi"/>
          <w:color w:val="000000" w:themeColor="text1"/>
          <w:sz w:val="22"/>
          <w:szCs w:val="22"/>
        </w:rPr>
        <w:t>, já que objeto da contratação não é com cessão de mão de obra.</w:t>
      </w:r>
    </w:p>
    <w:p w14:paraId="745F6C13" w14:textId="77777777" w:rsidR="00311B8D" w:rsidRPr="00311B8D" w:rsidRDefault="00311B8D" w:rsidP="00311B8D">
      <w:pPr>
        <w:pStyle w:val="PargrafodaLista"/>
        <w:keepNext/>
        <w:keepLines/>
        <w:suppressLineNumbers/>
        <w:spacing w:line="360" w:lineRule="auto"/>
        <w:ind w:left="426"/>
        <w:contextualSpacing w:val="0"/>
        <w:jc w:val="both"/>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 xml:space="preserve"> </w:t>
      </w:r>
    </w:p>
    <w:p w14:paraId="0BC20AD8" w14:textId="77777777" w:rsidR="00311B8D" w:rsidRPr="00311B8D" w:rsidRDefault="00311B8D" w:rsidP="00311B8D">
      <w:pPr>
        <w:pStyle w:val="Ttulo2"/>
        <w:keepLines/>
        <w:numPr>
          <w:ilvl w:val="1"/>
          <w:numId w:val="37"/>
        </w:numPr>
        <w:suppressLineNumbers/>
        <w:spacing w:line="360" w:lineRule="auto"/>
        <w:ind w:left="426" w:hanging="360"/>
        <w:jc w:val="both"/>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Vistoria</w:t>
      </w:r>
    </w:p>
    <w:p w14:paraId="2E26B059" w14:textId="36AED766" w:rsidR="00311B8D" w:rsidRPr="00311B8D" w:rsidRDefault="00311B8D" w:rsidP="00311B8D">
      <w:pPr>
        <w:pStyle w:val="PargrafodaLista"/>
        <w:keepNext/>
        <w:keepLines/>
        <w:numPr>
          <w:ilvl w:val="2"/>
          <w:numId w:val="37"/>
        </w:numPr>
        <w:suppressLineNumbers/>
        <w:spacing w:line="360" w:lineRule="auto"/>
        <w:ind w:left="426" w:right="75" w:hanging="360"/>
        <w:contextualSpacing w:val="0"/>
        <w:jc w:val="both"/>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 xml:space="preserve">Para o correto dimensionamento e elaboração de sua proposta, o licitante poderá realizar vistoria nas instalações do local de execução dos serviços, acompanhado por servidor designado para esse fim, de segunda à sexta-feira, em horário e data que deverão ser combinados previamente, através do </w:t>
      </w:r>
      <w:proofErr w:type="spellStart"/>
      <w:r w:rsidRPr="00311B8D">
        <w:rPr>
          <w:rFonts w:asciiTheme="minorHAnsi" w:hAnsiTheme="minorHAnsi" w:cstheme="minorHAnsi"/>
          <w:color w:val="000000" w:themeColor="text1"/>
          <w:sz w:val="22"/>
          <w:szCs w:val="22"/>
        </w:rPr>
        <w:t>email</w:t>
      </w:r>
      <w:proofErr w:type="spellEnd"/>
      <w:r w:rsidRPr="00311B8D">
        <w:rPr>
          <w:rFonts w:asciiTheme="minorHAnsi" w:hAnsiTheme="minorHAnsi" w:cstheme="minorHAnsi"/>
          <w:color w:val="000000" w:themeColor="text1"/>
          <w:sz w:val="22"/>
          <w:szCs w:val="22"/>
        </w:rPr>
        <w:t> </w:t>
      </w:r>
      <w:hyperlink r:id="rId20" w:history="1">
        <w:r w:rsidRPr="008059D4">
          <w:rPr>
            <w:rStyle w:val="Hyperlink"/>
            <w:rFonts w:asciiTheme="minorHAnsi" w:hAnsiTheme="minorHAnsi" w:cstheme="minorHAnsi"/>
            <w:sz w:val="22"/>
            <w:szCs w:val="22"/>
          </w:rPr>
          <w:t>xxx@id.uff.br</w:t>
        </w:r>
      </w:hyperlink>
      <w:r w:rsidRPr="00311B8D">
        <w:rPr>
          <w:rFonts w:asciiTheme="minorHAnsi" w:hAnsiTheme="minorHAnsi" w:cstheme="minorHAnsi"/>
          <w:color w:val="000000" w:themeColor="text1"/>
          <w:sz w:val="22"/>
          <w:szCs w:val="22"/>
        </w:rPr>
        <w:t>.</w:t>
      </w:r>
    </w:p>
    <w:p w14:paraId="1D4822CC" w14:textId="77777777" w:rsidR="00311B8D" w:rsidRPr="00311B8D" w:rsidRDefault="00311B8D" w:rsidP="00311B8D">
      <w:pPr>
        <w:pStyle w:val="PargrafodaLista"/>
        <w:keepNext/>
        <w:keepLines/>
        <w:numPr>
          <w:ilvl w:val="2"/>
          <w:numId w:val="37"/>
        </w:numPr>
        <w:suppressLineNumbers/>
        <w:spacing w:line="360" w:lineRule="auto"/>
        <w:ind w:left="426" w:right="75" w:hanging="360"/>
        <w:contextualSpacing w:val="0"/>
        <w:jc w:val="both"/>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O prazo para vistoria iniciar-se-á no dia útil seguinte ao da publicação do Edital, estendendo-se até o dia útil anterior à data prevista para a abertura da sessão pública.</w:t>
      </w:r>
    </w:p>
    <w:p w14:paraId="736BA521" w14:textId="77777777" w:rsidR="00311B8D" w:rsidRPr="00311B8D" w:rsidRDefault="00311B8D" w:rsidP="00311B8D">
      <w:pPr>
        <w:pStyle w:val="PargrafodaLista"/>
        <w:keepNext/>
        <w:keepLines/>
        <w:numPr>
          <w:ilvl w:val="2"/>
          <w:numId w:val="37"/>
        </w:numPr>
        <w:suppressLineNumbers/>
        <w:spacing w:line="360" w:lineRule="auto"/>
        <w:ind w:left="426" w:right="75" w:hanging="360"/>
        <w:contextualSpacing w:val="0"/>
        <w:jc w:val="both"/>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lastRenderedPageBreak/>
        <w:t>Para a vistoria o licitante, ou o seu representante legal, deverá estar devidamente identificado, apresentando documento de identidade civil e documento expedido pela empresa comprovando sua habilitação para a realização da vistoria.</w:t>
      </w:r>
    </w:p>
    <w:p w14:paraId="03AAC599" w14:textId="77777777" w:rsidR="00311B8D" w:rsidRPr="00311B8D" w:rsidRDefault="00311B8D" w:rsidP="00311B8D">
      <w:pPr>
        <w:pStyle w:val="PargrafodaLista"/>
        <w:keepNext/>
        <w:keepLines/>
        <w:numPr>
          <w:ilvl w:val="2"/>
          <w:numId w:val="37"/>
        </w:numPr>
        <w:suppressLineNumbers/>
        <w:spacing w:line="360" w:lineRule="auto"/>
        <w:ind w:left="426" w:right="75" w:hanging="360"/>
        <w:contextualSpacing w:val="0"/>
        <w:jc w:val="both"/>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496B338E" w14:textId="77777777" w:rsidR="00311B8D" w:rsidRPr="00311B8D" w:rsidRDefault="00311B8D" w:rsidP="00311B8D">
      <w:pPr>
        <w:pStyle w:val="PargrafodaLista"/>
        <w:keepNext/>
        <w:keepLines/>
        <w:numPr>
          <w:ilvl w:val="2"/>
          <w:numId w:val="37"/>
        </w:numPr>
        <w:suppressLineNumbers/>
        <w:spacing w:line="360" w:lineRule="auto"/>
        <w:ind w:left="426" w:right="75" w:hanging="360"/>
        <w:contextualSpacing w:val="0"/>
        <w:jc w:val="both"/>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A licitante deverá declarar que tomou conhecimento de todas as informações e das condições locais para o cumprimento das obrigações objeto da licitação.</w:t>
      </w:r>
    </w:p>
    <w:p w14:paraId="30A5B889" w14:textId="77777777" w:rsidR="00311B8D" w:rsidRPr="00311B8D" w:rsidRDefault="00311B8D" w:rsidP="00311B8D">
      <w:pPr>
        <w:keepNext/>
        <w:keepLines/>
        <w:suppressLineNumbers/>
        <w:spacing w:line="360" w:lineRule="auto"/>
        <w:ind w:left="426" w:hanging="360"/>
        <w:jc w:val="both"/>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 xml:space="preserve"> </w:t>
      </w:r>
    </w:p>
    <w:p w14:paraId="60A53376" w14:textId="77777777" w:rsidR="00311B8D" w:rsidRPr="00311B8D" w:rsidRDefault="00311B8D" w:rsidP="00311B8D">
      <w:pPr>
        <w:pStyle w:val="Ttulo1"/>
        <w:numPr>
          <w:ilvl w:val="0"/>
          <w:numId w:val="34"/>
        </w:numPr>
        <w:suppressLineNumbers/>
        <w:spacing w:before="0" w:line="360" w:lineRule="auto"/>
        <w:ind w:left="426"/>
        <w:jc w:val="both"/>
        <w:rPr>
          <w:rFonts w:asciiTheme="minorHAnsi" w:hAnsiTheme="minorHAnsi" w:cstheme="minorHAnsi"/>
          <w:b/>
          <w:bCs/>
          <w:color w:val="000000" w:themeColor="text1"/>
          <w:sz w:val="22"/>
          <w:szCs w:val="22"/>
        </w:rPr>
      </w:pPr>
      <w:r w:rsidRPr="00311B8D">
        <w:rPr>
          <w:rFonts w:asciiTheme="minorHAnsi" w:hAnsiTheme="minorHAnsi" w:cstheme="minorHAnsi"/>
          <w:b/>
          <w:bCs/>
          <w:color w:val="000000" w:themeColor="text1"/>
          <w:sz w:val="22"/>
          <w:szCs w:val="22"/>
        </w:rPr>
        <w:t>MODELO DE EXECUÇÃO DO OBJETO</w:t>
      </w:r>
    </w:p>
    <w:p w14:paraId="3CB431F3" w14:textId="77777777" w:rsidR="00311B8D" w:rsidRPr="00311B8D" w:rsidRDefault="00311B8D" w:rsidP="00311B8D">
      <w:pPr>
        <w:pStyle w:val="Default"/>
        <w:keepNext/>
        <w:keepLines/>
        <w:numPr>
          <w:ilvl w:val="1"/>
          <w:numId w:val="34"/>
        </w:numPr>
        <w:suppressLineNumbers/>
        <w:suppressAutoHyphens/>
        <w:autoSpaceDE w:val="0"/>
        <w:autoSpaceDN w:val="0"/>
        <w:adjustRightInd w:val="0"/>
        <w:spacing w:line="360" w:lineRule="auto"/>
        <w:ind w:left="426" w:right="395"/>
        <w:jc w:val="both"/>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Trata-se de serviços continuados, sem fornecimento de mão de obra, a serem executados ordinariamente de acordo com a necessidade da unidade acadêmica e/ou administrativa.</w:t>
      </w:r>
    </w:p>
    <w:p w14:paraId="56ED6D9B" w14:textId="77777777" w:rsidR="00311B8D" w:rsidRPr="009C1E75" w:rsidRDefault="00311B8D" w:rsidP="00311B8D">
      <w:pPr>
        <w:pStyle w:val="Nvel1-SemNum"/>
        <w:numPr>
          <w:ilvl w:val="1"/>
          <w:numId w:val="34"/>
        </w:numPr>
        <w:suppressLineNumbers/>
        <w:suppressAutoHyphens/>
        <w:spacing w:before="0" w:afterLines="120" w:after="288" w:line="312" w:lineRule="auto"/>
        <w:ind w:left="426"/>
        <w:rPr>
          <w:rFonts w:asciiTheme="minorHAnsi" w:hAnsiTheme="minorHAnsi" w:cstheme="minorHAnsi"/>
          <w:b w:val="0"/>
          <w:bCs w:val="0"/>
          <w:sz w:val="22"/>
          <w:szCs w:val="22"/>
        </w:rPr>
      </w:pPr>
      <w:r w:rsidRPr="009C1E75">
        <w:rPr>
          <w:rFonts w:asciiTheme="minorHAnsi" w:hAnsiTheme="minorHAnsi" w:cstheme="minorHAnsi"/>
          <w:b w:val="0"/>
          <w:bCs w:val="0"/>
          <w:sz w:val="22"/>
          <w:szCs w:val="22"/>
        </w:rPr>
        <w:t>Condições de execução</w:t>
      </w:r>
    </w:p>
    <w:p w14:paraId="4CB3AB85" w14:textId="77777777" w:rsidR="00311B8D" w:rsidRPr="009C1E75" w:rsidRDefault="00311B8D" w:rsidP="00311B8D">
      <w:pPr>
        <w:pStyle w:val="Nvel1-SemNum"/>
        <w:numPr>
          <w:ilvl w:val="2"/>
          <w:numId w:val="34"/>
        </w:numPr>
        <w:suppressLineNumbers/>
        <w:suppressAutoHyphens/>
        <w:spacing w:before="0" w:afterLines="120" w:after="288" w:line="312" w:lineRule="auto"/>
        <w:ind w:left="426"/>
        <w:rPr>
          <w:rFonts w:asciiTheme="minorHAnsi" w:hAnsiTheme="minorHAnsi" w:cstheme="minorHAnsi"/>
          <w:b w:val="0"/>
          <w:bCs w:val="0"/>
          <w:sz w:val="22"/>
          <w:szCs w:val="22"/>
        </w:rPr>
      </w:pPr>
      <w:commentRangeStart w:id="3"/>
      <w:r w:rsidRPr="009C1E75">
        <w:rPr>
          <w:rFonts w:asciiTheme="minorHAnsi" w:hAnsiTheme="minorHAnsi" w:cstheme="minorHAnsi"/>
          <w:b w:val="0"/>
          <w:bCs w:val="0"/>
          <w:sz w:val="22"/>
          <w:szCs w:val="22"/>
        </w:rPr>
        <w:t>A execução do objeto seguirá a seguinte dinâmica:</w:t>
      </w:r>
    </w:p>
    <w:p w14:paraId="6C47D810" w14:textId="77777777" w:rsidR="00311B8D" w:rsidRPr="009C1E75" w:rsidRDefault="00311B8D" w:rsidP="00311B8D">
      <w:pPr>
        <w:pStyle w:val="Nvel1-SemNum"/>
        <w:numPr>
          <w:ilvl w:val="2"/>
          <w:numId w:val="34"/>
        </w:numPr>
        <w:suppressLineNumbers/>
        <w:suppressAutoHyphens/>
        <w:spacing w:before="0" w:afterLines="120" w:after="288" w:line="312" w:lineRule="auto"/>
        <w:ind w:left="426"/>
        <w:rPr>
          <w:rFonts w:asciiTheme="minorHAnsi" w:hAnsiTheme="minorHAnsi" w:cstheme="minorHAnsi"/>
          <w:b w:val="0"/>
          <w:bCs w:val="0"/>
          <w:sz w:val="22"/>
          <w:szCs w:val="22"/>
        </w:rPr>
      </w:pPr>
      <w:r w:rsidRPr="009C1E75">
        <w:rPr>
          <w:rFonts w:asciiTheme="minorHAnsi" w:hAnsiTheme="minorHAnsi" w:cstheme="minorHAnsi"/>
          <w:b w:val="0"/>
          <w:bCs w:val="0"/>
          <w:sz w:val="22"/>
          <w:szCs w:val="22"/>
        </w:rPr>
        <w:t xml:space="preserve">Início da execução do objeto: </w:t>
      </w:r>
      <w:proofErr w:type="spellStart"/>
      <w:r w:rsidRPr="009C1E75">
        <w:rPr>
          <w:rFonts w:asciiTheme="minorHAnsi" w:hAnsiTheme="minorHAnsi" w:cstheme="minorHAnsi"/>
          <w:b w:val="0"/>
          <w:bCs w:val="0"/>
          <w:sz w:val="22"/>
          <w:szCs w:val="22"/>
        </w:rPr>
        <w:t>xxx</w:t>
      </w:r>
      <w:proofErr w:type="spellEnd"/>
      <w:r w:rsidRPr="009C1E75">
        <w:rPr>
          <w:rFonts w:asciiTheme="minorHAnsi" w:hAnsiTheme="minorHAnsi" w:cstheme="minorHAnsi"/>
          <w:b w:val="0"/>
          <w:bCs w:val="0"/>
          <w:sz w:val="22"/>
          <w:szCs w:val="22"/>
        </w:rPr>
        <w:t xml:space="preserve"> dias [da assinatura do contrato] OU [da emissão da ordem de serviço];</w:t>
      </w:r>
    </w:p>
    <w:p w14:paraId="577DEE29" w14:textId="77777777" w:rsidR="00311B8D" w:rsidRPr="009C1E75" w:rsidRDefault="00311B8D" w:rsidP="00311B8D">
      <w:pPr>
        <w:pStyle w:val="Nvel1-SemNum"/>
        <w:numPr>
          <w:ilvl w:val="2"/>
          <w:numId w:val="34"/>
        </w:numPr>
        <w:suppressLineNumbers/>
        <w:suppressAutoHyphens/>
        <w:spacing w:before="0" w:afterLines="120" w:after="288" w:line="312" w:lineRule="auto"/>
        <w:ind w:left="426"/>
        <w:rPr>
          <w:rFonts w:asciiTheme="minorHAnsi" w:hAnsiTheme="minorHAnsi" w:cstheme="minorHAnsi"/>
          <w:b w:val="0"/>
          <w:bCs w:val="0"/>
          <w:sz w:val="22"/>
          <w:szCs w:val="22"/>
        </w:rPr>
      </w:pPr>
      <w:r w:rsidRPr="009C1E75">
        <w:rPr>
          <w:rFonts w:asciiTheme="minorHAnsi" w:hAnsiTheme="minorHAnsi" w:cstheme="minorHAnsi"/>
          <w:b w:val="0"/>
          <w:bCs w:val="0"/>
          <w:sz w:val="22"/>
          <w:szCs w:val="22"/>
        </w:rPr>
        <w:t>Descrição detalhada dos métodos, rotinas, etapas, tecnologias procedimentos, frequência e periodicidade de execução do trabalho: (...)</w:t>
      </w:r>
    </w:p>
    <w:p w14:paraId="6BE7632E" w14:textId="77777777" w:rsidR="00311B8D" w:rsidRPr="009C1E75" w:rsidRDefault="00311B8D" w:rsidP="00311B8D">
      <w:pPr>
        <w:pStyle w:val="Nvel1-SemNum"/>
        <w:numPr>
          <w:ilvl w:val="2"/>
          <w:numId w:val="34"/>
        </w:numPr>
        <w:suppressLineNumbers/>
        <w:suppressAutoHyphens/>
        <w:spacing w:before="0" w:afterLines="120" w:after="288" w:line="312" w:lineRule="auto"/>
        <w:ind w:left="426"/>
        <w:rPr>
          <w:rFonts w:asciiTheme="minorHAnsi" w:hAnsiTheme="minorHAnsi" w:cstheme="minorHAnsi"/>
          <w:b w:val="0"/>
          <w:bCs w:val="0"/>
          <w:sz w:val="22"/>
          <w:szCs w:val="22"/>
        </w:rPr>
      </w:pPr>
      <w:r w:rsidRPr="009C1E75">
        <w:rPr>
          <w:rFonts w:asciiTheme="minorHAnsi" w:hAnsiTheme="minorHAnsi" w:cstheme="minorHAnsi"/>
          <w:b w:val="0"/>
          <w:bCs w:val="0"/>
          <w:sz w:val="22"/>
          <w:szCs w:val="22"/>
        </w:rPr>
        <w:t>Local e horário da prestação de serviço: .................</w:t>
      </w:r>
    </w:p>
    <w:p w14:paraId="46C51FD1" w14:textId="77777777" w:rsidR="00311B8D" w:rsidRPr="009C1E75" w:rsidRDefault="00311B8D" w:rsidP="00311B8D">
      <w:pPr>
        <w:pStyle w:val="Nvel1-SemNum"/>
        <w:numPr>
          <w:ilvl w:val="2"/>
          <w:numId w:val="34"/>
        </w:numPr>
        <w:suppressLineNumbers/>
        <w:suppressAutoHyphens/>
        <w:spacing w:before="0" w:afterLines="120" w:after="288" w:line="312" w:lineRule="auto"/>
        <w:ind w:left="426"/>
        <w:rPr>
          <w:rFonts w:asciiTheme="minorHAnsi" w:hAnsiTheme="minorHAnsi" w:cstheme="minorHAnsi"/>
          <w:b w:val="0"/>
          <w:bCs w:val="0"/>
          <w:sz w:val="22"/>
          <w:szCs w:val="22"/>
        </w:rPr>
      </w:pPr>
      <w:r w:rsidRPr="009C1E75">
        <w:rPr>
          <w:rFonts w:asciiTheme="minorHAnsi" w:hAnsiTheme="minorHAnsi" w:cstheme="minorHAnsi"/>
          <w:b w:val="0"/>
          <w:bCs w:val="0"/>
          <w:sz w:val="22"/>
          <w:szCs w:val="22"/>
        </w:rPr>
        <w:t>Cronograma de realização dos serviços:</w:t>
      </w:r>
    </w:p>
    <w:p w14:paraId="68B60818" w14:textId="3D56D20D" w:rsidR="00311B8D" w:rsidRPr="009C1E75" w:rsidRDefault="00311B8D" w:rsidP="00311B8D">
      <w:pPr>
        <w:pStyle w:val="Nvel1-SemNum"/>
        <w:numPr>
          <w:ilvl w:val="2"/>
          <w:numId w:val="34"/>
        </w:numPr>
        <w:suppressLineNumbers/>
        <w:suppressAutoHyphens/>
        <w:spacing w:before="0" w:afterLines="120" w:after="288" w:line="312" w:lineRule="auto"/>
        <w:ind w:left="426"/>
        <w:rPr>
          <w:rFonts w:asciiTheme="minorHAnsi" w:hAnsiTheme="minorHAnsi" w:cstheme="minorHAnsi"/>
          <w:b w:val="0"/>
          <w:bCs w:val="0"/>
          <w:sz w:val="22"/>
          <w:szCs w:val="22"/>
        </w:rPr>
      </w:pPr>
      <w:r w:rsidRPr="009C1E75">
        <w:rPr>
          <w:rFonts w:asciiTheme="minorHAnsi" w:hAnsiTheme="minorHAnsi" w:cstheme="minorHAnsi"/>
          <w:b w:val="0"/>
          <w:bCs w:val="0"/>
          <w:sz w:val="22"/>
          <w:szCs w:val="22"/>
        </w:rPr>
        <w:t>Etapa ... Período / a partir de / após concluído ...</w:t>
      </w:r>
      <w:commentRangeEnd w:id="3"/>
      <w:r w:rsidRPr="009C1E75">
        <w:rPr>
          <w:rStyle w:val="Refdecomentrio"/>
          <w:rFonts w:asciiTheme="minorHAnsi" w:hAnsiTheme="minorHAnsi" w:cstheme="minorHAnsi"/>
          <w:b w:val="0"/>
          <w:bCs w:val="0"/>
          <w:color w:val="auto"/>
          <w:sz w:val="22"/>
          <w:szCs w:val="22"/>
        </w:rPr>
        <w:commentReference w:id="3"/>
      </w:r>
    </w:p>
    <w:p w14:paraId="51F90D62" w14:textId="77777777" w:rsidR="00311B8D" w:rsidRPr="009C1E75" w:rsidRDefault="00311B8D" w:rsidP="00311B8D">
      <w:pPr>
        <w:pStyle w:val="Nvel1-SemNum"/>
        <w:numPr>
          <w:ilvl w:val="1"/>
          <w:numId w:val="34"/>
        </w:numPr>
        <w:suppressLineNumbers/>
        <w:suppressAutoHyphens/>
        <w:spacing w:before="0" w:afterLines="120" w:after="288" w:line="312" w:lineRule="auto"/>
        <w:ind w:left="426"/>
        <w:rPr>
          <w:rFonts w:asciiTheme="minorHAnsi" w:hAnsiTheme="minorHAnsi" w:cstheme="minorHAnsi"/>
          <w:color w:val="auto"/>
          <w:sz w:val="22"/>
          <w:szCs w:val="22"/>
        </w:rPr>
      </w:pPr>
      <w:commentRangeStart w:id="4"/>
      <w:r w:rsidRPr="009C1E75">
        <w:rPr>
          <w:rFonts w:asciiTheme="minorHAnsi" w:hAnsiTheme="minorHAnsi" w:cstheme="minorHAnsi"/>
          <w:color w:val="auto"/>
          <w:sz w:val="22"/>
          <w:szCs w:val="22"/>
        </w:rPr>
        <w:t>Local da prestação dos serviços</w:t>
      </w:r>
    </w:p>
    <w:p w14:paraId="76995210" w14:textId="4A0F8F4B" w:rsidR="00311B8D" w:rsidRPr="009C1E75" w:rsidRDefault="00311B8D" w:rsidP="00311B8D">
      <w:pPr>
        <w:pStyle w:val="Nvel1-SemNum"/>
        <w:numPr>
          <w:ilvl w:val="2"/>
          <w:numId w:val="34"/>
        </w:numPr>
        <w:suppressLineNumbers/>
        <w:suppressAutoHyphens/>
        <w:spacing w:before="0" w:afterLines="120" w:after="288" w:line="312" w:lineRule="auto"/>
        <w:ind w:left="426"/>
        <w:rPr>
          <w:rFonts w:asciiTheme="minorHAnsi" w:hAnsiTheme="minorHAnsi" w:cstheme="minorHAnsi"/>
          <w:color w:val="auto"/>
          <w:sz w:val="22"/>
          <w:szCs w:val="22"/>
        </w:rPr>
      </w:pPr>
      <w:r w:rsidRPr="009C1E75">
        <w:rPr>
          <w:rFonts w:asciiTheme="minorHAnsi" w:hAnsiTheme="minorHAnsi" w:cstheme="minorHAnsi"/>
          <w:color w:val="auto"/>
          <w:sz w:val="22"/>
          <w:szCs w:val="22"/>
        </w:rPr>
        <w:t>Os serviços serão prestados no seguinte endereço [...]</w:t>
      </w:r>
      <w:commentRangeEnd w:id="4"/>
      <w:r w:rsidRPr="009C1E75">
        <w:rPr>
          <w:rStyle w:val="Refdecomentrio"/>
          <w:rFonts w:asciiTheme="minorHAnsi" w:hAnsiTheme="minorHAnsi" w:cstheme="minorHAnsi"/>
          <w:color w:val="auto"/>
          <w:sz w:val="22"/>
          <w:szCs w:val="22"/>
        </w:rPr>
        <w:commentReference w:id="4"/>
      </w:r>
    </w:p>
    <w:p w14:paraId="72EE2778" w14:textId="0CE20D86" w:rsidR="00311B8D" w:rsidRPr="009C1E75" w:rsidRDefault="00311B8D" w:rsidP="00311B8D">
      <w:pPr>
        <w:pStyle w:val="Nvel1-SemNum"/>
        <w:numPr>
          <w:ilvl w:val="1"/>
          <w:numId w:val="34"/>
        </w:numPr>
        <w:suppressLineNumbers/>
        <w:suppressAutoHyphens/>
        <w:spacing w:before="0" w:afterLines="120" w:after="288" w:line="312" w:lineRule="auto"/>
        <w:ind w:left="426"/>
        <w:rPr>
          <w:rFonts w:asciiTheme="minorHAnsi" w:hAnsiTheme="minorHAnsi" w:cstheme="minorHAnsi"/>
          <w:sz w:val="22"/>
          <w:szCs w:val="22"/>
        </w:rPr>
      </w:pPr>
      <w:commentRangeStart w:id="5"/>
      <w:r w:rsidRPr="009C1E75">
        <w:rPr>
          <w:rFonts w:asciiTheme="minorHAnsi" w:hAnsiTheme="minorHAnsi" w:cstheme="minorHAnsi"/>
          <w:sz w:val="22"/>
          <w:szCs w:val="22"/>
        </w:rPr>
        <w:t>Materiais a serem disponibilizados</w:t>
      </w:r>
    </w:p>
    <w:p w14:paraId="356D29F2" w14:textId="29870475" w:rsidR="00311B8D" w:rsidRPr="009C1E75" w:rsidRDefault="00311B8D" w:rsidP="00311B8D">
      <w:pPr>
        <w:pStyle w:val="Nvel2-Red"/>
        <w:keepNext/>
        <w:keepLines/>
        <w:numPr>
          <w:ilvl w:val="2"/>
          <w:numId w:val="34"/>
        </w:numPr>
        <w:suppressLineNumbers/>
        <w:suppressAutoHyphens/>
        <w:spacing w:before="0" w:afterLines="120" w:after="288" w:line="312" w:lineRule="auto"/>
        <w:ind w:left="426"/>
        <w:outlineLvl w:val="9"/>
        <w:rPr>
          <w:rFonts w:asciiTheme="minorHAnsi" w:hAnsiTheme="minorHAnsi" w:cstheme="minorHAnsi"/>
          <w:sz w:val="22"/>
          <w:szCs w:val="22"/>
        </w:rPr>
      </w:pPr>
      <w:r w:rsidRPr="009C1E75">
        <w:rPr>
          <w:rFonts w:asciiTheme="minorHAnsi" w:hAnsiTheme="minorHAnsi" w:cstheme="minorHAnsi"/>
          <w:sz w:val="22"/>
          <w:szCs w:val="22"/>
        </w:rPr>
        <w:t>Para a perfeita execução dos serviços, a Contratada deverá disponibilizar os materiais, equipamentos, ferramentas e utensílios necessários, nas quantidades estimadas e qualidades a seguir estabelecidas, promovendo sua substituição quando necessário:</w:t>
      </w:r>
      <w:commentRangeEnd w:id="5"/>
      <w:r w:rsidRPr="009C1E75">
        <w:rPr>
          <w:rStyle w:val="Refdecomentrio"/>
          <w:rFonts w:asciiTheme="minorHAnsi" w:hAnsiTheme="minorHAnsi" w:cstheme="minorHAnsi"/>
          <w:i w:val="0"/>
          <w:iCs w:val="0"/>
          <w:color w:val="auto"/>
          <w:sz w:val="22"/>
          <w:szCs w:val="22"/>
        </w:rPr>
        <w:commentReference w:id="5"/>
      </w:r>
    </w:p>
    <w:p w14:paraId="37EEEC6D" w14:textId="77777777" w:rsidR="00311B8D" w:rsidRPr="009C1E75" w:rsidRDefault="00311B8D" w:rsidP="00311B8D">
      <w:pPr>
        <w:pStyle w:val="Nvel3-R"/>
        <w:keepNext/>
        <w:keepLines/>
        <w:numPr>
          <w:ilvl w:val="2"/>
          <w:numId w:val="34"/>
        </w:numPr>
        <w:suppressLineNumbers/>
        <w:suppressAutoHyphens/>
        <w:spacing w:before="0" w:afterLines="120" w:after="288" w:line="312" w:lineRule="auto"/>
        <w:ind w:left="426" w:firstLine="709"/>
        <w:rPr>
          <w:rFonts w:asciiTheme="minorHAnsi" w:hAnsiTheme="minorHAnsi" w:cstheme="minorHAnsi"/>
          <w:sz w:val="22"/>
          <w:szCs w:val="22"/>
        </w:rPr>
      </w:pPr>
      <w:r w:rsidRPr="009C1E75">
        <w:rPr>
          <w:rFonts w:asciiTheme="minorHAnsi" w:hAnsiTheme="minorHAnsi" w:cstheme="minorHAnsi"/>
          <w:sz w:val="22"/>
          <w:szCs w:val="22"/>
        </w:rPr>
        <w:lastRenderedPageBreak/>
        <w:t>[.......];</w:t>
      </w:r>
    </w:p>
    <w:p w14:paraId="63F0DE53" w14:textId="77777777" w:rsidR="00311B8D" w:rsidRPr="009C1E75" w:rsidRDefault="00311B8D" w:rsidP="00311B8D">
      <w:pPr>
        <w:pStyle w:val="Nvel3-R"/>
        <w:keepNext/>
        <w:keepLines/>
        <w:numPr>
          <w:ilvl w:val="2"/>
          <w:numId w:val="34"/>
        </w:numPr>
        <w:suppressLineNumbers/>
        <w:suppressAutoHyphens/>
        <w:spacing w:before="0" w:afterLines="120" w:after="288" w:line="312" w:lineRule="auto"/>
        <w:ind w:left="426" w:firstLine="709"/>
        <w:rPr>
          <w:rFonts w:asciiTheme="minorHAnsi" w:hAnsiTheme="minorHAnsi" w:cstheme="minorHAnsi"/>
          <w:sz w:val="22"/>
          <w:szCs w:val="22"/>
        </w:rPr>
      </w:pPr>
      <w:r w:rsidRPr="009C1E75">
        <w:rPr>
          <w:rFonts w:asciiTheme="minorHAnsi" w:hAnsiTheme="minorHAnsi" w:cstheme="minorHAnsi"/>
          <w:sz w:val="22"/>
          <w:szCs w:val="22"/>
        </w:rPr>
        <w:t>[.......];</w:t>
      </w:r>
    </w:p>
    <w:p w14:paraId="2A8DEFFE" w14:textId="77777777" w:rsidR="00311B8D" w:rsidRPr="009C1E75" w:rsidRDefault="00311B8D" w:rsidP="00311B8D">
      <w:pPr>
        <w:pStyle w:val="Nvel3-R"/>
        <w:keepNext/>
        <w:keepLines/>
        <w:numPr>
          <w:ilvl w:val="2"/>
          <w:numId w:val="34"/>
        </w:numPr>
        <w:suppressLineNumbers/>
        <w:suppressAutoHyphens/>
        <w:spacing w:before="0" w:afterLines="120" w:after="288" w:line="312" w:lineRule="auto"/>
        <w:ind w:left="426" w:firstLine="709"/>
        <w:rPr>
          <w:rFonts w:asciiTheme="minorHAnsi" w:hAnsiTheme="minorHAnsi" w:cstheme="minorHAnsi"/>
          <w:sz w:val="22"/>
          <w:szCs w:val="22"/>
        </w:rPr>
      </w:pPr>
      <w:r w:rsidRPr="009C1E75">
        <w:rPr>
          <w:rFonts w:asciiTheme="minorHAnsi" w:hAnsiTheme="minorHAnsi" w:cstheme="minorHAnsi"/>
          <w:sz w:val="22"/>
          <w:szCs w:val="22"/>
        </w:rPr>
        <w:t>[.......].</w:t>
      </w:r>
    </w:p>
    <w:p w14:paraId="223CB4F3" w14:textId="076B3593" w:rsidR="00311B8D" w:rsidRPr="009C1E75" w:rsidRDefault="00311B8D" w:rsidP="00311B8D">
      <w:pPr>
        <w:pStyle w:val="Nvel1-SemNum"/>
        <w:numPr>
          <w:ilvl w:val="1"/>
          <w:numId w:val="34"/>
        </w:numPr>
        <w:suppressLineNumbers/>
        <w:suppressAutoHyphens/>
        <w:spacing w:before="0" w:afterLines="120" w:after="288" w:line="312" w:lineRule="auto"/>
        <w:ind w:left="426"/>
        <w:rPr>
          <w:rFonts w:asciiTheme="minorHAnsi" w:hAnsiTheme="minorHAnsi" w:cstheme="minorHAnsi"/>
          <w:sz w:val="22"/>
          <w:szCs w:val="22"/>
        </w:rPr>
      </w:pPr>
      <w:commentRangeStart w:id="6"/>
      <w:r w:rsidRPr="009C1E75">
        <w:rPr>
          <w:rFonts w:asciiTheme="minorHAnsi" w:hAnsiTheme="minorHAnsi" w:cstheme="minorHAnsi"/>
          <w:sz w:val="22"/>
          <w:szCs w:val="22"/>
        </w:rPr>
        <w:t>Informações relevantes para o dimensionamento da proposta</w:t>
      </w:r>
    </w:p>
    <w:p w14:paraId="0DF6814F" w14:textId="03BB9460" w:rsidR="00311B8D" w:rsidRPr="009C1E75" w:rsidRDefault="00311B8D" w:rsidP="00311B8D">
      <w:pPr>
        <w:pStyle w:val="Nvel2-Red"/>
        <w:keepNext/>
        <w:keepLines/>
        <w:numPr>
          <w:ilvl w:val="2"/>
          <w:numId w:val="34"/>
        </w:numPr>
        <w:suppressLineNumbers/>
        <w:suppressAutoHyphens/>
        <w:spacing w:before="0" w:afterLines="120" w:after="288" w:line="312" w:lineRule="auto"/>
        <w:ind w:left="426"/>
        <w:outlineLvl w:val="9"/>
        <w:rPr>
          <w:rFonts w:asciiTheme="minorHAnsi" w:hAnsiTheme="minorHAnsi" w:cstheme="minorHAnsi"/>
          <w:sz w:val="22"/>
          <w:szCs w:val="22"/>
        </w:rPr>
      </w:pPr>
      <w:r w:rsidRPr="009C1E75">
        <w:rPr>
          <w:rFonts w:asciiTheme="minorHAnsi" w:hAnsiTheme="minorHAnsi" w:cstheme="minorHAnsi"/>
          <w:sz w:val="22"/>
          <w:szCs w:val="22"/>
        </w:rPr>
        <w:t>A demanda do órgão tem como base as seguintes características:</w:t>
      </w:r>
      <w:commentRangeEnd w:id="6"/>
      <w:r w:rsidRPr="009C1E75">
        <w:rPr>
          <w:rStyle w:val="Refdecomentrio"/>
          <w:rFonts w:asciiTheme="minorHAnsi" w:hAnsiTheme="minorHAnsi" w:cstheme="minorHAnsi"/>
          <w:i w:val="0"/>
          <w:iCs w:val="0"/>
          <w:color w:val="auto"/>
          <w:sz w:val="22"/>
          <w:szCs w:val="22"/>
        </w:rPr>
        <w:commentReference w:id="6"/>
      </w:r>
    </w:p>
    <w:p w14:paraId="44CB5B90" w14:textId="77777777" w:rsidR="00311B8D" w:rsidRPr="009C1E75" w:rsidRDefault="00311B8D" w:rsidP="00311B8D">
      <w:pPr>
        <w:pStyle w:val="Nvel3-R"/>
        <w:keepNext/>
        <w:keepLines/>
        <w:numPr>
          <w:ilvl w:val="2"/>
          <w:numId w:val="34"/>
        </w:numPr>
        <w:suppressLineNumbers/>
        <w:suppressAutoHyphens/>
        <w:spacing w:before="0" w:afterLines="120" w:after="288" w:line="312" w:lineRule="auto"/>
        <w:ind w:left="426" w:firstLine="709"/>
        <w:rPr>
          <w:rFonts w:asciiTheme="minorHAnsi" w:hAnsiTheme="minorHAnsi" w:cstheme="minorHAnsi"/>
          <w:sz w:val="22"/>
          <w:szCs w:val="22"/>
        </w:rPr>
      </w:pPr>
      <w:r w:rsidRPr="009C1E75">
        <w:rPr>
          <w:rFonts w:asciiTheme="minorHAnsi" w:hAnsiTheme="minorHAnsi" w:cstheme="minorHAnsi"/>
          <w:sz w:val="22"/>
          <w:szCs w:val="22"/>
        </w:rPr>
        <w:t>[.......];</w:t>
      </w:r>
    </w:p>
    <w:p w14:paraId="48846F11" w14:textId="77777777" w:rsidR="00311B8D" w:rsidRPr="009C1E75" w:rsidRDefault="00311B8D" w:rsidP="00311B8D">
      <w:pPr>
        <w:pStyle w:val="Nvel3-R"/>
        <w:keepNext/>
        <w:keepLines/>
        <w:numPr>
          <w:ilvl w:val="2"/>
          <w:numId w:val="34"/>
        </w:numPr>
        <w:suppressLineNumbers/>
        <w:suppressAutoHyphens/>
        <w:spacing w:before="0" w:afterLines="120" w:after="288" w:line="312" w:lineRule="auto"/>
        <w:ind w:left="426" w:firstLine="709"/>
        <w:rPr>
          <w:rFonts w:asciiTheme="minorHAnsi" w:hAnsiTheme="minorHAnsi" w:cstheme="minorHAnsi"/>
          <w:sz w:val="22"/>
          <w:szCs w:val="22"/>
        </w:rPr>
      </w:pPr>
      <w:r w:rsidRPr="009C1E75">
        <w:rPr>
          <w:rFonts w:asciiTheme="minorHAnsi" w:hAnsiTheme="minorHAnsi" w:cstheme="minorHAnsi"/>
          <w:sz w:val="22"/>
          <w:szCs w:val="22"/>
        </w:rPr>
        <w:t>[.......];</w:t>
      </w:r>
    </w:p>
    <w:p w14:paraId="1BA5AB28" w14:textId="77777777" w:rsidR="00311B8D" w:rsidRPr="009C1E75" w:rsidRDefault="00311B8D" w:rsidP="00311B8D">
      <w:pPr>
        <w:pStyle w:val="Nvel3-R"/>
        <w:keepNext/>
        <w:keepLines/>
        <w:numPr>
          <w:ilvl w:val="2"/>
          <w:numId w:val="34"/>
        </w:numPr>
        <w:suppressLineNumbers/>
        <w:suppressAutoHyphens/>
        <w:spacing w:before="0" w:afterLines="120" w:after="288" w:line="312" w:lineRule="auto"/>
        <w:ind w:left="426" w:firstLine="709"/>
        <w:rPr>
          <w:rFonts w:asciiTheme="minorHAnsi" w:hAnsiTheme="minorHAnsi" w:cstheme="minorHAnsi"/>
          <w:sz w:val="22"/>
          <w:szCs w:val="22"/>
        </w:rPr>
      </w:pPr>
      <w:r w:rsidRPr="009C1E75">
        <w:rPr>
          <w:rFonts w:asciiTheme="minorHAnsi" w:hAnsiTheme="minorHAnsi" w:cstheme="minorHAnsi"/>
          <w:sz w:val="22"/>
          <w:szCs w:val="22"/>
        </w:rPr>
        <w:t>[.......].</w:t>
      </w:r>
    </w:p>
    <w:p w14:paraId="3DA3D80D" w14:textId="001EFB93" w:rsidR="00311B8D" w:rsidRPr="009C1E75" w:rsidRDefault="00311B8D" w:rsidP="00311B8D">
      <w:pPr>
        <w:pStyle w:val="Nvel1-SemNum"/>
        <w:numPr>
          <w:ilvl w:val="1"/>
          <w:numId w:val="34"/>
        </w:numPr>
        <w:suppressLineNumbers/>
        <w:suppressAutoHyphens/>
        <w:spacing w:before="0" w:afterLines="120" w:after="288" w:line="312" w:lineRule="auto"/>
        <w:ind w:left="426"/>
        <w:rPr>
          <w:rFonts w:asciiTheme="minorHAnsi" w:eastAsia="Calibri" w:hAnsiTheme="minorHAnsi" w:cstheme="minorHAnsi"/>
          <w:sz w:val="22"/>
          <w:szCs w:val="22"/>
        </w:rPr>
      </w:pPr>
      <w:commentRangeStart w:id="7"/>
      <w:r w:rsidRPr="009C1E75">
        <w:rPr>
          <w:rFonts w:asciiTheme="minorHAnsi" w:hAnsiTheme="minorHAnsi" w:cstheme="minorHAnsi"/>
          <w:sz w:val="22"/>
          <w:szCs w:val="22"/>
        </w:rPr>
        <w:t>Especificação da garantia do serviço (</w:t>
      </w:r>
      <w:hyperlink r:id="rId21" w:anchor="art40§1" w:history="1">
        <w:r w:rsidRPr="009C1E75">
          <w:rPr>
            <w:rStyle w:val="Hyperlink"/>
            <w:rFonts w:asciiTheme="minorHAnsi" w:hAnsiTheme="minorHAnsi" w:cstheme="minorHAnsi"/>
            <w:sz w:val="22"/>
            <w:szCs w:val="22"/>
          </w:rPr>
          <w:t>art. 40, §1º, inciso III, da Lei nº 14.133, de 2021</w:t>
        </w:r>
      </w:hyperlink>
      <w:r w:rsidRPr="009C1E75">
        <w:rPr>
          <w:rFonts w:asciiTheme="minorHAnsi" w:hAnsiTheme="minorHAnsi" w:cstheme="minorHAnsi"/>
          <w:sz w:val="22"/>
          <w:szCs w:val="22"/>
        </w:rPr>
        <w:t>)</w:t>
      </w:r>
      <w:commentRangeEnd w:id="7"/>
      <w:r w:rsidRPr="009C1E75">
        <w:rPr>
          <w:rStyle w:val="Refdecomentrio"/>
          <w:rFonts w:asciiTheme="minorHAnsi" w:eastAsiaTheme="minorEastAsia" w:hAnsiTheme="minorHAnsi" w:cstheme="minorHAnsi"/>
          <w:b w:val="0"/>
          <w:bCs w:val="0"/>
          <w:color w:val="auto"/>
          <w:sz w:val="22"/>
          <w:szCs w:val="22"/>
        </w:rPr>
        <w:commentReference w:id="7"/>
      </w:r>
    </w:p>
    <w:p w14:paraId="51A43F3E" w14:textId="73572A07" w:rsidR="00311B8D" w:rsidRPr="009C1E75" w:rsidRDefault="00311B8D" w:rsidP="00311B8D">
      <w:pPr>
        <w:pStyle w:val="Nvel2-Red"/>
        <w:keepNext/>
        <w:keepLines/>
        <w:numPr>
          <w:ilvl w:val="2"/>
          <w:numId w:val="34"/>
        </w:numPr>
        <w:suppressLineNumbers/>
        <w:suppressAutoHyphens/>
        <w:spacing w:before="0" w:afterLines="120" w:after="288" w:line="312" w:lineRule="auto"/>
        <w:ind w:left="426"/>
        <w:outlineLvl w:val="9"/>
        <w:rPr>
          <w:rFonts w:asciiTheme="minorHAnsi" w:hAnsiTheme="minorHAnsi" w:cstheme="minorHAnsi"/>
          <w:sz w:val="22"/>
          <w:szCs w:val="22"/>
        </w:rPr>
      </w:pPr>
      <w:commentRangeStart w:id="8"/>
      <w:r w:rsidRPr="009C1E75">
        <w:rPr>
          <w:rFonts w:asciiTheme="minorHAnsi" w:hAnsiTheme="minorHAnsi" w:cstheme="minorHAnsi"/>
          <w:sz w:val="22"/>
          <w:szCs w:val="22"/>
        </w:rPr>
        <w:t xml:space="preserve">O prazo de garantia contratual dos serviços é aquele estabelecido </w:t>
      </w:r>
      <w:hyperlink r:id="rId22" w:history="1">
        <w:r w:rsidRPr="009C1E75">
          <w:rPr>
            <w:rStyle w:val="Hyperlink"/>
            <w:rFonts w:asciiTheme="minorHAnsi" w:hAnsiTheme="minorHAnsi" w:cstheme="minorHAnsi"/>
            <w:sz w:val="22"/>
            <w:szCs w:val="22"/>
          </w:rPr>
          <w:t>na Lei nº 8.078, de 11 de setembro de 1990</w:t>
        </w:r>
      </w:hyperlink>
      <w:r w:rsidRPr="009C1E75">
        <w:rPr>
          <w:rFonts w:asciiTheme="minorHAnsi" w:hAnsiTheme="minorHAnsi" w:cstheme="minorHAnsi"/>
          <w:sz w:val="22"/>
          <w:szCs w:val="22"/>
        </w:rPr>
        <w:t xml:space="preserve"> (Código de Defesa do Consumidor).</w:t>
      </w:r>
    </w:p>
    <w:p w14:paraId="251B032B" w14:textId="77777777" w:rsidR="00311B8D" w:rsidRPr="009C1E75" w:rsidRDefault="00311B8D" w:rsidP="00311B8D">
      <w:pPr>
        <w:pStyle w:val="ou"/>
        <w:keepNext/>
        <w:keepLines/>
        <w:suppressLineNumbers/>
        <w:suppressAutoHyphens/>
        <w:spacing w:before="0" w:afterLines="120" w:after="288" w:line="312" w:lineRule="auto"/>
        <w:ind w:left="426" w:firstLine="709"/>
        <w:rPr>
          <w:rFonts w:asciiTheme="minorHAnsi" w:hAnsiTheme="minorHAnsi" w:cstheme="minorHAnsi"/>
          <w:sz w:val="22"/>
          <w:szCs w:val="22"/>
        </w:rPr>
      </w:pPr>
      <w:r w:rsidRPr="009C1E75">
        <w:rPr>
          <w:rFonts w:asciiTheme="minorHAnsi" w:hAnsiTheme="minorHAnsi" w:cstheme="minorHAnsi"/>
          <w:sz w:val="22"/>
          <w:szCs w:val="22"/>
        </w:rPr>
        <w:t xml:space="preserve">OU </w:t>
      </w:r>
    </w:p>
    <w:p w14:paraId="185553B4" w14:textId="569D566B" w:rsidR="00311B8D" w:rsidRPr="009C1E75" w:rsidRDefault="00311B8D" w:rsidP="00311B8D">
      <w:pPr>
        <w:pStyle w:val="Nvel2-Red"/>
        <w:keepNext/>
        <w:keepLines/>
        <w:numPr>
          <w:ilvl w:val="2"/>
          <w:numId w:val="34"/>
        </w:numPr>
        <w:suppressLineNumbers/>
        <w:suppressAutoHyphens/>
        <w:spacing w:before="0" w:afterLines="120" w:after="288" w:line="312" w:lineRule="auto"/>
        <w:ind w:left="426"/>
        <w:outlineLvl w:val="9"/>
        <w:rPr>
          <w:rFonts w:asciiTheme="minorHAnsi" w:hAnsiTheme="minorHAnsi" w:cstheme="minorHAnsi"/>
          <w:sz w:val="22"/>
          <w:szCs w:val="22"/>
        </w:rPr>
      </w:pPr>
      <w:r w:rsidRPr="009C1E75">
        <w:rPr>
          <w:rFonts w:asciiTheme="minorHAnsi" w:hAnsiTheme="minorHAnsi" w:cstheme="minorHAnsi"/>
          <w:sz w:val="22"/>
          <w:szCs w:val="22"/>
        </w:rPr>
        <w:t>O prazo de garantia contratual dos serviços, complementar à garantia legal, será de, no mínimo _____ (___) meses, contado a partir do primeiro dia útil subsequente à data do recebimento definitivo do objeto.</w:t>
      </w:r>
      <w:commentRangeEnd w:id="8"/>
      <w:r w:rsidRPr="009C1E75">
        <w:rPr>
          <w:rStyle w:val="Refdecomentrio"/>
          <w:rFonts w:asciiTheme="minorHAnsi" w:hAnsiTheme="minorHAnsi" w:cstheme="minorHAnsi"/>
          <w:i w:val="0"/>
          <w:iCs w:val="0"/>
          <w:color w:val="auto"/>
          <w:sz w:val="22"/>
          <w:szCs w:val="22"/>
        </w:rPr>
        <w:commentReference w:id="8"/>
      </w:r>
    </w:p>
    <w:p w14:paraId="2BA4D0EB" w14:textId="77777777" w:rsidR="00311B8D" w:rsidRPr="00311B8D" w:rsidRDefault="00311B8D" w:rsidP="00311B8D">
      <w:pPr>
        <w:keepNext/>
        <w:keepLines/>
        <w:suppressLineNumbers/>
        <w:autoSpaceDE w:val="0"/>
        <w:autoSpaceDN w:val="0"/>
        <w:adjustRightInd w:val="0"/>
        <w:spacing w:line="360" w:lineRule="auto"/>
        <w:ind w:left="426" w:right="395"/>
        <w:jc w:val="both"/>
        <w:rPr>
          <w:rFonts w:asciiTheme="minorHAnsi" w:hAnsiTheme="minorHAnsi" w:cstheme="minorHAnsi"/>
          <w:color w:val="000000" w:themeColor="text1"/>
          <w:sz w:val="22"/>
          <w:szCs w:val="22"/>
        </w:rPr>
      </w:pPr>
    </w:p>
    <w:p w14:paraId="6CEF8423" w14:textId="77777777" w:rsidR="00311B8D" w:rsidRPr="00311B8D" w:rsidRDefault="00311B8D" w:rsidP="00311B8D">
      <w:pPr>
        <w:pStyle w:val="Ttulo1"/>
        <w:numPr>
          <w:ilvl w:val="0"/>
          <w:numId w:val="33"/>
        </w:numPr>
        <w:suppressLineNumbers/>
        <w:spacing w:before="0" w:line="360" w:lineRule="auto"/>
        <w:ind w:left="426" w:hanging="360"/>
        <w:jc w:val="both"/>
        <w:rPr>
          <w:rFonts w:asciiTheme="minorHAnsi" w:hAnsiTheme="minorHAnsi" w:cstheme="minorHAnsi"/>
          <w:color w:val="000000" w:themeColor="text1"/>
          <w:sz w:val="22"/>
          <w:szCs w:val="22"/>
        </w:rPr>
      </w:pPr>
      <w:r w:rsidRPr="00311B8D">
        <w:rPr>
          <w:rFonts w:asciiTheme="minorHAnsi" w:hAnsiTheme="minorHAnsi" w:cstheme="minorHAnsi"/>
          <w:b/>
          <w:bCs/>
          <w:color w:val="000000" w:themeColor="text1"/>
          <w:sz w:val="22"/>
          <w:szCs w:val="22"/>
        </w:rPr>
        <w:t>MODELO DE GESTÃO DO CONTRATO</w:t>
      </w:r>
    </w:p>
    <w:p w14:paraId="3BAD1878" w14:textId="77777777" w:rsidR="00311B8D" w:rsidRPr="00311B8D" w:rsidRDefault="00311B8D" w:rsidP="00311B8D">
      <w:pPr>
        <w:pStyle w:val="Nivel2"/>
        <w:keepNext/>
        <w:keepLines/>
        <w:numPr>
          <w:ilvl w:val="1"/>
          <w:numId w:val="40"/>
        </w:numPr>
        <w:suppressLineNumbers/>
        <w:suppressAutoHyphens/>
        <w:spacing w:before="0" w:afterLines="120" w:after="288" w:line="360" w:lineRule="auto"/>
        <w:ind w:left="426"/>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O contrato deverá ser executado fielmente pelas partes, de acordo com as cláusulas avençadas e as normas da Lei nº 14.133, de 2021, e cada parte responderá pelas consequências de sua inexecução total ou parcial</w:t>
      </w:r>
      <w:r w:rsidRPr="00311B8D">
        <w:rPr>
          <w:rFonts w:asciiTheme="minorHAnsi" w:eastAsia="Arial" w:hAnsiTheme="minorHAnsi" w:cstheme="minorHAnsi"/>
          <w:color w:val="000000" w:themeColor="text1"/>
          <w:sz w:val="22"/>
          <w:szCs w:val="22"/>
        </w:rPr>
        <w:t>.</w:t>
      </w:r>
    </w:p>
    <w:p w14:paraId="7A9080D7" w14:textId="77777777" w:rsidR="00311B8D" w:rsidRPr="00311B8D" w:rsidRDefault="00311B8D" w:rsidP="00311B8D">
      <w:pPr>
        <w:pStyle w:val="Nivel2"/>
        <w:keepNext/>
        <w:keepLines/>
        <w:numPr>
          <w:ilvl w:val="1"/>
          <w:numId w:val="40"/>
        </w:numPr>
        <w:suppressLineNumbers/>
        <w:suppressAutoHyphens/>
        <w:spacing w:before="0" w:afterLines="120" w:after="288" w:line="360" w:lineRule="auto"/>
        <w:ind w:left="426"/>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Em caso de impedimento, ordem de paralisação ou suspensão do contrato, o cronograma de execução será prorrogado automaticamente pelo tempo correspondente, anotadas tais circunstâncias mediante simples apostila.</w:t>
      </w:r>
    </w:p>
    <w:p w14:paraId="14ABC2BA" w14:textId="77777777" w:rsidR="00311B8D" w:rsidRPr="00311B8D" w:rsidRDefault="00311B8D" w:rsidP="00311B8D">
      <w:pPr>
        <w:pStyle w:val="Nivel2"/>
        <w:keepNext/>
        <w:keepLines/>
        <w:numPr>
          <w:ilvl w:val="1"/>
          <w:numId w:val="40"/>
        </w:numPr>
        <w:suppressLineNumbers/>
        <w:suppressAutoHyphens/>
        <w:spacing w:before="0" w:afterLines="120" w:after="288" w:line="360" w:lineRule="auto"/>
        <w:ind w:left="426"/>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As comunicações entre o órgão ou entidade e a contratada devem ser realizadas por escrito sempre que o ato exigir tal formalidade, admitindo-se o uso de mensagem eletrônica para esse fim.</w:t>
      </w:r>
    </w:p>
    <w:p w14:paraId="1C5A0E8C" w14:textId="77777777" w:rsidR="00311B8D" w:rsidRPr="00311B8D" w:rsidRDefault="00311B8D" w:rsidP="00311B8D">
      <w:pPr>
        <w:pStyle w:val="Nivel2"/>
        <w:keepNext/>
        <w:keepLines/>
        <w:numPr>
          <w:ilvl w:val="1"/>
          <w:numId w:val="40"/>
        </w:numPr>
        <w:suppressLineNumbers/>
        <w:suppressAutoHyphens/>
        <w:spacing w:before="0" w:afterLines="120" w:after="288" w:line="360" w:lineRule="auto"/>
        <w:ind w:left="426"/>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lastRenderedPageBreak/>
        <w:t>O órgão ou entidade poderá convocar representante da empresa para adoção de providências que devam ser cumpridas de imediato.</w:t>
      </w:r>
    </w:p>
    <w:p w14:paraId="45ECD472" w14:textId="77777777" w:rsidR="00311B8D" w:rsidRPr="00311B8D" w:rsidRDefault="00311B8D" w:rsidP="00311B8D">
      <w:pPr>
        <w:pStyle w:val="Nvel2-Red"/>
        <w:keepNext/>
        <w:keepLines/>
        <w:numPr>
          <w:ilvl w:val="1"/>
          <w:numId w:val="40"/>
        </w:numPr>
        <w:suppressLineNumbers/>
        <w:suppressAutoHyphens/>
        <w:spacing w:before="0" w:afterLines="120" w:after="288" w:line="360" w:lineRule="auto"/>
        <w:ind w:left="426"/>
        <w:outlineLvl w:val="9"/>
        <w:rPr>
          <w:rFonts w:asciiTheme="minorHAnsi" w:hAnsiTheme="minorHAnsi" w:cstheme="minorHAnsi"/>
          <w:i w:val="0"/>
          <w:iCs w:val="0"/>
          <w:color w:val="000000" w:themeColor="text1"/>
          <w:sz w:val="22"/>
          <w:szCs w:val="22"/>
        </w:rPr>
      </w:pPr>
      <w:r w:rsidRPr="00311B8D">
        <w:rPr>
          <w:rFonts w:asciiTheme="minorHAnsi" w:hAnsiTheme="minorHAnsi" w:cstheme="minorHAnsi"/>
          <w:i w:val="0"/>
          <w:iCs w:val="0"/>
          <w:color w:val="000000" w:themeColor="text1"/>
          <w:sz w:val="22"/>
          <w:szCs w:val="22"/>
        </w:rPr>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299EED1C" w14:textId="77777777" w:rsidR="00311B8D" w:rsidRPr="00311B8D" w:rsidRDefault="00311B8D" w:rsidP="00311B8D">
      <w:pPr>
        <w:pStyle w:val="Nivel2"/>
        <w:keepNext/>
        <w:keepLines/>
        <w:numPr>
          <w:ilvl w:val="1"/>
          <w:numId w:val="40"/>
        </w:numPr>
        <w:suppressLineNumbers/>
        <w:suppressAutoHyphens/>
        <w:spacing w:before="0" w:afterLines="120" w:after="288" w:line="360" w:lineRule="auto"/>
        <w:ind w:left="426"/>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 xml:space="preserve">A execução do contrato deverá ser acompanhada e fiscalizada pelo(s) fiscal(is) do contrato, ou pelos respectivos substitutos </w:t>
      </w:r>
      <w:hyperlink r:id="rId23" w:anchor="art117" w:history="1">
        <w:r w:rsidRPr="00311B8D">
          <w:rPr>
            <w:rStyle w:val="Hyperlink"/>
            <w:rFonts w:asciiTheme="minorHAnsi" w:hAnsiTheme="minorHAnsi" w:cstheme="minorHAnsi"/>
            <w:color w:val="000000" w:themeColor="text1"/>
            <w:sz w:val="22"/>
            <w:szCs w:val="22"/>
          </w:rPr>
          <w:t>(Lei nº 14.133, de 2021, art. 117, caput</w:t>
        </w:r>
      </w:hyperlink>
      <w:r w:rsidRPr="00311B8D">
        <w:rPr>
          <w:rFonts w:asciiTheme="minorHAnsi" w:hAnsiTheme="minorHAnsi" w:cstheme="minorHAnsi"/>
          <w:color w:val="000000" w:themeColor="text1"/>
          <w:sz w:val="22"/>
          <w:szCs w:val="22"/>
        </w:rPr>
        <w:t>).</w:t>
      </w:r>
    </w:p>
    <w:p w14:paraId="50FB20E4" w14:textId="77777777" w:rsidR="00311B8D" w:rsidRPr="00311B8D" w:rsidRDefault="00311B8D" w:rsidP="00311B8D">
      <w:pPr>
        <w:pStyle w:val="Nivel2"/>
        <w:keepNext/>
        <w:keepLines/>
        <w:numPr>
          <w:ilvl w:val="1"/>
          <w:numId w:val="40"/>
        </w:numPr>
        <w:suppressLineNumbers/>
        <w:suppressAutoHyphens/>
        <w:spacing w:before="0" w:afterLines="120" w:after="288" w:line="360" w:lineRule="auto"/>
        <w:ind w:left="426"/>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 xml:space="preserve">O fiscal técnico do contrato acompanhará a execução do contrato, para que sejam cumpridas todas as condições estabelecidas no contrato, de modo a assegurar os melhores resultados para a Administração. </w:t>
      </w:r>
      <w:r w:rsidRPr="00311B8D">
        <w:rPr>
          <w:rFonts w:asciiTheme="minorHAnsi" w:eastAsia="Arial" w:hAnsiTheme="minorHAnsi" w:cstheme="minorHAnsi"/>
          <w:color w:val="000000" w:themeColor="text1"/>
          <w:sz w:val="22"/>
          <w:szCs w:val="22"/>
        </w:rPr>
        <w:t>(</w:t>
      </w:r>
      <w:hyperlink r:id="rId24" w:anchor="art22" w:history="1">
        <w:r w:rsidRPr="00311B8D">
          <w:rPr>
            <w:rStyle w:val="Hyperlink"/>
            <w:rFonts w:asciiTheme="minorHAnsi" w:eastAsia="Arial" w:hAnsiTheme="minorHAnsi" w:cstheme="minorHAnsi"/>
            <w:color w:val="000000" w:themeColor="text1"/>
            <w:sz w:val="22"/>
            <w:szCs w:val="22"/>
          </w:rPr>
          <w:t>Decreto nº 11.246, de 2022, art. 22, VI</w:t>
        </w:r>
      </w:hyperlink>
      <w:r w:rsidRPr="00311B8D">
        <w:rPr>
          <w:rFonts w:asciiTheme="minorHAnsi" w:eastAsia="Arial" w:hAnsiTheme="minorHAnsi" w:cstheme="minorHAnsi"/>
          <w:color w:val="000000" w:themeColor="text1"/>
          <w:sz w:val="22"/>
          <w:szCs w:val="22"/>
        </w:rPr>
        <w:t>);</w:t>
      </w:r>
    </w:p>
    <w:p w14:paraId="4D299CE0" w14:textId="77777777" w:rsidR="00311B8D" w:rsidRPr="00311B8D" w:rsidRDefault="00311B8D" w:rsidP="00311B8D">
      <w:pPr>
        <w:pStyle w:val="Nivel3"/>
        <w:keepNext/>
        <w:keepLines/>
        <w:numPr>
          <w:ilvl w:val="2"/>
          <w:numId w:val="40"/>
        </w:numPr>
        <w:suppressLineNumbers/>
        <w:suppressAutoHyphens/>
        <w:spacing w:before="0" w:afterLines="120" w:after="288" w:line="360" w:lineRule="auto"/>
        <w:ind w:left="426"/>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O fiscal técnico do contrato anotará no histórico de gerenciamento do contrato todas as ocorrências relacionadas à execução do contrato, com a descrição do que for necessário para a regularização das faltas ou dos defeitos observados. (</w:t>
      </w:r>
      <w:hyperlink r:id="rId25" w:anchor="art117§1" w:history="1">
        <w:r w:rsidRPr="00311B8D">
          <w:rPr>
            <w:rStyle w:val="Hyperlink"/>
            <w:rFonts w:asciiTheme="minorHAnsi" w:hAnsiTheme="minorHAnsi" w:cstheme="minorHAnsi"/>
            <w:color w:val="000000" w:themeColor="text1"/>
            <w:sz w:val="22"/>
            <w:szCs w:val="22"/>
          </w:rPr>
          <w:t>Lei nº 14.133, de 2021, art. 117, §1º</w:t>
        </w:r>
      </w:hyperlink>
      <w:r w:rsidRPr="00311B8D">
        <w:rPr>
          <w:rFonts w:asciiTheme="minorHAnsi" w:hAnsiTheme="minorHAnsi" w:cstheme="minorHAnsi"/>
          <w:color w:val="000000" w:themeColor="text1"/>
          <w:sz w:val="22"/>
          <w:szCs w:val="22"/>
        </w:rPr>
        <w:t xml:space="preserve">, e </w:t>
      </w:r>
      <w:hyperlink r:id="rId26" w:anchor="art22" w:history="1">
        <w:r w:rsidRPr="00311B8D">
          <w:rPr>
            <w:rStyle w:val="Hyperlink"/>
            <w:rFonts w:asciiTheme="minorHAnsi" w:hAnsiTheme="minorHAnsi" w:cstheme="minorHAnsi"/>
            <w:color w:val="000000" w:themeColor="text1"/>
            <w:sz w:val="22"/>
            <w:szCs w:val="22"/>
          </w:rPr>
          <w:t>Decreto nº 11.246, de 2022, art. 22, II</w:t>
        </w:r>
      </w:hyperlink>
      <w:r w:rsidRPr="00311B8D">
        <w:rPr>
          <w:rFonts w:asciiTheme="minorHAnsi" w:hAnsiTheme="minorHAnsi" w:cstheme="minorHAnsi"/>
          <w:color w:val="000000" w:themeColor="text1"/>
          <w:sz w:val="22"/>
          <w:szCs w:val="22"/>
        </w:rPr>
        <w:t>);</w:t>
      </w:r>
    </w:p>
    <w:p w14:paraId="5074133E" w14:textId="77777777" w:rsidR="00311B8D" w:rsidRPr="00311B8D" w:rsidRDefault="00311B8D" w:rsidP="00311B8D">
      <w:pPr>
        <w:pStyle w:val="Nivel3"/>
        <w:keepNext/>
        <w:keepLines/>
        <w:numPr>
          <w:ilvl w:val="2"/>
          <w:numId w:val="40"/>
        </w:numPr>
        <w:suppressLineNumbers/>
        <w:suppressAutoHyphens/>
        <w:spacing w:before="0" w:afterLines="120" w:after="288" w:line="360" w:lineRule="auto"/>
        <w:ind w:left="426"/>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Identificada qualquer inexatidão ou irregularidade, o fiscal técnico do contrato emitirá notificações para a correção da execução do contrato, determinando prazo para a correção. (</w:t>
      </w:r>
      <w:hyperlink r:id="rId27" w:anchor="art22" w:history="1">
        <w:r w:rsidRPr="00311B8D">
          <w:rPr>
            <w:rStyle w:val="Hyperlink"/>
            <w:rFonts w:asciiTheme="minorHAnsi" w:hAnsiTheme="minorHAnsi" w:cstheme="minorHAnsi"/>
            <w:color w:val="000000" w:themeColor="text1"/>
            <w:sz w:val="22"/>
            <w:szCs w:val="22"/>
          </w:rPr>
          <w:t>Decreto nº 11.246, de 2022, art. 22, III</w:t>
        </w:r>
      </w:hyperlink>
      <w:r w:rsidRPr="00311B8D">
        <w:rPr>
          <w:rFonts w:asciiTheme="minorHAnsi" w:hAnsiTheme="minorHAnsi" w:cstheme="minorHAnsi"/>
          <w:color w:val="000000" w:themeColor="text1"/>
          <w:sz w:val="22"/>
          <w:szCs w:val="22"/>
        </w:rPr>
        <w:t xml:space="preserve">); </w:t>
      </w:r>
    </w:p>
    <w:p w14:paraId="10131183" w14:textId="77777777" w:rsidR="00311B8D" w:rsidRPr="00311B8D" w:rsidRDefault="00311B8D" w:rsidP="00311B8D">
      <w:pPr>
        <w:pStyle w:val="Nivel3"/>
        <w:keepNext/>
        <w:keepLines/>
        <w:numPr>
          <w:ilvl w:val="2"/>
          <w:numId w:val="40"/>
        </w:numPr>
        <w:suppressLineNumbers/>
        <w:suppressAutoHyphens/>
        <w:spacing w:before="0" w:afterLines="120" w:after="288" w:line="360" w:lineRule="auto"/>
        <w:ind w:left="426"/>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O fiscal técnico do contrato informará ao gestor do contato, em tempo hábil, a situação que demandar decisão ou adoção de medidas que ultrapassem sua competência, para que adote as medidas necessárias e saneadoras, se for o caso. (</w:t>
      </w:r>
      <w:hyperlink r:id="rId28" w:anchor="art22" w:history="1">
        <w:r w:rsidRPr="00311B8D">
          <w:rPr>
            <w:rStyle w:val="Hyperlink"/>
            <w:rFonts w:asciiTheme="minorHAnsi" w:hAnsiTheme="minorHAnsi" w:cstheme="minorHAnsi"/>
            <w:color w:val="000000" w:themeColor="text1"/>
            <w:sz w:val="22"/>
            <w:szCs w:val="22"/>
          </w:rPr>
          <w:t>Decreto nº 11.246, de 2022, art. 22, IV</w:t>
        </w:r>
      </w:hyperlink>
      <w:r w:rsidRPr="00311B8D">
        <w:rPr>
          <w:rFonts w:asciiTheme="minorHAnsi" w:eastAsia="Arial" w:hAnsiTheme="minorHAnsi" w:cstheme="minorHAnsi"/>
          <w:color w:val="000000" w:themeColor="text1"/>
          <w:sz w:val="22"/>
          <w:szCs w:val="22"/>
        </w:rPr>
        <w:t>);</w:t>
      </w:r>
    </w:p>
    <w:p w14:paraId="469375DA" w14:textId="77777777" w:rsidR="00311B8D" w:rsidRPr="00311B8D" w:rsidRDefault="00311B8D" w:rsidP="00311B8D">
      <w:pPr>
        <w:pStyle w:val="Nivel3"/>
        <w:keepNext/>
        <w:keepLines/>
        <w:numPr>
          <w:ilvl w:val="2"/>
          <w:numId w:val="40"/>
        </w:numPr>
        <w:suppressLineNumbers/>
        <w:suppressAutoHyphens/>
        <w:spacing w:before="0" w:afterLines="120" w:after="288" w:line="360" w:lineRule="auto"/>
        <w:ind w:left="426"/>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No caso de ocorrências que possam inviabilizar a execução do contrato nas datas aprazadas, o fiscal técnico do contrato comunicará o fato imediatamente ao gestor do contrato. (</w:t>
      </w:r>
      <w:hyperlink r:id="rId29" w:anchor="art22" w:history="1">
        <w:r w:rsidRPr="00311B8D">
          <w:rPr>
            <w:rStyle w:val="Hyperlink"/>
            <w:rFonts w:asciiTheme="minorHAnsi" w:hAnsiTheme="minorHAnsi" w:cstheme="minorHAnsi"/>
            <w:color w:val="000000" w:themeColor="text1"/>
            <w:sz w:val="22"/>
            <w:szCs w:val="22"/>
          </w:rPr>
          <w:t>Decreto nº 11.246, de 2022, art. 22, V</w:t>
        </w:r>
      </w:hyperlink>
      <w:r w:rsidRPr="00311B8D">
        <w:rPr>
          <w:rFonts w:asciiTheme="minorHAnsi" w:eastAsia="Times New Roman" w:hAnsiTheme="minorHAnsi" w:cstheme="minorHAnsi"/>
          <w:color w:val="000000" w:themeColor="text1"/>
          <w:sz w:val="22"/>
          <w:szCs w:val="22"/>
        </w:rPr>
        <w:t>);</w:t>
      </w:r>
    </w:p>
    <w:p w14:paraId="221D0CEE" w14:textId="77777777" w:rsidR="00311B8D" w:rsidRPr="00311B8D" w:rsidRDefault="00311B8D" w:rsidP="00311B8D">
      <w:pPr>
        <w:pStyle w:val="Nivel3"/>
        <w:keepNext/>
        <w:keepLines/>
        <w:numPr>
          <w:ilvl w:val="2"/>
          <w:numId w:val="40"/>
        </w:numPr>
        <w:suppressLineNumbers/>
        <w:suppressAutoHyphens/>
        <w:spacing w:before="0" w:afterLines="120" w:after="288" w:line="360" w:lineRule="auto"/>
        <w:ind w:left="426"/>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lastRenderedPageBreak/>
        <w:t xml:space="preserve">O fiscal técnico do contrato comunicará ao gestor do contrato, em tempo hábil, o término do contrato sob sua responsabilidade, com vistas à tempestiva </w:t>
      </w:r>
      <w:r w:rsidRPr="00311B8D">
        <w:rPr>
          <w:rFonts w:asciiTheme="minorHAnsi" w:eastAsia="Times New Roman" w:hAnsiTheme="minorHAnsi" w:cstheme="minorHAnsi"/>
          <w:color w:val="000000" w:themeColor="text1"/>
          <w:sz w:val="22"/>
          <w:szCs w:val="22"/>
        </w:rPr>
        <w:t xml:space="preserve">renovação </w:t>
      </w:r>
      <w:r w:rsidRPr="00311B8D">
        <w:rPr>
          <w:rFonts w:asciiTheme="minorHAnsi" w:hAnsiTheme="minorHAnsi" w:cstheme="minorHAnsi"/>
          <w:color w:val="000000" w:themeColor="text1"/>
          <w:sz w:val="22"/>
          <w:szCs w:val="22"/>
        </w:rPr>
        <w:t>ou à prorrogação contratual (</w:t>
      </w:r>
      <w:hyperlink r:id="rId30" w:anchor="art22" w:history="1">
        <w:r w:rsidRPr="00311B8D">
          <w:rPr>
            <w:rStyle w:val="Hyperlink"/>
            <w:rFonts w:asciiTheme="minorHAnsi" w:hAnsiTheme="minorHAnsi" w:cstheme="minorHAnsi"/>
            <w:color w:val="000000" w:themeColor="text1"/>
            <w:sz w:val="22"/>
            <w:szCs w:val="22"/>
          </w:rPr>
          <w:t>Decreto nº 11.246, de 2022, art. 22, VII</w:t>
        </w:r>
      </w:hyperlink>
      <w:r w:rsidRPr="00311B8D">
        <w:rPr>
          <w:rFonts w:asciiTheme="minorHAnsi" w:hAnsiTheme="minorHAnsi" w:cstheme="minorHAnsi"/>
          <w:color w:val="000000" w:themeColor="text1"/>
          <w:sz w:val="22"/>
          <w:szCs w:val="22"/>
        </w:rPr>
        <w:t>).</w:t>
      </w:r>
    </w:p>
    <w:p w14:paraId="4F85CD0B" w14:textId="77777777" w:rsidR="00311B8D" w:rsidRPr="00311B8D" w:rsidRDefault="00311B8D" w:rsidP="00311B8D">
      <w:pPr>
        <w:pStyle w:val="Nivel3"/>
        <w:keepNext/>
        <w:keepLines/>
        <w:numPr>
          <w:ilvl w:val="2"/>
          <w:numId w:val="40"/>
        </w:numPr>
        <w:suppressLineNumbers/>
        <w:suppressAutoHyphens/>
        <w:spacing w:before="0" w:afterLines="120" w:after="288" w:line="360" w:lineRule="auto"/>
        <w:ind w:left="426"/>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31" w:anchor="art21" w:history="1">
        <w:r w:rsidRPr="00311B8D">
          <w:rPr>
            <w:rStyle w:val="Hyperlink"/>
            <w:rFonts w:asciiTheme="minorHAnsi" w:hAnsiTheme="minorHAnsi" w:cstheme="minorHAnsi"/>
            <w:color w:val="000000" w:themeColor="text1"/>
            <w:sz w:val="22"/>
            <w:szCs w:val="22"/>
          </w:rPr>
          <w:t>Decreto nº 11.246, de 2022, art. 21, II</w:t>
        </w:r>
      </w:hyperlink>
      <w:r w:rsidRPr="00311B8D">
        <w:rPr>
          <w:rFonts w:asciiTheme="minorHAnsi" w:hAnsiTheme="minorHAnsi" w:cstheme="minorHAnsi"/>
          <w:color w:val="000000" w:themeColor="text1"/>
          <w:sz w:val="22"/>
          <w:szCs w:val="22"/>
        </w:rPr>
        <w:t>).</w:t>
      </w:r>
    </w:p>
    <w:p w14:paraId="5B17FCE1" w14:textId="77777777" w:rsidR="00311B8D" w:rsidRPr="00311B8D" w:rsidRDefault="00311B8D" w:rsidP="00311B8D">
      <w:pPr>
        <w:pStyle w:val="Nivel2"/>
        <w:keepNext/>
        <w:keepLines/>
        <w:numPr>
          <w:ilvl w:val="1"/>
          <w:numId w:val="40"/>
        </w:numPr>
        <w:suppressLineNumbers/>
        <w:suppressAutoHyphens/>
        <w:spacing w:before="0" w:afterLines="120" w:after="288" w:line="360" w:lineRule="auto"/>
        <w:ind w:left="426"/>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32" w:anchor="art23" w:history="1">
        <w:r w:rsidRPr="00311B8D">
          <w:rPr>
            <w:rStyle w:val="Hyperlink"/>
            <w:rFonts w:asciiTheme="minorHAnsi" w:hAnsiTheme="minorHAnsi" w:cstheme="minorHAnsi"/>
            <w:color w:val="000000" w:themeColor="text1"/>
            <w:sz w:val="22"/>
            <w:szCs w:val="22"/>
          </w:rPr>
          <w:t>Art. 23, I e II, do Decreto nº 11.246, de 2022</w:t>
        </w:r>
      </w:hyperlink>
      <w:r w:rsidRPr="00311B8D">
        <w:rPr>
          <w:rFonts w:asciiTheme="minorHAnsi" w:hAnsiTheme="minorHAnsi" w:cstheme="minorHAnsi"/>
          <w:color w:val="000000" w:themeColor="text1"/>
          <w:sz w:val="22"/>
          <w:szCs w:val="22"/>
        </w:rPr>
        <w:t>).</w:t>
      </w:r>
    </w:p>
    <w:p w14:paraId="424D346E" w14:textId="77777777" w:rsidR="00311B8D" w:rsidRPr="00311B8D" w:rsidRDefault="00311B8D" w:rsidP="00311B8D">
      <w:pPr>
        <w:pStyle w:val="Nivel3"/>
        <w:keepNext/>
        <w:keepLines/>
        <w:numPr>
          <w:ilvl w:val="2"/>
          <w:numId w:val="40"/>
        </w:numPr>
        <w:suppressLineNumbers/>
        <w:suppressAutoHyphens/>
        <w:spacing w:before="0" w:afterLines="120" w:after="288" w:line="360" w:lineRule="auto"/>
        <w:ind w:left="426"/>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Caso ocorram descumprimento das obrigações contratuais, o fiscal administrativo do contrato atuará tempestivamente na solução do problema, reportando ao gestor do contrato para que tome as providências cabíveis, quando ultrapassar a sua competência; (</w:t>
      </w:r>
      <w:hyperlink r:id="rId33" w:anchor="art23" w:history="1">
        <w:r w:rsidRPr="00311B8D">
          <w:rPr>
            <w:rStyle w:val="Hyperlink"/>
            <w:rFonts w:asciiTheme="minorHAnsi" w:hAnsiTheme="minorHAnsi" w:cstheme="minorHAnsi"/>
            <w:color w:val="000000" w:themeColor="text1"/>
            <w:sz w:val="22"/>
            <w:szCs w:val="22"/>
          </w:rPr>
          <w:t>Decreto nº 11.246, de 2022, art. 23, IV</w:t>
        </w:r>
      </w:hyperlink>
      <w:r w:rsidRPr="00311B8D">
        <w:rPr>
          <w:rFonts w:asciiTheme="minorHAnsi" w:hAnsiTheme="minorHAnsi" w:cstheme="minorHAnsi"/>
          <w:color w:val="000000" w:themeColor="text1"/>
          <w:sz w:val="22"/>
          <w:szCs w:val="22"/>
        </w:rPr>
        <w:t>).</w:t>
      </w:r>
    </w:p>
    <w:p w14:paraId="26E140FF" w14:textId="77777777" w:rsidR="00311B8D" w:rsidRPr="00311B8D" w:rsidRDefault="00311B8D" w:rsidP="00311B8D">
      <w:pPr>
        <w:pStyle w:val="Nivel2"/>
        <w:keepNext/>
        <w:keepLines/>
        <w:numPr>
          <w:ilvl w:val="1"/>
          <w:numId w:val="40"/>
        </w:numPr>
        <w:suppressLineNumbers/>
        <w:suppressAutoHyphens/>
        <w:spacing w:before="0" w:afterLines="120" w:after="288" w:line="360" w:lineRule="auto"/>
        <w:ind w:left="426"/>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hyperlink r:id="rId34" w:anchor="art21" w:history="1">
        <w:r w:rsidRPr="00311B8D">
          <w:rPr>
            <w:rStyle w:val="Hyperlink"/>
            <w:rFonts w:asciiTheme="minorHAnsi" w:hAnsiTheme="minorHAnsi" w:cstheme="minorHAnsi"/>
            <w:color w:val="000000" w:themeColor="text1"/>
            <w:sz w:val="22"/>
            <w:szCs w:val="22"/>
          </w:rPr>
          <w:t>Decreto nº 11.246, de 2022, art. 21, IV</w:t>
        </w:r>
      </w:hyperlink>
      <w:r w:rsidRPr="00311B8D">
        <w:rPr>
          <w:rFonts w:asciiTheme="minorHAnsi" w:hAnsiTheme="minorHAnsi" w:cstheme="minorHAnsi"/>
          <w:color w:val="000000" w:themeColor="text1"/>
          <w:sz w:val="22"/>
          <w:szCs w:val="22"/>
        </w:rPr>
        <w:t>).</w:t>
      </w:r>
    </w:p>
    <w:p w14:paraId="2A8732BB" w14:textId="77777777" w:rsidR="00311B8D" w:rsidRPr="00311B8D" w:rsidRDefault="00311B8D" w:rsidP="00311B8D">
      <w:pPr>
        <w:pStyle w:val="Nivel3"/>
        <w:keepNext/>
        <w:keepLines/>
        <w:numPr>
          <w:ilvl w:val="2"/>
          <w:numId w:val="40"/>
        </w:numPr>
        <w:suppressLineNumbers/>
        <w:suppressAutoHyphens/>
        <w:spacing w:before="0" w:afterLines="120" w:after="288" w:line="360" w:lineRule="auto"/>
        <w:ind w:left="426"/>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35" w:anchor="art21" w:history="1">
        <w:r w:rsidRPr="00311B8D">
          <w:rPr>
            <w:rStyle w:val="Hyperlink"/>
            <w:rFonts w:asciiTheme="minorHAnsi" w:hAnsiTheme="minorHAnsi" w:cstheme="minorHAnsi"/>
            <w:color w:val="000000" w:themeColor="text1"/>
            <w:sz w:val="22"/>
            <w:szCs w:val="22"/>
          </w:rPr>
          <w:t>Decreto nº 11.246, de 2022, art. 21, III</w:t>
        </w:r>
      </w:hyperlink>
      <w:r w:rsidRPr="00311B8D">
        <w:rPr>
          <w:rFonts w:asciiTheme="minorHAnsi" w:hAnsiTheme="minorHAnsi" w:cstheme="minorHAnsi"/>
          <w:color w:val="000000" w:themeColor="text1"/>
          <w:sz w:val="22"/>
          <w:szCs w:val="22"/>
        </w:rPr>
        <w:t>).</w:t>
      </w:r>
    </w:p>
    <w:p w14:paraId="1FB1FD56" w14:textId="77777777" w:rsidR="00311B8D" w:rsidRPr="00311B8D" w:rsidRDefault="00311B8D" w:rsidP="00311B8D">
      <w:pPr>
        <w:pStyle w:val="Nivel3"/>
        <w:keepNext/>
        <w:keepLines/>
        <w:numPr>
          <w:ilvl w:val="2"/>
          <w:numId w:val="40"/>
        </w:numPr>
        <w:suppressLineNumbers/>
        <w:suppressAutoHyphens/>
        <w:spacing w:before="0" w:afterLines="120" w:after="288" w:line="360" w:lineRule="auto"/>
        <w:ind w:left="426"/>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36" w:anchor="art21" w:history="1">
        <w:r w:rsidRPr="00311B8D">
          <w:rPr>
            <w:rStyle w:val="Hyperlink"/>
            <w:rFonts w:asciiTheme="minorHAnsi" w:hAnsiTheme="minorHAnsi" w:cstheme="minorHAnsi"/>
            <w:color w:val="000000" w:themeColor="text1"/>
            <w:sz w:val="22"/>
            <w:szCs w:val="22"/>
          </w:rPr>
          <w:t>Decreto nº 11.246, de 2022, art. 21, VIII</w:t>
        </w:r>
      </w:hyperlink>
      <w:r w:rsidRPr="00311B8D">
        <w:rPr>
          <w:rFonts w:asciiTheme="minorHAnsi" w:hAnsiTheme="minorHAnsi" w:cstheme="minorHAnsi"/>
          <w:color w:val="000000" w:themeColor="text1"/>
          <w:sz w:val="22"/>
          <w:szCs w:val="22"/>
        </w:rPr>
        <w:t>).</w:t>
      </w:r>
    </w:p>
    <w:p w14:paraId="0A509813" w14:textId="77777777" w:rsidR="00311B8D" w:rsidRPr="00311B8D" w:rsidRDefault="00311B8D" w:rsidP="00311B8D">
      <w:pPr>
        <w:pStyle w:val="Nivel3"/>
        <w:keepNext/>
        <w:keepLines/>
        <w:numPr>
          <w:ilvl w:val="2"/>
          <w:numId w:val="40"/>
        </w:numPr>
        <w:suppressLineNumbers/>
        <w:suppressAutoHyphens/>
        <w:spacing w:before="0" w:afterLines="120" w:after="288" w:line="360" w:lineRule="auto"/>
        <w:ind w:left="426"/>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lastRenderedPageBreak/>
        <w:t xml:space="preserve">O gestor do contrato tomará providências para a formalização de processo administrativo de responsabilização para fins de aplicação de sanções, a ser conduzido pela comissão de que trata o </w:t>
      </w:r>
      <w:hyperlink r:id="rId37" w:anchor="art158" w:history="1">
        <w:r w:rsidRPr="00311B8D">
          <w:rPr>
            <w:rStyle w:val="Hyperlink"/>
            <w:rFonts w:asciiTheme="minorHAnsi" w:hAnsiTheme="minorHAnsi" w:cstheme="minorHAnsi"/>
            <w:color w:val="000000" w:themeColor="text1"/>
            <w:sz w:val="22"/>
            <w:szCs w:val="22"/>
          </w:rPr>
          <w:t>art. 158 da Lei nº 14.133, de 2021</w:t>
        </w:r>
      </w:hyperlink>
      <w:r w:rsidRPr="00311B8D">
        <w:rPr>
          <w:rFonts w:asciiTheme="minorHAnsi" w:hAnsiTheme="minorHAnsi" w:cstheme="minorHAnsi"/>
          <w:color w:val="000000" w:themeColor="text1"/>
          <w:sz w:val="22"/>
          <w:szCs w:val="22"/>
        </w:rPr>
        <w:t>, ou pelo agente ou pelo setor com competência para tal, conforme o caso. (</w:t>
      </w:r>
      <w:hyperlink r:id="rId38" w:anchor="art21" w:history="1">
        <w:r w:rsidRPr="00311B8D">
          <w:rPr>
            <w:rStyle w:val="Hyperlink"/>
            <w:rFonts w:asciiTheme="minorHAnsi" w:hAnsiTheme="minorHAnsi" w:cstheme="minorHAnsi"/>
            <w:color w:val="000000" w:themeColor="text1"/>
            <w:sz w:val="22"/>
            <w:szCs w:val="22"/>
          </w:rPr>
          <w:t>Decreto nº 11.246, de 2022, art. 21, X</w:t>
        </w:r>
      </w:hyperlink>
      <w:r w:rsidRPr="00311B8D">
        <w:rPr>
          <w:rFonts w:asciiTheme="minorHAnsi" w:hAnsiTheme="minorHAnsi" w:cstheme="minorHAnsi"/>
          <w:color w:val="000000" w:themeColor="text1"/>
          <w:sz w:val="22"/>
          <w:szCs w:val="22"/>
        </w:rPr>
        <w:t>).</w:t>
      </w:r>
    </w:p>
    <w:p w14:paraId="50E6BD7C" w14:textId="77777777" w:rsidR="00311B8D" w:rsidRPr="00311B8D" w:rsidRDefault="00311B8D" w:rsidP="00311B8D">
      <w:pPr>
        <w:pStyle w:val="Nivel2"/>
        <w:keepNext/>
        <w:keepLines/>
        <w:numPr>
          <w:ilvl w:val="1"/>
          <w:numId w:val="40"/>
        </w:numPr>
        <w:suppressLineNumbers/>
        <w:suppressAutoHyphens/>
        <w:spacing w:before="0" w:afterLines="120" w:after="288" w:line="360" w:lineRule="auto"/>
        <w:ind w:left="426"/>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O fiscal administrativo do contrato comunicará ao gestor do contrato, em tempo hábil, o término do contrato sob sua responsabilidade, com vistas à tempestiva renovação ou prorrogação contratual. (</w:t>
      </w:r>
      <w:hyperlink r:id="rId39" w:anchor="art22" w:history="1">
        <w:r w:rsidRPr="00311B8D">
          <w:rPr>
            <w:rStyle w:val="Hyperlink"/>
            <w:rFonts w:asciiTheme="minorHAnsi" w:hAnsiTheme="minorHAnsi" w:cstheme="minorHAnsi"/>
            <w:color w:val="000000" w:themeColor="text1"/>
            <w:sz w:val="22"/>
            <w:szCs w:val="22"/>
          </w:rPr>
          <w:t>Decreto nº 11.246, de 2022, art. 22, VII).</w:t>
        </w:r>
      </w:hyperlink>
    </w:p>
    <w:p w14:paraId="3F001ACF" w14:textId="77777777" w:rsidR="00311B8D" w:rsidRPr="00311B8D" w:rsidRDefault="00311B8D" w:rsidP="00311B8D">
      <w:pPr>
        <w:pStyle w:val="Nivel2"/>
        <w:keepNext/>
        <w:keepLines/>
        <w:numPr>
          <w:ilvl w:val="1"/>
          <w:numId w:val="40"/>
        </w:numPr>
        <w:suppressLineNumbers/>
        <w:suppressAutoHyphens/>
        <w:spacing w:before="0" w:afterLines="120" w:after="288" w:line="360" w:lineRule="auto"/>
        <w:ind w:left="426"/>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O gestor do contrato deverá elaborar relató</w:t>
      </w:r>
      <w:r w:rsidRPr="00311B8D">
        <w:rPr>
          <w:rFonts w:asciiTheme="minorHAnsi" w:eastAsia="Arial" w:hAnsiTheme="minorHAnsi" w:cstheme="minorHAnsi"/>
          <w:color w:val="000000" w:themeColor="text1"/>
          <w:sz w:val="22"/>
          <w:szCs w:val="22"/>
        </w:rPr>
        <w:t>rio final com informações sobre a consecução dos objetivos que tenham justificado a contratação e eventuais condutas a serem adotadas para o aprimoramento das atividades da Administração. (</w:t>
      </w:r>
      <w:hyperlink r:id="rId40" w:anchor="art21" w:history="1">
        <w:r w:rsidRPr="00311B8D">
          <w:rPr>
            <w:rStyle w:val="Hyperlink"/>
            <w:rFonts w:asciiTheme="minorHAnsi" w:eastAsia="Arial" w:hAnsiTheme="minorHAnsi" w:cstheme="minorHAnsi"/>
            <w:color w:val="000000" w:themeColor="text1"/>
            <w:sz w:val="22"/>
            <w:szCs w:val="22"/>
          </w:rPr>
          <w:t>Decreto nº 11.246, de 2022, art. 21,</w:t>
        </w:r>
        <w:r w:rsidRPr="00311B8D">
          <w:rPr>
            <w:rStyle w:val="Hyperlink"/>
            <w:rFonts w:asciiTheme="minorHAnsi" w:hAnsiTheme="minorHAnsi" w:cstheme="minorHAnsi"/>
            <w:color w:val="000000" w:themeColor="text1"/>
            <w:sz w:val="22"/>
            <w:szCs w:val="22"/>
          </w:rPr>
          <w:t xml:space="preserve"> VI</w:t>
        </w:r>
      </w:hyperlink>
      <w:r w:rsidRPr="00311B8D">
        <w:rPr>
          <w:rFonts w:asciiTheme="minorHAnsi" w:hAnsiTheme="minorHAnsi" w:cstheme="minorHAnsi"/>
          <w:color w:val="000000" w:themeColor="text1"/>
          <w:sz w:val="22"/>
          <w:szCs w:val="22"/>
        </w:rPr>
        <w:t>).</w:t>
      </w:r>
    </w:p>
    <w:p w14:paraId="02114C19" w14:textId="77777777" w:rsidR="00311B8D" w:rsidRPr="00311B8D" w:rsidRDefault="00311B8D" w:rsidP="00311B8D">
      <w:pPr>
        <w:pStyle w:val="Nivel2"/>
        <w:keepNext/>
        <w:keepLines/>
        <w:numPr>
          <w:ilvl w:val="1"/>
          <w:numId w:val="40"/>
        </w:numPr>
        <w:suppressLineNumbers/>
        <w:suppressAutoHyphens/>
        <w:spacing w:before="0" w:afterLines="120" w:after="288" w:line="360" w:lineRule="auto"/>
        <w:ind w:left="426"/>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O gestor do contrato deverá enviar a documentação pertinente ao setor de contratos para a formalização dos procedimentos de liquidação e pagamento, no valor dimensionado pela fiscalização e gestão nos termos do contrato.</w:t>
      </w:r>
    </w:p>
    <w:p w14:paraId="6CA106D6" w14:textId="77777777" w:rsidR="00311B8D" w:rsidRPr="00311B8D" w:rsidRDefault="00311B8D" w:rsidP="00311B8D">
      <w:pPr>
        <w:keepNext/>
        <w:keepLines/>
        <w:suppressLineNumbers/>
        <w:spacing w:line="360" w:lineRule="auto"/>
        <w:ind w:left="426" w:hanging="360"/>
        <w:jc w:val="both"/>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 xml:space="preserve"> </w:t>
      </w:r>
    </w:p>
    <w:p w14:paraId="789042F1" w14:textId="77777777" w:rsidR="00311B8D" w:rsidRPr="00311B8D" w:rsidRDefault="00311B8D" w:rsidP="00311B8D">
      <w:pPr>
        <w:pStyle w:val="Ttulo1"/>
        <w:numPr>
          <w:ilvl w:val="0"/>
          <w:numId w:val="31"/>
        </w:numPr>
        <w:suppressLineNumbers/>
        <w:spacing w:before="0" w:line="360" w:lineRule="auto"/>
        <w:ind w:left="426" w:hanging="435"/>
        <w:jc w:val="both"/>
        <w:rPr>
          <w:rFonts w:asciiTheme="minorHAnsi" w:hAnsiTheme="minorHAnsi" w:cstheme="minorHAnsi"/>
          <w:b/>
          <w:bCs/>
          <w:color w:val="000000" w:themeColor="text1"/>
          <w:sz w:val="22"/>
          <w:szCs w:val="22"/>
        </w:rPr>
      </w:pPr>
      <w:r w:rsidRPr="00311B8D">
        <w:rPr>
          <w:rFonts w:asciiTheme="minorHAnsi" w:hAnsiTheme="minorHAnsi" w:cstheme="minorHAnsi"/>
          <w:b/>
          <w:bCs/>
          <w:color w:val="000000" w:themeColor="text1"/>
          <w:sz w:val="22"/>
          <w:szCs w:val="22"/>
        </w:rPr>
        <w:t>CRITÉRIOS DE MEDIÇÃO E PAGAMENTO</w:t>
      </w:r>
    </w:p>
    <w:p w14:paraId="51650A6A" w14:textId="77777777" w:rsidR="00311B8D" w:rsidRPr="00311B8D" w:rsidRDefault="00311B8D" w:rsidP="00311B8D">
      <w:pPr>
        <w:pStyle w:val="Nivel2"/>
        <w:keepNext/>
        <w:keepLines/>
        <w:numPr>
          <w:ilvl w:val="1"/>
          <w:numId w:val="32"/>
        </w:numPr>
        <w:suppressLineNumbers/>
        <w:suppressAutoHyphens/>
        <w:spacing w:before="0" w:after="0" w:line="360" w:lineRule="auto"/>
        <w:ind w:left="426"/>
        <w:outlineLvl w:val="1"/>
        <w:rPr>
          <w:rFonts w:asciiTheme="minorHAnsi" w:hAnsiTheme="minorHAnsi" w:cstheme="minorHAnsi"/>
          <w:color w:val="000000" w:themeColor="text1"/>
          <w:sz w:val="22"/>
          <w:szCs w:val="22"/>
          <w:u w:val="single"/>
        </w:rPr>
      </w:pPr>
      <w:r w:rsidRPr="00311B8D">
        <w:rPr>
          <w:rFonts w:asciiTheme="minorHAnsi" w:hAnsiTheme="minorHAnsi" w:cstheme="minorHAnsi"/>
          <w:color w:val="000000" w:themeColor="text1"/>
          <w:sz w:val="22"/>
          <w:szCs w:val="22"/>
        </w:rPr>
        <w:t>A avaliação da execução do objeto utilizará o Instrumento de Medição de Resultado (IMR), conforme previsto no Anexo III.</w:t>
      </w:r>
    </w:p>
    <w:p w14:paraId="2C4D6FE2" w14:textId="77777777" w:rsidR="00311B8D" w:rsidRPr="00311B8D" w:rsidRDefault="00311B8D" w:rsidP="00311B8D">
      <w:pPr>
        <w:pStyle w:val="Nivel2"/>
        <w:keepNext/>
        <w:keepLines/>
        <w:numPr>
          <w:ilvl w:val="1"/>
          <w:numId w:val="32"/>
        </w:numPr>
        <w:suppressLineNumbers/>
        <w:suppressAutoHyphens/>
        <w:spacing w:before="0" w:after="0" w:line="360" w:lineRule="auto"/>
        <w:ind w:left="426"/>
        <w:outlineLvl w:val="1"/>
        <w:rPr>
          <w:rFonts w:asciiTheme="minorHAnsi" w:hAnsiTheme="minorHAnsi" w:cstheme="minorHAnsi"/>
          <w:color w:val="000000" w:themeColor="text1"/>
          <w:sz w:val="22"/>
          <w:szCs w:val="22"/>
          <w:u w:val="single"/>
        </w:rPr>
      </w:pPr>
      <w:r w:rsidRPr="00311B8D">
        <w:rPr>
          <w:rFonts w:asciiTheme="minorHAnsi" w:hAnsiTheme="minorHAnsi" w:cstheme="minorHAnsi"/>
          <w:color w:val="000000" w:themeColor="text1"/>
          <w:sz w:val="22"/>
          <w:szCs w:val="22"/>
        </w:rPr>
        <w:t>Será indicada a retenção ou glosa no pagamento, proporcional à irregularidade verificada, sem prejuízo das sanções cabíveis, caso se constate que a Contratada:</w:t>
      </w:r>
    </w:p>
    <w:p w14:paraId="31C9EFBE" w14:textId="77777777" w:rsidR="00311B8D" w:rsidRPr="00311B8D" w:rsidRDefault="00311B8D" w:rsidP="00311B8D">
      <w:pPr>
        <w:pStyle w:val="Nivel2"/>
        <w:keepNext/>
        <w:keepLines/>
        <w:numPr>
          <w:ilvl w:val="2"/>
          <w:numId w:val="32"/>
        </w:numPr>
        <w:suppressLineNumbers/>
        <w:suppressAutoHyphens/>
        <w:spacing w:before="0" w:after="0" w:line="360" w:lineRule="auto"/>
        <w:ind w:left="426" w:hanging="360"/>
        <w:outlineLvl w:val="1"/>
        <w:rPr>
          <w:rFonts w:asciiTheme="minorHAnsi" w:hAnsiTheme="minorHAnsi" w:cstheme="minorHAnsi"/>
          <w:color w:val="000000" w:themeColor="text1"/>
          <w:sz w:val="22"/>
          <w:szCs w:val="22"/>
          <w:u w:val="single"/>
        </w:rPr>
      </w:pPr>
      <w:r w:rsidRPr="00311B8D">
        <w:rPr>
          <w:rFonts w:asciiTheme="minorHAnsi" w:hAnsiTheme="minorHAnsi" w:cstheme="minorHAnsi"/>
          <w:color w:val="000000" w:themeColor="text1"/>
          <w:sz w:val="22"/>
          <w:szCs w:val="22"/>
        </w:rPr>
        <w:t>não produzir os resultados acordados,</w:t>
      </w:r>
    </w:p>
    <w:p w14:paraId="2AFF202B" w14:textId="77777777" w:rsidR="00311B8D" w:rsidRPr="00311B8D" w:rsidRDefault="00311B8D" w:rsidP="00311B8D">
      <w:pPr>
        <w:pStyle w:val="Nivel2"/>
        <w:keepNext/>
        <w:keepLines/>
        <w:numPr>
          <w:ilvl w:val="2"/>
          <w:numId w:val="32"/>
        </w:numPr>
        <w:suppressLineNumbers/>
        <w:suppressAutoHyphens/>
        <w:spacing w:before="0" w:after="0" w:line="360" w:lineRule="auto"/>
        <w:ind w:left="426" w:hanging="360"/>
        <w:outlineLvl w:val="1"/>
        <w:rPr>
          <w:rFonts w:asciiTheme="minorHAnsi" w:hAnsiTheme="minorHAnsi" w:cstheme="minorHAnsi"/>
          <w:color w:val="000000" w:themeColor="text1"/>
          <w:sz w:val="22"/>
          <w:szCs w:val="22"/>
          <w:u w:val="single"/>
        </w:rPr>
      </w:pPr>
      <w:r w:rsidRPr="00311B8D">
        <w:rPr>
          <w:rFonts w:asciiTheme="minorHAnsi" w:hAnsiTheme="minorHAnsi" w:cstheme="minorHAnsi"/>
          <w:color w:val="000000" w:themeColor="text1"/>
          <w:sz w:val="22"/>
          <w:szCs w:val="22"/>
        </w:rPr>
        <w:t>deixar de executar, ou não executar com a qualidade mínima exigida as atividades contratadas; ou</w:t>
      </w:r>
    </w:p>
    <w:p w14:paraId="1881EACA" w14:textId="77777777" w:rsidR="00311B8D" w:rsidRPr="00311B8D" w:rsidRDefault="00311B8D" w:rsidP="00311B8D">
      <w:pPr>
        <w:pStyle w:val="Nivel2"/>
        <w:keepNext/>
        <w:keepLines/>
        <w:numPr>
          <w:ilvl w:val="2"/>
          <w:numId w:val="32"/>
        </w:numPr>
        <w:suppressLineNumbers/>
        <w:suppressAutoHyphens/>
        <w:spacing w:before="0" w:after="0" w:line="360" w:lineRule="auto"/>
        <w:ind w:left="426" w:hanging="360"/>
        <w:outlineLvl w:val="1"/>
        <w:rPr>
          <w:rFonts w:asciiTheme="minorHAnsi" w:hAnsiTheme="minorHAnsi" w:cstheme="minorHAnsi"/>
          <w:color w:val="000000" w:themeColor="text1"/>
          <w:sz w:val="22"/>
          <w:szCs w:val="22"/>
          <w:u w:val="single"/>
        </w:rPr>
      </w:pPr>
      <w:r w:rsidRPr="00311B8D">
        <w:rPr>
          <w:rFonts w:asciiTheme="minorHAnsi" w:hAnsiTheme="minorHAnsi" w:cstheme="minorHAnsi"/>
          <w:color w:val="000000" w:themeColor="text1"/>
          <w:sz w:val="22"/>
          <w:szCs w:val="22"/>
        </w:rPr>
        <w:t>deixar de utilizar materiais e recursos humanos exigidos para a execução do serviço, ou utilizá-los com qualidade ou quantidade inferior à demandada.</w:t>
      </w:r>
    </w:p>
    <w:p w14:paraId="4B1900B4" w14:textId="77777777" w:rsidR="00311B8D" w:rsidRPr="00311B8D" w:rsidRDefault="00311B8D" w:rsidP="00311B8D">
      <w:pPr>
        <w:pStyle w:val="Nivel2"/>
        <w:keepNext/>
        <w:keepLines/>
        <w:numPr>
          <w:ilvl w:val="1"/>
          <w:numId w:val="32"/>
        </w:numPr>
        <w:suppressLineNumbers/>
        <w:suppressAutoHyphens/>
        <w:spacing w:before="0" w:after="0" w:line="360" w:lineRule="auto"/>
        <w:ind w:left="426"/>
        <w:outlineLvl w:val="1"/>
        <w:rPr>
          <w:rFonts w:asciiTheme="minorHAnsi" w:hAnsiTheme="minorHAnsi" w:cstheme="minorHAnsi"/>
          <w:color w:val="000000" w:themeColor="text1"/>
          <w:sz w:val="22"/>
          <w:szCs w:val="22"/>
          <w:u w:val="single"/>
        </w:rPr>
      </w:pPr>
      <w:r w:rsidRPr="00311B8D">
        <w:rPr>
          <w:rFonts w:asciiTheme="minorHAnsi" w:hAnsiTheme="minorHAnsi" w:cstheme="minorHAnsi"/>
          <w:color w:val="000000" w:themeColor="text1"/>
          <w:sz w:val="22"/>
          <w:szCs w:val="22"/>
        </w:rPr>
        <w:t>A utilização do IMR não impede a aplicação concomitante de outros mecanismos para a avaliação da prestação dos serviços.</w:t>
      </w:r>
    </w:p>
    <w:p w14:paraId="193CD182" w14:textId="77777777" w:rsidR="00311B8D" w:rsidRPr="00311B8D" w:rsidRDefault="00311B8D" w:rsidP="00311B8D">
      <w:pPr>
        <w:keepNext/>
        <w:keepLines/>
        <w:suppressLineNumbers/>
        <w:spacing w:line="360" w:lineRule="auto"/>
        <w:ind w:left="426" w:hanging="360"/>
        <w:jc w:val="both"/>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 xml:space="preserve"> </w:t>
      </w:r>
    </w:p>
    <w:p w14:paraId="4D3E3314" w14:textId="77777777" w:rsidR="00311B8D" w:rsidRPr="00311B8D" w:rsidRDefault="00311B8D" w:rsidP="00311B8D">
      <w:pPr>
        <w:pStyle w:val="Ttulo2"/>
        <w:keepLines/>
        <w:numPr>
          <w:ilvl w:val="1"/>
          <w:numId w:val="30"/>
        </w:numPr>
        <w:suppressLineNumbers/>
        <w:spacing w:line="360" w:lineRule="auto"/>
        <w:ind w:left="426" w:hanging="360"/>
        <w:jc w:val="both"/>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Do recebimento</w:t>
      </w:r>
    </w:p>
    <w:p w14:paraId="663A71B6" w14:textId="77777777" w:rsidR="00311B8D" w:rsidRPr="00311B8D" w:rsidRDefault="00311B8D" w:rsidP="00311B8D">
      <w:pPr>
        <w:pStyle w:val="Nivel2"/>
        <w:keepNext/>
        <w:keepLines/>
        <w:numPr>
          <w:ilvl w:val="2"/>
          <w:numId w:val="30"/>
        </w:numPr>
        <w:suppressLineNumbers/>
        <w:suppressAutoHyphens/>
        <w:spacing w:before="0" w:after="0" w:line="360" w:lineRule="auto"/>
        <w:ind w:left="426" w:hanging="360"/>
        <w:outlineLvl w:val="1"/>
        <w:rPr>
          <w:rFonts w:asciiTheme="minorHAnsi" w:hAnsiTheme="minorHAnsi" w:cstheme="minorHAnsi"/>
          <w:color w:val="000000" w:themeColor="text1"/>
          <w:sz w:val="22"/>
          <w:szCs w:val="22"/>
          <w:lang w:eastAsia="en-US"/>
        </w:rPr>
      </w:pPr>
      <w:r w:rsidRPr="00311B8D">
        <w:rPr>
          <w:rFonts w:asciiTheme="minorHAnsi" w:hAnsiTheme="minorHAnsi" w:cstheme="minorHAnsi"/>
          <w:color w:val="000000" w:themeColor="text1"/>
          <w:sz w:val="22"/>
          <w:szCs w:val="22"/>
          <w:lang w:eastAsia="en-US"/>
        </w:rPr>
        <w:lastRenderedPageBreak/>
        <w:t>Os serviços serão recebidos provisoriamente, no prazo de 20 (vinte) dias, pelos fiscais técnico e administrativo, mediante termos detalhados, quando verificado o cumprimento das exigências de caráter técnico e administrativo. (</w:t>
      </w:r>
      <w:hyperlink r:id="rId41" w:anchor="art140">
        <w:r w:rsidRPr="00311B8D">
          <w:rPr>
            <w:rStyle w:val="Hyperlink"/>
            <w:rFonts w:asciiTheme="minorHAnsi" w:hAnsiTheme="minorHAnsi" w:cstheme="minorHAnsi"/>
            <w:color w:val="000000" w:themeColor="text1"/>
            <w:sz w:val="22"/>
            <w:szCs w:val="22"/>
            <w:lang w:eastAsia="en-US"/>
          </w:rPr>
          <w:t>Art. 140, I, a , da Lei nº 14.133</w:t>
        </w:r>
      </w:hyperlink>
      <w:r w:rsidRPr="00311B8D">
        <w:rPr>
          <w:rFonts w:asciiTheme="minorHAnsi" w:hAnsiTheme="minorHAnsi" w:cstheme="minorHAnsi"/>
          <w:color w:val="000000" w:themeColor="text1"/>
          <w:sz w:val="22"/>
          <w:szCs w:val="22"/>
          <w:lang w:eastAsia="en-US"/>
        </w:rPr>
        <w:t xml:space="preserve"> e </w:t>
      </w:r>
      <w:hyperlink r:id="rId42" w:anchor="art22">
        <w:proofErr w:type="spellStart"/>
        <w:r w:rsidRPr="00311B8D">
          <w:rPr>
            <w:rStyle w:val="Hyperlink"/>
            <w:rFonts w:asciiTheme="minorHAnsi" w:hAnsiTheme="minorHAnsi" w:cstheme="minorHAnsi"/>
            <w:color w:val="000000" w:themeColor="text1"/>
            <w:sz w:val="22"/>
            <w:szCs w:val="22"/>
            <w:lang w:eastAsia="en-US"/>
          </w:rPr>
          <w:t>Arts</w:t>
        </w:r>
        <w:proofErr w:type="spellEnd"/>
        <w:r w:rsidRPr="00311B8D">
          <w:rPr>
            <w:rStyle w:val="Hyperlink"/>
            <w:rFonts w:asciiTheme="minorHAnsi" w:hAnsiTheme="minorHAnsi" w:cstheme="minorHAnsi"/>
            <w:color w:val="000000" w:themeColor="text1"/>
            <w:sz w:val="22"/>
            <w:szCs w:val="22"/>
            <w:lang w:eastAsia="en-US"/>
          </w:rPr>
          <w:t>. 22, X e 23, X do Decreto nº 11.246, de 2022</w:t>
        </w:r>
      </w:hyperlink>
      <w:r w:rsidRPr="00311B8D">
        <w:rPr>
          <w:rFonts w:asciiTheme="minorHAnsi" w:hAnsiTheme="minorHAnsi" w:cstheme="minorHAnsi"/>
          <w:color w:val="000000" w:themeColor="text1"/>
          <w:sz w:val="22"/>
          <w:szCs w:val="22"/>
          <w:lang w:eastAsia="en-US"/>
        </w:rPr>
        <w:t>).</w:t>
      </w:r>
    </w:p>
    <w:p w14:paraId="6B293F16" w14:textId="77777777" w:rsidR="00311B8D" w:rsidRPr="00311B8D" w:rsidRDefault="00311B8D" w:rsidP="00311B8D">
      <w:pPr>
        <w:pStyle w:val="Nivel2"/>
        <w:keepNext/>
        <w:keepLines/>
        <w:numPr>
          <w:ilvl w:val="2"/>
          <w:numId w:val="30"/>
        </w:numPr>
        <w:suppressLineNumbers/>
        <w:suppressAutoHyphens/>
        <w:spacing w:before="0" w:after="0" w:line="360" w:lineRule="auto"/>
        <w:ind w:left="426" w:hanging="360"/>
        <w:outlineLvl w:val="1"/>
        <w:rPr>
          <w:rFonts w:asciiTheme="minorHAnsi" w:hAnsiTheme="minorHAnsi" w:cstheme="minorHAnsi"/>
          <w:color w:val="000000" w:themeColor="text1"/>
          <w:sz w:val="22"/>
          <w:szCs w:val="22"/>
          <w:lang w:eastAsia="en-US"/>
        </w:rPr>
      </w:pPr>
      <w:r w:rsidRPr="00311B8D">
        <w:rPr>
          <w:rFonts w:asciiTheme="minorHAnsi" w:hAnsiTheme="minorHAnsi" w:cstheme="minorHAnsi"/>
          <w:color w:val="000000" w:themeColor="text1"/>
          <w:sz w:val="22"/>
          <w:szCs w:val="22"/>
          <w:lang w:eastAsia="en-US"/>
        </w:rPr>
        <w:t>O prazo da disposição acima será contado do recebimento de comunicação de cobrança oriunda do contratado com a comprovação da prestação dos serviços a que se referem a parcela a ser paga.</w:t>
      </w:r>
    </w:p>
    <w:p w14:paraId="28662561" w14:textId="77777777" w:rsidR="00311B8D" w:rsidRPr="00311B8D" w:rsidRDefault="00311B8D" w:rsidP="00311B8D">
      <w:pPr>
        <w:pStyle w:val="Nivel2"/>
        <w:keepNext/>
        <w:keepLines/>
        <w:numPr>
          <w:ilvl w:val="2"/>
          <w:numId w:val="30"/>
        </w:numPr>
        <w:suppressLineNumbers/>
        <w:suppressAutoHyphens/>
        <w:spacing w:before="0" w:after="0" w:line="360" w:lineRule="auto"/>
        <w:ind w:left="426" w:hanging="360"/>
        <w:outlineLvl w:val="1"/>
        <w:rPr>
          <w:rFonts w:asciiTheme="minorHAnsi" w:hAnsiTheme="minorHAnsi" w:cstheme="minorHAnsi"/>
          <w:color w:val="000000" w:themeColor="text1"/>
          <w:sz w:val="22"/>
          <w:szCs w:val="22"/>
          <w:lang w:eastAsia="en-US"/>
        </w:rPr>
      </w:pPr>
      <w:r w:rsidRPr="00311B8D">
        <w:rPr>
          <w:rFonts w:asciiTheme="minorHAnsi" w:hAnsiTheme="minorHAnsi" w:cstheme="minorHAnsi"/>
          <w:color w:val="000000" w:themeColor="text1"/>
          <w:sz w:val="22"/>
          <w:szCs w:val="22"/>
          <w:lang w:eastAsia="en-US"/>
        </w:rPr>
        <w:t>O fiscal técnico do contrato realizará o recebimento provisório do objeto do contrato mediante termo detalhado que comprove o cumprimento das exigências de caráter técnico. (</w:t>
      </w:r>
      <w:hyperlink r:id="rId43" w:anchor="art22">
        <w:r w:rsidRPr="00311B8D">
          <w:rPr>
            <w:rStyle w:val="Hyperlink"/>
            <w:rFonts w:asciiTheme="minorHAnsi" w:hAnsiTheme="minorHAnsi" w:cstheme="minorHAnsi"/>
            <w:color w:val="000000" w:themeColor="text1"/>
            <w:sz w:val="22"/>
            <w:szCs w:val="22"/>
            <w:lang w:eastAsia="en-US"/>
          </w:rPr>
          <w:t>Art. 22, X, Decreto nº 11.246, de 2022</w:t>
        </w:r>
      </w:hyperlink>
      <w:r w:rsidRPr="00311B8D">
        <w:rPr>
          <w:rFonts w:asciiTheme="minorHAnsi" w:hAnsiTheme="minorHAnsi" w:cstheme="minorHAnsi"/>
          <w:color w:val="000000" w:themeColor="text1"/>
          <w:sz w:val="22"/>
          <w:szCs w:val="22"/>
          <w:lang w:eastAsia="en-US"/>
        </w:rPr>
        <w:t>).</w:t>
      </w:r>
    </w:p>
    <w:p w14:paraId="71B4D3C6" w14:textId="77777777" w:rsidR="00311B8D" w:rsidRPr="00311B8D" w:rsidRDefault="00311B8D" w:rsidP="00311B8D">
      <w:pPr>
        <w:pStyle w:val="Nivel2"/>
        <w:keepNext/>
        <w:keepLines/>
        <w:numPr>
          <w:ilvl w:val="2"/>
          <w:numId w:val="30"/>
        </w:numPr>
        <w:suppressLineNumbers/>
        <w:suppressAutoHyphens/>
        <w:spacing w:before="0" w:after="0" w:line="360" w:lineRule="auto"/>
        <w:ind w:left="426" w:hanging="360"/>
        <w:outlineLvl w:val="1"/>
        <w:rPr>
          <w:rFonts w:asciiTheme="minorHAnsi" w:hAnsiTheme="minorHAnsi" w:cstheme="minorHAnsi"/>
          <w:color w:val="000000" w:themeColor="text1"/>
          <w:sz w:val="22"/>
          <w:szCs w:val="22"/>
          <w:lang w:eastAsia="en-US"/>
        </w:rPr>
      </w:pPr>
      <w:r w:rsidRPr="00311B8D">
        <w:rPr>
          <w:rFonts w:asciiTheme="minorHAnsi" w:hAnsiTheme="minorHAnsi" w:cstheme="minorHAnsi"/>
          <w:color w:val="000000" w:themeColor="text1"/>
          <w:sz w:val="22"/>
          <w:szCs w:val="22"/>
          <w:lang w:eastAsia="en-US"/>
        </w:rPr>
        <w:t>O fiscal administrativo do contrato realizará o recebimento provisório do objeto do contrato mediante termo detalhado que comprove o cumprimento das exigências de caráter administrativo. (</w:t>
      </w:r>
      <w:hyperlink r:id="rId44" w:anchor="art23">
        <w:r w:rsidRPr="00311B8D">
          <w:rPr>
            <w:rStyle w:val="Hyperlink"/>
            <w:rFonts w:asciiTheme="minorHAnsi" w:hAnsiTheme="minorHAnsi" w:cstheme="minorHAnsi"/>
            <w:color w:val="000000" w:themeColor="text1"/>
            <w:sz w:val="22"/>
            <w:szCs w:val="22"/>
            <w:lang w:eastAsia="en-US"/>
          </w:rPr>
          <w:t>Art. 23, X, Decreto nº 11.246, de 2022</w:t>
        </w:r>
      </w:hyperlink>
      <w:r w:rsidRPr="00311B8D">
        <w:rPr>
          <w:rFonts w:asciiTheme="minorHAnsi" w:hAnsiTheme="minorHAnsi" w:cstheme="minorHAnsi"/>
          <w:color w:val="000000" w:themeColor="text1"/>
          <w:sz w:val="22"/>
          <w:szCs w:val="22"/>
          <w:lang w:eastAsia="en-US"/>
        </w:rPr>
        <w:t>)</w:t>
      </w:r>
    </w:p>
    <w:p w14:paraId="412D5574" w14:textId="77777777" w:rsidR="00311B8D" w:rsidRPr="00311B8D" w:rsidRDefault="00311B8D" w:rsidP="00311B8D">
      <w:pPr>
        <w:pStyle w:val="Nivel2"/>
        <w:keepNext/>
        <w:keepLines/>
        <w:numPr>
          <w:ilvl w:val="2"/>
          <w:numId w:val="30"/>
        </w:numPr>
        <w:suppressLineNumbers/>
        <w:suppressAutoHyphens/>
        <w:spacing w:before="0" w:after="0" w:line="360" w:lineRule="auto"/>
        <w:ind w:left="426" w:hanging="360"/>
        <w:outlineLvl w:val="1"/>
        <w:rPr>
          <w:rFonts w:asciiTheme="minorHAnsi" w:hAnsiTheme="minorHAnsi" w:cstheme="minorHAnsi"/>
          <w:color w:val="000000" w:themeColor="text1"/>
          <w:sz w:val="22"/>
          <w:szCs w:val="22"/>
          <w:lang w:eastAsia="en-US"/>
        </w:rPr>
      </w:pPr>
      <w:r w:rsidRPr="00311B8D">
        <w:rPr>
          <w:rFonts w:asciiTheme="minorHAnsi" w:hAnsiTheme="minorHAnsi" w:cstheme="minorHAnsi"/>
          <w:color w:val="000000" w:themeColor="text1"/>
          <w:sz w:val="22"/>
          <w:szCs w:val="22"/>
          <w:lang w:eastAsia="en-US"/>
        </w:rPr>
        <w:t>O fiscal setorial do contrato, quando houver, realizará o recebimento provisório sob o ponto de vista técnico e administrativo.</w:t>
      </w:r>
    </w:p>
    <w:p w14:paraId="03342D2B" w14:textId="77777777" w:rsidR="00311B8D" w:rsidRPr="00311B8D" w:rsidRDefault="00311B8D" w:rsidP="00311B8D">
      <w:pPr>
        <w:pStyle w:val="Nivel2"/>
        <w:keepNext/>
        <w:keepLines/>
        <w:numPr>
          <w:ilvl w:val="2"/>
          <w:numId w:val="30"/>
        </w:numPr>
        <w:suppressLineNumbers/>
        <w:suppressAutoHyphens/>
        <w:spacing w:before="0" w:after="0" w:line="360" w:lineRule="auto"/>
        <w:ind w:left="426" w:hanging="360"/>
        <w:outlineLvl w:val="1"/>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Para efeito de recebimento provisório, ao final de cada período mensal:</w:t>
      </w:r>
    </w:p>
    <w:p w14:paraId="03B57EED" w14:textId="77777777" w:rsidR="00311B8D" w:rsidRPr="00311B8D" w:rsidRDefault="00311B8D" w:rsidP="00311B8D">
      <w:pPr>
        <w:pStyle w:val="Nivel3-erro"/>
        <w:keepNext/>
        <w:keepLines/>
        <w:numPr>
          <w:ilvl w:val="3"/>
          <w:numId w:val="30"/>
        </w:numPr>
        <w:suppressLineNumbers/>
        <w:suppressAutoHyphens/>
        <w:spacing w:before="0" w:after="0" w:line="360" w:lineRule="auto"/>
        <w:ind w:left="426" w:hanging="360"/>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 xml:space="preserve">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 </w:t>
      </w:r>
    </w:p>
    <w:p w14:paraId="64D2F555" w14:textId="77777777" w:rsidR="00311B8D" w:rsidRPr="00311B8D" w:rsidRDefault="00311B8D" w:rsidP="00311B8D">
      <w:pPr>
        <w:pStyle w:val="Nivel3-erro"/>
        <w:keepNext/>
        <w:keepLines/>
        <w:numPr>
          <w:ilvl w:val="3"/>
          <w:numId w:val="30"/>
        </w:numPr>
        <w:suppressLineNumbers/>
        <w:suppressAutoHyphens/>
        <w:spacing w:before="0" w:after="0" w:line="360" w:lineRule="auto"/>
        <w:ind w:left="426" w:hanging="360"/>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 xml:space="preserve">o fiscal administrativo deverá verificar a efetiva realização dos dispêndios concernentes aos salários e às obrigações trabalhistas, previdenciárias e com o FGTS do mês anterior, dentre outros, emitindo relatório que será encaminhado ao gestor do contrato. </w:t>
      </w:r>
    </w:p>
    <w:p w14:paraId="0C1AA74C" w14:textId="77777777" w:rsidR="00311B8D" w:rsidRPr="00311B8D" w:rsidRDefault="00311B8D" w:rsidP="00311B8D">
      <w:pPr>
        <w:pStyle w:val="Nivel2"/>
        <w:keepNext/>
        <w:keepLines/>
        <w:numPr>
          <w:ilvl w:val="2"/>
          <w:numId w:val="30"/>
        </w:numPr>
        <w:suppressLineNumbers/>
        <w:suppressAutoHyphens/>
        <w:spacing w:before="0" w:after="0" w:line="360" w:lineRule="auto"/>
        <w:ind w:left="426" w:hanging="360"/>
        <w:outlineLvl w:val="1"/>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Será considerado como ocorrido o recebimento provisório com a entrega do termo detalhado ou, em havendo mais de um a ser feito, com a entrega do último.</w:t>
      </w:r>
    </w:p>
    <w:p w14:paraId="7590C89A" w14:textId="77777777" w:rsidR="00311B8D" w:rsidRPr="00311B8D" w:rsidRDefault="00311B8D" w:rsidP="00311B8D">
      <w:pPr>
        <w:pStyle w:val="Nivel2"/>
        <w:keepNext/>
        <w:keepLines/>
        <w:numPr>
          <w:ilvl w:val="2"/>
          <w:numId w:val="30"/>
        </w:numPr>
        <w:suppressLineNumbers/>
        <w:suppressAutoHyphens/>
        <w:spacing w:before="0" w:after="0" w:line="360" w:lineRule="auto"/>
        <w:ind w:left="426" w:hanging="360"/>
        <w:outlineLvl w:val="1"/>
        <w:rPr>
          <w:rFonts w:asciiTheme="minorHAnsi" w:hAnsiTheme="minorHAnsi" w:cstheme="minorHAnsi"/>
          <w:color w:val="000000" w:themeColor="text1"/>
          <w:sz w:val="22"/>
          <w:szCs w:val="22"/>
          <w:lang w:eastAsia="en-US"/>
        </w:rPr>
      </w:pPr>
      <w:r w:rsidRPr="00311B8D">
        <w:rPr>
          <w:rFonts w:asciiTheme="minorHAnsi" w:hAnsiTheme="minorHAnsi" w:cstheme="minorHAnsi"/>
          <w:color w:val="000000" w:themeColor="text1"/>
          <w:sz w:val="22"/>
          <w:szCs w:val="22"/>
          <w:lang w:eastAsia="en-US"/>
        </w:rPr>
        <w:t>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4E6CAC6A" w14:textId="77777777" w:rsidR="00311B8D" w:rsidRPr="00311B8D" w:rsidRDefault="00311B8D" w:rsidP="00311B8D">
      <w:pPr>
        <w:pStyle w:val="Nivel2"/>
        <w:keepNext/>
        <w:keepLines/>
        <w:numPr>
          <w:ilvl w:val="2"/>
          <w:numId w:val="30"/>
        </w:numPr>
        <w:suppressLineNumbers/>
        <w:suppressAutoHyphens/>
        <w:spacing w:before="0" w:after="0" w:line="360" w:lineRule="auto"/>
        <w:ind w:left="426" w:hanging="360"/>
        <w:outlineLvl w:val="1"/>
        <w:rPr>
          <w:rFonts w:asciiTheme="minorHAnsi" w:hAnsiTheme="minorHAnsi" w:cstheme="minorHAnsi"/>
          <w:color w:val="000000" w:themeColor="text1"/>
          <w:sz w:val="22"/>
          <w:szCs w:val="22"/>
          <w:lang w:eastAsia="en-US"/>
        </w:rPr>
      </w:pPr>
      <w:r w:rsidRPr="00311B8D">
        <w:rPr>
          <w:rFonts w:asciiTheme="minorHAnsi" w:hAnsiTheme="minorHAnsi" w:cstheme="minorHAnsi"/>
          <w:color w:val="000000" w:themeColor="text1"/>
          <w:sz w:val="22"/>
          <w:szCs w:val="22"/>
          <w:lang w:eastAsia="en-US"/>
        </w:rPr>
        <w:lastRenderedPageBreak/>
        <w:t>A fiscalização não efetuará o ateste da última e/ou única medição de serviços até que sejam sanadas todas as eventuais pendências que possam vir a ser apontadas no Recebimento Provisório. (</w:t>
      </w:r>
      <w:hyperlink r:id="rId45" w:anchor="art119">
        <w:r w:rsidRPr="00311B8D">
          <w:rPr>
            <w:rStyle w:val="Hyperlink"/>
            <w:rFonts w:asciiTheme="minorHAnsi" w:hAnsiTheme="minorHAnsi" w:cstheme="minorHAnsi"/>
            <w:color w:val="000000" w:themeColor="text1"/>
            <w:sz w:val="22"/>
            <w:szCs w:val="22"/>
            <w:lang w:eastAsia="en-US"/>
          </w:rPr>
          <w:t>Art. 119 c/c art. 140 da Lei nº 14133, de 2021</w:t>
        </w:r>
      </w:hyperlink>
      <w:r w:rsidRPr="00311B8D">
        <w:rPr>
          <w:rFonts w:asciiTheme="minorHAnsi" w:hAnsiTheme="minorHAnsi" w:cstheme="minorHAnsi"/>
          <w:color w:val="000000" w:themeColor="text1"/>
          <w:sz w:val="22"/>
          <w:szCs w:val="22"/>
          <w:lang w:eastAsia="en-US"/>
        </w:rPr>
        <w:t>)</w:t>
      </w:r>
    </w:p>
    <w:p w14:paraId="3A1F2AB6" w14:textId="77777777" w:rsidR="00311B8D" w:rsidRPr="00311B8D" w:rsidRDefault="00311B8D" w:rsidP="00311B8D">
      <w:pPr>
        <w:pStyle w:val="Nivel2"/>
        <w:keepNext/>
        <w:keepLines/>
        <w:numPr>
          <w:ilvl w:val="2"/>
          <w:numId w:val="30"/>
        </w:numPr>
        <w:suppressLineNumbers/>
        <w:suppressAutoHyphens/>
        <w:spacing w:before="0" w:after="0" w:line="360" w:lineRule="auto"/>
        <w:ind w:left="426" w:hanging="360"/>
        <w:outlineLvl w:val="1"/>
        <w:rPr>
          <w:rFonts w:asciiTheme="minorHAnsi" w:hAnsiTheme="minorHAnsi" w:cstheme="minorHAnsi"/>
          <w:color w:val="000000" w:themeColor="text1"/>
          <w:sz w:val="22"/>
          <w:szCs w:val="22"/>
          <w:lang w:eastAsia="en-US"/>
        </w:rPr>
      </w:pPr>
      <w:r w:rsidRPr="00311B8D">
        <w:rPr>
          <w:rFonts w:asciiTheme="minorHAnsi" w:hAnsiTheme="minorHAnsi" w:cstheme="minorHAnsi"/>
          <w:color w:val="000000" w:themeColor="text1"/>
          <w:sz w:val="22"/>
          <w:szCs w:val="22"/>
          <w:lang w:eastAsia="en-US"/>
        </w:rPr>
        <w:t>O recebimento provisório também ficará sujeito, quando cabível, à conclusão de todos os testes de campo e à entrega dos Manuais e Instruções exigíveis.</w:t>
      </w:r>
    </w:p>
    <w:p w14:paraId="58B6578A" w14:textId="77777777" w:rsidR="00311B8D" w:rsidRPr="00311B8D" w:rsidRDefault="00311B8D" w:rsidP="00311B8D">
      <w:pPr>
        <w:pStyle w:val="Nivel2"/>
        <w:keepNext/>
        <w:keepLines/>
        <w:numPr>
          <w:ilvl w:val="2"/>
          <w:numId w:val="30"/>
        </w:numPr>
        <w:suppressLineNumbers/>
        <w:suppressAutoHyphens/>
        <w:spacing w:before="0" w:after="0" w:line="360" w:lineRule="auto"/>
        <w:ind w:left="426" w:hanging="360"/>
        <w:outlineLvl w:val="1"/>
        <w:rPr>
          <w:rFonts w:asciiTheme="minorHAnsi" w:hAnsiTheme="minorHAnsi" w:cstheme="minorHAnsi"/>
          <w:color w:val="000000" w:themeColor="text1"/>
          <w:sz w:val="22"/>
          <w:szCs w:val="22"/>
          <w:lang w:eastAsia="en-US"/>
        </w:rPr>
      </w:pPr>
      <w:r w:rsidRPr="00311B8D">
        <w:rPr>
          <w:rFonts w:asciiTheme="minorHAnsi" w:hAnsiTheme="minorHAnsi" w:cstheme="minorHAnsi"/>
          <w:color w:val="000000" w:themeColor="text1"/>
          <w:sz w:val="22"/>
          <w:szCs w:val="22"/>
          <w:lang w:eastAsia="en-US"/>
        </w:rPr>
        <w:t>Os serviços poderão ser rejeitados, no todo ou em parte, quando em desacordo com as especificações constantes neste Termo de Referência e na proposta, sem prejuízo da aplicação das penalidades.</w:t>
      </w:r>
    </w:p>
    <w:p w14:paraId="664937A6" w14:textId="77777777" w:rsidR="00311B8D" w:rsidRPr="00311B8D" w:rsidRDefault="00311B8D" w:rsidP="00311B8D">
      <w:pPr>
        <w:pStyle w:val="Nivel2"/>
        <w:keepNext/>
        <w:keepLines/>
        <w:numPr>
          <w:ilvl w:val="2"/>
          <w:numId w:val="30"/>
        </w:numPr>
        <w:suppressLineNumbers/>
        <w:suppressAutoHyphens/>
        <w:spacing w:before="0" w:after="0" w:line="360" w:lineRule="auto"/>
        <w:ind w:left="426" w:hanging="360"/>
        <w:outlineLvl w:val="1"/>
        <w:rPr>
          <w:rFonts w:asciiTheme="minorHAnsi" w:hAnsiTheme="minorHAnsi" w:cstheme="minorHAnsi"/>
          <w:color w:val="000000" w:themeColor="text1"/>
          <w:sz w:val="22"/>
          <w:szCs w:val="22"/>
          <w:lang w:eastAsia="en-US"/>
        </w:rPr>
      </w:pPr>
      <w:r w:rsidRPr="00311B8D">
        <w:rPr>
          <w:rFonts w:asciiTheme="minorHAnsi" w:hAnsiTheme="minorHAnsi" w:cstheme="minorHAnsi"/>
          <w:color w:val="000000" w:themeColor="text1"/>
          <w:sz w:val="22"/>
          <w:szCs w:val="22"/>
          <w:lang w:eastAsia="en-US"/>
        </w:rPr>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1E8D870" w14:textId="77777777" w:rsidR="00311B8D" w:rsidRPr="00311B8D" w:rsidRDefault="00311B8D" w:rsidP="00311B8D">
      <w:pPr>
        <w:pStyle w:val="Nivel2"/>
        <w:keepNext/>
        <w:keepLines/>
        <w:numPr>
          <w:ilvl w:val="2"/>
          <w:numId w:val="30"/>
        </w:numPr>
        <w:suppressLineNumbers/>
        <w:suppressAutoHyphens/>
        <w:spacing w:before="0" w:after="0" w:line="360" w:lineRule="auto"/>
        <w:ind w:left="426" w:hanging="360"/>
        <w:outlineLvl w:val="1"/>
        <w:rPr>
          <w:rFonts w:asciiTheme="minorHAnsi" w:hAnsiTheme="minorHAnsi" w:cstheme="minorHAnsi"/>
          <w:color w:val="000000" w:themeColor="text1"/>
          <w:sz w:val="22"/>
          <w:szCs w:val="22"/>
          <w:lang w:eastAsia="en-US"/>
        </w:rPr>
      </w:pPr>
      <w:r w:rsidRPr="00311B8D">
        <w:rPr>
          <w:rFonts w:asciiTheme="minorHAnsi" w:hAnsiTheme="minorHAnsi" w:cstheme="minorHAnsi"/>
          <w:color w:val="000000" w:themeColor="text1"/>
          <w:sz w:val="22"/>
          <w:szCs w:val="22"/>
          <w:lang w:eastAsia="en-US"/>
        </w:rPr>
        <w:t>Os serviços serão recebidos definitivamente no prazo de 10 (dez) dias, contados do recebimento provisório, por servidor ou comissão designada pela autoridade competente, após a verificação da qualidade e quantidade do serviço e consequente aceitação mediante termo detalhado, obedecendo os seguintes procedimentos:</w:t>
      </w:r>
    </w:p>
    <w:p w14:paraId="7CC40133" w14:textId="77777777" w:rsidR="00311B8D" w:rsidRPr="00311B8D" w:rsidRDefault="00311B8D" w:rsidP="00311B8D">
      <w:pPr>
        <w:pStyle w:val="Nivel3-erro"/>
        <w:keepNext/>
        <w:keepLines/>
        <w:numPr>
          <w:ilvl w:val="3"/>
          <w:numId w:val="30"/>
        </w:numPr>
        <w:suppressLineNumbers/>
        <w:suppressAutoHyphens/>
        <w:spacing w:before="0" w:after="0" w:line="360" w:lineRule="auto"/>
        <w:ind w:left="426" w:hanging="360"/>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46" w:anchor="art21">
        <w:r w:rsidRPr="00311B8D">
          <w:rPr>
            <w:rStyle w:val="Hyperlink"/>
            <w:rFonts w:asciiTheme="minorHAnsi" w:hAnsiTheme="minorHAnsi" w:cstheme="minorHAnsi"/>
            <w:color w:val="000000" w:themeColor="text1"/>
            <w:sz w:val="22"/>
            <w:szCs w:val="22"/>
            <w:lang w:eastAsia="en-US"/>
          </w:rPr>
          <w:t>art. 21, VIII, Decreto nº 11.246, de 2022</w:t>
        </w:r>
      </w:hyperlink>
      <w:r w:rsidRPr="00311B8D">
        <w:rPr>
          <w:rFonts w:asciiTheme="minorHAnsi" w:hAnsiTheme="minorHAnsi" w:cstheme="minorHAnsi"/>
          <w:color w:val="000000" w:themeColor="text1"/>
          <w:sz w:val="22"/>
          <w:szCs w:val="22"/>
        </w:rPr>
        <w:t>).</w:t>
      </w:r>
    </w:p>
    <w:p w14:paraId="066EEA6E" w14:textId="77777777" w:rsidR="00311B8D" w:rsidRPr="00311B8D" w:rsidRDefault="00311B8D" w:rsidP="00311B8D">
      <w:pPr>
        <w:pStyle w:val="Nivel3-erro"/>
        <w:keepNext/>
        <w:keepLines/>
        <w:numPr>
          <w:ilvl w:val="3"/>
          <w:numId w:val="30"/>
        </w:numPr>
        <w:suppressLineNumbers/>
        <w:suppressAutoHyphens/>
        <w:spacing w:before="0" w:after="0" w:line="360" w:lineRule="auto"/>
        <w:ind w:left="426" w:hanging="360"/>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68243CD3" w14:textId="77777777" w:rsidR="00311B8D" w:rsidRPr="00311B8D" w:rsidRDefault="00311B8D" w:rsidP="00311B8D">
      <w:pPr>
        <w:pStyle w:val="Nivel3-erro"/>
        <w:keepNext/>
        <w:keepLines/>
        <w:numPr>
          <w:ilvl w:val="3"/>
          <w:numId w:val="30"/>
        </w:numPr>
        <w:suppressLineNumbers/>
        <w:suppressAutoHyphens/>
        <w:spacing w:before="0" w:after="0" w:line="360" w:lineRule="auto"/>
        <w:ind w:left="426" w:hanging="360"/>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Emitir Termo Circunstanciado para efeito de recebimento definitivo dos serviços prestados, com base nos relatórios e documentações apresentadas; e</w:t>
      </w:r>
    </w:p>
    <w:p w14:paraId="513E53B3" w14:textId="77777777" w:rsidR="00311B8D" w:rsidRPr="00311B8D" w:rsidRDefault="00311B8D" w:rsidP="00311B8D">
      <w:pPr>
        <w:pStyle w:val="Nivel3-erro"/>
        <w:keepNext/>
        <w:keepLines/>
        <w:numPr>
          <w:ilvl w:val="3"/>
          <w:numId w:val="30"/>
        </w:numPr>
        <w:suppressLineNumbers/>
        <w:suppressAutoHyphens/>
        <w:spacing w:before="0" w:after="0" w:line="360" w:lineRule="auto"/>
        <w:ind w:left="426" w:hanging="360"/>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Comunicar a empresa para que emita a Nota Fiscal ou Fatura, com o valor exato dimensionado pela fiscalização.</w:t>
      </w:r>
    </w:p>
    <w:p w14:paraId="5F1DED31" w14:textId="77777777" w:rsidR="00311B8D" w:rsidRPr="00311B8D" w:rsidRDefault="00311B8D" w:rsidP="00311B8D">
      <w:pPr>
        <w:pStyle w:val="Nivel3-erro"/>
        <w:keepNext/>
        <w:keepLines/>
        <w:numPr>
          <w:ilvl w:val="3"/>
          <w:numId w:val="30"/>
        </w:numPr>
        <w:suppressLineNumbers/>
        <w:suppressAutoHyphens/>
        <w:spacing w:before="0" w:after="0" w:line="360" w:lineRule="auto"/>
        <w:ind w:left="426" w:hanging="360"/>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Enviar a documentação pertinente ao setor de contratos para a formalização dos procedimentos de liquidação e pagamento, no valor dimensionado pela fiscalização e gestão.</w:t>
      </w:r>
    </w:p>
    <w:p w14:paraId="1A21519C" w14:textId="77777777" w:rsidR="00311B8D" w:rsidRPr="00311B8D" w:rsidRDefault="00311B8D" w:rsidP="00311B8D">
      <w:pPr>
        <w:pStyle w:val="Nivel2"/>
        <w:keepNext/>
        <w:keepLines/>
        <w:numPr>
          <w:ilvl w:val="2"/>
          <w:numId w:val="30"/>
        </w:numPr>
        <w:suppressLineNumbers/>
        <w:suppressAutoHyphens/>
        <w:spacing w:before="0" w:after="0" w:line="360" w:lineRule="auto"/>
        <w:ind w:left="426" w:hanging="360"/>
        <w:outlineLvl w:val="1"/>
        <w:rPr>
          <w:rFonts w:asciiTheme="minorHAnsi" w:hAnsiTheme="minorHAnsi" w:cstheme="minorHAnsi"/>
          <w:color w:val="000000" w:themeColor="text1"/>
          <w:sz w:val="22"/>
          <w:szCs w:val="22"/>
          <w:lang w:eastAsia="en-US"/>
        </w:rPr>
      </w:pPr>
      <w:r w:rsidRPr="00311B8D">
        <w:rPr>
          <w:rFonts w:asciiTheme="minorHAnsi" w:hAnsiTheme="minorHAnsi" w:cstheme="minorHAnsi"/>
          <w:color w:val="000000" w:themeColor="text1"/>
          <w:sz w:val="22"/>
          <w:szCs w:val="22"/>
          <w:lang w:eastAsia="en-US"/>
        </w:rPr>
        <w:lastRenderedPageBreak/>
        <w:t xml:space="preserve">No caso de controvérsia sobre a execução do objeto, quanto à dimensão, qualidade e quantidade, deverá ser observado o teor do </w:t>
      </w:r>
      <w:hyperlink r:id="rId47" w:anchor="art143">
        <w:r w:rsidRPr="00311B8D">
          <w:rPr>
            <w:rStyle w:val="Hyperlink"/>
            <w:rFonts w:asciiTheme="minorHAnsi" w:hAnsiTheme="minorHAnsi" w:cstheme="minorHAnsi"/>
            <w:color w:val="000000" w:themeColor="text1"/>
            <w:sz w:val="22"/>
            <w:szCs w:val="22"/>
            <w:lang w:eastAsia="en-US"/>
          </w:rPr>
          <w:t>art. 143 da Lei nº 14.133, de 2021</w:t>
        </w:r>
      </w:hyperlink>
      <w:r w:rsidRPr="00311B8D">
        <w:rPr>
          <w:rFonts w:asciiTheme="minorHAnsi" w:hAnsiTheme="minorHAnsi" w:cstheme="minorHAnsi"/>
          <w:color w:val="000000" w:themeColor="text1"/>
          <w:sz w:val="22"/>
          <w:szCs w:val="22"/>
          <w:lang w:eastAsia="en-US"/>
        </w:rPr>
        <w:t xml:space="preserve">, comunicando-se à empresa para emissão de Nota Fiscal no que </w:t>
      </w:r>
      <w:proofErr w:type="spellStart"/>
      <w:r w:rsidRPr="00311B8D">
        <w:rPr>
          <w:rFonts w:asciiTheme="minorHAnsi" w:hAnsiTheme="minorHAnsi" w:cstheme="minorHAnsi"/>
          <w:color w:val="000000" w:themeColor="text1"/>
          <w:sz w:val="22"/>
          <w:szCs w:val="22"/>
          <w:lang w:eastAsia="en-US"/>
        </w:rPr>
        <w:t>pertine</w:t>
      </w:r>
      <w:proofErr w:type="spellEnd"/>
      <w:r w:rsidRPr="00311B8D">
        <w:rPr>
          <w:rFonts w:asciiTheme="minorHAnsi" w:hAnsiTheme="minorHAnsi" w:cstheme="minorHAnsi"/>
          <w:color w:val="000000" w:themeColor="text1"/>
          <w:sz w:val="22"/>
          <w:szCs w:val="22"/>
          <w:lang w:eastAsia="en-US"/>
        </w:rPr>
        <w:t xml:space="preserve"> à parcela incontroversa da execução do objeto, para efeito de liquidação e pagamento.</w:t>
      </w:r>
    </w:p>
    <w:p w14:paraId="0B449B3A" w14:textId="77777777" w:rsidR="00311B8D" w:rsidRPr="00311B8D" w:rsidRDefault="00311B8D" w:rsidP="00311B8D">
      <w:pPr>
        <w:pStyle w:val="Nivel2"/>
        <w:keepNext/>
        <w:keepLines/>
        <w:numPr>
          <w:ilvl w:val="2"/>
          <w:numId w:val="30"/>
        </w:numPr>
        <w:suppressLineNumbers/>
        <w:suppressAutoHyphens/>
        <w:spacing w:before="0" w:after="0" w:line="360" w:lineRule="auto"/>
        <w:ind w:left="426" w:hanging="360"/>
        <w:outlineLvl w:val="1"/>
        <w:rPr>
          <w:rFonts w:asciiTheme="minorHAnsi" w:hAnsiTheme="minorHAnsi" w:cstheme="minorHAnsi"/>
          <w:color w:val="000000" w:themeColor="text1"/>
          <w:sz w:val="22"/>
          <w:szCs w:val="22"/>
          <w:lang w:eastAsia="en-US"/>
        </w:rPr>
      </w:pPr>
      <w:r w:rsidRPr="00311B8D">
        <w:rPr>
          <w:rFonts w:asciiTheme="minorHAnsi" w:hAnsiTheme="minorHAnsi" w:cstheme="minorHAnsi"/>
          <w:color w:val="000000" w:themeColor="text1"/>
          <w:sz w:val="22"/>
          <w:szCs w:val="22"/>
          <w:lang w:eastAsia="en-US"/>
        </w:rPr>
        <w:t>Nenhum prazo de recebimento ocorrerá enquanto pendente a solução, pelo contratado, de inconsistências verificadas na execução do objeto ou no instrumento de cobrança.</w:t>
      </w:r>
    </w:p>
    <w:p w14:paraId="6203B378" w14:textId="77777777" w:rsidR="00311B8D" w:rsidRPr="00311B8D" w:rsidRDefault="00311B8D" w:rsidP="00311B8D">
      <w:pPr>
        <w:pStyle w:val="Nivel2"/>
        <w:keepNext/>
        <w:keepLines/>
        <w:numPr>
          <w:ilvl w:val="2"/>
          <w:numId w:val="30"/>
        </w:numPr>
        <w:suppressLineNumbers/>
        <w:suppressAutoHyphens/>
        <w:spacing w:before="0" w:after="0" w:line="360" w:lineRule="auto"/>
        <w:ind w:left="426" w:hanging="360"/>
        <w:outlineLvl w:val="1"/>
        <w:rPr>
          <w:rFonts w:asciiTheme="minorHAnsi" w:hAnsiTheme="minorHAnsi" w:cstheme="minorHAnsi"/>
          <w:color w:val="000000" w:themeColor="text1"/>
          <w:sz w:val="22"/>
          <w:szCs w:val="22"/>
          <w:lang w:eastAsia="en-US"/>
        </w:rPr>
      </w:pPr>
      <w:r w:rsidRPr="00311B8D">
        <w:rPr>
          <w:rFonts w:asciiTheme="minorHAnsi" w:hAnsiTheme="minorHAnsi" w:cstheme="minorHAnsi"/>
          <w:color w:val="000000" w:themeColor="text1"/>
          <w:sz w:val="22"/>
          <w:szCs w:val="22"/>
          <w:lang w:eastAsia="en-US"/>
        </w:rPr>
        <w:t>O recebimento provisório ou definitivo não excluirá a responsabilidade civil pela solidez e pela segurança do serviço nem a responsabilidade ético-profissional pela perfeita execução do contrato.</w:t>
      </w:r>
    </w:p>
    <w:p w14:paraId="4308F3A9" w14:textId="77777777" w:rsidR="00311B8D" w:rsidRPr="00311B8D" w:rsidRDefault="00311B8D" w:rsidP="00311B8D">
      <w:pPr>
        <w:keepNext/>
        <w:keepLines/>
        <w:suppressLineNumbers/>
        <w:spacing w:line="360" w:lineRule="auto"/>
        <w:ind w:left="426" w:hanging="360"/>
        <w:jc w:val="both"/>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 xml:space="preserve"> </w:t>
      </w:r>
    </w:p>
    <w:p w14:paraId="497877E8" w14:textId="77777777" w:rsidR="00311B8D" w:rsidRPr="00311B8D" w:rsidRDefault="00311B8D" w:rsidP="00311B8D">
      <w:pPr>
        <w:pStyle w:val="Ttulo2"/>
        <w:keepLines/>
        <w:numPr>
          <w:ilvl w:val="1"/>
          <w:numId w:val="29"/>
        </w:numPr>
        <w:suppressLineNumbers/>
        <w:spacing w:line="360" w:lineRule="auto"/>
        <w:ind w:left="426" w:hanging="360"/>
        <w:jc w:val="both"/>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Liquidação</w:t>
      </w:r>
    </w:p>
    <w:p w14:paraId="2D9CCD22" w14:textId="77777777" w:rsidR="00311B8D" w:rsidRPr="00311B8D" w:rsidRDefault="00311B8D" w:rsidP="00311B8D">
      <w:pPr>
        <w:pStyle w:val="Nivel2"/>
        <w:keepNext/>
        <w:keepLines/>
        <w:numPr>
          <w:ilvl w:val="2"/>
          <w:numId w:val="29"/>
        </w:numPr>
        <w:suppressLineNumbers/>
        <w:suppressAutoHyphens/>
        <w:spacing w:before="0" w:after="0" w:line="360" w:lineRule="auto"/>
        <w:ind w:left="426" w:hanging="360"/>
        <w:outlineLvl w:val="1"/>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 xml:space="preserve">Recebida a Nota Fiscal ou documento de cobrança equivalente, correrá o prazo de dez dias úteis para fins de liquidação, na forma desta seção, prorrogáveis por igual período, nos termos do </w:t>
      </w:r>
      <w:hyperlink r:id="rId48">
        <w:r w:rsidRPr="00311B8D">
          <w:rPr>
            <w:rStyle w:val="Hyperlink"/>
            <w:rFonts w:asciiTheme="minorHAnsi" w:hAnsiTheme="minorHAnsi" w:cstheme="minorHAnsi"/>
            <w:color w:val="000000" w:themeColor="text1"/>
            <w:sz w:val="22"/>
            <w:szCs w:val="22"/>
          </w:rPr>
          <w:t>art. 7º, §2º da Instrução Normativa SEGES/ME nº 77/2022</w:t>
        </w:r>
      </w:hyperlink>
      <w:r w:rsidRPr="00311B8D">
        <w:rPr>
          <w:rFonts w:asciiTheme="minorHAnsi" w:hAnsiTheme="minorHAnsi" w:cstheme="minorHAnsi"/>
          <w:color w:val="000000" w:themeColor="text1"/>
          <w:sz w:val="22"/>
          <w:szCs w:val="22"/>
        </w:rPr>
        <w:t>.</w:t>
      </w:r>
    </w:p>
    <w:p w14:paraId="7376609F" w14:textId="77777777" w:rsidR="00311B8D" w:rsidRPr="00311B8D" w:rsidRDefault="00311B8D" w:rsidP="00311B8D">
      <w:pPr>
        <w:pStyle w:val="Nivel2"/>
        <w:keepNext/>
        <w:keepLines/>
        <w:numPr>
          <w:ilvl w:val="2"/>
          <w:numId w:val="29"/>
        </w:numPr>
        <w:suppressLineNumbers/>
        <w:suppressAutoHyphens/>
        <w:spacing w:before="0" w:after="0" w:line="360" w:lineRule="auto"/>
        <w:ind w:left="426" w:hanging="360"/>
        <w:outlineLvl w:val="1"/>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 xml:space="preserve">O prazo de que trata o item anterior será reduzido à metade, mantendo-se a possibilidade de prorrogação, nos casos de contratações decorrentes de despesas cujos valores não ultrapassem o limite de que trata o </w:t>
      </w:r>
      <w:hyperlink r:id="rId49" w:anchor="art75ii">
        <w:r w:rsidRPr="00311B8D">
          <w:rPr>
            <w:rStyle w:val="Hyperlink"/>
            <w:rFonts w:asciiTheme="minorHAnsi" w:hAnsiTheme="minorHAnsi" w:cstheme="minorHAnsi"/>
            <w:color w:val="000000" w:themeColor="text1"/>
            <w:sz w:val="22"/>
            <w:szCs w:val="22"/>
          </w:rPr>
          <w:t>inciso II do art. 75 da Lei nº 14.133, de 2021</w:t>
        </w:r>
      </w:hyperlink>
    </w:p>
    <w:p w14:paraId="1F65BAB6" w14:textId="77777777" w:rsidR="00311B8D" w:rsidRPr="00311B8D" w:rsidRDefault="00311B8D" w:rsidP="00311B8D">
      <w:pPr>
        <w:pStyle w:val="Nivel2"/>
        <w:keepNext/>
        <w:keepLines/>
        <w:numPr>
          <w:ilvl w:val="2"/>
          <w:numId w:val="29"/>
        </w:numPr>
        <w:suppressLineNumbers/>
        <w:suppressAutoHyphens/>
        <w:spacing w:before="0" w:after="0" w:line="360" w:lineRule="auto"/>
        <w:ind w:left="426" w:hanging="360"/>
        <w:outlineLvl w:val="1"/>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Para fins de liquidação, o setor competente deve verificar se a Nota Fiscal ou Fatura apresentada expressa os elementos necessários e essenciais do documento, tais como:</w:t>
      </w:r>
    </w:p>
    <w:p w14:paraId="1CB890D7" w14:textId="77777777" w:rsidR="00311B8D" w:rsidRPr="00311B8D" w:rsidRDefault="00311B8D" w:rsidP="00311B8D">
      <w:pPr>
        <w:pStyle w:val="Nivel3-erro"/>
        <w:keepNext/>
        <w:keepLines/>
        <w:numPr>
          <w:ilvl w:val="3"/>
          <w:numId w:val="29"/>
        </w:numPr>
        <w:suppressLineNumbers/>
        <w:suppressAutoHyphens/>
        <w:spacing w:before="0" w:after="0" w:line="360" w:lineRule="auto"/>
        <w:ind w:left="426" w:hanging="360"/>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 xml:space="preserve"> o prazo de validade;</w:t>
      </w:r>
    </w:p>
    <w:p w14:paraId="6F994ED6" w14:textId="77777777" w:rsidR="00311B8D" w:rsidRPr="00311B8D" w:rsidRDefault="00311B8D" w:rsidP="00311B8D">
      <w:pPr>
        <w:pStyle w:val="Nivel3-erro"/>
        <w:keepNext/>
        <w:keepLines/>
        <w:numPr>
          <w:ilvl w:val="3"/>
          <w:numId w:val="29"/>
        </w:numPr>
        <w:suppressLineNumbers/>
        <w:suppressAutoHyphens/>
        <w:spacing w:before="0" w:after="0" w:line="360" w:lineRule="auto"/>
        <w:ind w:left="426" w:hanging="360"/>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 xml:space="preserve"> a data da emissão;</w:t>
      </w:r>
    </w:p>
    <w:p w14:paraId="67725390" w14:textId="77777777" w:rsidR="00311B8D" w:rsidRPr="00311B8D" w:rsidRDefault="00311B8D" w:rsidP="00311B8D">
      <w:pPr>
        <w:pStyle w:val="Nivel3-erro"/>
        <w:keepNext/>
        <w:keepLines/>
        <w:numPr>
          <w:ilvl w:val="3"/>
          <w:numId w:val="29"/>
        </w:numPr>
        <w:suppressLineNumbers/>
        <w:suppressAutoHyphens/>
        <w:spacing w:before="0" w:after="0" w:line="360" w:lineRule="auto"/>
        <w:ind w:left="426" w:hanging="360"/>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 xml:space="preserve"> os dados do contrato e do órgão contratante;</w:t>
      </w:r>
    </w:p>
    <w:p w14:paraId="27FCA3D7" w14:textId="77777777" w:rsidR="00311B8D" w:rsidRPr="00311B8D" w:rsidRDefault="00311B8D" w:rsidP="00311B8D">
      <w:pPr>
        <w:pStyle w:val="Nivel3-erro"/>
        <w:keepNext/>
        <w:keepLines/>
        <w:numPr>
          <w:ilvl w:val="3"/>
          <w:numId w:val="29"/>
        </w:numPr>
        <w:suppressLineNumbers/>
        <w:suppressAutoHyphens/>
        <w:spacing w:before="0" w:after="0" w:line="360" w:lineRule="auto"/>
        <w:ind w:left="426" w:hanging="360"/>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 xml:space="preserve"> o período respectivo de execução do contrato;</w:t>
      </w:r>
    </w:p>
    <w:p w14:paraId="2226317E" w14:textId="77777777" w:rsidR="00311B8D" w:rsidRPr="00311B8D" w:rsidRDefault="00311B8D" w:rsidP="00311B8D">
      <w:pPr>
        <w:pStyle w:val="Nivel3-erro"/>
        <w:keepNext/>
        <w:keepLines/>
        <w:numPr>
          <w:ilvl w:val="3"/>
          <w:numId w:val="29"/>
        </w:numPr>
        <w:suppressLineNumbers/>
        <w:suppressAutoHyphens/>
        <w:spacing w:before="0" w:after="0" w:line="360" w:lineRule="auto"/>
        <w:ind w:left="426" w:hanging="360"/>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 xml:space="preserve"> o valor a pagar; e</w:t>
      </w:r>
    </w:p>
    <w:p w14:paraId="2E458611" w14:textId="77777777" w:rsidR="00311B8D" w:rsidRPr="00311B8D" w:rsidRDefault="00311B8D" w:rsidP="00311B8D">
      <w:pPr>
        <w:pStyle w:val="Nivel3-erro"/>
        <w:keepNext/>
        <w:keepLines/>
        <w:numPr>
          <w:ilvl w:val="3"/>
          <w:numId w:val="29"/>
        </w:numPr>
        <w:suppressLineNumbers/>
        <w:suppressAutoHyphens/>
        <w:spacing w:before="0" w:after="0" w:line="360" w:lineRule="auto"/>
        <w:ind w:left="426" w:hanging="360"/>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 xml:space="preserve"> eventual destaque do valor de retenções tributárias cabíveis.</w:t>
      </w:r>
    </w:p>
    <w:p w14:paraId="3C35051B" w14:textId="77777777" w:rsidR="00311B8D" w:rsidRPr="00311B8D" w:rsidRDefault="00311B8D" w:rsidP="00311B8D">
      <w:pPr>
        <w:pStyle w:val="Nivel2"/>
        <w:keepNext/>
        <w:keepLines/>
        <w:numPr>
          <w:ilvl w:val="2"/>
          <w:numId w:val="29"/>
        </w:numPr>
        <w:suppressLineNumbers/>
        <w:suppressAutoHyphens/>
        <w:spacing w:before="0" w:after="0" w:line="360" w:lineRule="auto"/>
        <w:ind w:left="426" w:hanging="360"/>
        <w:outlineLvl w:val="1"/>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5911A8DC" w14:textId="77777777" w:rsidR="00311B8D" w:rsidRPr="00311B8D" w:rsidRDefault="00311B8D" w:rsidP="00311B8D">
      <w:pPr>
        <w:pStyle w:val="Nivel2"/>
        <w:keepNext/>
        <w:keepLines/>
        <w:numPr>
          <w:ilvl w:val="2"/>
          <w:numId w:val="29"/>
        </w:numPr>
        <w:suppressLineNumbers/>
        <w:suppressAutoHyphens/>
        <w:spacing w:before="0" w:after="0" w:line="360" w:lineRule="auto"/>
        <w:ind w:left="426" w:hanging="360"/>
        <w:outlineLvl w:val="1"/>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 xml:space="preserve">A Nota Fiscal ou Fatura deverá ser obrigatoriamente acompanhada da comprovação da regularidade fiscal, constatada por meio de consulta </w:t>
      </w:r>
      <w:r w:rsidRPr="00311B8D">
        <w:rPr>
          <w:rFonts w:asciiTheme="minorHAnsi" w:hAnsiTheme="minorHAnsi" w:cstheme="minorHAnsi"/>
          <w:i/>
          <w:iCs/>
          <w:color w:val="000000" w:themeColor="text1"/>
          <w:sz w:val="22"/>
          <w:szCs w:val="22"/>
        </w:rPr>
        <w:t>on-line</w:t>
      </w:r>
      <w:r w:rsidRPr="00311B8D">
        <w:rPr>
          <w:rFonts w:asciiTheme="minorHAnsi" w:hAnsiTheme="minorHAnsi" w:cstheme="minorHAnsi"/>
          <w:color w:val="000000" w:themeColor="text1"/>
          <w:sz w:val="22"/>
          <w:szCs w:val="22"/>
        </w:rPr>
        <w:t xml:space="preserve"> ao SICAF ou, na impossibilidade de acesso ao referido Sistema, mediante consulta aos sítios eletrônicos oficiais ou à documentação mencionada no </w:t>
      </w:r>
      <w:hyperlink r:id="rId50" w:anchor="art68">
        <w:r w:rsidRPr="00311B8D">
          <w:rPr>
            <w:rStyle w:val="Hyperlink"/>
            <w:rFonts w:asciiTheme="minorHAnsi" w:hAnsiTheme="minorHAnsi" w:cstheme="minorHAnsi"/>
            <w:color w:val="000000" w:themeColor="text1"/>
            <w:sz w:val="22"/>
            <w:szCs w:val="22"/>
          </w:rPr>
          <w:t>art. 68 da Lei nº 14.133/2021</w:t>
        </w:r>
      </w:hyperlink>
      <w:r w:rsidRPr="00311B8D">
        <w:rPr>
          <w:rFonts w:asciiTheme="minorHAnsi" w:hAnsiTheme="minorHAnsi" w:cstheme="minorHAnsi"/>
          <w:color w:val="000000" w:themeColor="text1"/>
          <w:sz w:val="22"/>
          <w:szCs w:val="22"/>
        </w:rPr>
        <w:t>.</w:t>
      </w:r>
    </w:p>
    <w:p w14:paraId="1587E7C7" w14:textId="77777777" w:rsidR="00311B8D" w:rsidRPr="00311B8D" w:rsidRDefault="00311B8D" w:rsidP="00311B8D">
      <w:pPr>
        <w:pStyle w:val="Nivel2"/>
        <w:keepNext/>
        <w:keepLines/>
        <w:numPr>
          <w:ilvl w:val="2"/>
          <w:numId w:val="29"/>
        </w:numPr>
        <w:suppressLineNumbers/>
        <w:suppressAutoHyphens/>
        <w:spacing w:before="0" w:after="0" w:line="360" w:lineRule="auto"/>
        <w:ind w:left="426" w:hanging="360"/>
        <w:outlineLvl w:val="1"/>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lastRenderedPageBreak/>
        <w:t>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19D36755" w14:textId="77777777" w:rsidR="00311B8D" w:rsidRPr="00311B8D" w:rsidRDefault="00311B8D" w:rsidP="00311B8D">
      <w:pPr>
        <w:pStyle w:val="Nivel2"/>
        <w:keepNext/>
        <w:keepLines/>
        <w:numPr>
          <w:ilvl w:val="2"/>
          <w:numId w:val="29"/>
        </w:numPr>
        <w:suppressLineNumbers/>
        <w:suppressAutoHyphens/>
        <w:spacing w:before="0" w:after="0" w:line="360" w:lineRule="auto"/>
        <w:ind w:left="426" w:hanging="360"/>
        <w:outlineLvl w:val="1"/>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5E2FD788" w14:textId="77777777" w:rsidR="00311B8D" w:rsidRPr="00311B8D" w:rsidRDefault="00311B8D" w:rsidP="00311B8D">
      <w:pPr>
        <w:pStyle w:val="Nivel2"/>
        <w:keepNext/>
        <w:keepLines/>
        <w:numPr>
          <w:ilvl w:val="2"/>
          <w:numId w:val="29"/>
        </w:numPr>
        <w:suppressLineNumbers/>
        <w:suppressAutoHyphens/>
        <w:spacing w:before="0" w:after="0" w:line="360" w:lineRule="auto"/>
        <w:ind w:left="426" w:hanging="360"/>
        <w:outlineLvl w:val="1"/>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6C6C6A53" w14:textId="77777777" w:rsidR="00311B8D" w:rsidRPr="00311B8D" w:rsidRDefault="00311B8D" w:rsidP="00311B8D">
      <w:pPr>
        <w:pStyle w:val="Nivel2"/>
        <w:keepNext/>
        <w:keepLines/>
        <w:numPr>
          <w:ilvl w:val="2"/>
          <w:numId w:val="29"/>
        </w:numPr>
        <w:suppressLineNumbers/>
        <w:suppressAutoHyphens/>
        <w:spacing w:before="0" w:after="0" w:line="360" w:lineRule="auto"/>
        <w:ind w:left="426" w:hanging="360"/>
        <w:outlineLvl w:val="1"/>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Persistindo a irregularidade, o contratante deverá adotar as medidas necessárias à rescisão contratual nos autos do processo administrativo correspondente, assegurada ao contratado a ampla defesa.</w:t>
      </w:r>
    </w:p>
    <w:p w14:paraId="1637DDE7" w14:textId="77777777" w:rsidR="00311B8D" w:rsidRPr="00311B8D" w:rsidRDefault="00311B8D" w:rsidP="00311B8D">
      <w:pPr>
        <w:pStyle w:val="Nivel2"/>
        <w:keepNext/>
        <w:keepLines/>
        <w:numPr>
          <w:ilvl w:val="2"/>
          <w:numId w:val="29"/>
        </w:numPr>
        <w:suppressLineNumbers/>
        <w:suppressAutoHyphens/>
        <w:spacing w:before="0" w:after="0" w:line="360" w:lineRule="auto"/>
        <w:ind w:left="426" w:hanging="360"/>
        <w:outlineLvl w:val="1"/>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 xml:space="preserve">Havendo a efetiva execução do objeto, os pagamentos serão realizados normalmente, até que se decida pela rescisão do contrato, caso o contratado não regularize sua situação junto ao SICAF. </w:t>
      </w:r>
    </w:p>
    <w:p w14:paraId="7848A22F" w14:textId="77777777" w:rsidR="00311B8D" w:rsidRPr="00311B8D" w:rsidRDefault="00311B8D" w:rsidP="00311B8D">
      <w:pPr>
        <w:keepNext/>
        <w:keepLines/>
        <w:suppressLineNumbers/>
        <w:spacing w:line="360" w:lineRule="auto"/>
        <w:ind w:left="426" w:hanging="360"/>
        <w:jc w:val="both"/>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 xml:space="preserve"> </w:t>
      </w:r>
    </w:p>
    <w:p w14:paraId="1582D8EB" w14:textId="77777777" w:rsidR="00311B8D" w:rsidRPr="00311B8D" w:rsidRDefault="00311B8D" w:rsidP="00311B8D">
      <w:pPr>
        <w:pStyle w:val="Ttulo2"/>
        <w:keepLines/>
        <w:numPr>
          <w:ilvl w:val="1"/>
          <w:numId w:val="28"/>
        </w:numPr>
        <w:suppressLineNumbers/>
        <w:spacing w:line="360" w:lineRule="auto"/>
        <w:ind w:left="426" w:hanging="360"/>
        <w:jc w:val="both"/>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Prazo de pagamento</w:t>
      </w:r>
    </w:p>
    <w:p w14:paraId="57C85BF4" w14:textId="77777777" w:rsidR="00311B8D" w:rsidRPr="00311B8D" w:rsidRDefault="00311B8D" w:rsidP="00311B8D">
      <w:pPr>
        <w:pStyle w:val="Nivel2"/>
        <w:keepNext/>
        <w:keepLines/>
        <w:numPr>
          <w:ilvl w:val="2"/>
          <w:numId w:val="28"/>
        </w:numPr>
        <w:suppressLineNumbers/>
        <w:suppressAutoHyphens/>
        <w:spacing w:before="0" w:after="0" w:line="360" w:lineRule="auto"/>
        <w:ind w:left="426" w:hanging="360"/>
        <w:outlineLvl w:val="1"/>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 xml:space="preserve">O pagamento será efetuado no prazo máximo de até dez dias úteis, contados da finalização da liquidação da despesa, conforme seção anterior, nos termos da </w:t>
      </w:r>
      <w:hyperlink r:id="rId51">
        <w:r w:rsidRPr="00311B8D">
          <w:rPr>
            <w:rStyle w:val="Hyperlink"/>
            <w:rFonts w:asciiTheme="minorHAnsi" w:hAnsiTheme="minorHAnsi" w:cstheme="minorHAnsi"/>
            <w:color w:val="000000" w:themeColor="text1"/>
            <w:sz w:val="22"/>
            <w:szCs w:val="22"/>
          </w:rPr>
          <w:t>Instrução Normativa SEGES/ME nº 77, de 2022.</w:t>
        </w:r>
      </w:hyperlink>
    </w:p>
    <w:p w14:paraId="3C7C7C67" w14:textId="77777777" w:rsidR="00311B8D" w:rsidRPr="00311B8D" w:rsidRDefault="00311B8D" w:rsidP="00311B8D">
      <w:pPr>
        <w:pStyle w:val="Nivel2"/>
        <w:keepNext/>
        <w:keepLines/>
        <w:numPr>
          <w:ilvl w:val="2"/>
          <w:numId w:val="28"/>
        </w:numPr>
        <w:suppressLineNumbers/>
        <w:suppressAutoHyphens/>
        <w:spacing w:before="0" w:after="0" w:line="360" w:lineRule="auto"/>
        <w:ind w:left="426" w:hanging="360"/>
        <w:outlineLvl w:val="1"/>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No caso de atraso pelo Contratante, os valores devidos ao contratado serão atualizados monetariamente entre o termo final do prazo de pagamento até a data de sua efetiva realização, mediante aplicação do índice ICPA de correção monetária.</w:t>
      </w:r>
    </w:p>
    <w:p w14:paraId="0EBD5051" w14:textId="77777777" w:rsidR="00311B8D" w:rsidRPr="00311B8D" w:rsidRDefault="00311B8D" w:rsidP="00311B8D">
      <w:pPr>
        <w:keepNext/>
        <w:keepLines/>
        <w:suppressLineNumbers/>
        <w:spacing w:line="360" w:lineRule="auto"/>
        <w:ind w:left="426" w:hanging="360"/>
        <w:jc w:val="both"/>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 xml:space="preserve"> </w:t>
      </w:r>
    </w:p>
    <w:p w14:paraId="0FBEDF30" w14:textId="77777777" w:rsidR="00311B8D" w:rsidRPr="00311B8D" w:rsidRDefault="00311B8D" w:rsidP="00311B8D">
      <w:pPr>
        <w:pStyle w:val="Ttulo2"/>
        <w:keepLines/>
        <w:numPr>
          <w:ilvl w:val="1"/>
          <w:numId w:val="27"/>
        </w:numPr>
        <w:suppressLineNumbers/>
        <w:spacing w:line="360" w:lineRule="auto"/>
        <w:ind w:left="426" w:hanging="360"/>
        <w:jc w:val="both"/>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Forma de pagamento</w:t>
      </w:r>
    </w:p>
    <w:p w14:paraId="2884EAEA" w14:textId="77777777" w:rsidR="00311B8D" w:rsidRPr="00311B8D" w:rsidRDefault="00311B8D" w:rsidP="00311B8D">
      <w:pPr>
        <w:pStyle w:val="Nivel2"/>
        <w:keepNext/>
        <w:keepLines/>
        <w:numPr>
          <w:ilvl w:val="2"/>
          <w:numId w:val="27"/>
        </w:numPr>
        <w:suppressLineNumbers/>
        <w:suppressAutoHyphens/>
        <w:spacing w:before="0" w:after="0" w:line="360" w:lineRule="auto"/>
        <w:ind w:left="426" w:hanging="360"/>
        <w:outlineLvl w:val="1"/>
        <w:rPr>
          <w:rFonts w:asciiTheme="minorHAnsi" w:hAnsiTheme="minorHAnsi" w:cstheme="minorHAnsi"/>
          <w:i/>
          <w:iCs/>
          <w:color w:val="000000" w:themeColor="text1"/>
          <w:sz w:val="22"/>
          <w:szCs w:val="22"/>
        </w:rPr>
      </w:pPr>
      <w:r w:rsidRPr="00311B8D">
        <w:rPr>
          <w:rFonts w:asciiTheme="minorHAnsi" w:hAnsiTheme="minorHAnsi" w:cstheme="minorHAnsi"/>
          <w:color w:val="000000" w:themeColor="text1"/>
          <w:sz w:val="22"/>
          <w:szCs w:val="22"/>
        </w:rPr>
        <w:t>O pagamento será realizado através de ordem bancária, para crédito em banco, agência e conta corrente indicados pelo contratado.</w:t>
      </w:r>
    </w:p>
    <w:p w14:paraId="0E34C883" w14:textId="77777777" w:rsidR="00311B8D" w:rsidRPr="00311B8D" w:rsidRDefault="00311B8D" w:rsidP="00311B8D">
      <w:pPr>
        <w:pStyle w:val="Nivel2"/>
        <w:keepNext/>
        <w:keepLines/>
        <w:numPr>
          <w:ilvl w:val="2"/>
          <w:numId w:val="27"/>
        </w:numPr>
        <w:suppressLineNumbers/>
        <w:suppressAutoHyphens/>
        <w:spacing w:before="0" w:after="0" w:line="360" w:lineRule="auto"/>
        <w:ind w:left="426" w:hanging="360"/>
        <w:outlineLvl w:val="1"/>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Será considerada data do pagamento o dia em que constar como emitida a ordem bancária para pagamento.</w:t>
      </w:r>
    </w:p>
    <w:p w14:paraId="19FCF13B" w14:textId="77777777" w:rsidR="00311B8D" w:rsidRPr="00311B8D" w:rsidRDefault="00311B8D" w:rsidP="00311B8D">
      <w:pPr>
        <w:pStyle w:val="Nivel2"/>
        <w:keepNext/>
        <w:keepLines/>
        <w:numPr>
          <w:ilvl w:val="2"/>
          <w:numId w:val="27"/>
        </w:numPr>
        <w:suppressLineNumbers/>
        <w:suppressAutoHyphens/>
        <w:spacing w:before="0" w:after="0" w:line="360" w:lineRule="auto"/>
        <w:ind w:left="426" w:hanging="360"/>
        <w:outlineLvl w:val="1"/>
        <w:rPr>
          <w:rFonts w:asciiTheme="minorHAnsi" w:hAnsiTheme="minorHAnsi" w:cstheme="minorHAnsi"/>
          <w:color w:val="000000" w:themeColor="text1"/>
          <w:sz w:val="22"/>
          <w:szCs w:val="22"/>
          <w:lang w:eastAsia="en-US"/>
        </w:rPr>
      </w:pPr>
      <w:r w:rsidRPr="00311B8D">
        <w:rPr>
          <w:rFonts w:asciiTheme="minorHAnsi" w:hAnsiTheme="minorHAnsi" w:cstheme="minorHAnsi"/>
          <w:color w:val="000000" w:themeColor="text1"/>
          <w:sz w:val="22"/>
          <w:szCs w:val="22"/>
          <w:lang w:eastAsia="en-US"/>
        </w:rPr>
        <w:t>Quando do pagamento, será efetuada a retenção tributária prevista na legislação aplicável.</w:t>
      </w:r>
    </w:p>
    <w:p w14:paraId="17BF1B49" w14:textId="77777777" w:rsidR="00311B8D" w:rsidRPr="00311B8D" w:rsidRDefault="00311B8D" w:rsidP="00311B8D">
      <w:pPr>
        <w:pStyle w:val="Nivel3-erro"/>
        <w:keepNext/>
        <w:keepLines/>
        <w:numPr>
          <w:ilvl w:val="3"/>
          <w:numId w:val="27"/>
        </w:numPr>
        <w:suppressLineNumbers/>
        <w:suppressAutoHyphens/>
        <w:spacing w:before="0" w:after="0" w:line="360" w:lineRule="auto"/>
        <w:ind w:left="426" w:hanging="360"/>
        <w:rPr>
          <w:rFonts w:asciiTheme="minorHAnsi" w:hAnsiTheme="minorHAnsi" w:cstheme="minorHAnsi"/>
          <w:color w:val="000000" w:themeColor="text1"/>
          <w:sz w:val="22"/>
          <w:szCs w:val="22"/>
          <w:lang w:eastAsia="en-US"/>
        </w:rPr>
      </w:pPr>
      <w:r w:rsidRPr="00311B8D">
        <w:rPr>
          <w:rFonts w:asciiTheme="minorHAnsi" w:hAnsiTheme="minorHAnsi" w:cstheme="minorHAnsi"/>
          <w:color w:val="000000" w:themeColor="text1"/>
          <w:sz w:val="22"/>
          <w:szCs w:val="22"/>
        </w:rPr>
        <w:lastRenderedPageBreak/>
        <w:t>Independentemente</w:t>
      </w:r>
      <w:r w:rsidRPr="00311B8D">
        <w:rPr>
          <w:rFonts w:asciiTheme="minorHAnsi" w:hAnsiTheme="minorHAnsi" w:cstheme="minorHAnsi"/>
          <w:color w:val="000000" w:themeColor="text1"/>
          <w:sz w:val="22"/>
          <w:szCs w:val="22"/>
          <w:lang w:eastAsia="en-US"/>
        </w:rPr>
        <w:t xml:space="preserve"> do percentual de tributo inserido na planilha, quando houver, serão retidos na fonte, quando da realização do pagamento, os percentuais estabelecidos na legislação vigente.</w:t>
      </w:r>
    </w:p>
    <w:p w14:paraId="19867180" w14:textId="77777777" w:rsidR="00311B8D" w:rsidRPr="00311B8D" w:rsidRDefault="00311B8D" w:rsidP="00311B8D">
      <w:pPr>
        <w:pStyle w:val="Nivel2"/>
        <w:keepNext/>
        <w:keepLines/>
        <w:numPr>
          <w:ilvl w:val="2"/>
          <w:numId w:val="27"/>
        </w:numPr>
        <w:suppressLineNumbers/>
        <w:suppressAutoHyphens/>
        <w:spacing w:before="0" w:after="0" w:line="360" w:lineRule="auto"/>
        <w:ind w:left="426" w:hanging="360"/>
        <w:outlineLvl w:val="1"/>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lang w:eastAsia="en-US"/>
        </w:rPr>
        <w:t xml:space="preserve">O contratado regularmente optante pelo Simples Nacional, nos termos da </w:t>
      </w:r>
      <w:hyperlink r:id="rId52">
        <w:r w:rsidRPr="00311B8D">
          <w:rPr>
            <w:rStyle w:val="Hyperlink"/>
            <w:rFonts w:asciiTheme="minorHAnsi" w:hAnsiTheme="minorHAnsi" w:cstheme="minorHAnsi"/>
            <w:color w:val="000000" w:themeColor="text1"/>
            <w:sz w:val="22"/>
            <w:szCs w:val="22"/>
            <w:lang w:eastAsia="en-US"/>
          </w:rPr>
          <w:t>Lei Complementar nº 123, de 2006</w:t>
        </w:r>
      </w:hyperlink>
      <w:r w:rsidRPr="00311B8D">
        <w:rPr>
          <w:rFonts w:asciiTheme="minorHAnsi" w:hAnsiTheme="minorHAnsi" w:cstheme="minorHAnsi"/>
          <w:color w:val="000000" w:themeColor="text1"/>
          <w:sz w:val="22"/>
          <w:szCs w:val="22"/>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5BCF4E5" w14:textId="77777777" w:rsidR="00311B8D" w:rsidRPr="00311B8D" w:rsidRDefault="00311B8D" w:rsidP="00311B8D">
      <w:pPr>
        <w:keepNext/>
        <w:keepLines/>
        <w:suppressLineNumbers/>
        <w:spacing w:line="360" w:lineRule="auto"/>
        <w:ind w:left="426" w:hanging="360"/>
        <w:jc w:val="both"/>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 xml:space="preserve"> </w:t>
      </w:r>
    </w:p>
    <w:p w14:paraId="4D0BD446" w14:textId="77777777" w:rsidR="00311B8D" w:rsidRPr="00311B8D" w:rsidRDefault="00311B8D" w:rsidP="00311B8D">
      <w:pPr>
        <w:pStyle w:val="Ttulo2"/>
        <w:keepLines/>
        <w:numPr>
          <w:ilvl w:val="1"/>
          <w:numId w:val="26"/>
        </w:numPr>
        <w:suppressLineNumbers/>
        <w:spacing w:line="360" w:lineRule="auto"/>
        <w:ind w:left="426" w:hanging="360"/>
        <w:jc w:val="both"/>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Cessão de crédito</w:t>
      </w:r>
    </w:p>
    <w:p w14:paraId="59DB6E86" w14:textId="77777777" w:rsidR="00311B8D" w:rsidRPr="00311B8D" w:rsidRDefault="00311B8D" w:rsidP="00311B8D">
      <w:pPr>
        <w:pStyle w:val="Nivel2"/>
        <w:keepNext/>
        <w:keepLines/>
        <w:numPr>
          <w:ilvl w:val="2"/>
          <w:numId w:val="26"/>
        </w:numPr>
        <w:suppressLineNumbers/>
        <w:suppressAutoHyphens/>
        <w:spacing w:before="0" w:after="0" w:line="360" w:lineRule="auto"/>
        <w:ind w:left="426" w:hanging="360"/>
        <w:outlineLvl w:val="1"/>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 xml:space="preserve">É admitida a cessão fiduciária de direitos creditícios com instituição financeira, nos termos e de acordo com os procedimentos previstos na </w:t>
      </w:r>
      <w:hyperlink r:id="rId53">
        <w:r w:rsidRPr="00311B8D">
          <w:rPr>
            <w:rStyle w:val="Hyperlink"/>
            <w:rFonts w:asciiTheme="minorHAnsi" w:hAnsiTheme="minorHAnsi" w:cstheme="minorHAnsi"/>
            <w:color w:val="000000" w:themeColor="text1"/>
            <w:sz w:val="22"/>
            <w:szCs w:val="22"/>
          </w:rPr>
          <w:t>Instrução Normativa SEGES/ME nº 53, de 8 de julho de 2020</w:t>
        </w:r>
      </w:hyperlink>
      <w:r w:rsidRPr="00311B8D">
        <w:rPr>
          <w:rFonts w:asciiTheme="minorHAnsi" w:hAnsiTheme="minorHAnsi" w:cstheme="minorHAnsi"/>
          <w:color w:val="000000" w:themeColor="text1"/>
          <w:sz w:val="22"/>
          <w:szCs w:val="22"/>
        </w:rPr>
        <w:t>, conforme as regras deste presente tópico.</w:t>
      </w:r>
    </w:p>
    <w:p w14:paraId="522BF680" w14:textId="77777777" w:rsidR="00311B8D" w:rsidRPr="00311B8D" w:rsidRDefault="00311B8D" w:rsidP="00311B8D">
      <w:pPr>
        <w:pStyle w:val="Nivel2"/>
        <w:keepNext/>
        <w:keepLines/>
        <w:numPr>
          <w:ilvl w:val="2"/>
          <w:numId w:val="26"/>
        </w:numPr>
        <w:suppressLineNumbers/>
        <w:suppressAutoHyphens/>
        <w:spacing w:before="0" w:after="0" w:line="360" w:lineRule="auto"/>
        <w:ind w:left="426" w:hanging="360"/>
        <w:outlineLvl w:val="1"/>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As cessões de crédito não fiduciárias dependerão de prévia aprovação do contratante.</w:t>
      </w:r>
    </w:p>
    <w:p w14:paraId="7B9C74F2" w14:textId="77777777" w:rsidR="00311B8D" w:rsidRPr="00311B8D" w:rsidRDefault="00311B8D" w:rsidP="00311B8D">
      <w:pPr>
        <w:pStyle w:val="Nivel2"/>
        <w:keepNext/>
        <w:keepLines/>
        <w:numPr>
          <w:ilvl w:val="2"/>
          <w:numId w:val="26"/>
        </w:numPr>
        <w:suppressLineNumbers/>
        <w:suppressAutoHyphens/>
        <w:spacing w:before="0" w:after="0" w:line="360" w:lineRule="auto"/>
        <w:ind w:left="426" w:hanging="360"/>
        <w:outlineLvl w:val="1"/>
        <w:rPr>
          <w:rFonts w:asciiTheme="minorHAnsi" w:hAnsiTheme="minorHAnsi" w:cstheme="minorHAnsi"/>
          <w:color w:val="000000" w:themeColor="text1"/>
          <w:sz w:val="22"/>
          <w:szCs w:val="22"/>
          <w:lang w:eastAsia="en-US"/>
        </w:rPr>
      </w:pPr>
      <w:r w:rsidRPr="00311B8D">
        <w:rPr>
          <w:rFonts w:asciiTheme="minorHAnsi" w:hAnsiTheme="minorHAnsi" w:cstheme="minorHAnsi"/>
          <w:color w:val="000000" w:themeColor="text1"/>
          <w:sz w:val="22"/>
          <w:szCs w:val="22"/>
          <w:lang w:eastAsia="en-US"/>
        </w:rPr>
        <w:t>A eficácia da cessão de crédito, de qualquer natureza, em relação à Administração, está condicionada à celebração de termo aditivo ao contrato administrativo.</w:t>
      </w:r>
    </w:p>
    <w:p w14:paraId="3C3F700F" w14:textId="77777777" w:rsidR="00311B8D" w:rsidRPr="00311B8D" w:rsidRDefault="00311B8D" w:rsidP="00311B8D">
      <w:pPr>
        <w:pStyle w:val="Nivel2"/>
        <w:keepNext/>
        <w:keepLines/>
        <w:numPr>
          <w:ilvl w:val="2"/>
          <w:numId w:val="26"/>
        </w:numPr>
        <w:suppressLineNumbers/>
        <w:suppressAutoHyphens/>
        <w:spacing w:before="0" w:after="0" w:line="360" w:lineRule="auto"/>
        <w:ind w:left="426" w:hanging="360"/>
        <w:outlineLvl w:val="1"/>
        <w:rPr>
          <w:rFonts w:asciiTheme="minorHAnsi" w:hAnsiTheme="minorHAnsi" w:cstheme="minorHAnsi"/>
          <w:color w:val="000000" w:themeColor="text1"/>
          <w:sz w:val="22"/>
          <w:szCs w:val="22"/>
          <w:lang w:eastAsia="en-US"/>
        </w:rPr>
      </w:pPr>
      <w:r w:rsidRPr="00311B8D">
        <w:rPr>
          <w:rFonts w:asciiTheme="minorHAnsi" w:hAnsiTheme="minorHAnsi" w:cstheme="minorHAnsi"/>
          <w:color w:val="000000" w:themeColor="text1"/>
          <w:sz w:val="22"/>
          <w:szCs w:val="22"/>
          <w:lang w:eastAsia="en-US"/>
        </w:rPr>
        <w:t xml:space="preserve">Sem prejuízo do regular atendimento da obrigação contratual de cumprimento de todas as condições de habilitação por parte do contratado (cedente), a celebração do aditamento de cessão de crédito e a realização dos pagamentos respectivos também se condicionam à regularidade fiscal e trabalhista do cessionário, bem como à certificação de que o cessionário não se encontra impedido de licitar e contratar com o Poder Público, conforme a legislação em vigor, ou de receber benefícios ou incentivos fiscais ou creditícios, direta ou indiretamente, conforme o </w:t>
      </w:r>
      <w:hyperlink r:id="rId54" w:anchor="art12">
        <w:r w:rsidRPr="00311B8D">
          <w:rPr>
            <w:rStyle w:val="Hyperlink"/>
            <w:rFonts w:asciiTheme="minorHAnsi" w:hAnsiTheme="minorHAnsi" w:cstheme="minorHAnsi"/>
            <w:color w:val="000000" w:themeColor="text1"/>
            <w:sz w:val="22"/>
            <w:szCs w:val="22"/>
            <w:lang w:eastAsia="en-US"/>
          </w:rPr>
          <w:t>art. 12 da Lei nº 8.429, de 1992</w:t>
        </w:r>
      </w:hyperlink>
      <w:r w:rsidRPr="00311B8D">
        <w:rPr>
          <w:rFonts w:asciiTheme="minorHAnsi" w:hAnsiTheme="minorHAnsi" w:cstheme="minorHAnsi"/>
          <w:color w:val="000000" w:themeColor="text1"/>
          <w:sz w:val="22"/>
          <w:szCs w:val="22"/>
          <w:lang w:eastAsia="en-US"/>
        </w:rPr>
        <w:t xml:space="preserve">, tudo nos termos do </w:t>
      </w:r>
      <w:hyperlink r:id="rId55">
        <w:r w:rsidRPr="00311B8D">
          <w:rPr>
            <w:rStyle w:val="Hyperlink"/>
            <w:rFonts w:asciiTheme="minorHAnsi" w:hAnsiTheme="minorHAnsi" w:cstheme="minorHAnsi"/>
            <w:color w:val="000000" w:themeColor="text1"/>
            <w:sz w:val="22"/>
            <w:szCs w:val="22"/>
            <w:lang w:eastAsia="en-US"/>
          </w:rPr>
          <w:t>Parecer JL-01, de 18 de maio de 2020.</w:t>
        </w:r>
      </w:hyperlink>
      <w:bookmarkStart w:id="9" w:name="_Hlk114498447"/>
      <w:bookmarkEnd w:id="9"/>
    </w:p>
    <w:p w14:paraId="68BACAEF" w14:textId="77777777" w:rsidR="00311B8D" w:rsidRPr="00311B8D" w:rsidRDefault="00311B8D" w:rsidP="00311B8D">
      <w:pPr>
        <w:pStyle w:val="Nivel2"/>
        <w:keepNext/>
        <w:keepLines/>
        <w:numPr>
          <w:ilvl w:val="2"/>
          <w:numId w:val="26"/>
        </w:numPr>
        <w:suppressLineNumbers/>
        <w:suppressAutoHyphens/>
        <w:spacing w:before="0" w:after="0" w:line="360" w:lineRule="auto"/>
        <w:ind w:left="426" w:hanging="360"/>
        <w:outlineLvl w:val="1"/>
        <w:rPr>
          <w:rFonts w:asciiTheme="minorHAnsi" w:hAnsiTheme="minorHAnsi" w:cstheme="minorHAnsi"/>
          <w:color w:val="000000" w:themeColor="text1"/>
          <w:sz w:val="22"/>
          <w:szCs w:val="22"/>
          <w:lang w:eastAsia="en-US"/>
        </w:rPr>
      </w:pPr>
      <w:r w:rsidRPr="00311B8D">
        <w:rPr>
          <w:rFonts w:asciiTheme="minorHAnsi" w:hAnsiTheme="minorHAnsi" w:cstheme="minorHAnsi"/>
          <w:color w:val="000000" w:themeColor="text1"/>
          <w:sz w:val="22"/>
          <w:szCs w:val="22"/>
          <w:lang w:eastAsia="en-US"/>
        </w:rPr>
        <w:t>O crédito a ser pago à cessionária é exatamente aquele que seria destinado à cedente (contratado) pela execução do objeto contratual, restando absolutamente incólumes todas as defesas e exceções ao pagamento e todas as demais cláusulas exorbitantes ao direito comum aplicáveis no regime jurídico de direito público incidente sobre os contratos administrativos, incluindo a possibilidade de pagamento em conta vinculada ou de pagamento pela efetiva comprovação do fato gerador, quando for o caso, e o desconto de multas, glosas e prejuízos causados à Administração</w:t>
      </w:r>
      <w:bookmarkStart w:id="10" w:name="_Hlk114498479"/>
      <w:bookmarkEnd w:id="10"/>
      <w:r w:rsidRPr="00311B8D">
        <w:rPr>
          <w:rFonts w:asciiTheme="minorHAnsi" w:hAnsiTheme="minorHAnsi" w:cstheme="minorHAnsi"/>
          <w:color w:val="000000" w:themeColor="text1"/>
          <w:sz w:val="22"/>
          <w:szCs w:val="22"/>
          <w:lang w:eastAsia="en-US"/>
        </w:rPr>
        <w:t>.</w:t>
      </w:r>
    </w:p>
    <w:p w14:paraId="61082AB5" w14:textId="77777777" w:rsidR="00311B8D" w:rsidRPr="00311B8D" w:rsidRDefault="00311B8D" w:rsidP="00311B8D">
      <w:pPr>
        <w:pStyle w:val="Nivel2"/>
        <w:keepNext/>
        <w:keepLines/>
        <w:numPr>
          <w:ilvl w:val="2"/>
          <w:numId w:val="26"/>
        </w:numPr>
        <w:suppressLineNumbers/>
        <w:suppressAutoHyphens/>
        <w:spacing w:before="0" w:after="0" w:line="360" w:lineRule="auto"/>
        <w:ind w:left="426" w:hanging="360"/>
        <w:outlineLvl w:val="1"/>
        <w:rPr>
          <w:rFonts w:asciiTheme="minorHAnsi" w:hAnsiTheme="minorHAnsi" w:cstheme="minorHAnsi"/>
          <w:color w:val="000000" w:themeColor="text1"/>
          <w:sz w:val="22"/>
          <w:szCs w:val="22"/>
          <w:lang w:eastAsia="en-US"/>
        </w:rPr>
      </w:pPr>
      <w:r w:rsidRPr="00311B8D">
        <w:rPr>
          <w:rFonts w:asciiTheme="minorHAnsi" w:hAnsiTheme="minorHAnsi" w:cstheme="minorHAnsi"/>
          <w:color w:val="000000" w:themeColor="text1"/>
          <w:sz w:val="22"/>
          <w:szCs w:val="22"/>
          <w:lang w:eastAsia="en-US"/>
        </w:rPr>
        <w:t>A cessão de crédito não afetará a execução do objeto contratado, que continuará sob a integral responsabilidade do contratado.</w:t>
      </w:r>
    </w:p>
    <w:p w14:paraId="115B5393" w14:textId="77777777" w:rsidR="00311B8D" w:rsidRPr="00311B8D" w:rsidRDefault="00311B8D" w:rsidP="00311B8D">
      <w:pPr>
        <w:keepNext/>
        <w:keepLines/>
        <w:suppressLineNumbers/>
        <w:spacing w:line="360" w:lineRule="auto"/>
        <w:ind w:left="426" w:hanging="360"/>
        <w:jc w:val="both"/>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 xml:space="preserve"> </w:t>
      </w:r>
    </w:p>
    <w:p w14:paraId="77A1DE81" w14:textId="77777777" w:rsidR="00311B8D" w:rsidRPr="00311B8D" w:rsidRDefault="00311B8D" w:rsidP="00311B8D">
      <w:pPr>
        <w:pStyle w:val="Ttulo1"/>
        <w:numPr>
          <w:ilvl w:val="0"/>
          <w:numId w:val="24"/>
        </w:numPr>
        <w:suppressLineNumbers/>
        <w:spacing w:before="0" w:line="360" w:lineRule="auto"/>
        <w:ind w:left="426" w:hanging="426"/>
        <w:jc w:val="both"/>
        <w:rPr>
          <w:rFonts w:asciiTheme="minorHAnsi" w:hAnsiTheme="minorHAnsi" w:cstheme="minorHAnsi"/>
          <w:b/>
          <w:bCs/>
          <w:color w:val="000000" w:themeColor="text1"/>
          <w:sz w:val="22"/>
          <w:szCs w:val="22"/>
        </w:rPr>
      </w:pPr>
      <w:r w:rsidRPr="00311B8D">
        <w:rPr>
          <w:rFonts w:asciiTheme="minorHAnsi" w:hAnsiTheme="minorHAnsi" w:cstheme="minorHAnsi"/>
          <w:b/>
          <w:bCs/>
          <w:color w:val="000000" w:themeColor="text1"/>
          <w:sz w:val="22"/>
          <w:szCs w:val="22"/>
        </w:rPr>
        <w:t>FORMA E CRITÉRIOS DE SELEÇÃO DO FORNECEDOR</w:t>
      </w:r>
    </w:p>
    <w:p w14:paraId="17E1EC3C" w14:textId="77777777" w:rsidR="00311B8D" w:rsidRPr="00311B8D" w:rsidRDefault="00311B8D" w:rsidP="00311B8D">
      <w:pPr>
        <w:keepNext/>
        <w:keepLines/>
        <w:suppressLineNumbers/>
        <w:spacing w:line="360" w:lineRule="auto"/>
        <w:ind w:left="426" w:right="75" w:hanging="360"/>
        <w:jc w:val="both"/>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lastRenderedPageBreak/>
        <w:t>8.1. Forma de seleção e critério de julgamento da proposta.</w:t>
      </w:r>
    </w:p>
    <w:p w14:paraId="51306687" w14:textId="77777777" w:rsidR="00311B8D" w:rsidRPr="00311B8D" w:rsidRDefault="00311B8D" w:rsidP="00311B8D">
      <w:pPr>
        <w:pStyle w:val="PargrafodaLista"/>
        <w:keepNext/>
        <w:keepLines/>
        <w:numPr>
          <w:ilvl w:val="2"/>
          <w:numId w:val="25"/>
        </w:numPr>
        <w:suppressLineNumbers/>
        <w:spacing w:line="360" w:lineRule="auto"/>
        <w:ind w:left="426" w:right="75" w:hanging="360"/>
        <w:contextualSpacing w:val="0"/>
        <w:jc w:val="both"/>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O fornecedor será selecionado por meio da realização de procedimento de LICITAÇÃO, na modalidade PREGÃO, sob a forma ELETRÔNICA, com adoção do critério de julgamento pelo menor preço.</w:t>
      </w:r>
    </w:p>
    <w:p w14:paraId="48DA33BE" w14:textId="77777777" w:rsidR="00311B8D" w:rsidRPr="00311B8D" w:rsidRDefault="00311B8D" w:rsidP="00311B8D">
      <w:pPr>
        <w:keepNext/>
        <w:keepLines/>
        <w:suppressLineNumbers/>
        <w:spacing w:line="360" w:lineRule="auto"/>
        <w:ind w:left="426" w:right="75" w:hanging="360"/>
        <w:jc w:val="both"/>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8.2. Exigências de habilitação: Para fins de habilitação, deverá o licitante comprovar os seguintes requisitos:</w:t>
      </w:r>
    </w:p>
    <w:p w14:paraId="75FFCCAC" w14:textId="77777777" w:rsidR="00311B8D" w:rsidRPr="00311B8D" w:rsidRDefault="00311B8D" w:rsidP="00311B8D">
      <w:pPr>
        <w:keepNext/>
        <w:keepLines/>
        <w:suppressLineNumbers/>
        <w:spacing w:line="360" w:lineRule="auto"/>
        <w:ind w:left="426" w:hanging="360"/>
        <w:jc w:val="both"/>
        <w:rPr>
          <w:rFonts w:asciiTheme="minorHAnsi" w:hAnsiTheme="minorHAnsi" w:cstheme="minorHAnsi"/>
          <w:color w:val="000000" w:themeColor="text1"/>
          <w:sz w:val="22"/>
          <w:szCs w:val="22"/>
        </w:rPr>
      </w:pPr>
    </w:p>
    <w:p w14:paraId="715BDBB7" w14:textId="77777777" w:rsidR="00311B8D" w:rsidRPr="00311B8D" w:rsidRDefault="00311B8D" w:rsidP="00311B8D">
      <w:pPr>
        <w:pStyle w:val="Ttulo2"/>
        <w:keepLines/>
        <w:numPr>
          <w:ilvl w:val="1"/>
          <w:numId w:val="23"/>
        </w:numPr>
        <w:suppressLineNumbers/>
        <w:spacing w:line="360" w:lineRule="auto"/>
        <w:ind w:left="426" w:hanging="360"/>
        <w:jc w:val="both"/>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Habilitação jurídica</w:t>
      </w:r>
    </w:p>
    <w:p w14:paraId="6C08F7C9" w14:textId="77777777" w:rsidR="00311B8D" w:rsidRPr="00311B8D" w:rsidRDefault="00311B8D" w:rsidP="00311B8D">
      <w:pPr>
        <w:pStyle w:val="Nivel2"/>
        <w:keepNext/>
        <w:keepLines/>
        <w:numPr>
          <w:ilvl w:val="2"/>
          <w:numId w:val="23"/>
        </w:numPr>
        <w:suppressLineNumbers/>
        <w:suppressAutoHyphens/>
        <w:spacing w:before="0" w:after="0" w:line="360" w:lineRule="auto"/>
        <w:ind w:left="426" w:hanging="360"/>
        <w:outlineLvl w:val="1"/>
        <w:rPr>
          <w:rFonts w:asciiTheme="minorHAnsi" w:hAnsiTheme="minorHAnsi" w:cstheme="minorHAnsi"/>
          <w:color w:val="000000" w:themeColor="text1"/>
          <w:sz w:val="22"/>
          <w:szCs w:val="22"/>
        </w:rPr>
      </w:pPr>
      <w:r w:rsidRPr="00311B8D">
        <w:rPr>
          <w:rFonts w:asciiTheme="minorHAnsi" w:hAnsiTheme="minorHAnsi" w:cstheme="minorHAnsi"/>
          <w:b/>
          <w:bCs/>
          <w:color w:val="000000" w:themeColor="text1"/>
          <w:sz w:val="22"/>
          <w:szCs w:val="22"/>
        </w:rPr>
        <w:t>Empresário individual</w:t>
      </w:r>
      <w:r w:rsidRPr="00311B8D">
        <w:rPr>
          <w:rFonts w:asciiTheme="minorHAnsi" w:hAnsiTheme="minorHAnsi" w:cstheme="minorHAnsi"/>
          <w:color w:val="000000" w:themeColor="text1"/>
          <w:sz w:val="22"/>
          <w:szCs w:val="22"/>
        </w:rPr>
        <w:t>: inscrição no Registro Público de Empresas Mercantis, a cargo da Junta Comercial da respectiva sede;</w:t>
      </w:r>
    </w:p>
    <w:p w14:paraId="2F16C10C" w14:textId="77777777" w:rsidR="00311B8D" w:rsidRPr="00311B8D" w:rsidRDefault="00311B8D" w:rsidP="00311B8D">
      <w:pPr>
        <w:pStyle w:val="Nivel2"/>
        <w:keepNext/>
        <w:keepLines/>
        <w:numPr>
          <w:ilvl w:val="2"/>
          <w:numId w:val="23"/>
        </w:numPr>
        <w:suppressLineNumbers/>
        <w:suppressAutoHyphens/>
        <w:spacing w:before="0" w:after="0" w:line="360" w:lineRule="auto"/>
        <w:ind w:left="426" w:hanging="360"/>
        <w:outlineLvl w:val="1"/>
        <w:rPr>
          <w:rFonts w:asciiTheme="minorHAnsi" w:hAnsiTheme="minorHAnsi" w:cstheme="minorHAnsi"/>
          <w:color w:val="000000" w:themeColor="text1"/>
          <w:sz w:val="22"/>
          <w:szCs w:val="22"/>
        </w:rPr>
      </w:pPr>
      <w:r w:rsidRPr="00311B8D">
        <w:rPr>
          <w:rFonts w:asciiTheme="minorHAnsi" w:hAnsiTheme="minorHAnsi" w:cstheme="minorHAnsi"/>
          <w:b/>
          <w:bCs/>
          <w:color w:val="000000" w:themeColor="text1"/>
          <w:sz w:val="22"/>
          <w:szCs w:val="22"/>
        </w:rPr>
        <w:t>Microempreendedor Individual - MEI</w:t>
      </w:r>
      <w:r w:rsidRPr="00311B8D">
        <w:rPr>
          <w:rFonts w:asciiTheme="minorHAnsi" w:hAnsiTheme="minorHAnsi" w:cstheme="minorHAnsi"/>
          <w:color w:val="000000" w:themeColor="text1"/>
          <w:sz w:val="22"/>
          <w:szCs w:val="22"/>
        </w:rPr>
        <w:t>: Certificado da Condição de Microempreendedor Individual - CCMEI, cuja aceitação ficará condicionada à verificação da autenticidade no sítio https://www.gov.br/empresas-e-negocios/pt-br/empreendedor;</w:t>
      </w:r>
    </w:p>
    <w:p w14:paraId="16F8B9E9" w14:textId="77777777" w:rsidR="00311B8D" w:rsidRPr="00311B8D" w:rsidRDefault="00311B8D" w:rsidP="00311B8D">
      <w:pPr>
        <w:pStyle w:val="Nivel2"/>
        <w:keepNext/>
        <w:keepLines/>
        <w:numPr>
          <w:ilvl w:val="2"/>
          <w:numId w:val="23"/>
        </w:numPr>
        <w:suppressLineNumbers/>
        <w:suppressAutoHyphens/>
        <w:spacing w:before="0" w:after="0" w:line="360" w:lineRule="auto"/>
        <w:ind w:left="426" w:hanging="360"/>
        <w:outlineLvl w:val="1"/>
        <w:rPr>
          <w:rFonts w:asciiTheme="minorHAnsi" w:hAnsiTheme="minorHAnsi" w:cstheme="minorHAnsi"/>
          <w:color w:val="000000" w:themeColor="text1"/>
          <w:sz w:val="22"/>
          <w:szCs w:val="22"/>
        </w:rPr>
      </w:pPr>
      <w:r w:rsidRPr="00311B8D">
        <w:rPr>
          <w:rFonts w:asciiTheme="minorHAnsi" w:hAnsiTheme="minorHAnsi" w:cstheme="minorHAnsi"/>
          <w:b/>
          <w:color w:val="000000" w:themeColor="text1"/>
          <w:sz w:val="22"/>
          <w:szCs w:val="22"/>
        </w:rPr>
        <w:t>Sociedade empresária, sociedade limitada unipessoal – SLU ou sociedade identificada como empresa individual de responsabilidade limitada - EIRELI:</w:t>
      </w:r>
      <w:r w:rsidRPr="00311B8D">
        <w:rPr>
          <w:rFonts w:asciiTheme="minorHAnsi" w:hAnsiTheme="minorHAnsi" w:cstheme="minorHAnsi"/>
          <w:color w:val="000000" w:themeColor="text1"/>
          <w:sz w:val="22"/>
          <w:szCs w:val="22"/>
        </w:rPr>
        <w:t xml:space="preserve"> inscrição do ato constitutivo, estatuto ou contrato social no Registro Público de Empresas Mercantis, a cargo da Junta Comercial da respectiva sede, acompanhada de documento comprobatório de seus administradores;</w:t>
      </w:r>
    </w:p>
    <w:p w14:paraId="5F00DD3C" w14:textId="77777777" w:rsidR="00311B8D" w:rsidRPr="00311B8D" w:rsidRDefault="00311B8D" w:rsidP="00311B8D">
      <w:pPr>
        <w:pStyle w:val="Nivel2"/>
        <w:keepNext/>
        <w:keepLines/>
        <w:numPr>
          <w:ilvl w:val="2"/>
          <w:numId w:val="23"/>
        </w:numPr>
        <w:suppressLineNumbers/>
        <w:suppressAutoHyphens/>
        <w:spacing w:before="0" w:after="0" w:line="360" w:lineRule="auto"/>
        <w:ind w:left="426" w:hanging="360"/>
        <w:outlineLvl w:val="1"/>
        <w:rPr>
          <w:rFonts w:asciiTheme="minorHAnsi" w:hAnsiTheme="minorHAnsi" w:cstheme="minorHAnsi"/>
          <w:color w:val="000000" w:themeColor="text1"/>
          <w:sz w:val="22"/>
          <w:szCs w:val="22"/>
        </w:rPr>
      </w:pPr>
      <w:r w:rsidRPr="00311B8D">
        <w:rPr>
          <w:rFonts w:asciiTheme="minorHAnsi" w:hAnsiTheme="minorHAnsi" w:cstheme="minorHAnsi"/>
          <w:b/>
          <w:bCs/>
          <w:color w:val="000000" w:themeColor="text1"/>
          <w:sz w:val="22"/>
          <w:szCs w:val="22"/>
        </w:rPr>
        <w:t>Sociedade empresária estrangeira</w:t>
      </w:r>
      <w:r w:rsidRPr="00311B8D">
        <w:rPr>
          <w:rFonts w:asciiTheme="minorHAnsi" w:hAnsiTheme="minorHAnsi" w:cstheme="minorHAnsi"/>
          <w:color w:val="000000" w:themeColor="text1"/>
          <w:sz w:val="22"/>
          <w:szCs w:val="22"/>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w:t>
      </w:r>
      <w:hyperlink r:id="rId56">
        <w:r w:rsidRPr="00311B8D">
          <w:rPr>
            <w:rStyle w:val="Hyperlink"/>
            <w:rFonts w:asciiTheme="minorHAnsi" w:hAnsiTheme="minorHAnsi" w:cstheme="minorHAnsi"/>
            <w:color w:val="000000" w:themeColor="text1"/>
            <w:sz w:val="22"/>
            <w:szCs w:val="22"/>
          </w:rPr>
          <w:t>Instrução Normativa DREI/ME n.º 77, de 18 de março de 2020</w:t>
        </w:r>
      </w:hyperlink>
      <w:r w:rsidRPr="00311B8D">
        <w:rPr>
          <w:rFonts w:asciiTheme="minorHAnsi" w:hAnsiTheme="minorHAnsi" w:cstheme="minorHAnsi"/>
          <w:color w:val="000000" w:themeColor="text1"/>
          <w:sz w:val="22"/>
          <w:szCs w:val="22"/>
        </w:rPr>
        <w:t>.</w:t>
      </w:r>
    </w:p>
    <w:p w14:paraId="3F342C7A" w14:textId="77777777" w:rsidR="00311B8D" w:rsidRPr="00311B8D" w:rsidRDefault="00311B8D" w:rsidP="00311B8D">
      <w:pPr>
        <w:pStyle w:val="Nivel2"/>
        <w:keepNext/>
        <w:keepLines/>
        <w:numPr>
          <w:ilvl w:val="2"/>
          <w:numId w:val="23"/>
        </w:numPr>
        <w:suppressLineNumbers/>
        <w:suppressAutoHyphens/>
        <w:spacing w:before="0" w:after="0" w:line="360" w:lineRule="auto"/>
        <w:ind w:left="426" w:hanging="360"/>
        <w:outlineLvl w:val="1"/>
        <w:rPr>
          <w:rFonts w:asciiTheme="minorHAnsi" w:hAnsiTheme="minorHAnsi" w:cstheme="minorHAnsi"/>
          <w:color w:val="000000" w:themeColor="text1"/>
          <w:sz w:val="22"/>
          <w:szCs w:val="22"/>
        </w:rPr>
      </w:pPr>
      <w:r w:rsidRPr="00311B8D">
        <w:rPr>
          <w:rFonts w:asciiTheme="minorHAnsi" w:hAnsiTheme="minorHAnsi" w:cstheme="minorHAnsi"/>
          <w:b/>
          <w:bCs/>
          <w:color w:val="000000" w:themeColor="text1"/>
          <w:sz w:val="22"/>
          <w:szCs w:val="22"/>
        </w:rPr>
        <w:t>Sociedade simples</w:t>
      </w:r>
      <w:r w:rsidRPr="00311B8D">
        <w:rPr>
          <w:rFonts w:asciiTheme="minorHAnsi" w:hAnsiTheme="minorHAnsi" w:cstheme="minorHAnsi"/>
          <w:color w:val="000000" w:themeColor="text1"/>
          <w:sz w:val="22"/>
          <w:szCs w:val="22"/>
        </w:rPr>
        <w:t>: inscrição do ato constitutivo no Registro Civil de Pessoas Jurídicas do local de sua sede, acompanhada de documento comprobatório de seus administradores;</w:t>
      </w:r>
    </w:p>
    <w:p w14:paraId="4F9B0A74" w14:textId="77777777" w:rsidR="00311B8D" w:rsidRPr="00311B8D" w:rsidRDefault="00311B8D" w:rsidP="00311B8D">
      <w:pPr>
        <w:pStyle w:val="Nivel2"/>
        <w:keepNext/>
        <w:keepLines/>
        <w:numPr>
          <w:ilvl w:val="2"/>
          <w:numId w:val="23"/>
        </w:numPr>
        <w:suppressLineNumbers/>
        <w:suppressAutoHyphens/>
        <w:spacing w:before="0" w:after="0" w:line="360" w:lineRule="auto"/>
        <w:ind w:left="426" w:hanging="360"/>
        <w:outlineLvl w:val="1"/>
        <w:rPr>
          <w:rFonts w:asciiTheme="minorHAnsi" w:hAnsiTheme="minorHAnsi" w:cstheme="minorHAnsi"/>
          <w:color w:val="000000" w:themeColor="text1"/>
          <w:sz w:val="22"/>
          <w:szCs w:val="22"/>
        </w:rPr>
      </w:pPr>
      <w:r w:rsidRPr="00311B8D">
        <w:rPr>
          <w:rFonts w:asciiTheme="minorHAnsi" w:hAnsiTheme="minorHAnsi" w:cstheme="minorHAnsi"/>
          <w:b/>
          <w:bCs/>
          <w:color w:val="000000" w:themeColor="text1"/>
          <w:sz w:val="22"/>
          <w:szCs w:val="22"/>
        </w:rPr>
        <w:t>Filial, sucursal ou agência de sociedade simples ou empresária</w:t>
      </w:r>
      <w:r w:rsidRPr="00311B8D">
        <w:rPr>
          <w:rFonts w:asciiTheme="minorHAnsi" w:hAnsiTheme="minorHAnsi" w:cstheme="minorHAnsi"/>
          <w:color w:val="000000" w:themeColor="text1"/>
          <w:sz w:val="22"/>
          <w:szCs w:val="22"/>
        </w:rPr>
        <w:t xml:space="preserve">: inscrição do ato constitutivo da filial, sucursal ou agência da sociedade simples ou empresária, respectivamente, no Registro Civil das Pessoas Jurídicas ou no Registro Público de Empresas </w:t>
      </w:r>
      <w:bookmarkStart w:id="11" w:name="_Int_ySfCXwr4"/>
      <w:r w:rsidRPr="00311B8D">
        <w:rPr>
          <w:rFonts w:asciiTheme="minorHAnsi" w:hAnsiTheme="minorHAnsi" w:cstheme="minorHAnsi"/>
          <w:color w:val="000000" w:themeColor="text1"/>
          <w:sz w:val="22"/>
          <w:szCs w:val="22"/>
        </w:rPr>
        <w:t>Mercantis onde</w:t>
      </w:r>
      <w:bookmarkEnd w:id="11"/>
      <w:r w:rsidRPr="00311B8D">
        <w:rPr>
          <w:rFonts w:asciiTheme="minorHAnsi" w:hAnsiTheme="minorHAnsi" w:cstheme="minorHAnsi"/>
          <w:color w:val="000000" w:themeColor="text1"/>
          <w:sz w:val="22"/>
          <w:szCs w:val="22"/>
        </w:rPr>
        <w:t xml:space="preserve"> opera, com averbação no Registro onde tem sede a matriz;</w:t>
      </w:r>
    </w:p>
    <w:p w14:paraId="09ECDE95" w14:textId="77777777" w:rsidR="00311B8D" w:rsidRPr="00311B8D" w:rsidRDefault="00311B8D" w:rsidP="00311B8D">
      <w:pPr>
        <w:pStyle w:val="Nivel2"/>
        <w:keepNext/>
        <w:keepLines/>
        <w:numPr>
          <w:ilvl w:val="2"/>
          <w:numId w:val="23"/>
        </w:numPr>
        <w:suppressLineNumbers/>
        <w:suppressAutoHyphens/>
        <w:spacing w:before="0" w:after="0" w:line="360" w:lineRule="auto"/>
        <w:ind w:left="426" w:hanging="360"/>
        <w:outlineLvl w:val="1"/>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Os documentos apresentados deverão estar acompanhados de todas as alterações ou da consolidação respectiva.</w:t>
      </w:r>
    </w:p>
    <w:p w14:paraId="5F23B6D2" w14:textId="77777777" w:rsidR="00311B8D" w:rsidRPr="00311B8D" w:rsidRDefault="00311B8D" w:rsidP="00311B8D">
      <w:pPr>
        <w:keepNext/>
        <w:keepLines/>
        <w:suppressLineNumbers/>
        <w:spacing w:line="360" w:lineRule="auto"/>
        <w:ind w:left="426" w:hanging="360"/>
        <w:jc w:val="both"/>
        <w:rPr>
          <w:rFonts w:asciiTheme="minorHAnsi" w:hAnsiTheme="minorHAnsi" w:cstheme="minorHAnsi"/>
          <w:color w:val="000000" w:themeColor="text1"/>
          <w:sz w:val="22"/>
          <w:szCs w:val="22"/>
        </w:rPr>
      </w:pPr>
    </w:p>
    <w:p w14:paraId="78297512" w14:textId="77777777" w:rsidR="00311B8D" w:rsidRPr="00311B8D" w:rsidRDefault="00311B8D" w:rsidP="00311B8D">
      <w:pPr>
        <w:pStyle w:val="Ttulo2"/>
        <w:keepLines/>
        <w:numPr>
          <w:ilvl w:val="1"/>
          <w:numId w:val="22"/>
        </w:numPr>
        <w:suppressLineNumbers/>
        <w:spacing w:line="360" w:lineRule="auto"/>
        <w:ind w:left="426" w:hanging="360"/>
        <w:jc w:val="both"/>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Habilitação fiscal, social e trabalhista</w:t>
      </w:r>
    </w:p>
    <w:p w14:paraId="697D2B1F" w14:textId="77777777" w:rsidR="00311B8D" w:rsidRPr="00311B8D" w:rsidRDefault="00311B8D" w:rsidP="00311B8D">
      <w:pPr>
        <w:pStyle w:val="Nivel2"/>
        <w:keepNext/>
        <w:keepLines/>
        <w:numPr>
          <w:ilvl w:val="2"/>
          <w:numId w:val="22"/>
        </w:numPr>
        <w:suppressLineNumbers/>
        <w:suppressAutoHyphens/>
        <w:spacing w:before="0" w:after="0" w:line="360" w:lineRule="auto"/>
        <w:ind w:left="426" w:hanging="360"/>
        <w:outlineLvl w:val="1"/>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Prova de inscrição no Cadastro Nacional de Pessoas Jurídicas;</w:t>
      </w:r>
    </w:p>
    <w:p w14:paraId="01EC4092" w14:textId="77777777" w:rsidR="00311B8D" w:rsidRPr="00311B8D" w:rsidRDefault="00311B8D" w:rsidP="00311B8D">
      <w:pPr>
        <w:pStyle w:val="Nivel2"/>
        <w:keepNext/>
        <w:keepLines/>
        <w:numPr>
          <w:ilvl w:val="2"/>
          <w:numId w:val="22"/>
        </w:numPr>
        <w:suppressLineNumbers/>
        <w:suppressAutoHyphens/>
        <w:spacing w:before="0" w:after="0" w:line="360" w:lineRule="auto"/>
        <w:ind w:left="426" w:hanging="360"/>
        <w:outlineLvl w:val="1"/>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lastRenderedPageBreak/>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w:t>
      </w:r>
      <w:hyperlink r:id="rId57">
        <w:r w:rsidRPr="00311B8D">
          <w:rPr>
            <w:rStyle w:val="Hyperlink"/>
            <w:rFonts w:asciiTheme="minorHAnsi" w:hAnsiTheme="minorHAnsi" w:cstheme="minorHAnsi"/>
            <w:color w:val="000000" w:themeColor="text1"/>
            <w:sz w:val="22"/>
            <w:szCs w:val="22"/>
          </w:rPr>
          <w:t>Portaria Conjunta nº 1.751, de 02 de outubro de 2014</w:t>
        </w:r>
      </w:hyperlink>
      <w:r w:rsidRPr="00311B8D">
        <w:rPr>
          <w:rFonts w:asciiTheme="minorHAnsi" w:hAnsiTheme="minorHAnsi" w:cstheme="minorHAnsi"/>
          <w:color w:val="000000" w:themeColor="text1"/>
          <w:sz w:val="22"/>
          <w:szCs w:val="22"/>
        </w:rPr>
        <w:t>, do Secretário da Receita Federal do Brasil e da Procuradora-Geral da Fazenda Nacional.</w:t>
      </w:r>
    </w:p>
    <w:p w14:paraId="5F75E1A0" w14:textId="77777777" w:rsidR="00311B8D" w:rsidRPr="00311B8D" w:rsidRDefault="00311B8D" w:rsidP="00311B8D">
      <w:pPr>
        <w:pStyle w:val="Nivel2"/>
        <w:keepNext/>
        <w:keepLines/>
        <w:numPr>
          <w:ilvl w:val="2"/>
          <w:numId w:val="22"/>
        </w:numPr>
        <w:suppressLineNumbers/>
        <w:suppressAutoHyphens/>
        <w:spacing w:before="0" w:after="0" w:line="360" w:lineRule="auto"/>
        <w:ind w:left="426" w:hanging="360"/>
        <w:outlineLvl w:val="1"/>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Prova de regularidade com o Fundo de Garantia do Tempo de Serviço (FGTS);</w:t>
      </w:r>
    </w:p>
    <w:p w14:paraId="485DA6FF" w14:textId="77777777" w:rsidR="00311B8D" w:rsidRPr="00311B8D" w:rsidRDefault="00311B8D" w:rsidP="00311B8D">
      <w:pPr>
        <w:pStyle w:val="Nivel2"/>
        <w:keepNext/>
        <w:keepLines/>
        <w:numPr>
          <w:ilvl w:val="2"/>
          <w:numId w:val="22"/>
        </w:numPr>
        <w:suppressLineNumbers/>
        <w:suppressAutoHyphens/>
        <w:spacing w:before="0" w:after="0" w:line="360" w:lineRule="auto"/>
        <w:ind w:left="426" w:hanging="360"/>
        <w:outlineLvl w:val="1"/>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 xml:space="preserve">Prova de inexistência de débitos inadimplidos perante a Justiça do Trabalho, mediante a apresentação de certidão negativa ou positiva com efeito de negativa, nos termos do Título VII-A da Consolidação das Leis do Trabalho, aprovada pelo </w:t>
      </w:r>
      <w:hyperlink r:id="rId58">
        <w:r w:rsidRPr="00311B8D">
          <w:rPr>
            <w:rStyle w:val="Hyperlink"/>
            <w:rFonts w:asciiTheme="minorHAnsi" w:hAnsiTheme="minorHAnsi" w:cstheme="minorHAnsi"/>
            <w:color w:val="000000" w:themeColor="text1"/>
            <w:sz w:val="22"/>
            <w:szCs w:val="22"/>
          </w:rPr>
          <w:t>Decreto-Lei nº 5.452, de 1º de maio de 1943;</w:t>
        </w:r>
      </w:hyperlink>
    </w:p>
    <w:p w14:paraId="4BDC5662" w14:textId="77777777" w:rsidR="00311B8D" w:rsidRPr="00311B8D" w:rsidRDefault="00311B8D" w:rsidP="00311B8D">
      <w:pPr>
        <w:pStyle w:val="Nivel2"/>
        <w:keepNext/>
        <w:keepLines/>
        <w:numPr>
          <w:ilvl w:val="2"/>
          <w:numId w:val="22"/>
        </w:numPr>
        <w:suppressLineNumbers/>
        <w:suppressAutoHyphens/>
        <w:spacing w:before="0" w:after="0" w:line="360" w:lineRule="auto"/>
        <w:ind w:left="426" w:hanging="360"/>
        <w:outlineLvl w:val="1"/>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 xml:space="preserve">Prova de inscrição no cadastro de contribuintes Municipal relativo ao domicílio ou sede do fornecedor, pertinente ao seu ramo de atividade e compatível com o objeto contratual; </w:t>
      </w:r>
    </w:p>
    <w:p w14:paraId="5EEACDF5" w14:textId="77777777" w:rsidR="00311B8D" w:rsidRPr="00311B8D" w:rsidRDefault="00311B8D" w:rsidP="00311B8D">
      <w:pPr>
        <w:pStyle w:val="Nivel2"/>
        <w:keepNext/>
        <w:keepLines/>
        <w:numPr>
          <w:ilvl w:val="2"/>
          <w:numId w:val="22"/>
        </w:numPr>
        <w:suppressLineNumbers/>
        <w:suppressAutoHyphens/>
        <w:spacing w:before="0" w:after="0" w:line="360" w:lineRule="auto"/>
        <w:ind w:left="426" w:hanging="360"/>
        <w:outlineLvl w:val="1"/>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Prova de regularidade com a Fazenda Municipal do domicílio ou sede do fornecedor, relativa à atividade em cujo exercício contrata ou concorre;</w:t>
      </w:r>
    </w:p>
    <w:p w14:paraId="70EC2078" w14:textId="77777777" w:rsidR="00311B8D" w:rsidRPr="00311B8D" w:rsidRDefault="00311B8D" w:rsidP="00311B8D">
      <w:pPr>
        <w:pStyle w:val="Nivel2"/>
        <w:keepNext/>
        <w:keepLines/>
        <w:numPr>
          <w:ilvl w:val="2"/>
          <w:numId w:val="22"/>
        </w:numPr>
        <w:suppressLineNumbers/>
        <w:suppressAutoHyphens/>
        <w:spacing w:before="0" w:after="0" w:line="360" w:lineRule="auto"/>
        <w:ind w:left="426" w:hanging="360"/>
        <w:outlineLvl w:val="1"/>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Caso o fornecedor seja considerado isento dos tributos relacionados ao objeto contratual, deverá comprovar tal condição mediante a apresentação de declaração da Fazenda respectiva do seu domicílio ou sede, ou outra equivalente, na forma da lei.</w:t>
      </w:r>
    </w:p>
    <w:p w14:paraId="2DA68E16" w14:textId="77777777" w:rsidR="00311B8D" w:rsidRPr="00311B8D" w:rsidRDefault="00311B8D" w:rsidP="00311B8D">
      <w:pPr>
        <w:pStyle w:val="Nivel2"/>
        <w:keepNext/>
        <w:keepLines/>
        <w:numPr>
          <w:ilvl w:val="2"/>
          <w:numId w:val="22"/>
        </w:numPr>
        <w:suppressLineNumbers/>
        <w:suppressAutoHyphens/>
        <w:spacing w:before="0" w:after="0" w:line="360" w:lineRule="auto"/>
        <w:ind w:left="426" w:hanging="360"/>
        <w:outlineLvl w:val="1"/>
        <w:rPr>
          <w:rFonts w:asciiTheme="minorHAnsi" w:hAnsiTheme="minorHAnsi" w:cstheme="minorHAnsi"/>
          <w:color w:val="000000" w:themeColor="text1"/>
          <w:sz w:val="22"/>
          <w:szCs w:val="22"/>
        </w:rPr>
      </w:pPr>
      <w:bookmarkStart w:id="12" w:name="_Hlk121934117"/>
      <w:r w:rsidRPr="00311B8D">
        <w:rPr>
          <w:rFonts w:asciiTheme="minorHAnsi" w:hAnsiTheme="minorHAnsi" w:cstheme="minorHAnsi"/>
          <w:color w:val="000000" w:themeColor="text1"/>
          <w:sz w:val="22"/>
          <w:szCs w:val="22"/>
        </w:rPr>
        <w:t xml:space="preserve">O fornecedor enquadrado como microempreendedor individual que pretenda auferir os benefícios do tratamento diferenciado previstos na </w:t>
      </w:r>
      <w:hyperlink r:id="rId59">
        <w:r w:rsidRPr="00311B8D">
          <w:rPr>
            <w:rStyle w:val="Hyperlink"/>
            <w:rFonts w:asciiTheme="minorHAnsi" w:hAnsiTheme="minorHAnsi" w:cstheme="minorHAnsi"/>
            <w:color w:val="000000" w:themeColor="text1"/>
            <w:sz w:val="22"/>
            <w:szCs w:val="22"/>
          </w:rPr>
          <w:t>Lei Complementar n. 123, de 2006</w:t>
        </w:r>
      </w:hyperlink>
      <w:r w:rsidRPr="00311B8D">
        <w:rPr>
          <w:rFonts w:asciiTheme="minorHAnsi" w:hAnsiTheme="minorHAnsi" w:cstheme="minorHAnsi"/>
          <w:color w:val="000000" w:themeColor="text1"/>
          <w:sz w:val="22"/>
          <w:szCs w:val="22"/>
        </w:rPr>
        <w:t>, estará dispensado da prova de inscrição nos cadastros de contribuintes estadual e municipal.</w:t>
      </w:r>
      <w:bookmarkEnd w:id="12"/>
    </w:p>
    <w:p w14:paraId="69A5AA72" w14:textId="77777777" w:rsidR="00311B8D" w:rsidRPr="00311B8D" w:rsidRDefault="00311B8D" w:rsidP="00311B8D">
      <w:pPr>
        <w:keepNext/>
        <w:keepLines/>
        <w:suppressLineNumbers/>
        <w:spacing w:line="360" w:lineRule="auto"/>
        <w:ind w:left="426" w:hanging="360"/>
        <w:jc w:val="both"/>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 xml:space="preserve"> </w:t>
      </w:r>
    </w:p>
    <w:p w14:paraId="1388CA0F" w14:textId="77777777" w:rsidR="00311B8D" w:rsidRPr="00311B8D" w:rsidRDefault="00311B8D" w:rsidP="00311B8D">
      <w:pPr>
        <w:pStyle w:val="Ttulo2"/>
        <w:keepLines/>
        <w:numPr>
          <w:ilvl w:val="1"/>
          <w:numId w:val="21"/>
        </w:numPr>
        <w:suppressLineNumbers/>
        <w:tabs>
          <w:tab w:val="num" w:pos="2094"/>
        </w:tabs>
        <w:spacing w:line="360" w:lineRule="auto"/>
        <w:ind w:left="426" w:hanging="360"/>
        <w:jc w:val="both"/>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Qualificação Econômico-Financeira</w:t>
      </w:r>
    </w:p>
    <w:p w14:paraId="01BC517B" w14:textId="77777777" w:rsidR="00311B8D" w:rsidRPr="00311B8D" w:rsidRDefault="00311B8D" w:rsidP="00311B8D">
      <w:pPr>
        <w:pStyle w:val="Nivel2"/>
        <w:keepNext/>
        <w:keepLines/>
        <w:numPr>
          <w:ilvl w:val="2"/>
          <w:numId w:val="21"/>
        </w:numPr>
        <w:suppressLineNumbers/>
        <w:suppressAutoHyphens/>
        <w:spacing w:before="0" w:after="0" w:line="360" w:lineRule="auto"/>
        <w:ind w:left="426" w:hanging="360"/>
        <w:outlineLvl w:val="1"/>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certidão negativa de insolvência civil expedida pelo distribuidor do domicílio ou sede do licitante, caso se trate de pessoa física, desde que admitida a sua participação na licitação (</w:t>
      </w:r>
      <w:hyperlink r:id="rId60">
        <w:r w:rsidRPr="00311B8D">
          <w:rPr>
            <w:rStyle w:val="Hyperlink"/>
            <w:rFonts w:asciiTheme="minorHAnsi" w:hAnsiTheme="minorHAnsi" w:cstheme="minorHAnsi"/>
            <w:color w:val="000000" w:themeColor="text1"/>
            <w:sz w:val="22"/>
            <w:szCs w:val="22"/>
          </w:rPr>
          <w:t>art. 5º, inciso II, alínea “c”, da Instrução Normativa Seges/ME nº 116, de 2021</w:t>
        </w:r>
      </w:hyperlink>
      <w:r w:rsidRPr="00311B8D">
        <w:rPr>
          <w:rFonts w:asciiTheme="minorHAnsi" w:hAnsiTheme="minorHAnsi" w:cstheme="minorHAnsi"/>
          <w:color w:val="000000" w:themeColor="text1"/>
          <w:sz w:val="22"/>
          <w:szCs w:val="22"/>
        </w:rPr>
        <w:t xml:space="preserve">), ou de sociedade simples; </w:t>
      </w:r>
    </w:p>
    <w:p w14:paraId="308E9FB8" w14:textId="77777777" w:rsidR="00311B8D" w:rsidRPr="00311B8D" w:rsidRDefault="00311B8D" w:rsidP="00311B8D">
      <w:pPr>
        <w:pStyle w:val="Nivel2"/>
        <w:keepNext/>
        <w:keepLines/>
        <w:numPr>
          <w:ilvl w:val="2"/>
          <w:numId w:val="21"/>
        </w:numPr>
        <w:suppressLineNumbers/>
        <w:suppressAutoHyphens/>
        <w:spacing w:before="0" w:after="0" w:line="360" w:lineRule="auto"/>
        <w:ind w:left="426" w:hanging="360"/>
        <w:outlineLvl w:val="1"/>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 xml:space="preserve">certidão negativa de falência expedida pelo distribuidor da sede do fornecedor - </w:t>
      </w:r>
      <w:hyperlink r:id="rId61" w:anchor="art69ii">
        <w:r w:rsidRPr="00311B8D">
          <w:rPr>
            <w:rStyle w:val="Hyperlink"/>
            <w:rFonts w:asciiTheme="minorHAnsi" w:hAnsiTheme="minorHAnsi" w:cstheme="minorHAnsi"/>
            <w:color w:val="000000" w:themeColor="text1"/>
            <w:sz w:val="22"/>
            <w:szCs w:val="22"/>
          </w:rPr>
          <w:t xml:space="preserve">Lei nº 14.133, de 2021, art. 69, </w:t>
        </w:r>
        <w:r w:rsidRPr="00311B8D">
          <w:rPr>
            <w:rStyle w:val="Hyperlink"/>
            <w:rFonts w:asciiTheme="minorHAnsi" w:hAnsiTheme="minorHAnsi" w:cstheme="minorHAnsi"/>
            <w:iCs/>
            <w:color w:val="000000" w:themeColor="text1"/>
            <w:sz w:val="22"/>
            <w:szCs w:val="22"/>
          </w:rPr>
          <w:t>caput</w:t>
        </w:r>
        <w:r w:rsidRPr="00311B8D">
          <w:rPr>
            <w:rStyle w:val="Hyperlink"/>
            <w:rFonts w:asciiTheme="minorHAnsi" w:hAnsiTheme="minorHAnsi" w:cstheme="minorHAnsi"/>
            <w:color w:val="000000" w:themeColor="text1"/>
            <w:sz w:val="22"/>
            <w:szCs w:val="22"/>
          </w:rPr>
          <w:t>, inciso II</w:t>
        </w:r>
      </w:hyperlink>
      <w:r w:rsidRPr="00311B8D">
        <w:rPr>
          <w:rFonts w:asciiTheme="minorHAnsi" w:hAnsiTheme="minorHAnsi" w:cstheme="minorHAnsi"/>
          <w:color w:val="000000" w:themeColor="text1"/>
          <w:sz w:val="22"/>
          <w:szCs w:val="22"/>
        </w:rPr>
        <w:t>);</w:t>
      </w:r>
    </w:p>
    <w:p w14:paraId="6A922CFC" w14:textId="77777777" w:rsidR="00311B8D" w:rsidRPr="00311B8D" w:rsidRDefault="00311B8D" w:rsidP="00311B8D">
      <w:pPr>
        <w:pStyle w:val="Nivel2"/>
        <w:keepNext/>
        <w:keepLines/>
        <w:numPr>
          <w:ilvl w:val="2"/>
          <w:numId w:val="21"/>
        </w:numPr>
        <w:suppressLineNumbers/>
        <w:suppressAutoHyphens/>
        <w:spacing w:before="0" w:after="0" w:line="360" w:lineRule="auto"/>
        <w:ind w:left="426" w:hanging="360"/>
        <w:outlineLvl w:val="1"/>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balanço patrimonial, demonstração de resultado de exercício e demais demonstrações contábeis dos 2 (dois) últimos exercícios sociais, comprovando;</w:t>
      </w:r>
    </w:p>
    <w:p w14:paraId="04D4B9E9" w14:textId="77777777" w:rsidR="00311B8D" w:rsidRPr="00311B8D" w:rsidRDefault="00311B8D" w:rsidP="00311B8D">
      <w:pPr>
        <w:pStyle w:val="Nivel3-erro"/>
        <w:keepNext/>
        <w:keepLines/>
        <w:numPr>
          <w:ilvl w:val="2"/>
          <w:numId w:val="21"/>
        </w:numPr>
        <w:suppressLineNumbers/>
        <w:suppressAutoHyphens/>
        <w:spacing w:before="0" w:after="0" w:line="360" w:lineRule="auto"/>
        <w:ind w:left="426" w:hanging="360"/>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índices de Liquidez Geral (LG), Liquidez Corrente (LC), e Solvência Geral (SG) superiores a 1 (um);</w:t>
      </w:r>
    </w:p>
    <w:p w14:paraId="6FECC482" w14:textId="77777777" w:rsidR="00311B8D" w:rsidRPr="00311B8D" w:rsidRDefault="00311B8D" w:rsidP="00311B8D">
      <w:pPr>
        <w:pStyle w:val="Nivel3-erro"/>
        <w:keepNext/>
        <w:keepLines/>
        <w:numPr>
          <w:ilvl w:val="2"/>
          <w:numId w:val="21"/>
        </w:numPr>
        <w:suppressLineNumbers/>
        <w:suppressAutoHyphens/>
        <w:spacing w:before="0" w:after="0" w:line="360" w:lineRule="auto"/>
        <w:ind w:left="426" w:hanging="360"/>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capital Circulante Líquido ou Capital de Giro (Ativo Circulante - Passivo Circulante) de, no mínimo, 16,66% (dezesseis inteiros e sessenta e seis centésimos por cento) do valor estimado da contratação;</w:t>
      </w:r>
    </w:p>
    <w:p w14:paraId="693B9726" w14:textId="77777777" w:rsidR="00311B8D" w:rsidRPr="00311B8D" w:rsidRDefault="00311B8D" w:rsidP="00311B8D">
      <w:pPr>
        <w:pStyle w:val="Nivel3-erro"/>
        <w:keepNext/>
        <w:keepLines/>
        <w:numPr>
          <w:ilvl w:val="2"/>
          <w:numId w:val="21"/>
        </w:numPr>
        <w:suppressLineNumbers/>
        <w:suppressAutoHyphens/>
        <w:spacing w:before="0" w:after="0" w:line="360" w:lineRule="auto"/>
        <w:ind w:left="426" w:hanging="360"/>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lastRenderedPageBreak/>
        <w:t>patrimônio líquido de 10% (dez por cento) do valor estimado da contratação;</w:t>
      </w:r>
    </w:p>
    <w:p w14:paraId="2E228A9C" w14:textId="77777777" w:rsidR="00311B8D" w:rsidRPr="00311B8D" w:rsidRDefault="00311B8D" w:rsidP="00311B8D">
      <w:pPr>
        <w:pStyle w:val="Nivel3-erro"/>
        <w:keepNext/>
        <w:keepLines/>
        <w:numPr>
          <w:ilvl w:val="2"/>
          <w:numId w:val="21"/>
        </w:numPr>
        <w:suppressLineNumbers/>
        <w:suppressAutoHyphens/>
        <w:spacing w:before="0" w:after="0" w:line="360" w:lineRule="auto"/>
        <w:ind w:left="426" w:hanging="360"/>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As empresas criadas no exercício financeiro da licitação deverão atender a todas as exigências da habilitação e poderão substituir os demonstrativos contábeis pelo balanço de abertura.</w:t>
      </w:r>
    </w:p>
    <w:p w14:paraId="3A82B8B4" w14:textId="050C9B4C" w:rsidR="00311B8D" w:rsidRPr="00C5276A" w:rsidRDefault="00C5276A" w:rsidP="00311B8D">
      <w:pPr>
        <w:pStyle w:val="Nivel2"/>
        <w:keepNext/>
        <w:keepLines/>
        <w:numPr>
          <w:ilvl w:val="2"/>
          <w:numId w:val="21"/>
        </w:numPr>
        <w:suppressLineNumbers/>
        <w:suppressAutoHyphens/>
        <w:spacing w:before="0" w:after="0" w:line="360" w:lineRule="auto"/>
        <w:ind w:left="426" w:hanging="360"/>
        <w:outlineLvl w:val="1"/>
        <w:rPr>
          <w:rFonts w:asciiTheme="minorHAnsi" w:hAnsiTheme="minorHAnsi" w:cstheme="minorHAnsi"/>
          <w:color w:val="000000" w:themeColor="text1"/>
          <w:sz w:val="22"/>
          <w:szCs w:val="22"/>
        </w:rPr>
      </w:pPr>
      <w:r w:rsidRPr="00C5276A">
        <w:rPr>
          <w:rFonts w:asciiTheme="minorHAnsi" w:hAnsiTheme="minorHAnsi" w:cstheme="minorHAnsi"/>
          <w:color w:val="000000"/>
          <w:sz w:val="22"/>
          <w:szCs w:val="22"/>
        </w:rPr>
        <w:t>O balanço patrimonial, demonstração de resultado de exercício e demais demonstrações contábeis limitar-se-ão ao último exercício no caso de a pessoa jurídica ter sido constituída há menos de 2 (dois) anos. (Lei nº 14.133, de 2021, art. 69, §6º)</w:t>
      </w:r>
      <w:r w:rsidR="00311B8D" w:rsidRPr="00C5276A">
        <w:rPr>
          <w:rFonts w:asciiTheme="minorHAnsi" w:hAnsiTheme="minorHAnsi" w:cstheme="minorHAnsi"/>
          <w:color w:val="000000" w:themeColor="text1"/>
          <w:sz w:val="22"/>
          <w:szCs w:val="22"/>
        </w:rPr>
        <w:t>.</w:t>
      </w:r>
    </w:p>
    <w:p w14:paraId="43F49666" w14:textId="77777777" w:rsidR="00311B8D" w:rsidRPr="00311B8D" w:rsidRDefault="00311B8D" w:rsidP="00311B8D">
      <w:pPr>
        <w:keepNext/>
        <w:keepLines/>
        <w:suppressLineNumbers/>
        <w:spacing w:line="360" w:lineRule="auto"/>
        <w:ind w:left="426" w:hanging="360"/>
        <w:jc w:val="both"/>
        <w:rPr>
          <w:rFonts w:asciiTheme="minorHAnsi" w:hAnsiTheme="minorHAnsi" w:cstheme="minorHAnsi"/>
          <w:color w:val="000000" w:themeColor="text1"/>
          <w:sz w:val="22"/>
          <w:szCs w:val="22"/>
        </w:rPr>
      </w:pPr>
    </w:p>
    <w:p w14:paraId="193AAC10" w14:textId="77777777" w:rsidR="00311B8D" w:rsidRPr="00311B8D" w:rsidRDefault="00311B8D" w:rsidP="00311B8D">
      <w:pPr>
        <w:pStyle w:val="PargrafodaLista"/>
        <w:keepNext/>
        <w:keepLines/>
        <w:numPr>
          <w:ilvl w:val="1"/>
          <w:numId w:val="20"/>
        </w:numPr>
        <w:suppressLineNumbers/>
        <w:spacing w:line="360" w:lineRule="auto"/>
        <w:ind w:left="426"/>
        <w:contextualSpacing w:val="0"/>
        <w:jc w:val="both"/>
        <w:rPr>
          <w:rFonts w:asciiTheme="minorHAnsi" w:hAnsiTheme="minorHAnsi" w:cstheme="minorHAnsi"/>
          <w:b/>
          <w:bCs/>
          <w:color w:val="000000" w:themeColor="text1"/>
          <w:sz w:val="22"/>
          <w:szCs w:val="22"/>
        </w:rPr>
      </w:pPr>
      <w:r w:rsidRPr="00311B8D">
        <w:rPr>
          <w:rFonts w:asciiTheme="minorHAnsi" w:hAnsiTheme="minorHAnsi" w:cstheme="minorHAnsi"/>
          <w:b/>
          <w:bCs/>
          <w:color w:val="000000" w:themeColor="text1"/>
          <w:sz w:val="22"/>
          <w:szCs w:val="22"/>
        </w:rPr>
        <w:t>QUALIFICAÇÃO TÉCNICA</w:t>
      </w:r>
    </w:p>
    <w:p w14:paraId="7AE78F97" w14:textId="77777777" w:rsidR="00311B8D" w:rsidRPr="00311B8D" w:rsidRDefault="00311B8D" w:rsidP="00311B8D">
      <w:pPr>
        <w:pStyle w:val="Nvel2-Red"/>
        <w:keepNext/>
        <w:keepLines/>
        <w:numPr>
          <w:ilvl w:val="2"/>
          <w:numId w:val="20"/>
        </w:numPr>
        <w:suppressLineNumbers/>
        <w:suppressAutoHyphens/>
        <w:spacing w:before="0" w:after="0" w:line="360" w:lineRule="auto"/>
        <w:ind w:left="426" w:hanging="360"/>
        <w:rPr>
          <w:rFonts w:asciiTheme="minorHAnsi" w:hAnsiTheme="minorHAnsi" w:cstheme="minorHAnsi"/>
          <w:i w:val="0"/>
          <w:iCs w:val="0"/>
          <w:color w:val="000000" w:themeColor="text1"/>
          <w:sz w:val="22"/>
          <w:szCs w:val="22"/>
        </w:rPr>
      </w:pPr>
      <w:bookmarkStart w:id="13" w:name="_Ref123202723"/>
      <w:r w:rsidRPr="00311B8D">
        <w:rPr>
          <w:rFonts w:asciiTheme="minorHAnsi" w:hAnsiTheme="minorHAnsi" w:cstheme="minorHAnsi"/>
          <w:i w:val="0"/>
          <w:iCs w:val="0"/>
          <w:color w:val="000000" w:themeColor="text1"/>
          <w:sz w:val="22"/>
          <w:szCs w:val="22"/>
        </w:rPr>
        <w:t>Declaração de que o licitante tomou conhecimento de todas as informações e das condições locais para o cumprimento das obrigações objeto da licitação;</w:t>
      </w:r>
      <w:bookmarkEnd w:id="13"/>
    </w:p>
    <w:p w14:paraId="207C9363" w14:textId="77777777" w:rsidR="00311B8D" w:rsidRPr="00311B8D" w:rsidRDefault="00311B8D" w:rsidP="00311B8D">
      <w:pPr>
        <w:pStyle w:val="PargrafodaLista"/>
        <w:keepNext/>
        <w:keepLines/>
        <w:numPr>
          <w:ilvl w:val="2"/>
          <w:numId w:val="20"/>
        </w:numPr>
        <w:suppressLineNumbers/>
        <w:autoSpaceDE w:val="0"/>
        <w:autoSpaceDN w:val="0"/>
        <w:adjustRightInd w:val="0"/>
        <w:spacing w:line="360" w:lineRule="auto"/>
        <w:ind w:left="426"/>
        <w:contextualSpacing w:val="0"/>
        <w:jc w:val="both"/>
        <w:rPr>
          <w:rFonts w:asciiTheme="minorHAnsi" w:eastAsiaTheme="minorEastAsia" w:hAnsiTheme="minorHAnsi" w:cstheme="minorHAnsi"/>
          <w:color w:val="000000" w:themeColor="text1"/>
          <w:sz w:val="22"/>
          <w:szCs w:val="22"/>
        </w:rPr>
      </w:pPr>
      <w:r w:rsidRPr="00311B8D">
        <w:rPr>
          <w:rFonts w:asciiTheme="minorHAnsi" w:eastAsiaTheme="minorEastAsia" w:hAnsiTheme="minorHAnsi" w:cstheme="minorHAnsi"/>
          <w:color w:val="000000" w:themeColor="text1"/>
          <w:sz w:val="22"/>
          <w:szCs w:val="22"/>
        </w:rPr>
        <w:t xml:space="preserve">Comprovação de aptidão para a prestação dos serviços em características, quantidades e prazos compatíveis com o objeto desta licitação, ou com o item pertinente, mediante a apresentação de atestado(s) fornecido(s) por pessoas jurídicas de direito público ou privado.  </w:t>
      </w:r>
    </w:p>
    <w:p w14:paraId="662EF66F" w14:textId="77777777" w:rsidR="00311B8D" w:rsidRPr="00311B8D" w:rsidRDefault="00311B8D" w:rsidP="00311B8D">
      <w:pPr>
        <w:pStyle w:val="PargrafodaLista"/>
        <w:keepNext/>
        <w:keepLines/>
        <w:numPr>
          <w:ilvl w:val="2"/>
          <w:numId w:val="20"/>
        </w:numPr>
        <w:suppressLineNumbers/>
        <w:autoSpaceDE w:val="0"/>
        <w:autoSpaceDN w:val="0"/>
        <w:adjustRightInd w:val="0"/>
        <w:spacing w:line="360" w:lineRule="auto"/>
        <w:ind w:left="426"/>
        <w:contextualSpacing w:val="0"/>
        <w:jc w:val="both"/>
        <w:rPr>
          <w:rFonts w:asciiTheme="minorHAnsi" w:eastAsiaTheme="minorEastAsia" w:hAnsiTheme="minorHAnsi" w:cstheme="minorHAnsi"/>
          <w:color w:val="000000" w:themeColor="text1"/>
          <w:sz w:val="22"/>
          <w:szCs w:val="22"/>
        </w:rPr>
      </w:pPr>
      <w:r w:rsidRPr="00311B8D">
        <w:rPr>
          <w:rFonts w:asciiTheme="minorHAnsi" w:eastAsiaTheme="minorEastAsia" w:hAnsiTheme="minorHAnsi" w:cstheme="minorHAnsi"/>
          <w:color w:val="000000" w:themeColor="text1"/>
          <w:sz w:val="22"/>
          <w:szCs w:val="22"/>
        </w:rPr>
        <w:t>Para fins da comprovação de que trata este subitem, os atestados deverão dizer respeito a serviços executados com as seguintes características mínimas:</w:t>
      </w:r>
    </w:p>
    <w:p w14:paraId="32B0E661" w14:textId="77777777" w:rsidR="00311B8D" w:rsidRPr="00311B8D" w:rsidRDefault="00311B8D" w:rsidP="00311B8D">
      <w:pPr>
        <w:pStyle w:val="PargrafodaLista"/>
        <w:keepNext/>
        <w:keepLines/>
        <w:numPr>
          <w:ilvl w:val="2"/>
          <w:numId w:val="20"/>
        </w:numPr>
        <w:suppressLineNumbers/>
        <w:autoSpaceDE w:val="0"/>
        <w:autoSpaceDN w:val="0"/>
        <w:adjustRightInd w:val="0"/>
        <w:spacing w:line="360" w:lineRule="auto"/>
        <w:ind w:left="426"/>
        <w:contextualSpacing w:val="0"/>
        <w:jc w:val="both"/>
        <w:rPr>
          <w:rFonts w:asciiTheme="minorHAnsi" w:eastAsiaTheme="minorEastAsia" w:hAnsiTheme="minorHAnsi" w:cstheme="minorHAnsi"/>
          <w:color w:val="000000" w:themeColor="text1"/>
          <w:sz w:val="22"/>
          <w:szCs w:val="22"/>
        </w:rPr>
      </w:pPr>
      <w:r w:rsidRPr="00311B8D">
        <w:rPr>
          <w:rFonts w:asciiTheme="minorHAnsi" w:eastAsiaTheme="minorEastAsia" w:hAnsiTheme="minorHAnsi" w:cstheme="minorHAnsi"/>
          <w:color w:val="000000" w:themeColor="text1"/>
          <w:sz w:val="22"/>
          <w:szCs w:val="22"/>
        </w:rPr>
        <w:t>Deverá haver a comprovação da experiência mínima de 2 anos na prestação dos serviços, sendo aceito o somatório de atestados de períodos diferentes, não havendo obrigatoriedade de os 2 anos serem ininterruptos, conforme item 10.7.1 do Anexo VII-A da IN SEGES/MPDG n. 5/2017;</w:t>
      </w:r>
    </w:p>
    <w:p w14:paraId="4782D9D9" w14:textId="77777777" w:rsidR="00311B8D" w:rsidRPr="00311B8D" w:rsidRDefault="00311B8D" w:rsidP="00311B8D">
      <w:pPr>
        <w:pStyle w:val="PargrafodaLista"/>
        <w:keepNext/>
        <w:keepLines/>
        <w:numPr>
          <w:ilvl w:val="2"/>
          <w:numId w:val="20"/>
        </w:numPr>
        <w:suppressLineNumbers/>
        <w:autoSpaceDE w:val="0"/>
        <w:autoSpaceDN w:val="0"/>
        <w:adjustRightInd w:val="0"/>
        <w:spacing w:line="360" w:lineRule="auto"/>
        <w:ind w:left="426" w:hanging="709"/>
        <w:contextualSpacing w:val="0"/>
        <w:jc w:val="both"/>
        <w:rPr>
          <w:rFonts w:asciiTheme="minorHAnsi" w:eastAsiaTheme="minorEastAsia" w:hAnsiTheme="minorHAnsi" w:cstheme="minorHAnsi"/>
          <w:color w:val="000000" w:themeColor="text1"/>
          <w:sz w:val="22"/>
          <w:szCs w:val="22"/>
        </w:rPr>
      </w:pPr>
      <w:r w:rsidRPr="00311B8D">
        <w:rPr>
          <w:rFonts w:asciiTheme="minorHAnsi" w:eastAsiaTheme="minorEastAsia" w:hAnsiTheme="minorHAnsi" w:cstheme="minorHAnsi"/>
          <w:color w:val="000000" w:themeColor="text1"/>
          <w:sz w:val="22"/>
          <w:szCs w:val="22"/>
        </w:rPr>
        <w:t>Os atestados deverão referir-se a serviços prestados no âmbito de sua atividade econômica principal ou secundária especificadas no contrato social vigente;</w:t>
      </w:r>
    </w:p>
    <w:p w14:paraId="01EC4608" w14:textId="77777777" w:rsidR="00311B8D" w:rsidRPr="00311B8D" w:rsidRDefault="00311B8D" w:rsidP="00311B8D">
      <w:pPr>
        <w:pStyle w:val="PargrafodaLista"/>
        <w:keepNext/>
        <w:keepLines/>
        <w:numPr>
          <w:ilvl w:val="2"/>
          <w:numId w:val="20"/>
        </w:numPr>
        <w:suppressLineNumbers/>
        <w:autoSpaceDE w:val="0"/>
        <w:autoSpaceDN w:val="0"/>
        <w:adjustRightInd w:val="0"/>
        <w:spacing w:line="360" w:lineRule="auto"/>
        <w:ind w:left="426"/>
        <w:contextualSpacing w:val="0"/>
        <w:jc w:val="both"/>
        <w:rPr>
          <w:rFonts w:asciiTheme="minorHAnsi" w:eastAsiaTheme="minorEastAsia" w:hAnsiTheme="minorHAnsi" w:cstheme="minorHAnsi"/>
          <w:color w:val="000000" w:themeColor="text1"/>
          <w:sz w:val="22"/>
          <w:szCs w:val="22"/>
        </w:rPr>
      </w:pPr>
      <w:r w:rsidRPr="00311B8D">
        <w:rPr>
          <w:rFonts w:asciiTheme="minorHAnsi" w:eastAsiaTheme="minorEastAsia" w:hAnsiTheme="minorHAnsi" w:cstheme="minorHAnsi"/>
          <w:color w:val="000000" w:themeColor="text1"/>
          <w:sz w:val="22"/>
          <w:szCs w:val="22"/>
        </w:rPr>
        <w:t>Somente serão aceitos atestados expedidos após a conclusão do contrato ou se decorrido, pelo menos, um ano do início de sua execução, exceto se firmado para ser executado em prazo inferior, conforme item 10.8 do Anexo VII-A da IN SEGES/MP n. 5, de 2017;</w:t>
      </w:r>
    </w:p>
    <w:p w14:paraId="60475F78" w14:textId="77777777" w:rsidR="00311B8D" w:rsidRPr="00311B8D" w:rsidRDefault="00311B8D" w:rsidP="00311B8D">
      <w:pPr>
        <w:pStyle w:val="PargrafodaLista"/>
        <w:keepNext/>
        <w:keepLines/>
        <w:numPr>
          <w:ilvl w:val="2"/>
          <w:numId w:val="20"/>
        </w:numPr>
        <w:suppressLineNumbers/>
        <w:autoSpaceDE w:val="0"/>
        <w:autoSpaceDN w:val="0"/>
        <w:adjustRightInd w:val="0"/>
        <w:spacing w:line="360" w:lineRule="auto"/>
        <w:ind w:left="426"/>
        <w:contextualSpacing w:val="0"/>
        <w:jc w:val="both"/>
        <w:rPr>
          <w:rFonts w:asciiTheme="minorHAnsi" w:eastAsiaTheme="minorEastAsia" w:hAnsiTheme="minorHAnsi" w:cstheme="minorHAnsi"/>
          <w:color w:val="000000" w:themeColor="text1"/>
          <w:sz w:val="22"/>
          <w:szCs w:val="22"/>
        </w:rPr>
      </w:pPr>
      <w:r w:rsidRPr="00311B8D">
        <w:rPr>
          <w:rFonts w:asciiTheme="minorHAnsi" w:eastAsiaTheme="minorEastAsia" w:hAnsiTheme="minorHAnsi" w:cstheme="minorHAnsi"/>
          <w:color w:val="000000" w:themeColor="text1"/>
          <w:sz w:val="22"/>
          <w:szCs w:val="22"/>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14:paraId="22C62E1E" w14:textId="77777777" w:rsidR="00C5276A" w:rsidRPr="00C5276A" w:rsidRDefault="00311B8D" w:rsidP="00C5276A">
      <w:pPr>
        <w:pStyle w:val="PargrafodaLista"/>
        <w:keepNext/>
        <w:keepLines/>
        <w:numPr>
          <w:ilvl w:val="2"/>
          <w:numId w:val="20"/>
        </w:numPr>
        <w:suppressLineNumbers/>
        <w:autoSpaceDE w:val="0"/>
        <w:autoSpaceDN w:val="0"/>
        <w:adjustRightInd w:val="0"/>
        <w:spacing w:line="360" w:lineRule="auto"/>
        <w:ind w:left="426"/>
        <w:contextualSpacing w:val="0"/>
        <w:jc w:val="both"/>
        <w:rPr>
          <w:rFonts w:asciiTheme="minorHAnsi" w:hAnsiTheme="minorHAnsi" w:cstheme="minorHAnsi"/>
          <w:color w:val="000000" w:themeColor="text1"/>
          <w:sz w:val="22"/>
          <w:szCs w:val="22"/>
        </w:rPr>
      </w:pPr>
      <w:r w:rsidRPr="00311B8D">
        <w:rPr>
          <w:rFonts w:asciiTheme="minorHAnsi" w:eastAsiaTheme="minorEastAsia" w:hAnsiTheme="minorHAnsi" w:cstheme="minorHAnsi"/>
          <w:color w:val="000000" w:themeColor="text1"/>
          <w:sz w:val="22"/>
          <w:szCs w:val="22"/>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14:paraId="215E7C60" w14:textId="77777777" w:rsidR="00C5276A" w:rsidRPr="00C5276A" w:rsidRDefault="00C5276A" w:rsidP="00C5276A">
      <w:pPr>
        <w:pStyle w:val="PargrafodaLista"/>
        <w:keepNext/>
        <w:keepLines/>
        <w:numPr>
          <w:ilvl w:val="2"/>
          <w:numId w:val="20"/>
        </w:numPr>
        <w:suppressLineNumbers/>
        <w:autoSpaceDE w:val="0"/>
        <w:autoSpaceDN w:val="0"/>
        <w:adjustRightInd w:val="0"/>
        <w:spacing w:line="360" w:lineRule="auto"/>
        <w:ind w:left="426"/>
        <w:contextualSpacing w:val="0"/>
        <w:jc w:val="both"/>
        <w:rPr>
          <w:rFonts w:asciiTheme="minorHAnsi" w:hAnsiTheme="minorHAnsi" w:cstheme="minorHAnsi"/>
          <w:color w:val="000000" w:themeColor="text1"/>
          <w:sz w:val="22"/>
          <w:szCs w:val="22"/>
        </w:rPr>
      </w:pPr>
      <w:r w:rsidRPr="00C5276A">
        <w:rPr>
          <w:rFonts w:asciiTheme="minorHAnsi" w:hAnsiTheme="minorHAnsi" w:cstheme="minorHAnsi"/>
          <w:color w:val="FF0000"/>
          <w:sz w:val="22"/>
          <w:szCs w:val="22"/>
        </w:rPr>
        <w:t>Caso admitida a participação de cooperativas, será exigida a seguinte documentação complementar:</w:t>
      </w:r>
    </w:p>
    <w:p w14:paraId="2E5FE1DD" w14:textId="77777777" w:rsidR="00C5276A" w:rsidRPr="00C5276A" w:rsidRDefault="00C5276A" w:rsidP="00C5276A">
      <w:pPr>
        <w:pStyle w:val="PargrafodaLista"/>
        <w:keepNext/>
        <w:keepLines/>
        <w:numPr>
          <w:ilvl w:val="3"/>
          <w:numId w:val="20"/>
        </w:numPr>
        <w:suppressLineNumbers/>
        <w:autoSpaceDE w:val="0"/>
        <w:autoSpaceDN w:val="0"/>
        <w:adjustRightInd w:val="0"/>
        <w:spacing w:line="360" w:lineRule="auto"/>
        <w:ind w:left="851"/>
        <w:contextualSpacing w:val="0"/>
        <w:jc w:val="both"/>
        <w:rPr>
          <w:rFonts w:asciiTheme="minorHAnsi" w:hAnsiTheme="minorHAnsi" w:cstheme="minorHAnsi"/>
          <w:color w:val="000000" w:themeColor="text1"/>
          <w:sz w:val="22"/>
          <w:szCs w:val="22"/>
        </w:rPr>
      </w:pPr>
      <w:r w:rsidRPr="00C5276A">
        <w:rPr>
          <w:rFonts w:asciiTheme="minorHAnsi" w:hAnsiTheme="minorHAnsi" w:cstheme="minorHAnsi"/>
          <w:color w:val="FF0000"/>
          <w:sz w:val="22"/>
          <w:szCs w:val="22"/>
        </w:rPr>
        <w:lastRenderedPageBreak/>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C5276A">
        <w:rPr>
          <w:rFonts w:asciiTheme="minorHAnsi" w:hAnsiTheme="minorHAnsi" w:cstheme="minorHAnsi"/>
          <w:color w:val="FF0000"/>
          <w:sz w:val="22"/>
          <w:szCs w:val="22"/>
        </w:rPr>
        <w:t>arts</w:t>
      </w:r>
      <w:proofErr w:type="spellEnd"/>
      <w:r w:rsidRPr="00C5276A">
        <w:rPr>
          <w:rFonts w:asciiTheme="minorHAnsi" w:hAnsiTheme="minorHAnsi" w:cstheme="minorHAnsi"/>
          <w:color w:val="FF0000"/>
          <w:sz w:val="22"/>
          <w:szCs w:val="22"/>
        </w:rPr>
        <w:t>. 4º, inciso XI, 21, inciso I e 42, §§2º a 6º da Lei n. 5.764, de 1971;</w:t>
      </w:r>
    </w:p>
    <w:p w14:paraId="47FDD27A" w14:textId="77777777" w:rsidR="00C5276A" w:rsidRPr="00C5276A" w:rsidRDefault="00C5276A" w:rsidP="00C5276A">
      <w:pPr>
        <w:pStyle w:val="PargrafodaLista"/>
        <w:keepNext/>
        <w:keepLines/>
        <w:numPr>
          <w:ilvl w:val="3"/>
          <w:numId w:val="20"/>
        </w:numPr>
        <w:suppressLineNumbers/>
        <w:autoSpaceDE w:val="0"/>
        <w:autoSpaceDN w:val="0"/>
        <w:adjustRightInd w:val="0"/>
        <w:spacing w:line="360" w:lineRule="auto"/>
        <w:ind w:left="851"/>
        <w:contextualSpacing w:val="0"/>
        <w:jc w:val="both"/>
        <w:rPr>
          <w:rFonts w:asciiTheme="minorHAnsi" w:hAnsiTheme="minorHAnsi" w:cstheme="minorHAnsi"/>
          <w:color w:val="000000" w:themeColor="text1"/>
          <w:sz w:val="22"/>
          <w:szCs w:val="22"/>
        </w:rPr>
      </w:pPr>
      <w:r w:rsidRPr="00C5276A">
        <w:rPr>
          <w:rFonts w:asciiTheme="minorHAnsi" w:hAnsiTheme="minorHAnsi" w:cstheme="minorHAnsi"/>
          <w:color w:val="FF0000"/>
          <w:sz w:val="22"/>
          <w:szCs w:val="22"/>
        </w:rPr>
        <w:t>A declaração de regularidade de situação do contribuinte individual – DRSCI, para cada um dos cooperados indicados;</w:t>
      </w:r>
    </w:p>
    <w:p w14:paraId="0AA299AF" w14:textId="77777777" w:rsidR="00C5276A" w:rsidRPr="00C5276A" w:rsidRDefault="00C5276A" w:rsidP="00C5276A">
      <w:pPr>
        <w:pStyle w:val="PargrafodaLista"/>
        <w:keepNext/>
        <w:keepLines/>
        <w:numPr>
          <w:ilvl w:val="3"/>
          <w:numId w:val="20"/>
        </w:numPr>
        <w:suppressLineNumbers/>
        <w:autoSpaceDE w:val="0"/>
        <w:autoSpaceDN w:val="0"/>
        <w:adjustRightInd w:val="0"/>
        <w:spacing w:line="360" w:lineRule="auto"/>
        <w:ind w:left="851"/>
        <w:contextualSpacing w:val="0"/>
        <w:jc w:val="both"/>
        <w:rPr>
          <w:rFonts w:asciiTheme="minorHAnsi" w:hAnsiTheme="minorHAnsi" w:cstheme="minorHAnsi"/>
          <w:color w:val="000000" w:themeColor="text1"/>
          <w:sz w:val="22"/>
          <w:szCs w:val="22"/>
        </w:rPr>
      </w:pPr>
      <w:r w:rsidRPr="00C5276A">
        <w:rPr>
          <w:rFonts w:asciiTheme="minorHAnsi" w:hAnsiTheme="minorHAnsi" w:cstheme="minorHAnsi"/>
          <w:color w:val="FF0000"/>
          <w:sz w:val="22"/>
          <w:szCs w:val="22"/>
        </w:rPr>
        <w:t>A comprovação do capital social proporcional ao número de cooperados necessários à prestação do serviço; 8.31.4. O registro previsto na Lei n. 5.764, de 1971, art. 107;</w:t>
      </w:r>
    </w:p>
    <w:p w14:paraId="6320C832" w14:textId="77777777" w:rsidR="00C5276A" w:rsidRPr="00C5276A" w:rsidRDefault="00C5276A" w:rsidP="00C5276A">
      <w:pPr>
        <w:pStyle w:val="PargrafodaLista"/>
        <w:keepNext/>
        <w:keepLines/>
        <w:numPr>
          <w:ilvl w:val="3"/>
          <w:numId w:val="20"/>
        </w:numPr>
        <w:suppressLineNumbers/>
        <w:autoSpaceDE w:val="0"/>
        <w:autoSpaceDN w:val="0"/>
        <w:adjustRightInd w:val="0"/>
        <w:spacing w:line="360" w:lineRule="auto"/>
        <w:ind w:left="851"/>
        <w:contextualSpacing w:val="0"/>
        <w:jc w:val="both"/>
        <w:rPr>
          <w:rFonts w:asciiTheme="minorHAnsi" w:hAnsiTheme="minorHAnsi" w:cstheme="minorHAnsi"/>
          <w:color w:val="000000" w:themeColor="text1"/>
          <w:sz w:val="22"/>
          <w:szCs w:val="22"/>
        </w:rPr>
      </w:pPr>
      <w:r w:rsidRPr="00C5276A">
        <w:rPr>
          <w:rFonts w:asciiTheme="minorHAnsi" w:hAnsiTheme="minorHAnsi" w:cstheme="minorHAnsi"/>
          <w:color w:val="FF0000"/>
          <w:sz w:val="22"/>
          <w:szCs w:val="22"/>
        </w:rPr>
        <w:t>A comprovação de integração das respectivas quotas-partes por parte dos cooperados que executarão o contrato;</w:t>
      </w:r>
    </w:p>
    <w:p w14:paraId="47F061FD" w14:textId="4296CC53" w:rsidR="00C5276A" w:rsidRPr="00C5276A" w:rsidRDefault="00C5276A" w:rsidP="00C5276A">
      <w:pPr>
        <w:pStyle w:val="PargrafodaLista"/>
        <w:keepNext/>
        <w:keepLines/>
        <w:numPr>
          <w:ilvl w:val="3"/>
          <w:numId w:val="20"/>
        </w:numPr>
        <w:suppressLineNumbers/>
        <w:autoSpaceDE w:val="0"/>
        <w:autoSpaceDN w:val="0"/>
        <w:adjustRightInd w:val="0"/>
        <w:spacing w:line="360" w:lineRule="auto"/>
        <w:ind w:left="851"/>
        <w:contextualSpacing w:val="0"/>
        <w:jc w:val="both"/>
        <w:rPr>
          <w:rFonts w:asciiTheme="minorHAnsi" w:hAnsiTheme="minorHAnsi" w:cstheme="minorHAnsi"/>
          <w:color w:val="000000" w:themeColor="text1"/>
          <w:sz w:val="22"/>
          <w:szCs w:val="22"/>
        </w:rPr>
      </w:pPr>
      <w:r w:rsidRPr="00C5276A">
        <w:rPr>
          <w:rFonts w:asciiTheme="minorHAnsi" w:hAnsiTheme="minorHAnsi" w:cstheme="minorHAnsi"/>
          <w:color w:val="FF0000"/>
          <w:sz w:val="22"/>
          <w:szCs w:val="22"/>
        </w:rPr>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 e 8.31.7. A última auditoria contábil-financeira da cooperativa, conforme dispõe o art. 112 da Lei n. 5.764, de 1971, ou uma declaração, sob as penas da lei, de que tal auditoria não foi exigida pelo órgão fiscalizador</w:t>
      </w:r>
      <w:r>
        <w:rPr>
          <w:rFonts w:asciiTheme="minorHAnsi" w:hAnsiTheme="minorHAnsi" w:cstheme="minorHAnsi"/>
          <w:color w:val="FF0000"/>
          <w:sz w:val="22"/>
          <w:szCs w:val="22"/>
        </w:rPr>
        <w:t>.</w:t>
      </w:r>
    </w:p>
    <w:p w14:paraId="06C48A80" w14:textId="77777777" w:rsidR="00C5276A" w:rsidRPr="00C5276A" w:rsidRDefault="00C5276A" w:rsidP="00C5276A">
      <w:pPr>
        <w:pStyle w:val="Nivel2"/>
        <w:keepNext/>
        <w:keepLines/>
        <w:numPr>
          <w:ilvl w:val="0"/>
          <w:numId w:val="0"/>
        </w:numPr>
        <w:suppressLineNumbers/>
        <w:suppressAutoHyphens/>
        <w:spacing w:before="0" w:after="0" w:line="360" w:lineRule="auto"/>
        <w:ind w:left="858" w:hanging="432"/>
        <w:outlineLvl w:val="1"/>
        <w:rPr>
          <w:rFonts w:asciiTheme="minorHAnsi" w:hAnsiTheme="minorHAnsi" w:cstheme="minorHAnsi"/>
          <w:color w:val="000000" w:themeColor="text1"/>
          <w:sz w:val="22"/>
          <w:szCs w:val="22"/>
        </w:rPr>
      </w:pPr>
    </w:p>
    <w:p w14:paraId="36F576A4" w14:textId="3D191843" w:rsidR="00311B8D" w:rsidRPr="00311B8D" w:rsidRDefault="00311B8D" w:rsidP="00C5276A">
      <w:pPr>
        <w:pStyle w:val="Nivel2"/>
        <w:keepNext/>
        <w:keepLines/>
        <w:numPr>
          <w:ilvl w:val="1"/>
          <w:numId w:val="38"/>
        </w:numPr>
        <w:suppressLineNumbers/>
        <w:suppressAutoHyphens/>
        <w:spacing w:before="0" w:after="0" w:line="360" w:lineRule="auto"/>
        <w:ind w:left="426" w:hanging="426"/>
        <w:outlineLvl w:val="1"/>
        <w:rPr>
          <w:rFonts w:asciiTheme="minorHAnsi" w:hAnsiTheme="minorHAnsi" w:cstheme="minorHAnsi"/>
          <w:color w:val="000000" w:themeColor="text1"/>
          <w:sz w:val="22"/>
          <w:szCs w:val="22"/>
        </w:rPr>
      </w:pPr>
      <w:r w:rsidRPr="00311B8D">
        <w:rPr>
          <w:rFonts w:asciiTheme="minorHAnsi" w:hAnsiTheme="minorHAnsi" w:cstheme="minorHAnsi"/>
          <w:bCs/>
          <w:color w:val="000000" w:themeColor="text1"/>
          <w:sz w:val="22"/>
          <w:szCs w:val="22"/>
        </w:rPr>
        <w:t>O critério de julgamento da proposta é o menor preço unitário.</w:t>
      </w:r>
    </w:p>
    <w:p w14:paraId="01D547D3" w14:textId="77777777" w:rsidR="00311B8D" w:rsidRPr="00311B8D" w:rsidRDefault="00311B8D" w:rsidP="00C5276A">
      <w:pPr>
        <w:pStyle w:val="Nivel2"/>
        <w:keepNext/>
        <w:keepLines/>
        <w:numPr>
          <w:ilvl w:val="2"/>
          <w:numId w:val="38"/>
        </w:numPr>
        <w:suppressLineNumbers/>
        <w:suppressAutoHyphens/>
        <w:spacing w:before="0" w:after="0" w:line="360" w:lineRule="auto"/>
        <w:ind w:left="426" w:hanging="284"/>
        <w:outlineLvl w:val="1"/>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As regras de desempate entre propostas são aquelas discriminadas no Edital.</w:t>
      </w:r>
    </w:p>
    <w:p w14:paraId="6E311FC0" w14:textId="77777777" w:rsidR="00311B8D" w:rsidRPr="00311B8D" w:rsidRDefault="00311B8D" w:rsidP="00311B8D">
      <w:pPr>
        <w:keepNext/>
        <w:keepLines/>
        <w:suppressLineNumbers/>
        <w:spacing w:line="360" w:lineRule="auto"/>
        <w:ind w:left="426"/>
        <w:jc w:val="both"/>
        <w:rPr>
          <w:rFonts w:asciiTheme="minorHAnsi" w:eastAsiaTheme="minorEastAsia" w:hAnsiTheme="minorHAnsi" w:cstheme="minorHAnsi"/>
          <w:color w:val="000000" w:themeColor="text1"/>
          <w:sz w:val="22"/>
          <w:szCs w:val="22"/>
        </w:rPr>
      </w:pPr>
    </w:p>
    <w:p w14:paraId="6D9BE822" w14:textId="77777777" w:rsidR="00311B8D" w:rsidRPr="00311B8D" w:rsidRDefault="00311B8D" w:rsidP="00311B8D">
      <w:pPr>
        <w:pStyle w:val="Ttulo1"/>
        <w:numPr>
          <w:ilvl w:val="0"/>
          <w:numId w:val="18"/>
        </w:numPr>
        <w:suppressLineNumbers/>
        <w:tabs>
          <w:tab w:val="num" w:pos="1492"/>
        </w:tabs>
        <w:spacing w:before="0" w:line="360" w:lineRule="auto"/>
        <w:ind w:left="426"/>
        <w:jc w:val="both"/>
        <w:rPr>
          <w:rFonts w:asciiTheme="minorHAnsi" w:hAnsiTheme="minorHAnsi" w:cstheme="minorHAnsi"/>
          <w:b/>
          <w:bCs/>
          <w:color w:val="000000" w:themeColor="text1"/>
          <w:sz w:val="22"/>
          <w:szCs w:val="22"/>
        </w:rPr>
      </w:pPr>
      <w:r w:rsidRPr="00311B8D">
        <w:rPr>
          <w:rFonts w:asciiTheme="minorHAnsi" w:hAnsiTheme="minorHAnsi" w:cstheme="minorHAnsi"/>
          <w:b/>
          <w:bCs/>
          <w:color w:val="000000" w:themeColor="text1"/>
          <w:sz w:val="22"/>
          <w:szCs w:val="22"/>
        </w:rPr>
        <w:t>ESTIMATIVAS DO VALOR DA CONTRATAÇÃO</w:t>
      </w:r>
    </w:p>
    <w:p w14:paraId="112559F7" w14:textId="77777777" w:rsidR="00311B8D" w:rsidRPr="00311B8D" w:rsidRDefault="00311B8D" w:rsidP="00311B8D">
      <w:pPr>
        <w:pStyle w:val="PargrafodaLista"/>
        <w:keepNext/>
        <w:keepLines/>
        <w:numPr>
          <w:ilvl w:val="1"/>
          <w:numId w:val="18"/>
        </w:numPr>
        <w:suppressLineNumbers/>
        <w:spacing w:line="360" w:lineRule="auto"/>
        <w:ind w:left="426" w:firstLine="0"/>
        <w:contextualSpacing w:val="0"/>
        <w:jc w:val="both"/>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O custo estimado total da contratação é de</w:t>
      </w:r>
      <w:r w:rsidRPr="00311B8D">
        <w:rPr>
          <w:rFonts w:asciiTheme="minorHAnsi" w:hAnsiTheme="minorHAnsi" w:cstheme="minorHAnsi"/>
          <w:b/>
          <w:color w:val="000000" w:themeColor="text1"/>
          <w:sz w:val="22"/>
          <w:szCs w:val="22"/>
        </w:rPr>
        <w:t xml:space="preserve"> </w:t>
      </w:r>
      <w:proofErr w:type="spellStart"/>
      <w:r w:rsidRPr="00311B8D">
        <w:rPr>
          <w:rFonts w:asciiTheme="minorHAnsi" w:hAnsiTheme="minorHAnsi" w:cstheme="minorHAnsi"/>
          <w:b/>
          <w:bCs/>
          <w:color w:val="000000" w:themeColor="text1"/>
          <w:sz w:val="22"/>
          <w:szCs w:val="22"/>
        </w:rPr>
        <w:t>xxxxx</w:t>
      </w:r>
      <w:proofErr w:type="spellEnd"/>
      <w:r w:rsidRPr="00311B8D">
        <w:rPr>
          <w:rFonts w:asciiTheme="minorHAnsi" w:hAnsiTheme="minorHAnsi" w:cstheme="minorHAnsi"/>
          <w:color w:val="000000" w:themeColor="text1"/>
          <w:sz w:val="22"/>
          <w:szCs w:val="22"/>
        </w:rPr>
        <w:t xml:space="preserve">, conforme custos unitários apostos na </w:t>
      </w:r>
      <w:r w:rsidRPr="00C5276A">
        <w:rPr>
          <w:rFonts w:asciiTheme="minorHAnsi" w:hAnsiTheme="minorHAnsi" w:cstheme="minorHAnsi"/>
          <w:color w:val="FF0000"/>
          <w:sz w:val="22"/>
          <w:szCs w:val="22"/>
        </w:rPr>
        <w:t xml:space="preserve">Anexo IV-B </w:t>
      </w:r>
      <w:r w:rsidRPr="00311B8D">
        <w:rPr>
          <w:rFonts w:asciiTheme="minorHAnsi" w:hAnsiTheme="minorHAnsi" w:cstheme="minorHAnsi"/>
          <w:color w:val="000000" w:themeColor="text1"/>
          <w:sz w:val="22"/>
          <w:szCs w:val="22"/>
        </w:rPr>
        <w:t>do Termo de Referência.</w:t>
      </w:r>
    </w:p>
    <w:p w14:paraId="60F904B6" w14:textId="77777777" w:rsidR="00311B8D" w:rsidRPr="00311B8D" w:rsidRDefault="00311B8D" w:rsidP="00311B8D">
      <w:pPr>
        <w:pStyle w:val="PargrafodaLista"/>
        <w:keepNext/>
        <w:keepLines/>
        <w:numPr>
          <w:ilvl w:val="1"/>
          <w:numId w:val="18"/>
        </w:numPr>
        <w:suppressLineNumbers/>
        <w:spacing w:line="360" w:lineRule="auto"/>
        <w:ind w:left="426" w:firstLine="0"/>
        <w:contextualSpacing w:val="0"/>
        <w:jc w:val="both"/>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 xml:space="preserve">Tal valor foi obtido a partir da Pesquisa de Preços em contratações similares em outros órgãos públicos, e também a Convenção Coletiva de Trabalho, compondo a Planilha de Custos (Anexos II, III e IV).  </w:t>
      </w:r>
    </w:p>
    <w:p w14:paraId="4C36ABDC" w14:textId="77777777" w:rsidR="00311B8D" w:rsidRPr="00311B8D" w:rsidRDefault="00311B8D" w:rsidP="00311B8D">
      <w:pPr>
        <w:keepNext/>
        <w:keepLines/>
        <w:suppressLineNumbers/>
        <w:spacing w:line="360" w:lineRule="auto"/>
        <w:ind w:left="426"/>
        <w:jc w:val="both"/>
        <w:rPr>
          <w:rFonts w:asciiTheme="minorHAnsi" w:hAnsiTheme="minorHAnsi" w:cstheme="minorHAnsi"/>
          <w:color w:val="000000" w:themeColor="text1"/>
          <w:sz w:val="22"/>
          <w:szCs w:val="22"/>
        </w:rPr>
      </w:pPr>
    </w:p>
    <w:p w14:paraId="686BE66B" w14:textId="77777777" w:rsidR="00311B8D" w:rsidRPr="00311B8D" w:rsidRDefault="00311B8D" w:rsidP="00311B8D">
      <w:pPr>
        <w:pStyle w:val="Ttulo1"/>
        <w:numPr>
          <w:ilvl w:val="0"/>
          <w:numId w:val="18"/>
        </w:numPr>
        <w:suppressLineNumbers/>
        <w:spacing w:before="0" w:line="360" w:lineRule="auto"/>
        <w:ind w:left="426"/>
        <w:jc w:val="both"/>
        <w:rPr>
          <w:rFonts w:asciiTheme="minorHAnsi" w:hAnsiTheme="minorHAnsi" w:cstheme="minorHAnsi"/>
          <w:b/>
          <w:bCs/>
          <w:color w:val="000000" w:themeColor="text1"/>
          <w:sz w:val="22"/>
          <w:szCs w:val="22"/>
        </w:rPr>
      </w:pPr>
      <w:r w:rsidRPr="00311B8D">
        <w:rPr>
          <w:rFonts w:asciiTheme="minorHAnsi" w:hAnsiTheme="minorHAnsi" w:cstheme="minorHAnsi"/>
          <w:b/>
          <w:bCs/>
          <w:color w:val="000000" w:themeColor="text1"/>
          <w:sz w:val="22"/>
          <w:szCs w:val="22"/>
        </w:rPr>
        <w:t>ADEQUAÇÃO ORÇAMENTÁRIA</w:t>
      </w:r>
    </w:p>
    <w:p w14:paraId="0E738C5D" w14:textId="77777777" w:rsidR="00311B8D" w:rsidRPr="00311B8D" w:rsidRDefault="00311B8D" w:rsidP="00311B8D">
      <w:pPr>
        <w:pStyle w:val="PargrafodaLista"/>
        <w:keepNext/>
        <w:keepLines/>
        <w:numPr>
          <w:ilvl w:val="1"/>
          <w:numId w:val="18"/>
        </w:numPr>
        <w:suppressLineNumbers/>
        <w:spacing w:line="360" w:lineRule="auto"/>
        <w:ind w:left="426" w:right="75"/>
        <w:contextualSpacing w:val="0"/>
        <w:jc w:val="both"/>
        <w:rPr>
          <w:rFonts w:asciiTheme="minorHAnsi" w:hAnsiTheme="minorHAnsi" w:cstheme="minorHAnsi"/>
          <w:color w:val="000000" w:themeColor="text1"/>
          <w:sz w:val="22"/>
          <w:szCs w:val="22"/>
        </w:rPr>
      </w:pPr>
      <w:r w:rsidRPr="00311B8D">
        <w:rPr>
          <w:rFonts w:asciiTheme="minorHAnsi" w:hAnsiTheme="minorHAnsi" w:cstheme="minorHAnsi"/>
          <w:color w:val="000000" w:themeColor="text1"/>
          <w:sz w:val="22"/>
          <w:szCs w:val="22"/>
        </w:rPr>
        <w:t xml:space="preserve">Após aprovação deste Termo de Referência, será indicado disponibilidade orçamentária, através de </w:t>
      </w:r>
      <w:proofErr w:type="spellStart"/>
      <w:r w:rsidRPr="00311B8D">
        <w:rPr>
          <w:rFonts w:asciiTheme="minorHAnsi" w:hAnsiTheme="minorHAnsi" w:cstheme="minorHAnsi"/>
          <w:color w:val="000000" w:themeColor="text1"/>
          <w:sz w:val="22"/>
          <w:szCs w:val="22"/>
        </w:rPr>
        <w:t>Pré</w:t>
      </w:r>
      <w:proofErr w:type="spellEnd"/>
      <w:r w:rsidRPr="00311B8D">
        <w:rPr>
          <w:rFonts w:asciiTheme="minorHAnsi" w:hAnsiTheme="minorHAnsi" w:cstheme="minorHAnsi"/>
          <w:color w:val="000000" w:themeColor="text1"/>
          <w:sz w:val="22"/>
          <w:szCs w:val="22"/>
        </w:rPr>
        <w:t>-Empenho, indicando os recursos necessários ou de outro documento comprobatório.</w:t>
      </w:r>
    </w:p>
    <w:p w14:paraId="01DC7812" w14:textId="77777777" w:rsidR="00311B8D" w:rsidRDefault="00311B8D" w:rsidP="00311B8D">
      <w:pPr>
        <w:keepNext/>
        <w:keepLines/>
        <w:suppressLineNumbers/>
        <w:spacing w:line="259" w:lineRule="auto"/>
        <w:ind w:left="90"/>
        <w:contextualSpacing/>
      </w:pPr>
      <w:r>
        <w:lastRenderedPageBreak/>
        <w:t xml:space="preserve"> </w:t>
      </w:r>
    </w:p>
    <w:p w14:paraId="480FD286" w14:textId="77777777" w:rsidR="00311B8D" w:rsidRDefault="00311B8D" w:rsidP="00311B8D">
      <w:pPr>
        <w:keepNext/>
        <w:keepLines/>
        <w:suppressLineNumbers/>
        <w:spacing w:line="259" w:lineRule="auto"/>
        <w:contextualSpacing/>
        <w:rPr>
          <w:sz w:val="22"/>
        </w:rPr>
      </w:pPr>
    </w:p>
    <w:p w14:paraId="220C47A8" w14:textId="77777777" w:rsidR="00311B8D" w:rsidRDefault="00311B8D" w:rsidP="00311B8D">
      <w:pPr>
        <w:keepNext/>
        <w:keepLines/>
        <w:suppressLineNumbers/>
        <w:spacing w:line="259" w:lineRule="auto"/>
        <w:contextualSpacing/>
      </w:pPr>
    </w:p>
    <w:p w14:paraId="4C25BDDD" w14:textId="77777777" w:rsidR="00311B8D" w:rsidRDefault="00311B8D" w:rsidP="00311B8D">
      <w:pPr>
        <w:keepNext/>
        <w:keepLines/>
        <w:suppressLineNumbers/>
        <w:tabs>
          <w:tab w:val="center" w:pos="3132"/>
          <w:tab w:val="center" w:pos="7358"/>
        </w:tabs>
        <w:spacing w:line="259" w:lineRule="auto"/>
        <w:contextualSpacing/>
      </w:pPr>
      <w:r>
        <w:rPr>
          <w:sz w:val="22"/>
        </w:rPr>
        <w:tab/>
      </w:r>
    </w:p>
    <w:p w14:paraId="0D6BC614" w14:textId="532E11F1" w:rsidR="009271C3" w:rsidRPr="009271C3" w:rsidRDefault="009271C3" w:rsidP="00311B8D">
      <w:pPr>
        <w:keepNext/>
        <w:keepLines/>
        <w:suppressLineNumbers/>
        <w:spacing w:after="120" w:line="276" w:lineRule="auto"/>
        <w:ind w:right="-15"/>
        <w:contextualSpacing/>
        <w:rPr>
          <w:rFonts w:asciiTheme="minorHAnsi" w:hAnsiTheme="minorHAnsi" w:cstheme="minorHAnsi"/>
          <w:b/>
          <w:bCs/>
          <w:color w:val="000000"/>
          <w:sz w:val="22"/>
          <w:szCs w:val="22"/>
        </w:rPr>
      </w:pPr>
    </w:p>
    <w:sectPr w:rsidR="009271C3" w:rsidRPr="009271C3" w:rsidSect="00135BEF">
      <w:headerReference w:type="default" r:id="rId62"/>
      <w:footerReference w:type="default" r:id="rId63"/>
      <w:pgSz w:w="11906" w:h="16838"/>
      <w:pgMar w:top="1440" w:right="1080" w:bottom="1440" w:left="1134"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289CF14B" w14:textId="77777777" w:rsidR="00311B8D" w:rsidRDefault="00311B8D" w:rsidP="00311B8D">
      <w:pPr>
        <w:pStyle w:val="Textodecomentrio"/>
      </w:pPr>
      <w:r>
        <w:rPr>
          <w:rStyle w:val="Refdecomentrio"/>
        </w:rPr>
        <w:annotationRef/>
      </w:r>
      <w:r>
        <w:rPr>
          <w:b/>
          <w:bCs/>
          <w:i/>
          <w:iCs/>
          <w:color w:val="000000"/>
        </w:rPr>
        <w:t xml:space="preserve">Nota Explicativa 1: </w:t>
      </w:r>
      <w:r>
        <w:rPr>
          <w:i/>
          <w:iCs/>
          <w:color w:val="000000"/>
        </w:rPr>
        <w:t>A tabela acima é meramente ilustrativa, podendo ser livremente alterada conforme o caso concreto.</w:t>
      </w:r>
    </w:p>
    <w:p w14:paraId="27E183DE" w14:textId="77777777" w:rsidR="00311B8D" w:rsidRDefault="00311B8D" w:rsidP="00311B8D">
      <w:pPr>
        <w:pStyle w:val="Textodecomentrio"/>
      </w:pPr>
      <w:r>
        <w:rPr>
          <w:b/>
          <w:bCs/>
          <w:i/>
          <w:iCs/>
          <w:color w:val="000000"/>
        </w:rPr>
        <w:t xml:space="preserve">Nota Explicativa 2: </w:t>
      </w:r>
      <w:r>
        <w:rPr>
          <w:i/>
          <w:iCs/>
          <w:color w:val="000000"/>
        </w:rPr>
        <w:t>A justificativa para o parcelamento ou não do objeto deve constar do Estudo Técnico Preliminar (</w:t>
      </w:r>
      <w:hyperlink r:id="rId1" w:anchor="art18§1" w:history="1">
        <w:r w:rsidRPr="00322D22">
          <w:rPr>
            <w:rStyle w:val="Hyperlink"/>
            <w:iCs/>
          </w:rPr>
          <w:t>art. 18, §1º, inciso VIII, da Lei nº 14.133, de 2021</w:t>
        </w:r>
      </w:hyperlink>
      <w:r>
        <w:rPr>
          <w:i/>
          <w:iCs/>
          <w:color w:val="000000"/>
        </w:rPr>
        <w:t xml:space="preserve">, e </w:t>
      </w:r>
      <w:hyperlink r:id="rId2" w:anchor="art9" w:history="1">
        <w:r w:rsidRPr="00322D22">
          <w:rPr>
            <w:rStyle w:val="Hyperlink"/>
            <w:iCs/>
          </w:rPr>
          <w:t>art. 9º, inciso VII, da Instrução Normativa SEGES nº 58, de 8 de agosto de 2022</w:t>
        </w:r>
      </w:hyperlink>
      <w:r>
        <w:rPr>
          <w:i/>
          <w:iCs/>
          <w:color w:val="000000"/>
        </w:rPr>
        <w:t>). Os serviços, como regra, devem atender ao parcelamento quando for tecnicamente viável e economicamente vantajoso (</w:t>
      </w:r>
      <w:hyperlink r:id="rId3" w:anchor="art47" w:history="1">
        <w:r w:rsidRPr="00322D22">
          <w:rPr>
            <w:rStyle w:val="Hyperlink"/>
            <w:iCs/>
          </w:rPr>
          <w:t>art. 47, inciso II, da Lei n. 14.133, de 2021</w:t>
        </w:r>
      </w:hyperlink>
      <w:r>
        <w:rPr>
          <w:i/>
          <w:iCs/>
          <w:color w:val="000000"/>
        </w:rPr>
        <w:t xml:space="preserve">). Devem também ser observadas as regras do </w:t>
      </w:r>
      <w:hyperlink r:id="rId4" w:anchor="art47§1" w:history="1">
        <w:r w:rsidRPr="00322D22">
          <w:rPr>
            <w:rStyle w:val="Hyperlink"/>
            <w:iCs/>
          </w:rPr>
          <w:t>artigo 47, § 1º, da Lei n. 14.133, de 2021</w:t>
        </w:r>
      </w:hyperlink>
      <w:r>
        <w:rPr>
          <w:i/>
          <w:iCs/>
          <w:color w:val="000000"/>
        </w:rPr>
        <w:t>, que trata de aspectos a serem considerados na aplicação do princípio do parcelamento.</w:t>
      </w:r>
    </w:p>
    <w:p w14:paraId="118CB4C7" w14:textId="77777777" w:rsidR="00311B8D" w:rsidRDefault="00311B8D" w:rsidP="00311B8D">
      <w:pPr>
        <w:pStyle w:val="Textodecomentrio"/>
      </w:pPr>
      <w:r>
        <w:rPr>
          <w:b/>
          <w:bCs/>
          <w:i/>
          <w:iCs/>
          <w:color w:val="000000"/>
        </w:rPr>
        <w:t xml:space="preserve">Nota Explicativa 3: </w:t>
      </w:r>
      <w:r>
        <w:rPr>
          <w:i/>
          <w:iCs/>
          <w:color w:val="000000"/>
        </w:rPr>
        <w:t xml:space="preserve">Em licitação ou itens de valor correspondente a até R$ 80.000,00 deve ser garantida a participação exclusiva de Microempresa e Empresa de Pequeno Porte (ME e EPP), conforme </w:t>
      </w:r>
      <w:hyperlink r:id="rId5" w:anchor="art48" w:history="1">
        <w:r w:rsidRPr="00322D22">
          <w:rPr>
            <w:rStyle w:val="Hyperlink"/>
            <w:iCs/>
          </w:rPr>
          <w:t>artigo 48, inciso I, da Lei Complementar nº 123, de 14 de dezembro de 2006</w:t>
        </w:r>
      </w:hyperlink>
      <w:r>
        <w:rPr>
          <w:i/>
          <w:iCs/>
          <w:color w:val="000000"/>
        </w:rPr>
        <w:t xml:space="preserve">, e </w:t>
      </w:r>
      <w:hyperlink r:id="rId6" w:anchor="art6" w:history="1">
        <w:r w:rsidRPr="00322D22">
          <w:rPr>
            <w:rStyle w:val="Hyperlink"/>
            <w:iCs/>
          </w:rPr>
          <w:t>artigo 6º do Decreto nº 8.538, de 06 de outubro de 2015).</w:t>
        </w:r>
      </w:hyperlink>
    </w:p>
  </w:comment>
  <w:comment w:id="1" w:author="Autor" w:initials="A">
    <w:p w14:paraId="5B88DCA0" w14:textId="77777777" w:rsidR="00311B8D" w:rsidRDefault="00311B8D" w:rsidP="00311B8D">
      <w:pPr>
        <w:pStyle w:val="Textodecomentrio"/>
      </w:pPr>
      <w:r>
        <w:rPr>
          <w:rStyle w:val="Refdecomentrio"/>
        </w:rPr>
        <w:annotationRef/>
      </w:r>
      <w:r>
        <w:rPr>
          <w:b/>
          <w:bCs/>
          <w:i/>
          <w:iCs/>
          <w:color w:val="000000"/>
        </w:rPr>
        <w:t>Nota Explicativa:</w:t>
      </w:r>
      <w:r>
        <w:rPr>
          <w:i/>
          <w:iCs/>
          <w:color w:val="000000"/>
        </w:rPr>
        <w:t xml:space="preserve"> </w:t>
      </w:r>
      <w:hyperlink r:id="rId7" w:history="1">
        <w:r w:rsidRPr="00120905">
          <w:rPr>
            <w:rStyle w:val="Hyperlink"/>
            <w:iCs/>
          </w:rPr>
          <w:t>Orientação Normativa AGU nº 54/2014</w:t>
        </w:r>
      </w:hyperlink>
      <w:r>
        <w:rPr>
          <w:i/>
          <w:iCs/>
          <w:color w:val="000000"/>
        </w:rPr>
        <w:t>: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comment>
  <w:comment w:id="2" w:author="Autor" w:initials="A">
    <w:p w14:paraId="73472BB0" w14:textId="77777777" w:rsidR="00311B8D" w:rsidRDefault="00311B8D" w:rsidP="00311B8D">
      <w:pPr>
        <w:pStyle w:val="Textodecomentrio"/>
      </w:pPr>
      <w:r>
        <w:rPr>
          <w:rStyle w:val="Refdecomentrio"/>
        </w:rPr>
        <w:annotationRef/>
      </w:r>
      <w:r>
        <w:rPr>
          <w:b/>
          <w:bCs/>
          <w:i/>
          <w:iCs/>
          <w:color w:val="000000"/>
        </w:rPr>
        <w:t xml:space="preserve">Nota Explicativa 1: </w:t>
      </w:r>
      <w:r>
        <w:rPr>
          <w:i/>
          <w:iCs/>
          <w:color w:val="000000"/>
        </w:rPr>
        <w:t xml:space="preserve">Em caso de necessidade de inclusão de outras especificações técnicas quanto à subcontratação, deverão ser inseridas nestes itens. </w:t>
      </w:r>
    </w:p>
    <w:p w14:paraId="0C63F46E" w14:textId="77777777" w:rsidR="00311B8D" w:rsidRDefault="00311B8D" w:rsidP="00311B8D">
      <w:pPr>
        <w:pStyle w:val="Textodecomentrio"/>
      </w:pPr>
      <w:r>
        <w:rPr>
          <w:b/>
          <w:bCs/>
          <w:i/>
          <w:iCs/>
          <w:color w:val="000000"/>
        </w:rPr>
        <w:t xml:space="preserve">Nota Explicativa 2: </w:t>
      </w:r>
      <w:r>
        <w:rPr>
          <w:i/>
          <w:iCs/>
          <w:color w:val="000000"/>
        </w:rPr>
        <w:t>A subcontratação parcial é permitida e deverá ser analisada pela Administração com base nas informações dos estudos preliminares, em cada caso concreto. Caso admitida, o Termo de Referência e o Contrato deverão estabelecer com detalhamento seus limites e condições, inclusive especificando quais parcelas do objeto poderão ser subcontratadas.</w:t>
      </w:r>
    </w:p>
  </w:comment>
  <w:comment w:id="3" w:author="Autor" w:initials="A">
    <w:p w14:paraId="1C78D405" w14:textId="77777777" w:rsidR="00311B8D" w:rsidRDefault="00311B8D" w:rsidP="00311B8D">
      <w:pPr>
        <w:pStyle w:val="Textodecomentrio"/>
      </w:pPr>
      <w:r>
        <w:rPr>
          <w:rStyle w:val="Refdecomentrio"/>
        </w:rPr>
        <w:annotationRef/>
      </w:r>
      <w:r>
        <w:rPr>
          <w:b/>
          <w:bCs/>
          <w:i/>
          <w:iCs/>
          <w:color w:val="000000"/>
        </w:rPr>
        <w:t>Nota Explicativa 1:</w:t>
      </w:r>
      <w:r>
        <w:rPr>
          <w:i/>
          <w:iCs/>
          <w:color w:val="000000"/>
        </w:rPr>
        <w:t xml:space="preserve"> Recomenda-se que seja inserida data de início e data de fim de cada etapa para que fique clara a ocorrência de eventuais atrasos.</w:t>
      </w:r>
    </w:p>
    <w:p w14:paraId="626A7D0F" w14:textId="77777777" w:rsidR="00311B8D" w:rsidRDefault="00311B8D" w:rsidP="00311B8D">
      <w:pPr>
        <w:pStyle w:val="Textodecomentrio"/>
      </w:pPr>
      <w:r>
        <w:rPr>
          <w:b/>
          <w:bCs/>
          <w:i/>
          <w:iCs/>
          <w:color w:val="000000"/>
        </w:rPr>
        <w:t>Nota Explicativa 2:</w:t>
      </w:r>
      <w:r>
        <w:rPr>
          <w:i/>
          <w:iCs/>
          <w:color w:val="000000"/>
        </w:rPr>
        <w:t xml:space="preserve"> Estas previsões são meramente ilustrativas. Havendo a necessidade de alteração ou inclusão de dados para cada etapa, os subitens devem ser alterados.</w:t>
      </w:r>
    </w:p>
    <w:p w14:paraId="2A4C9FF6" w14:textId="77777777" w:rsidR="00311B8D" w:rsidRDefault="00311B8D" w:rsidP="00311B8D">
      <w:pPr>
        <w:pStyle w:val="Textodecomentrio"/>
      </w:pPr>
      <w:r>
        <w:rPr>
          <w:b/>
          <w:bCs/>
          <w:i/>
          <w:iCs/>
        </w:rPr>
        <w:t xml:space="preserve">Nota Explicativa 3: </w:t>
      </w:r>
      <w:r>
        <w:rPr>
          <w:i/>
          <w:iCs/>
        </w:rPr>
        <w:t>Havendo a necessidade de especificar as rotinas de trabalho, recomenda-se trazê-las em item específico, sem prejuízo da possibilidade de incluir um anexo com caderno de encargos, especificações técnicas ou documento análogo em que a forma de trabalho esperada do contratado (para além do já previsto neste instrumento) conste de forma mais detalhada.</w:t>
      </w:r>
    </w:p>
  </w:comment>
  <w:comment w:id="4" w:author="Autor" w:initials="A">
    <w:p w14:paraId="58A16F57" w14:textId="77777777" w:rsidR="00311B8D" w:rsidRDefault="00311B8D" w:rsidP="00311B8D">
      <w:pPr>
        <w:pStyle w:val="Textodecomentrio"/>
      </w:pPr>
      <w:r>
        <w:rPr>
          <w:rStyle w:val="Refdecomentrio"/>
        </w:rPr>
        <w:annotationRef/>
      </w:r>
      <w:r>
        <w:rPr>
          <w:b/>
          <w:bCs/>
          <w:i/>
          <w:iCs/>
          <w:color w:val="000000"/>
        </w:rPr>
        <w:t xml:space="preserve">Nota Explicativa: </w:t>
      </w:r>
      <w:r>
        <w:rPr>
          <w:i/>
          <w:iCs/>
          <w:color w:val="000000"/>
        </w:rPr>
        <w:t>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comment>
  <w:comment w:id="5" w:author="Autor" w:initials="A">
    <w:p w14:paraId="443947AE" w14:textId="77777777" w:rsidR="00311B8D" w:rsidRDefault="00311B8D" w:rsidP="00311B8D">
      <w:pPr>
        <w:pStyle w:val="Textodecomentrio"/>
      </w:pPr>
      <w:r>
        <w:rPr>
          <w:rStyle w:val="Refdecomentrio"/>
        </w:rPr>
        <w:annotationRef/>
      </w:r>
      <w:r>
        <w:rPr>
          <w:b/>
          <w:bCs/>
          <w:i/>
          <w:iCs/>
          <w:color w:val="000000"/>
        </w:rPr>
        <w:t>Nota Explicativa:</w:t>
      </w:r>
      <w:r>
        <w:rPr>
          <w:i/>
          <w:iCs/>
          <w:color w:val="000000"/>
        </w:rPr>
        <w:t xml:space="preserve"> O CATMAT disponibiliza especificações técnicas de materiais com menor impacto ambiental (CATMAT Sustentável).</w:t>
      </w:r>
    </w:p>
  </w:comment>
  <w:comment w:id="6" w:author="Autor" w:initials="A">
    <w:p w14:paraId="647FA757" w14:textId="77777777" w:rsidR="00311B8D" w:rsidRDefault="00311B8D" w:rsidP="00311B8D">
      <w:pPr>
        <w:pStyle w:val="Textodecomentrio"/>
      </w:pPr>
      <w:r>
        <w:rPr>
          <w:rStyle w:val="Refdecomentrio"/>
        </w:rPr>
        <w:annotationRef/>
      </w:r>
      <w:r>
        <w:rPr>
          <w:b/>
          <w:bCs/>
          <w:i/>
          <w:iCs/>
          <w:color w:val="000000"/>
        </w:rPr>
        <w:t>Nota explicativa:</w:t>
      </w:r>
      <w:r>
        <w:rPr>
          <w:i/>
          <w:iCs/>
          <w:color w:val="000000"/>
        </w:rPr>
        <w:t xml:space="preserve"> Vale lembrar que sem o conhecimento preciso das particularidades e das necessidades do órgão, o contratado terá dificuldade para dimensionar perfeitamente sua proposta, o que poderá acarretar sérios problemas futuros na execução contratual.</w:t>
      </w:r>
    </w:p>
  </w:comment>
  <w:comment w:id="7" w:author="Autor" w:initials="A">
    <w:p w14:paraId="1043993D" w14:textId="77777777" w:rsidR="00311B8D" w:rsidRDefault="00311B8D" w:rsidP="00311B8D">
      <w:pPr>
        <w:pStyle w:val="Textodecomentrio"/>
      </w:pPr>
      <w:r>
        <w:rPr>
          <w:rStyle w:val="Refdecomentrio"/>
        </w:rPr>
        <w:annotationRef/>
      </w:r>
      <w:r>
        <w:rPr>
          <w:b/>
          <w:bCs/>
          <w:i/>
          <w:iCs/>
          <w:color w:val="000000"/>
        </w:rPr>
        <w:t>Nota Explicativa 1:</w:t>
      </w:r>
      <w:r>
        <w:rPr>
          <w:i/>
          <w:iCs/>
          <w:color w:val="000000"/>
        </w:rPr>
        <w:t xml:space="preserve"> Fica a critério da Administração exigir - ou não - a garantia contratual do serviço ou bens empregados em sua execução, de forma complementar à garantia legal, o que pode ser feito mediante a devida fundamentação, a ser exposta neste item do Termo de Referência. Não a exigindo, deverá suprimir o item. </w:t>
      </w:r>
    </w:p>
    <w:p w14:paraId="0C5A6A77" w14:textId="77777777" w:rsidR="00311B8D" w:rsidRDefault="00311B8D" w:rsidP="00311B8D">
      <w:pPr>
        <w:pStyle w:val="Textodecomentrio"/>
      </w:pPr>
      <w:r>
        <w:rPr>
          <w:b/>
          <w:bCs/>
          <w:i/>
          <w:iCs/>
          <w:color w:val="000000"/>
        </w:rPr>
        <w:t>Nota Explicativa 2</w:t>
      </w:r>
      <w:r>
        <w:rPr>
          <w:i/>
          <w:iCs/>
          <w:color w:val="000000"/>
        </w:rPr>
        <w:t xml:space="preserve">: O </w:t>
      </w:r>
      <w:hyperlink r:id="rId8" w:anchor="art9" w:history="1">
        <w:r w:rsidRPr="003D062C">
          <w:rPr>
            <w:rStyle w:val="Hyperlink"/>
            <w:iCs/>
          </w:rPr>
          <w:t>artigo 9º, inciso alínea “d” da IN Seges/ME nº 81 de 2022</w:t>
        </w:r>
      </w:hyperlink>
      <w:r>
        <w:rPr>
          <w:i/>
          <w:iCs/>
        </w:rPr>
        <w:t xml:space="preserve"> ex</w:t>
      </w:r>
      <w:r>
        <w:rPr>
          <w:i/>
          <w:iCs/>
          <w:color w:val="000000"/>
        </w:rPr>
        <w:t>ige que a inserção no TR Digital da especificação da garantia exigida e das condições de manutenção e assistência técnica, quando for o caso</w:t>
      </w:r>
    </w:p>
  </w:comment>
  <w:comment w:id="8" w:author="Autor" w:initials="A">
    <w:p w14:paraId="03B31EA4" w14:textId="77777777" w:rsidR="00311B8D" w:rsidRDefault="00311B8D" w:rsidP="00311B8D">
      <w:pPr>
        <w:pStyle w:val="Textodecomentrio"/>
      </w:pPr>
      <w:r>
        <w:rPr>
          <w:rStyle w:val="Refdecomentrio"/>
        </w:rPr>
        <w:annotationRef/>
      </w:r>
      <w:r>
        <w:rPr>
          <w:b/>
          <w:bCs/>
          <w:i/>
          <w:iCs/>
          <w:color w:val="000000"/>
        </w:rPr>
        <w:t xml:space="preserve">Nota Explicativa: </w:t>
      </w:r>
      <w:r>
        <w:rPr>
          <w:i/>
          <w:iCs/>
          <w:color w:val="000000"/>
        </w:rPr>
        <w:t>A exigência de garantia, bem como o prazo previsto devem ser justificados nos autos.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8CB4C7" w15:done="0"/>
  <w15:commentEx w15:paraId="5B88DCA0" w15:done="0"/>
  <w15:commentEx w15:paraId="0C63F46E" w15:done="0"/>
  <w15:commentEx w15:paraId="2A4C9FF6" w15:done="0"/>
  <w15:commentEx w15:paraId="58A16F57" w15:done="0"/>
  <w15:commentEx w15:paraId="443947AE" w15:done="0"/>
  <w15:commentEx w15:paraId="647FA757" w15:done="0"/>
  <w15:commentEx w15:paraId="0C5A6A77" w15:done="0"/>
  <w15:commentEx w15:paraId="03B31E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8CB4C7" w16cid:durableId="274DB993"/>
  <w16cid:commentId w16cid:paraId="5B88DCA0" w16cid:durableId="274DBA97"/>
  <w16cid:commentId w16cid:paraId="0C63F46E" w16cid:durableId="274DDB12"/>
  <w16cid:commentId w16cid:paraId="2A4C9FF6" w16cid:durableId="274DDF21"/>
  <w16cid:commentId w16cid:paraId="58A16F57" w16cid:durableId="274DDF3E"/>
  <w16cid:commentId w16cid:paraId="443947AE" w16cid:durableId="274DDF5F"/>
  <w16cid:commentId w16cid:paraId="647FA757" w16cid:durableId="274DDF73"/>
  <w16cid:commentId w16cid:paraId="0C5A6A77" w16cid:durableId="274DE03D"/>
  <w16cid:commentId w16cid:paraId="03B31EA4" w16cid:durableId="274DE0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47EB2" w14:textId="77777777" w:rsidR="006568C3" w:rsidRDefault="006568C3" w:rsidP="00195787">
      <w:r>
        <w:separator/>
      </w:r>
    </w:p>
  </w:endnote>
  <w:endnote w:type="continuationSeparator" w:id="0">
    <w:p w14:paraId="1055537F" w14:textId="77777777" w:rsidR="006568C3" w:rsidRDefault="006568C3"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CB4D" w14:textId="77777777" w:rsidR="000A58EF" w:rsidRDefault="000A58EF">
    <w:pPr>
      <w:pStyle w:val="Rodap"/>
      <w:rPr>
        <w:rFonts w:ascii="Times New Roman" w:hAnsi="Times New Roman" w:cs="Times New Roman"/>
      </w:rPr>
    </w:pPr>
    <w:r>
      <w:rPr>
        <w:rFonts w:ascii="Times New Roman" w:hAnsi="Times New Roman" w:cs="Times New Roman"/>
      </w:rPr>
      <w:t>____________________________________________________________________</w:t>
    </w:r>
  </w:p>
  <w:p w14:paraId="4312F900" w14:textId="2B6F8E75" w:rsidR="000A58EF" w:rsidRDefault="000A58EF" w:rsidP="00BB598F">
    <w:pPr>
      <w:pStyle w:val="Rodap"/>
      <w:jc w:val="center"/>
      <w:rPr>
        <w:rStyle w:val="Nmerodepgina"/>
        <w:rFonts w:ascii="Verdana" w:eastAsia="MS Gothic" w:hAnsi="Verdana"/>
        <w:sz w:val="16"/>
        <w:szCs w:val="16"/>
      </w:rPr>
    </w:pP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Pr="00901838">
      <w:rPr>
        <w:rStyle w:val="Nmerodepgina"/>
        <w:rFonts w:ascii="Verdana" w:eastAsia="MS Gothic" w:hAnsi="Verdana"/>
        <w:sz w:val="16"/>
        <w:szCs w:val="16"/>
      </w:rPr>
      <w:fldChar w:fldCharType="separate"/>
    </w:r>
    <w:r>
      <w:rPr>
        <w:rStyle w:val="Nmerodepgina"/>
        <w:rFonts w:ascii="Verdana" w:eastAsia="MS Gothic" w:hAnsi="Verdana"/>
        <w:noProof/>
        <w:sz w:val="16"/>
        <w:szCs w:val="16"/>
      </w:rPr>
      <w:t>14</w:t>
    </w:r>
    <w:r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Pr="00901838">
      <w:rPr>
        <w:rStyle w:val="Nmerodepgina"/>
        <w:rFonts w:ascii="Verdana" w:eastAsia="MS Gothic" w:hAnsi="Verdana"/>
        <w:sz w:val="16"/>
        <w:szCs w:val="16"/>
      </w:rPr>
      <w:fldChar w:fldCharType="separate"/>
    </w:r>
    <w:r>
      <w:rPr>
        <w:rStyle w:val="Nmerodepgina"/>
        <w:rFonts w:ascii="Verdana" w:eastAsia="MS Gothic" w:hAnsi="Verdana"/>
        <w:noProof/>
        <w:sz w:val="16"/>
        <w:szCs w:val="16"/>
      </w:rPr>
      <w:t>39</w:t>
    </w:r>
    <w:r w:rsidRPr="00901838">
      <w:rPr>
        <w:rStyle w:val="Nmerodepgina"/>
        <w:rFonts w:ascii="Verdana" w:eastAsia="MS Gothic" w:hAnsi="Verdana"/>
        <w:sz w:val="16"/>
        <w:szCs w:val="16"/>
      </w:rPr>
      <w:fldChar w:fldCharType="end"/>
    </w:r>
  </w:p>
  <w:p w14:paraId="36879CA6" w14:textId="77777777" w:rsidR="009C1E75" w:rsidRPr="009C1E75" w:rsidRDefault="009C1E75" w:rsidP="009C1E75">
    <w:pPr>
      <w:pStyle w:val="Rodap"/>
      <w:rPr>
        <w:rFonts w:asciiTheme="minorHAnsi" w:hAnsiTheme="minorHAnsi" w:cstheme="minorHAnsi"/>
        <w:sz w:val="14"/>
        <w:szCs w:val="14"/>
      </w:rPr>
    </w:pPr>
    <w:r w:rsidRPr="009C1E75">
      <w:rPr>
        <w:rFonts w:asciiTheme="minorHAnsi" w:hAnsiTheme="minorHAnsi" w:cstheme="minorHAnsi"/>
        <w:sz w:val="14"/>
        <w:szCs w:val="14"/>
      </w:rPr>
      <w:t>Câmara Nacional de Modelos de Licitações e Contratos da Consultoria-Geral da União</w:t>
    </w:r>
  </w:p>
  <w:p w14:paraId="0B916326" w14:textId="77777777" w:rsidR="009C1E75" w:rsidRPr="009C1E75" w:rsidRDefault="009C1E75" w:rsidP="009C1E75">
    <w:pPr>
      <w:pStyle w:val="Rodap"/>
      <w:rPr>
        <w:rFonts w:asciiTheme="minorHAnsi" w:hAnsiTheme="minorHAnsi" w:cstheme="minorHAnsi"/>
        <w:sz w:val="14"/>
        <w:szCs w:val="14"/>
      </w:rPr>
    </w:pPr>
    <w:r w:rsidRPr="009C1E75">
      <w:rPr>
        <w:rFonts w:asciiTheme="minorHAnsi" w:hAnsiTheme="minorHAnsi" w:cstheme="minorHAnsi"/>
        <w:sz w:val="14"/>
        <w:szCs w:val="14"/>
      </w:rPr>
      <w:t>Atualização: dezembro/2022</w:t>
    </w:r>
  </w:p>
  <w:p w14:paraId="63957049" w14:textId="77777777" w:rsidR="009C1E75" w:rsidRPr="009C1E75" w:rsidRDefault="009C1E75" w:rsidP="009C1E75">
    <w:pPr>
      <w:pStyle w:val="Rodap"/>
      <w:rPr>
        <w:rFonts w:asciiTheme="minorHAnsi" w:hAnsiTheme="minorHAnsi" w:cstheme="minorHAnsi"/>
        <w:color w:val="0F243E" w:themeColor="text2" w:themeShade="80"/>
        <w:sz w:val="14"/>
        <w:szCs w:val="14"/>
      </w:rPr>
    </w:pPr>
    <w:r w:rsidRPr="009C1E75">
      <w:rPr>
        <w:rFonts w:asciiTheme="minorHAnsi" w:hAnsiTheme="minorHAnsi" w:cstheme="minorHAnsi"/>
        <w:sz w:val="14"/>
        <w:szCs w:val="14"/>
      </w:rPr>
      <w:t>Termo de Referência contratação de Serviços – Licitação - Modelo para Pregão Eletrônico</w:t>
    </w:r>
    <w:r w:rsidRPr="009C1E75">
      <w:rPr>
        <w:rFonts w:asciiTheme="minorHAnsi" w:hAnsiTheme="minorHAnsi" w:cstheme="minorHAnsi"/>
        <w:sz w:val="14"/>
        <w:szCs w:val="14"/>
      </w:rPr>
      <w:tab/>
    </w:r>
    <w:r w:rsidRPr="009C1E75">
      <w:rPr>
        <w:rFonts w:asciiTheme="minorHAnsi" w:hAnsiTheme="minorHAnsi" w:cstheme="minorHAnsi"/>
        <w:sz w:val="14"/>
        <w:szCs w:val="14"/>
      </w:rPr>
      <w:tab/>
    </w:r>
  </w:p>
  <w:p w14:paraId="7701854C" w14:textId="77777777" w:rsidR="009C1E75" w:rsidRPr="009C1E75" w:rsidRDefault="009C1E75" w:rsidP="009C1E75">
    <w:pPr>
      <w:pStyle w:val="Rodap"/>
      <w:rPr>
        <w:rFonts w:asciiTheme="minorHAnsi" w:hAnsiTheme="minorHAnsi" w:cstheme="minorHAnsi"/>
        <w:sz w:val="14"/>
        <w:szCs w:val="14"/>
      </w:rPr>
    </w:pPr>
    <w:r w:rsidRPr="009C1E75">
      <w:rPr>
        <w:rFonts w:asciiTheme="minorHAnsi" w:hAnsiTheme="minorHAnsi" w:cstheme="minorHAnsi"/>
        <w:sz w:val="14"/>
        <w:szCs w:val="14"/>
      </w:rPr>
      <w:t>Aprovado pela Secretaria de Gestão.</w:t>
    </w:r>
  </w:p>
  <w:p w14:paraId="10639A37" w14:textId="77777777" w:rsidR="009C1E75" w:rsidRPr="009C1E75" w:rsidRDefault="009C1E75" w:rsidP="009C1E75">
    <w:pPr>
      <w:pStyle w:val="Rodap"/>
      <w:rPr>
        <w:rFonts w:asciiTheme="minorHAnsi" w:hAnsiTheme="minorHAnsi" w:cstheme="minorHAnsi"/>
        <w:sz w:val="12"/>
        <w:szCs w:val="12"/>
      </w:rPr>
    </w:pPr>
    <w:r w:rsidRPr="009C1E75">
      <w:rPr>
        <w:rFonts w:asciiTheme="minorHAnsi" w:hAnsiTheme="minorHAnsi" w:cstheme="minorHAnsi"/>
        <w:sz w:val="14"/>
        <w:szCs w:val="14"/>
      </w:rPr>
      <w:t>Identidade visual pela Secretaria de Gestão (versão dezembro/2022)</w:t>
    </w:r>
  </w:p>
  <w:p w14:paraId="72BC2295" w14:textId="77777777" w:rsidR="009C1E75" w:rsidRPr="007D1C2C" w:rsidRDefault="009C1E75" w:rsidP="00BB598F">
    <w:pPr>
      <w:pStyle w:val="Rodap"/>
      <w:jc w:val="center"/>
      <w:rPr>
        <w:i/>
      </w:rPr>
    </w:pPr>
  </w:p>
  <w:p w14:paraId="49E75F66" w14:textId="77777777" w:rsidR="000A58EF" w:rsidRDefault="000A58EF">
    <w:pPr>
      <w:pStyle w:val="Rodap"/>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F6873" w14:textId="77777777" w:rsidR="006568C3" w:rsidRDefault="006568C3" w:rsidP="00195787">
      <w:r>
        <w:separator/>
      </w:r>
    </w:p>
  </w:footnote>
  <w:footnote w:type="continuationSeparator" w:id="0">
    <w:p w14:paraId="61319FB8" w14:textId="77777777" w:rsidR="006568C3" w:rsidRDefault="006568C3" w:rsidP="0019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72D8" w14:textId="77777777" w:rsidR="000A58EF" w:rsidRDefault="000A58EF" w:rsidP="006E4496">
    <w:pPr>
      <w:pStyle w:val="Cabealho"/>
      <w:jc w:val="right"/>
      <w:rPr>
        <w:rFonts w:ascii="Verdana" w:hAnsi="Verdana"/>
        <w:sz w:val="16"/>
        <w:szCs w:val="16"/>
      </w:rPr>
    </w:pPr>
  </w:p>
  <w:p w14:paraId="68ECA8D3" w14:textId="77777777" w:rsidR="000A58EF" w:rsidRDefault="000A58EF" w:rsidP="006E4496">
    <w:pPr>
      <w:pStyle w:val="Cabealho"/>
      <w:jc w:val="right"/>
      <w:rPr>
        <w:rFonts w:ascii="Verdana" w:hAnsi="Verdana"/>
        <w:sz w:val="16"/>
        <w:szCs w:val="16"/>
      </w:rPr>
    </w:pPr>
  </w:p>
  <w:p w14:paraId="09534C64" w14:textId="4B6E2FB1" w:rsidR="000A58EF" w:rsidRDefault="000A58EF" w:rsidP="007D1562">
    <w:pPr>
      <w:pStyle w:val="Cabealho"/>
      <w:jc w:val="right"/>
    </w:pPr>
    <w:r>
      <w:rPr>
        <w:rFonts w:ascii="Verdana" w:hAnsi="Verdana"/>
        <w:noProof/>
        <w:sz w:val="16"/>
        <w:szCs w:val="16"/>
      </w:rPr>
      <w:drawing>
        <wp:anchor distT="0" distB="0" distL="114300" distR="114300" simplePos="0" relativeHeight="251658240" behindDoc="0" locked="0" layoutInCell="1" allowOverlap="1" wp14:anchorId="655FFA9C" wp14:editId="2E1E19C6">
          <wp:simplePos x="0" y="0"/>
          <wp:positionH relativeFrom="column">
            <wp:posOffset>11430</wp:posOffset>
          </wp:positionH>
          <wp:positionV relativeFrom="paragraph">
            <wp:posOffset>38100</wp:posOffset>
          </wp:positionV>
          <wp:extent cx="685800" cy="370840"/>
          <wp:effectExtent l="0" t="0" r="0" b="0"/>
          <wp:wrapNone/>
          <wp:docPr id="38" name="Imagem 38"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Pr>
        <w:rFonts w:ascii="Verdana" w:hAnsi="Verdana"/>
        <w:noProof/>
        <w:sz w:val="16"/>
        <w:szCs w:val="16"/>
      </w:rPr>
      <w:drawing>
        <wp:anchor distT="0" distB="0" distL="114300" distR="114300" simplePos="0" relativeHeight="251659264" behindDoc="0" locked="0" layoutInCell="1" allowOverlap="1" wp14:anchorId="53CF985F" wp14:editId="5E154D60">
          <wp:simplePos x="0" y="0"/>
          <wp:positionH relativeFrom="column">
            <wp:posOffset>5269230</wp:posOffset>
          </wp:positionH>
          <wp:positionV relativeFrom="paragraph">
            <wp:posOffset>69850</wp:posOffset>
          </wp:positionV>
          <wp:extent cx="1120140" cy="383298"/>
          <wp:effectExtent l="0" t="0" r="0" b="0"/>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d.png"/>
                  <pic:cNvPicPr/>
                </pic:nvPicPr>
                <pic:blipFill>
                  <a:blip r:embed="rId2"/>
                  <a:stretch>
                    <a:fillRect/>
                  </a:stretch>
                </pic:blipFill>
                <pic:spPr>
                  <a:xfrm>
                    <a:off x="0" y="0"/>
                    <a:ext cx="1120140" cy="3832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15:restartNumberingAfterBreak="0">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15:restartNumberingAfterBreak="0">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15:restartNumberingAfterBreak="0">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15:restartNumberingAfterBreak="0">
    <w:nsid w:val="02A36168"/>
    <w:multiLevelType w:val="multilevel"/>
    <w:tmpl w:val="DAD24BDE"/>
    <w:lvl w:ilvl="0">
      <w:start w:val="8"/>
      <w:numFmt w:val="decimal"/>
      <w:lvlText w:val="%1."/>
      <w:lvlJc w:val="left"/>
      <w:pPr>
        <w:ind w:left="360" w:hanging="360"/>
      </w:pPr>
      <w:rPr>
        <w:rFonts w:hint="default"/>
      </w:rPr>
    </w:lvl>
    <w:lvl w:ilvl="1">
      <w:start w:val="5"/>
      <w:numFmt w:val="decimal"/>
      <w:lvlText w:val="%1.%2."/>
      <w:lvlJc w:val="left"/>
      <w:pPr>
        <w:ind w:left="1080" w:hanging="720"/>
      </w:pPr>
      <w:rPr>
        <w:rFonts w:hint="default"/>
      </w:rPr>
    </w:lvl>
    <w:lvl w:ilvl="2">
      <w:start w:val="1"/>
      <w:numFmt w:val="decimal"/>
      <w:pStyle w:val="Nvel3-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036E4B19"/>
    <w:multiLevelType w:val="multilevel"/>
    <w:tmpl w:val="3AD68A48"/>
    <w:lvl w:ilvl="0">
      <w:start w:val="7"/>
      <w:numFmt w:val="decimal"/>
      <w:lvlText w:val="%1."/>
      <w:lvlJc w:val="left"/>
      <w:pPr>
        <w:ind w:left="360" w:hanging="36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i w:val="0"/>
        <w:iCs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06B75524"/>
    <w:multiLevelType w:val="multilevel"/>
    <w:tmpl w:val="170686C4"/>
    <w:lvl w:ilvl="0">
      <w:start w:val="13"/>
      <w:numFmt w:val="decimal"/>
      <w:lvlText w:val="%1"/>
      <w:lvlJc w:val="left"/>
      <w:pPr>
        <w:ind w:left="435" w:hanging="435"/>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3" w15:restartNumberingAfterBreak="0">
    <w:nsid w:val="073E7E40"/>
    <w:multiLevelType w:val="multilevel"/>
    <w:tmpl w:val="724C4AEE"/>
    <w:lvl w:ilvl="0">
      <w:start w:val="3"/>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080F4AB9"/>
    <w:multiLevelType w:val="multilevel"/>
    <w:tmpl w:val="7F4ADB4E"/>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7D1609E"/>
    <w:multiLevelType w:val="multilevel"/>
    <w:tmpl w:val="3AD68A48"/>
    <w:lvl w:ilvl="0">
      <w:start w:val="7"/>
      <w:numFmt w:val="decimal"/>
      <w:lvlText w:val="%1."/>
      <w:lvlJc w:val="left"/>
      <w:pPr>
        <w:ind w:left="360" w:hanging="36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1840758B"/>
    <w:multiLevelType w:val="multilevel"/>
    <w:tmpl w:val="EB409342"/>
    <w:lvl w:ilvl="0">
      <w:start w:val="8"/>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AA67E80"/>
    <w:multiLevelType w:val="multilevel"/>
    <w:tmpl w:val="3AD68A48"/>
    <w:lvl w:ilvl="0">
      <w:start w:val="7"/>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1D5C100D"/>
    <w:multiLevelType w:val="multilevel"/>
    <w:tmpl w:val="A4968984"/>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30" w15:restartNumberingAfterBreak="0">
    <w:nsid w:val="1DE47728"/>
    <w:multiLevelType w:val="multilevel"/>
    <w:tmpl w:val="AA62FFAE"/>
    <w:lvl w:ilvl="0">
      <w:start w:val="8"/>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223F770B"/>
    <w:multiLevelType w:val="multilevel"/>
    <w:tmpl w:val="7B90E492"/>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2B9A645D"/>
    <w:multiLevelType w:val="multilevel"/>
    <w:tmpl w:val="B7C6BBC0"/>
    <w:lvl w:ilvl="0">
      <w:start w:val="14"/>
      <w:numFmt w:val="decimal"/>
      <w:lvlText w:val="%1"/>
      <w:lvlJc w:val="left"/>
      <w:pPr>
        <w:ind w:left="435" w:hanging="435"/>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3" w15:restartNumberingAfterBreak="0">
    <w:nsid w:val="2D49723C"/>
    <w:multiLevelType w:val="multilevel"/>
    <w:tmpl w:val="7A12AAE4"/>
    <w:lvl w:ilvl="0">
      <w:start w:val="4"/>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upperLetter"/>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15:restartNumberingAfterBreak="0">
    <w:nsid w:val="2E8B5952"/>
    <w:multiLevelType w:val="hybridMultilevel"/>
    <w:tmpl w:val="CEA8AA3C"/>
    <w:lvl w:ilvl="0" w:tplc="2DC0AAF0">
      <w:start w:val="1"/>
      <w:numFmt w:val="upperRoman"/>
      <w:lvlText w:val="%1)"/>
      <w:lvlJc w:val="left"/>
      <w:pPr>
        <w:ind w:left="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5670B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A0402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1E2EF0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AA2C0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F2857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A0D97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93695F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A0D1A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0C81A75"/>
    <w:multiLevelType w:val="multilevel"/>
    <w:tmpl w:val="B404B2B6"/>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568" w:firstLine="0"/>
      </w:pPr>
      <w:rPr>
        <w:rFonts w:ascii="Arial" w:hAnsi="Arial" w:cs="Arial" w:hint="default"/>
        <w:b w:val="0"/>
        <w:i w:val="0"/>
        <w:color w:val="auto"/>
        <w:sz w:val="20"/>
        <w:szCs w:val="20"/>
      </w:rPr>
    </w:lvl>
    <w:lvl w:ilvl="2">
      <w:start w:val="1"/>
      <w:numFmt w:val="decimal"/>
      <w:suff w:val="space"/>
      <w:lvlText w:val="%1.%2.%3."/>
      <w:lvlJc w:val="left"/>
      <w:pPr>
        <w:ind w:left="1418"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E4946E1"/>
    <w:multiLevelType w:val="multilevel"/>
    <w:tmpl w:val="D42E8FB4"/>
    <w:lvl w:ilvl="0">
      <w:start w:val="9"/>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8" w15:restartNumberingAfterBreak="0">
    <w:nsid w:val="3FF84AF6"/>
    <w:multiLevelType w:val="multilevel"/>
    <w:tmpl w:val="23168C70"/>
    <w:lvl w:ilvl="0">
      <w:start w:val="8"/>
      <w:numFmt w:val="decimal"/>
      <w:lvlText w:val="%1."/>
      <w:lvlJc w:val="left"/>
      <w:pPr>
        <w:ind w:left="540" w:hanging="540"/>
      </w:pPr>
      <w:rPr>
        <w:rFonts w:hint="default"/>
      </w:rPr>
    </w:lvl>
    <w:lvl w:ilvl="1">
      <w:start w:val="1"/>
      <w:numFmt w:val="decimal"/>
      <w:lvlText w:val="%1.%2."/>
      <w:lvlJc w:val="left"/>
      <w:pPr>
        <w:ind w:left="585" w:hanging="54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40" w15:restartNumberingAfterBreak="0">
    <w:nsid w:val="443154E4"/>
    <w:multiLevelType w:val="multilevel"/>
    <w:tmpl w:val="05ECA53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7B945D1"/>
    <w:multiLevelType w:val="multilevel"/>
    <w:tmpl w:val="2FB47446"/>
    <w:lvl w:ilvl="0">
      <w:start w:val="7"/>
      <w:numFmt w:val="decimal"/>
      <w:lvlText w:val="%1."/>
      <w:lvlJc w:val="left"/>
      <w:pPr>
        <w:ind w:left="360" w:hanging="360"/>
      </w:pPr>
      <w:rPr>
        <w:rFonts w:hint="default"/>
      </w:rPr>
    </w:lvl>
    <w:lvl w:ilvl="1">
      <w:start w:val="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2" w15:restartNumberingAfterBreak="0">
    <w:nsid w:val="488851AD"/>
    <w:multiLevelType w:val="multilevel"/>
    <w:tmpl w:val="3AD68A48"/>
    <w:lvl w:ilvl="0">
      <w:start w:val="7"/>
      <w:numFmt w:val="decimal"/>
      <w:lvlText w:val="%1."/>
      <w:lvlJc w:val="left"/>
      <w:pPr>
        <w:ind w:left="360" w:hanging="36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4BB05894"/>
    <w:multiLevelType w:val="multilevel"/>
    <w:tmpl w:val="8C587C0E"/>
    <w:lvl w:ilvl="0">
      <w:start w:val="8"/>
      <w:numFmt w:val="decimal"/>
      <w:lvlText w:val="%1."/>
      <w:lvlJc w:val="left"/>
      <w:pPr>
        <w:ind w:left="360" w:hanging="360"/>
      </w:pPr>
      <w:rPr>
        <w:rFonts w:hint="default"/>
      </w:rPr>
    </w:lvl>
    <w:lvl w:ilvl="1">
      <w:start w:val="6"/>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4" w15:restartNumberingAfterBreak="0">
    <w:nsid w:val="51F85C4B"/>
    <w:multiLevelType w:val="multilevel"/>
    <w:tmpl w:val="C680963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asciiTheme="minorHAnsi" w:hAnsiTheme="minorHAnsi" w:cstheme="minorHAnsi" w:hint="default"/>
      </w:rPr>
    </w:lvl>
    <w:lvl w:ilvl="3">
      <w:start w:val="1"/>
      <w:numFmt w:val="decimal"/>
      <w:lvlText w:val="%1.%2.%3.%4."/>
      <w:lvlJc w:val="left"/>
      <w:pPr>
        <w:ind w:left="1288"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A3B64F7"/>
    <w:multiLevelType w:val="multilevel"/>
    <w:tmpl w:val="22965FC6"/>
    <w:lvl w:ilvl="0">
      <w:start w:val="8"/>
      <w:numFmt w:val="decimal"/>
      <w:lvlText w:val="%1."/>
      <w:lvlJc w:val="left"/>
      <w:pPr>
        <w:ind w:left="540" w:hanging="540"/>
      </w:pPr>
      <w:rPr>
        <w:rFonts w:hint="default"/>
      </w:rPr>
    </w:lvl>
    <w:lvl w:ilvl="1">
      <w:start w:val="7"/>
      <w:numFmt w:val="decimal"/>
      <w:lvlText w:val="%1.%2."/>
      <w:lvlJc w:val="left"/>
      <w:pPr>
        <w:ind w:left="752" w:hanging="540"/>
      </w:pPr>
      <w:rPr>
        <w:rFonts w:hint="default"/>
      </w:rPr>
    </w:lvl>
    <w:lvl w:ilvl="2">
      <w:start w:val="2"/>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47" w15:restartNumberingAfterBreak="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5F0B6938"/>
    <w:multiLevelType w:val="multilevel"/>
    <w:tmpl w:val="CC36ECE4"/>
    <w:lvl w:ilvl="0">
      <w:start w:val="3"/>
      <w:numFmt w:val="decimal"/>
      <w:lvlText w:val="%1."/>
      <w:lvlJc w:val="left"/>
      <w:pPr>
        <w:ind w:left="360" w:hanging="360"/>
      </w:pPr>
      <w:rPr>
        <w:rFonts w:hint="default"/>
        <w:sz w:val="22"/>
      </w:rPr>
    </w:lvl>
    <w:lvl w:ilvl="1">
      <w:start w:val="4"/>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49" w15:restartNumberingAfterBreak="0">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636D0B36"/>
    <w:multiLevelType w:val="multilevel"/>
    <w:tmpl w:val="70F03AEA"/>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52" w15:restartNumberingAfterBreak="0">
    <w:nsid w:val="63F02FE9"/>
    <w:multiLevelType w:val="multilevel"/>
    <w:tmpl w:val="80F6EAE0"/>
    <w:lvl w:ilvl="0">
      <w:start w:val="6"/>
      <w:numFmt w:val="decimal"/>
      <w:lvlText w:val="%1."/>
      <w:lvlJc w:val="left"/>
      <w:pPr>
        <w:ind w:left="540" w:hanging="540"/>
      </w:pPr>
      <w:rPr>
        <w:rFonts w:hint="default"/>
      </w:rPr>
    </w:lvl>
    <w:lvl w:ilvl="1">
      <w:start w:val="4"/>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3" w15:restartNumberingAfterBreak="0">
    <w:nsid w:val="64DE5B33"/>
    <w:multiLevelType w:val="multilevel"/>
    <w:tmpl w:val="AFD2AD26"/>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55F4783"/>
    <w:multiLevelType w:val="multilevel"/>
    <w:tmpl w:val="22BE4DC0"/>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67F3263E"/>
    <w:multiLevelType w:val="multilevel"/>
    <w:tmpl w:val="CFF0B14A"/>
    <w:lvl w:ilvl="0">
      <w:start w:val="2"/>
      <w:numFmt w:val="decimal"/>
      <w:suff w:val="space"/>
      <w:lvlText w:val="%1."/>
      <w:lvlJc w:val="left"/>
      <w:pPr>
        <w:ind w:left="0" w:firstLine="0"/>
      </w:pPr>
      <w:rPr>
        <w:rFonts w:hint="default"/>
        <w:b/>
        <w:i w:val="0"/>
      </w:rPr>
    </w:lvl>
    <w:lvl w:ilvl="1">
      <w:start w:val="2"/>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6B833F37"/>
    <w:multiLevelType w:val="multilevel"/>
    <w:tmpl w:val="E8A8234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upperLetter"/>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7" w15:restartNumberingAfterBreak="0">
    <w:nsid w:val="6C762BEE"/>
    <w:multiLevelType w:val="multilevel"/>
    <w:tmpl w:val="3AD68A48"/>
    <w:lvl w:ilvl="0">
      <w:start w:val="7"/>
      <w:numFmt w:val="decimal"/>
      <w:lvlText w:val="%1."/>
      <w:lvlJc w:val="left"/>
      <w:pPr>
        <w:ind w:left="360" w:hanging="36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i w:val="0"/>
        <w:iCs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71616E39"/>
    <w:multiLevelType w:val="multilevel"/>
    <w:tmpl w:val="C2F00B1A"/>
    <w:lvl w:ilvl="0">
      <w:start w:val="6"/>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9" w15:restartNumberingAfterBreak="0">
    <w:nsid w:val="7A35034D"/>
    <w:multiLevelType w:val="multilevel"/>
    <w:tmpl w:val="B69C0A0C"/>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b w:val="0"/>
        <w:i w:val="0"/>
        <w:color w:val="auto"/>
        <w:sz w:val="20"/>
        <w:szCs w:val="2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782767839">
    <w:abstractNumId w:val="39"/>
  </w:num>
  <w:num w:numId="2" w16cid:durableId="1032851531">
    <w:abstractNumId w:val="47"/>
  </w:num>
  <w:num w:numId="3" w16cid:durableId="496651781">
    <w:abstractNumId w:val="49"/>
  </w:num>
  <w:num w:numId="4" w16cid:durableId="149248634">
    <w:abstractNumId w:val="36"/>
  </w:num>
  <w:num w:numId="5" w16cid:durableId="1410008166">
    <w:abstractNumId w:val="29"/>
  </w:num>
  <w:num w:numId="6" w16cid:durableId="117927510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54313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8667230">
    <w:abstractNumId w:val="50"/>
  </w:num>
  <w:num w:numId="9" w16cid:durableId="805396840">
    <w:abstractNumId w:val="35"/>
  </w:num>
  <w:num w:numId="10" w16cid:durableId="606891016">
    <w:abstractNumId w:val="54"/>
  </w:num>
  <w:num w:numId="11" w16cid:durableId="892619033">
    <w:abstractNumId w:val="55"/>
  </w:num>
  <w:num w:numId="12" w16cid:durableId="75178389">
    <w:abstractNumId w:val="23"/>
  </w:num>
  <w:num w:numId="13" w16cid:durableId="304942186">
    <w:abstractNumId w:val="32"/>
  </w:num>
  <w:num w:numId="14" w16cid:durableId="669333126">
    <w:abstractNumId w:val="5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4268109">
    <w:abstractNumId w:val="22"/>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58883990">
    <w:abstractNumId w:val="32"/>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03838622">
    <w:abstractNumId w:val="34"/>
  </w:num>
  <w:num w:numId="18" w16cid:durableId="1637685673">
    <w:abstractNumId w:val="37"/>
  </w:num>
  <w:num w:numId="19" w16cid:durableId="560480172">
    <w:abstractNumId w:val="24"/>
  </w:num>
  <w:num w:numId="20" w16cid:durableId="1504471056">
    <w:abstractNumId w:val="43"/>
  </w:num>
  <w:num w:numId="21" w16cid:durableId="1800876140">
    <w:abstractNumId w:val="20"/>
  </w:num>
  <w:num w:numId="22" w16cid:durableId="1356929545">
    <w:abstractNumId w:val="30"/>
  </w:num>
  <w:num w:numId="23" w16cid:durableId="1858423456">
    <w:abstractNumId w:val="53"/>
  </w:num>
  <w:num w:numId="24" w16cid:durableId="460151480">
    <w:abstractNumId w:val="26"/>
  </w:num>
  <w:num w:numId="25" w16cid:durableId="528568026">
    <w:abstractNumId w:val="38"/>
  </w:num>
  <w:num w:numId="26" w16cid:durableId="1437948048">
    <w:abstractNumId w:val="41"/>
  </w:num>
  <w:num w:numId="27" w16cid:durableId="1618027807">
    <w:abstractNumId w:val="57"/>
  </w:num>
  <w:num w:numId="28" w16cid:durableId="1125853433">
    <w:abstractNumId w:val="42"/>
  </w:num>
  <w:num w:numId="29" w16cid:durableId="604117087">
    <w:abstractNumId w:val="25"/>
  </w:num>
  <w:num w:numId="30" w16cid:durableId="659120664">
    <w:abstractNumId w:val="27"/>
  </w:num>
  <w:num w:numId="31" w16cid:durableId="241717748">
    <w:abstractNumId w:val="21"/>
  </w:num>
  <w:num w:numId="32" w16cid:durableId="940644565">
    <w:abstractNumId w:val="51"/>
  </w:num>
  <w:num w:numId="33" w16cid:durableId="1540555483">
    <w:abstractNumId w:val="52"/>
  </w:num>
  <w:num w:numId="34" w16cid:durableId="732578286">
    <w:abstractNumId w:val="44"/>
  </w:num>
  <w:num w:numId="35" w16cid:durableId="1999923898">
    <w:abstractNumId w:val="56"/>
  </w:num>
  <w:num w:numId="36" w16cid:durableId="632488733">
    <w:abstractNumId w:val="40"/>
  </w:num>
  <w:num w:numId="37" w16cid:durableId="450982589">
    <w:abstractNumId w:val="33"/>
  </w:num>
  <w:num w:numId="38" w16cid:durableId="76438895">
    <w:abstractNumId w:val="46"/>
  </w:num>
  <w:num w:numId="39" w16cid:durableId="754591381">
    <w:abstractNumId w:val="48"/>
  </w:num>
  <w:num w:numId="40" w16cid:durableId="1567183044">
    <w:abstractNumId w:val="58"/>
  </w:num>
  <w:num w:numId="41" w16cid:durableId="475220220">
    <w:abstractNumId w:val="28"/>
  </w:num>
  <w:num w:numId="42" w16cid:durableId="567300563">
    <w:abstractNumId w:val="3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87"/>
    <w:rsid w:val="00002D2A"/>
    <w:rsid w:val="00003966"/>
    <w:rsid w:val="0001159C"/>
    <w:rsid w:val="00022E4A"/>
    <w:rsid w:val="00025406"/>
    <w:rsid w:val="00040D39"/>
    <w:rsid w:val="000425AB"/>
    <w:rsid w:val="00054A82"/>
    <w:rsid w:val="00064935"/>
    <w:rsid w:val="00073A80"/>
    <w:rsid w:val="000A58EF"/>
    <w:rsid w:val="000A5C63"/>
    <w:rsid w:val="000A62C8"/>
    <w:rsid w:val="000B5CD5"/>
    <w:rsid w:val="000D0B49"/>
    <w:rsid w:val="000D13E3"/>
    <w:rsid w:val="000D1838"/>
    <w:rsid w:val="000D62E0"/>
    <w:rsid w:val="000E0BB9"/>
    <w:rsid w:val="000F0145"/>
    <w:rsid w:val="0010119F"/>
    <w:rsid w:val="00104571"/>
    <w:rsid w:val="00122A72"/>
    <w:rsid w:val="00123A6B"/>
    <w:rsid w:val="00131CC6"/>
    <w:rsid w:val="00135BEF"/>
    <w:rsid w:val="0014109B"/>
    <w:rsid w:val="001571D0"/>
    <w:rsid w:val="00163819"/>
    <w:rsid w:val="0018615A"/>
    <w:rsid w:val="001877DC"/>
    <w:rsid w:val="00191B50"/>
    <w:rsid w:val="00194CFD"/>
    <w:rsid w:val="00195787"/>
    <w:rsid w:val="001A6554"/>
    <w:rsid w:val="001B3F02"/>
    <w:rsid w:val="001C5C08"/>
    <w:rsid w:val="001C723F"/>
    <w:rsid w:val="00210941"/>
    <w:rsid w:val="002154ED"/>
    <w:rsid w:val="00225216"/>
    <w:rsid w:val="00230969"/>
    <w:rsid w:val="00230E72"/>
    <w:rsid w:val="002318EE"/>
    <w:rsid w:val="00242E92"/>
    <w:rsid w:val="002444B6"/>
    <w:rsid w:val="00252014"/>
    <w:rsid w:val="00252EE9"/>
    <w:rsid w:val="0025380C"/>
    <w:rsid w:val="00254F46"/>
    <w:rsid w:val="00266078"/>
    <w:rsid w:val="00275798"/>
    <w:rsid w:val="0027641D"/>
    <w:rsid w:val="002A29F6"/>
    <w:rsid w:val="002A48AB"/>
    <w:rsid w:val="002A62F2"/>
    <w:rsid w:val="002B7158"/>
    <w:rsid w:val="002B7D60"/>
    <w:rsid w:val="002D35D6"/>
    <w:rsid w:val="002D7E78"/>
    <w:rsid w:val="002E549D"/>
    <w:rsid w:val="002E7AB5"/>
    <w:rsid w:val="002F4D24"/>
    <w:rsid w:val="002F756A"/>
    <w:rsid w:val="00304D62"/>
    <w:rsid w:val="00311B8D"/>
    <w:rsid w:val="00312FEA"/>
    <w:rsid w:val="00313761"/>
    <w:rsid w:val="00313785"/>
    <w:rsid w:val="00315638"/>
    <w:rsid w:val="00317E71"/>
    <w:rsid w:val="0032139D"/>
    <w:rsid w:val="00335697"/>
    <w:rsid w:val="003369A6"/>
    <w:rsid w:val="00337554"/>
    <w:rsid w:val="00345DC9"/>
    <w:rsid w:val="00351C39"/>
    <w:rsid w:val="003570DA"/>
    <w:rsid w:val="003804AE"/>
    <w:rsid w:val="00394D5F"/>
    <w:rsid w:val="003A2662"/>
    <w:rsid w:val="003A4456"/>
    <w:rsid w:val="003A5295"/>
    <w:rsid w:val="003B11E3"/>
    <w:rsid w:val="003B787E"/>
    <w:rsid w:val="003D2CA2"/>
    <w:rsid w:val="003D4A95"/>
    <w:rsid w:val="003D5227"/>
    <w:rsid w:val="003E4D83"/>
    <w:rsid w:val="003F1825"/>
    <w:rsid w:val="003F4DBD"/>
    <w:rsid w:val="003F500E"/>
    <w:rsid w:val="00403A10"/>
    <w:rsid w:val="004063C2"/>
    <w:rsid w:val="00414A38"/>
    <w:rsid w:val="00416633"/>
    <w:rsid w:val="004174E3"/>
    <w:rsid w:val="00422FE7"/>
    <w:rsid w:val="004251A4"/>
    <w:rsid w:val="0043170D"/>
    <w:rsid w:val="00434F64"/>
    <w:rsid w:val="0044315D"/>
    <w:rsid w:val="0044702E"/>
    <w:rsid w:val="00447B63"/>
    <w:rsid w:val="00447BEF"/>
    <w:rsid w:val="00450266"/>
    <w:rsid w:val="004629C6"/>
    <w:rsid w:val="00470A8D"/>
    <w:rsid w:val="004720B9"/>
    <w:rsid w:val="00477A20"/>
    <w:rsid w:val="00482E6D"/>
    <w:rsid w:val="004871F1"/>
    <w:rsid w:val="0048745B"/>
    <w:rsid w:val="00487AEC"/>
    <w:rsid w:val="004922A2"/>
    <w:rsid w:val="00492F98"/>
    <w:rsid w:val="00494F0A"/>
    <w:rsid w:val="00497259"/>
    <w:rsid w:val="004A1A69"/>
    <w:rsid w:val="004A40F3"/>
    <w:rsid w:val="004B5C84"/>
    <w:rsid w:val="004C1C27"/>
    <w:rsid w:val="004E1CA4"/>
    <w:rsid w:val="004E712D"/>
    <w:rsid w:val="005006DB"/>
    <w:rsid w:val="00513C95"/>
    <w:rsid w:val="005156AC"/>
    <w:rsid w:val="005262A8"/>
    <w:rsid w:val="00546ADF"/>
    <w:rsid w:val="00552B81"/>
    <w:rsid w:val="00561155"/>
    <w:rsid w:val="005807EC"/>
    <w:rsid w:val="005853CE"/>
    <w:rsid w:val="005A0B33"/>
    <w:rsid w:val="005A0C7A"/>
    <w:rsid w:val="005B345F"/>
    <w:rsid w:val="005B3CB4"/>
    <w:rsid w:val="005C41B6"/>
    <w:rsid w:val="005D7737"/>
    <w:rsid w:val="005F39EB"/>
    <w:rsid w:val="005F6D6E"/>
    <w:rsid w:val="00602349"/>
    <w:rsid w:val="0061397F"/>
    <w:rsid w:val="006146CF"/>
    <w:rsid w:val="006151BA"/>
    <w:rsid w:val="00617698"/>
    <w:rsid w:val="006314E9"/>
    <w:rsid w:val="00640955"/>
    <w:rsid w:val="00642767"/>
    <w:rsid w:val="00645265"/>
    <w:rsid w:val="006466E1"/>
    <w:rsid w:val="0064716A"/>
    <w:rsid w:val="00647DA8"/>
    <w:rsid w:val="006506AE"/>
    <w:rsid w:val="006568C3"/>
    <w:rsid w:val="00656E9A"/>
    <w:rsid w:val="00661793"/>
    <w:rsid w:val="00667772"/>
    <w:rsid w:val="006723C3"/>
    <w:rsid w:val="006757D3"/>
    <w:rsid w:val="0069429E"/>
    <w:rsid w:val="00697869"/>
    <w:rsid w:val="006A50FF"/>
    <w:rsid w:val="006C27E6"/>
    <w:rsid w:val="006D546C"/>
    <w:rsid w:val="006E2B79"/>
    <w:rsid w:val="006E3D66"/>
    <w:rsid w:val="006E4496"/>
    <w:rsid w:val="006E7396"/>
    <w:rsid w:val="006F29AD"/>
    <w:rsid w:val="0070435E"/>
    <w:rsid w:val="00711ECE"/>
    <w:rsid w:val="00712E04"/>
    <w:rsid w:val="00720609"/>
    <w:rsid w:val="0072557C"/>
    <w:rsid w:val="007312B8"/>
    <w:rsid w:val="0074359C"/>
    <w:rsid w:val="007464EA"/>
    <w:rsid w:val="00747EBB"/>
    <w:rsid w:val="00750831"/>
    <w:rsid w:val="007535D5"/>
    <w:rsid w:val="00754691"/>
    <w:rsid w:val="00772F28"/>
    <w:rsid w:val="00780E4D"/>
    <w:rsid w:val="00782642"/>
    <w:rsid w:val="007856B1"/>
    <w:rsid w:val="007861D9"/>
    <w:rsid w:val="00792C4F"/>
    <w:rsid w:val="00792EFD"/>
    <w:rsid w:val="00793F13"/>
    <w:rsid w:val="00796214"/>
    <w:rsid w:val="007A512D"/>
    <w:rsid w:val="007B50C0"/>
    <w:rsid w:val="007C0405"/>
    <w:rsid w:val="007D1562"/>
    <w:rsid w:val="007D4F40"/>
    <w:rsid w:val="007D5648"/>
    <w:rsid w:val="007D77AE"/>
    <w:rsid w:val="007E4F4D"/>
    <w:rsid w:val="007E50AD"/>
    <w:rsid w:val="00800F2B"/>
    <w:rsid w:val="008034B1"/>
    <w:rsid w:val="008065EE"/>
    <w:rsid w:val="008078B0"/>
    <w:rsid w:val="00814931"/>
    <w:rsid w:val="008154F5"/>
    <w:rsid w:val="008227EC"/>
    <w:rsid w:val="00824928"/>
    <w:rsid w:val="008540D8"/>
    <w:rsid w:val="008566DD"/>
    <w:rsid w:val="00892576"/>
    <w:rsid w:val="0089665C"/>
    <w:rsid w:val="008C23FF"/>
    <w:rsid w:val="008C54E4"/>
    <w:rsid w:val="008C6744"/>
    <w:rsid w:val="008E166E"/>
    <w:rsid w:val="008F3BD8"/>
    <w:rsid w:val="0090037C"/>
    <w:rsid w:val="00912689"/>
    <w:rsid w:val="009271C3"/>
    <w:rsid w:val="009350A3"/>
    <w:rsid w:val="00937A6A"/>
    <w:rsid w:val="00940753"/>
    <w:rsid w:val="00946A34"/>
    <w:rsid w:val="009502A0"/>
    <w:rsid w:val="00951247"/>
    <w:rsid w:val="00973203"/>
    <w:rsid w:val="009937E6"/>
    <w:rsid w:val="009A4E8F"/>
    <w:rsid w:val="009A60CB"/>
    <w:rsid w:val="009C1A02"/>
    <w:rsid w:val="009C1E75"/>
    <w:rsid w:val="009E113C"/>
    <w:rsid w:val="009F2EB2"/>
    <w:rsid w:val="00A05241"/>
    <w:rsid w:val="00A21E8F"/>
    <w:rsid w:val="00A30A28"/>
    <w:rsid w:val="00A33729"/>
    <w:rsid w:val="00A45504"/>
    <w:rsid w:val="00A738FA"/>
    <w:rsid w:val="00A74E08"/>
    <w:rsid w:val="00A85110"/>
    <w:rsid w:val="00A87093"/>
    <w:rsid w:val="00A93E08"/>
    <w:rsid w:val="00A942C3"/>
    <w:rsid w:val="00AB336E"/>
    <w:rsid w:val="00AB700F"/>
    <w:rsid w:val="00AC3B53"/>
    <w:rsid w:val="00AD321A"/>
    <w:rsid w:val="00AE0A71"/>
    <w:rsid w:val="00AF32BC"/>
    <w:rsid w:val="00AF3581"/>
    <w:rsid w:val="00AF781E"/>
    <w:rsid w:val="00AF7DA7"/>
    <w:rsid w:val="00B17DC6"/>
    <w:rsid w:val="00B525B8"/>
    <w:rsid w:val="00B54C7E"/>
    <w:rsid w:val="00B66F19"/>
    <w:rsid w:val="00B67441"/>
    <w:rsid w:val="00B72EE9"/>
    <w:rsid w:val="00B82EC1"/>
    <w:rsid w:val="00B85C8F"/>
    <w:rsid w:val="00B90BA6"/>
    <w:rsid w:val="00B9643D"/>
    <w:rsid w:val="00BB0870"/>
    <w:rsid w:val="00BB1363"/>
    <w:rsid w:val="00BB598F"/>
    <w:rsid w:val="00BC4F69"/>
    <w:rsid w:val="00BE2F47"/>
    <w:rsid w:val="00BE53BB"/>
    <w:rsid w:val="00BE591B"/>
    <w:rsid w:val="00BF0117"/>
    <w:rsid w:val="00BF319D"/>
    <w:rsid w:val="00BF4761"/>
    <w:rsid w:val="00C01D97"/>
    <w:rsid w:val="00C0241D"/>
    <w:rsid w:val="00C107EE"/>
    <w:rsid w:val="00C11C38"/>
    <w:rsid w:val="00C154AA"/>
    <w:rsid w:val="00C1654F"/>
    <w:rsid w:val="00C2046E"/>
    <w:rsid w:val="00C30204"/>
    <w:rsid w:val="00C433C3"/>
    <w:rsid w:val="00C44CC3"/>
    <w:rsid w:val="00C45096"/>
    <w:rsid w:val="00C50DCE"/>
    <w:rsid w:val="00C5276A"/>
    <w:rsid w:val="00C5395D"/>
    <w:rsid w:val="00C754FF"/>
    <w:rsid w:val="00C7600F"/>
    <w:rsid w:val="00C804D0"/>
    <w:rsid w:val="00C9098A"/>
    <w:rsid w:val="00CA1C08"/>
    <w:rsid w:val="00CB041E"/>
    <w:rsid w:val="00CB5F48"/>
    <w:rsid w:val="00CD2701"/>
    <w:rsid w:val="00CD3A73"/>
    <w:rsid w:val="00CE00C9"/>
    <w:rsid w:val="00CE1A91"/>
    <w:rsid w:val="00CE4C58"/>
    <w:rsid w:val="00CE7B83"/>
    <w:rsid w:val="00D03194"/>
    <w:rsid w:val="00D11FB6"/>
    <w:rsid w:val="00D15CE1"/>
    <w:rsid w:val="00D166E7"/>
    <w:rsid w:val="00D20659"/>
    <w:rsid w:val="00D24004"/>
    <w:rsid w:val="00D40051"/>
    <w:rsid w:val="00D43BAF"/>
    <w:rsid w:val="00D4570A"/>
    <w:rsid w:val="00D52F83"/>
    <w:rsid w:val="00D62B23"/>
    <w:rsid w:val="00D72CFE"/>
    <w:rsid w:val="00D734D3"/>
    <w:rsid w:val="00D7605E"/>
    <w:rsid w:val="00D83B02"/>
    <w:rsid w:val="00D901EE"/>
    <w:rsid w:val="00D902D6"/>
    <w:rsid w:val="00D945C1"/>
    <w:rsid w:val="00DB435A"/>
    <w:rsid w:val="00DB6F67"/>
    <w:rsid w:val="00DC6924"/>
    <w:rsid w:val="00DE596B"/>
    <w:rsid w:val="00DF5E89"/>
    <w:rsid w:val="00E03B99"/>
    <w:rsid w:val="00E1163C"/>
    <w:rsid w:val="00E23909"/>
    <w:rsid w:val="00E31561"/>
    <w:rsid w:val="00E44B0C"/>
    <w:rsid w:val="00E52524"/>
    <w:rsid w:val="00E578A6"/>
    <w:rsid w:val="00E67DCF"/>
    <w:rsid w:val="00EA06C5"/>
    <w:rsid w:val="00EB4B22"/>
    <w:rsid w:val="00EB556D"/>
    <w:rsid w:val="00EB6AF5"/>
    <w:rsid w:val="00EB7F69"/>
    <w:rsid w:val="00ED4EB4"/>
    <w:rsid w:val="00ED7983"/>
    <w:rsid w:val="00F12161"/>
    <w:rsid w:val="00F12A88"/>
    <w:rsid w:val="00F147BA"/>
    <w:rsid w:val="00F233BA"/>
    <w:rsid w:val="00F35B8E"/>
    <w:rsid w:val="00F43482"/>
    <w:rsid w:val="00F4673F"/>
    <w:rsid w:val="00F51B33"/>
    <w:rsid w:val="00F559A1"/>
    <w:rsid w:val="00F6478A"/>
    <w:rsid w:val="00F672BD"/>
    <w:rsid w:val="00F67610"/>
    <w:rsid w:val="00F713B3"/>
    <w:rsid w:val="00F74382"/>
    <w:rsid w:val="00F7797B"/>
    <w:rsid w:val="00F840C2"/>
    <w:rsid w:val="00F9267B"/>
    <w:rsid w:val="00FA11BA"/>
    <w:rsid w:val="00FA37D5"/>
    <w:rsid w:val="00FA404A"/>
    <w:rsid w:val="00FA6B1D"/>
    <w:rsid w:val="00FC1C20"/>
    <w:rsid w:val="00FC2D21"/>
    <w:rsid w:val="00FC4618"/>
    <w:rsid w:val="00FD242D"/>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FA22F6"/>
  <w15:docId w15:val="{48AF09D5-0F16-4D9D-9070-5C2135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Ttulo2Char">
    <w:name w:val="Título 2 Char"/>
    <w:link w:val="Ttulo2"/>
    <w:rsid w:val="004B460A"/>
    <w:rPr>
      <w:b/>
      <w:color w:val="000000"/>
      <w:sz w:val="24"/>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TextodebaloChar">
    <w:name w:val="Texto de balão Char"/>
    <w:link w:val="Textodebalo"/>
    <w:uiPriority w:val="99"/>
    <w:rsid w:val="003A73C1"/>
    <w:rPr>
      <w:rFonts w:ascii="Tahoma" w:hAnsi="Tahoma" w:cs="Tahoma"/>
      <w:sz w:val="16"/>
      <w:szCs w:val="16"/>
    </w:rPr>
  </w:style>
  <w:style w:type="paragraph" w:styleId="Textodebalo">
    <w:name w:val="Balloon Text"/>
    <w:basedOn w:val="Normal"/>
    <w:link w:val="TextodebaloChar"/>
    <w:uiPriority w:val="99"/>
    <w:rsid w:val="003A73C1"/>
    <w:rPr>
      <w:rFonts w:ascii="Tahoma" w:hAnsi="Tahoma" w:cs="Times New Roman"/>
      <w:sz w:val="16"/>
      <w:szCs w:val="16"/>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nhideWhenUsed/>
    <w:qFormat/>
    <w:rsid w:val="0015519E"/>
    <w:rPr>
      <w:sz w:val="16"/>
      <w:szCs w:val="16"/>
    </w:rPr>
  </w:style>
  <w:style w:type="character" w:customStyle="1" w:styleId="TextodecomentrioChar">
    <w:name w:val="Texto de comentário Char"/>
    <w:basedOn w:val="Fontepargpadro"/>
    <w:link w:val="Textodecomentrio"/>
    <w:uiPriority w:val="99"/>
    <w:qFormat/>
    <w:rsid w:val="0015519E"/>
    <w:rPr>
      <w:rFonts w:ascii="Ecofont_Spranq_eco_Sans" w:hAnsi="Ecofont_Spranq_eco_Sans" w:cs="Tahoma"/>
    </w:rPr>
  </w:style>
  <w:style w:type="paragraph" w:styleId="Textodecomentrio">
    <w:name w:val="annotation text"/>
    <w:basedOn w:val="Normal"/>
    <w:link w:val="TextodecomentrioChar"/>
    <w:uiPriority w:val="99"/>
    <w:unhideWhenUsed/>
    <w:qFormat/>
    <w:rsid w:val="0015519E"/>
    <w:rPr>
      <w:szCs w:val="20"/>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paragraph" w:styleId="Assuntodocomentrio">
    <w:name w:val="annotation subject"/>
    <w:basedOn w:val="Textodecomentrio"/>
    <w:link w:val="AssuntodocomentrioChar"/>
    <w:semiHidden/>
    <w:unhideWhenUsed/>
    <w:rsid w:val="0015519E"/>
    <w:rPr>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paragraph" w:styleId="Cabealho">
    <w:name w:val="header"/>
    <w:basedOn w:val="Normal"/>
    <w:link w:val="CabealhoChar"/>
    <w:unhideWhenUsed/>
    <w:rsid w:val="00DB64EF"/>
    <w:pPr>
      <w:tabs>
        <w:tab w:val="center" w:pos="4252"/>
        <w:tab w:val="right" w:pos="8504"/>
      </w:tabs>
    </w:p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rsid w:val="0073446A"/>
    <w:rPr>
      <w:sz w:val="24"/>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character" w:customStyle="1" w:styleId="PargrafodaListaChar">
    <w:name w:val="Parágrafo da Lista Char"/>
    <w:link w:val="PargrafodaLista"/>
    <w:locked/>
    <w:rsid w:val="006D546C"/>
    <w:rPr>
      <w:rFonts w:ascii="Arial" w:hAnsi="Arial" w:cs="Tahoma"/>
      <w:szCs w:val="24"/>
    </w:rPr>
  </w:style>
  <w:style w:type="paragraph" w:styleId="NormalWeb">
    <w:name w:val="Normal (Web)"/>
    <w:basedOn w:val="Normal"/>
    <w:uiPriority w:val="99"/>
    <w:rsid w:val="006B156A"/>
    <w:pPr>
      <w:spacing w:after="280"/>
    </w:pPr>
    <w:rPr>
      <w:rFonts w:ascii="Times New Roman" w:hAnsi="Times New Roman" w:cs="Times New Roman"/>
    </w:rPr>
  </w:style>
  <w:style w:type="paragraph" w:customStyle="1" w:styleId="Nvel2">
    <w:name w:val="Nível 2"/>
    <w:basedOn w:val="Normal"/>
    <w:next w:val="Normal"/>
    <w:rsid w:val="004B460A"/>
    <w:pPr>
      <w:spacing w:after="120"/>
      <w:jc w:val="both"/>
    </w:pPr>
    <w:rPr>
      <w:rFonts w:cs="Times New Roman"/>
      <w:b/>
      <w:szCs w:val="20"/>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Reviso">
    <w:name w:val="Revision"/>
    <w:uiPriority w:val="99"/>
    <w:semiHidden/>
    <w:rsid w:val="00656F07"/>
    <w:pPr>
      <w:suppressAutoHyphens/>
    </w:pPr>
    <w:rPr>
      <w:rFonts w:ascii="Arial" w:hAnsi="Arial" w:cs="Tahoma"/>
      <w:szCs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link w:val="SombreamentoMdio1-nfase3Char"/>
    <w:uiPriority w:val="29"/>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7"/>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link w:val="Nivel3Char"/>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uiPriority w:val="99"/>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30">
    <w:name w:val="Título3"/>
    <w:basedOn w:val="Ttulo20"/>
    <w:next w:val="Corpodetexto"/>
    <w:rsid w:val="006314E9"/>
    <w:pPr>
      <w:jc w:val="center"/>
    </w:pPr>
    <w:rPr>
      <w:b/>
      <w:bCs/>
      <w:sz w:val="56"/>
      <w:szCs w:val="56"/>
    </w:rPr>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paragraph" w:customStyle="1" w:styleId="dou-paragraph">
    <w:name w:val="dou-paragraph"/>
    <w:basedOn w:val="Normal"/>
    <w:rsid w:val="00C754FF"/>
    <w:pPr>
      <w:suppressAutoHyphens w:val="0"/>
      <w:spacing w:before="100" w:beforeAutospacing="1" w:after="100" w:afterAutospacing="1"/>
    </w:pPr>
    <w:rPr>
      <w:rFonts w:ascii="Times New Roman" w:hAnsi="Times New Roman" w:cs="Times New Roman"/>
      <w:sz w:val="24"/>
    </w:rPr>
  </w:style>
  <w:style w:type="character" w:styleId="MenoPendente">
    <w:name w:val="Unresolved Mention"/>
    <w:basedOn w:val="Fontepargpadro"/>
    <w:uiPriority w:val="99"/>
    <w:semiHidden/>
    <w:unhideWhenUsed/>
    <w:rsid w:val="00C754FF"/>
    <w:rPr>
      <w:color w:val="605E5C"/>
      <w:shd w:val="clear" w:color="auto" w:fill="E1DFDD"/>
    </w:rPr>
  </w:style>
  <w:style w:type="paragraph" w:styleId="Textodenotaderodap">
    <w:name w:val="footnote text"/>
    <w:basedOn w:val="Normal"/>
    <w:link w:val="TextodenotaderodapChar"/>
    <w:semiHidden/>
    <w:unhideWhenUsed/>
    <w:rsid w:val="00ED7983"/>
    <w:rPr>
      <w:szCs w:val="20"/>
    </w:rPr>
  </w:style>
  <w:style w:type="character" w:customStyle="1" w:styleId="TextodenotaderodapChar">
    <w:name w:val="Texto de nota de rodapé Char"/>
    <w:basedOn w:val="Fontepargpadro"/>
    <w:link w:val="Textodenotaderodap"/>
    <w:semiHidden/>
    <w:rsid w:val="00ED7983"/>
    <w:rPr>
      <w:rFonts w:ascii="Arial" w:hAnsi="Arial" w:cs="Tahoma"/>
    </w:rPr>
  </w:style>
  <w:style w:type="character" w:styleId="Refdenotaderodap">
    <w:name w:val="footnote reference"/>
    <w:basedOn w:val="Fontepargpadro"/>
    <w:semiHidden/>
    <w:unhideWhenUsed/>
    <w:rsid w:val="00ED7983"/>
    <w:rPr>
      <w:vertAlign w:val="superscript"/>
    </w:rPr>
  </w:style>
  <w:style w:type="paragraph" w:customStyle="1" w:styleId="textojustificado">
    <w:name w:val="texto_justificado"/>
    <w:basedOn w:val="Normal"/>
    <w:rsid w:val="00D43BAF"/>
    <w:pPr>
      <w:suppressAutoHyphens w:val="0"/>
      <w:spacing w:before="100" w:beforeAutospacing="1" w:after="100" w:afterAutospacing="1"/>
    </w:pPr>
    <w:rPr>
      <w:rFonts w:ascii="Times New Roman" w:hAnsi="Times New Roman" w:cs="Times New Roman"/>
      <w:sz w:val="24"/>
    </w:rPr>
  </w:style>
  <w:style w:type="paragraph" w:customStyle="1" w:styleId="Default">
    <w:name w:val="Default"/>
    <w:qFormat/>
    <w:rsid w:val="003A2662"/>
    <w:rPr>
      <w:rFonts w:ascii="Arial" w:hAnsi="Arial" w:cs="Arial"/>
      <w:color w:val="000000"/>
      <w:sz w:val="24"/>
      <w:szCs w:val="24"/>
    </w:rPr>
  </w:style>
  <w:style w:type="paragraph" w:styleId="Pr-formataoHTML">
    <w:name w:val="HTML Preformatted"/>
    <w:basedOn w:val="Normal"/>
    <w:link w:val="Pr-formataoHTMLChar"/>
    <w:uiPriority w:val="99"/>
    <w:semiHidden/>
    <w:unhideWhenUsed/>
    <w:rsid w:val="00927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Cs w:val="20"/>
    </w:rPr>
  </w:style>
  <w:style w:type="character" w:customStyle="1" w:styleId="Pr-formataoHTMLChar">
    <w:name w:val="Pré-formatação HTML Char"/>
    <w:basedOn w:val="Fontepargpadro"/>
    <w:link w:val="Pr-formataoHTML"/>
    <w:uiPriority w:val="99"/>
    <w:semiHidden/>
    <w:rsid w:val="009271C3"/>
    <w:rPr>
      <w:rFonts w:ascii="Courier New" w:hAnsi="Courier New" w:cs="Courier New"/>
    </w:rPr>
  </w:style>
  <w:style w:type="table" w:styleId="TabeladeGrade4-nfase1">
    <w:name w:val="Grid Table 4 Accent 1"/>
    <w:basedOn w:val="Tabelanormal"/>
    <w:uiPriority w:val="49"/>
    <w:rsid w:val="006E3D66"/>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ombreamentoMdio1-nfase3Char">
    <w:name w:val="Sombreamento Médio 1 - Ênfase 3 Char"/>
    <w:link w:val="SombreamentoMdio1-nfase31"/>
    <w:uiPriority w:val="29"/>
    <w:rsid w:val="006E3D66"/>
    <w:rPr>
      <w:rFonts w:ascii="Ecofont_Spranq_eco_Sans" w:eastAsia="Calibri" w:hAnsi="Ecofont_Spranq_eco_Sans" w:cs="Tahoma"/>
      <w:i/>
      <w:iCs/>
      <w:color w:val="000000"/>
      <w:szCs w:val="24"/>
      <w:shd w:val="clear" w:color="auto" w:fill="FFFFCC"/>
      <w:lang w:eastAsia="zh-CN"/>
    </w:rPr>
  </w:style>
  <w:style w:type="paragraph" w:customStyle="1" w:styleId="ListaColorida-nfase11">
    <w:name w:val="Lista Colorida - Ênfase 11"/>
    <w:basedOn w:val="Normal"/>
    <w:uiPriority w:val="34"/>
    <w:rsid w:val="006E3D66"/>
    <w:pPr>
      <w:tabs>
        <w:tab w:val="left" w:pos="567"/>
        <w:tab w:val="left" w:pos="1134"/>
        <w:tab w:val="left" w:pos="1701"/>
        <w:tab w:val="left" w:pos="2268"/>
        <w:tab w:val="left" w:pos="2835"/>
      </w:tabs>
      <w:suppressAutoHyphens w:val="0"/>
      <w:spacing w:before="120" w:after="120" w:line="276" w:lineRule="auto"/>
      <w:ind w:left="720"/>
      <w:contextualSpacing/>
      <w:jc w:val="both"/>
    </w:pPr>
    <w:rPr>
      <w:rFonts w:ascii="Ecofont_Spranq_eco_Sans" w:eastAsia="Calibri" w:hAnsi="Ecofont_Spranq_eco_Sans" w:cs="Times New Roman"/>
      <w:szCs w:val="22"/>
      <w:lang w:eastAsia="en-US"/>
    </w:rPr>
  </w:style>
  <w:style w:type="paragraph" w:customStyle="1" w:styleId="SombreamentoMdio1-nfase310">
    <w:name w:val="Sombreamento Médio 1 - Ênfase 310"/>
    <w:basedOn w:val="Normal"/>
    <w:next w:val="Normal"/>
    <w:rsid w:val="006E3D66"/>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character" w:customStyle="1" w:styleId="GradeMdia2-nfase2Char">
    <w:name w:val="Grade Média 2 - Ênfase 2 Char"/>
    <w:link w:val="GradeMdia2-nfase21"/>
    <w:uiPriority w:val="29"/>
    <w:locked/>
    <w:rsid w:val="006E3D66"/>
    <w:rPr>
      <w:rFonts w:ascii="Ecofont_Spranq_eco_Sans" w:eastAsia="Calibri" w:hAnsi="Ecofont_Spranq_eco_Sans" w:cs="Tahoma"/>
      <w:i/>
      <w:iCs/>
      <w:color w:val="000000"/>
      <w:szCs w:val="24"/>
      <w:shd w:val="clear" w:color="auto" w:fill="FFFFCC"/>
      <w:lang w:eastAsia="en-US"/>
    </w:rPr>
  </w:style>
  <w:style w:type="paragraph" w:customStyle="1" w:styleId="GradeMdia2-nfase21">
    <w:name w:val="Grade Média 2 - Ênfase 21"/>
    <w:basedOn w:val="Normal"/>
    <w:next w:val="Normal"/>
    <w:link w:val="GradeMdia2-nfase2Char"/>
    <w:uiPriority w:val="29"/>
    <w:qFormat/>
    <w:rsid w:val="006E3D66"/>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lang w:eastAsia="en-US"/>
    </w:rPr>
  </w:style>
  <w:style w:type="paragraph" w:customStyle="1" w:styleId="Nivel010">
    <w:name w:val="Nivel 01"/>
    <w:basedOn w:val="Ttulo1"/>
    <w:next w:val="Normal"/>
    <w:qFormat/>
    <w:rsid w:val="00311B8D"/>
    <w:pPr>
      <w:tabs>
        <w:tab w:val="left" w:pos="0"/>
      </w:tabs>
      <w:suppressAutoHyphens w:val="0"/>
      <w:spacing w:before="120" w:afterLines="120" w:after="288" w:line="312" w:lineRule="auto"/>
      <w:ind w:left="360" w:hanging="360"/>
      <w:jc w:val="both"/>
    </w:pPr>
    <w:rPr>
      <w:rFonts w:ascii="Arial" w:eastAsiaTheme="majorEastAsia" w:hAnsi="Arial" w:cs="Arial"/>
      <w:b/>
      <w:bCs/>
      <w:color w:val="auto"/>
      <w:sz w:val="20"/>
      <w:szCs w:val="20"/>
    </w:rPr>
  </w:style>
  <w:style w:type="paragraph" w:customStyle="1" w:styleId="Nivel3-erro">
    <w:name w:val="Nivel 3-erro"/>
    <w:basedOn w:val="Nivel3"/>
    <w:link w:val="Nivel3-erroChar"/>
    <w:qFormat/>
    <w:rsid w:val="00311B8D"/>
    <w:pPr>
      <w:tabs>
        <w:tab w:val="clear" w:pos="360"/>
      </w:tabs>
      <w:spacing w:line="240" w:lineRule="auto"/>
      <w:ind w:left="425" w:firstLine="0"/>
    </w:pPr>
    <w:rPr>
      <w:rFonts w:ascii="Arial" w:eastAsiaTheme="minorEastAsia" w:hAnsi="Arial" w:cs="Tahoma"/>
      <w:color w:val="auto"/>
      <w:szCs w:val="24"/>
    </w:rPr>
  </w:style>
  <w:style w:type="paragraph" w:customStyle="1" w:styleId="Nvel2-Red">
    <w:name w:val="Nível 2 -Red"/>
    <w:basedOn w:val="Nivel2"/>
    <w:link w:val="Nvel2-RedChar"/>
    <w:qFormat/>
    <w:rsid w:val="00311B8D"/>
    <w:pPr>
      <w:ind w:left="999"/>
      <w:outlineLvl w:val="1"/>
    </w:pPr>
    <w:rPr>
      <w:rFonts w:ascii="Arial" w:eastAsiaTheme="minorEastAsia" w:hAnsi="Arial" w:cs="Arial"/>
      <w:i/>
      <w:iCs/>
      <w:color w:val="FF0000"/>
    </w:rPr>
  </w:style>
  <w:style w:type="character" w:customStyle="1" w:styleId="Nvel2-RedChar">
    <w:name w:val="Nível 2 -Red Char"/>
    <w:basedOn w:val="Nivel2Char"/>
    <w:link w:val="Nvel2-Red"/>
    <w:rsid w:val="00311B8D"/>
    <w:rPr>
      <w:rFonts w:ascii="Arial" w:eastAsiaTheme="minorEastAsia" w:hAnsi="Arial" w:cs="Arial"/>
      <w:i/>
      <w:iCs/>
      <w:color w:val="FF0000"/>
    </w:rPr>
  </w:style>
  <w:style w:type="character" w:customStyle="1" w:styleId="Nivel3-erroChar">
    <w:name w:val="Nivel 3-erro Char"/>
    <w:basedOn w:val="Fontepargpadro"/>
    <w:link w:val="Nivel3-erro"/>
    <w:rsid w:val="00311B8D"/>
    <w:rPr>
      <w:rFonts w:ascii="Arial" w:eastAsiaTheme="minorEastAsia" w:hAnsi="Arial" w:cs="Tahoma"/>
      <w:szCs w:val="24"/>
    </w:rPr>
  </w:style>
  <w:style w:type="paragraph" w:customStyle="1" w:styleId="Nvel3-R">
    <w:name w:val="Nível 3-R"/>
    <w:basedOn w:val="Nivel3-erro"/>
    <w:link w:val="Nvel3-RChar"/>
    <w:qFormat/>
    <w:rsid w:val="00311B8D"/>
    <w:pPr>
      <w:numPr>
        <w:numId w:val="21"/>
      </w:numPr>
      <w:tabs>
        <w:tab w:val="num" w:pos="2814"/>
      </w:tabs>
      <w:ind w:left="425" w:firstLine="0"/>
    </w:pPr>
    <w:rPr>
      <w:i/>
      <w:iCs/>
      <w:color w:val="FF0000"/>
    </w:rPr>
  </w:style>
  <w:style w:type="character" w:customStyle="1" w:styleId="Nivel3Char">
    <w:name w:val="Nivel 3 Char"/>
    <w:basedOn w:val="Fontepargpadro"/>
    <w:link w:val="Nivel3"/>
    <w:locked/>
    <w:rsid w:val="00311B8D"/>
    <w:rPr>
      <w:rFonts w:ascii="Ecofont_Spranq_eco_Sans" w:eastAsia="Arial Unicode MS" w:hAnsi="Ecofont_Spranq_eco_Sans" w:cs="Arial"/>
      <w:color w:val="000000"/>
    </w:rPr>
  </w:style>
  <w:style w:type="paragraph" w:customStyle="1" w:styleId="ou">
    <w:name w:val="ou"/>
    <w:basedOn w:val="PargrafodaLista"/>
    <w:link w:val="ouChar"/>
    <w:qFormat/>
    <w:rsid w:val="00311B8D"/>
    <w:pPr>
      <w:suppressAutoHyphens w:val="0"/>
      <w:spacing w:before="60" w:after="60" w:line="259" w:lineRule="auto"/>
      <w:ind w:left="0"/>
      <w:contextualSpacing w:val="0"/>
      <w:jc w:val="center"/>
    </w:pPr>
    <w:rPr>
      <w:rFonts w:eastAsiaTheme="minorHAnsi" w:cs="Arial"/>
      <w:b/>
      <w:bCs/>
      <w:i/>
      <w:iCs/>
      <w:color w:val="FF0000"/>
      <w:sz w:val="24"/>
      <w:u w:val="single"/>
    </w:rPr>
  </w:style>
  <w:style w:type="character" w:customStyle="1" w:styleId="ouChar">
    <w:name w:val="ou Char"/>
    <w:basedOn w:val="PargrafodaListaChar"/>
    <w:link w:val="ou"/>
    <w:rsid w:val="00311B8D"/>
    <w:rPr>
      <w:rFonts w:ascii="Arial" w:eastAsiaTheme="minorHAnsi" w:hAnsi="Arial" w:cs="Arial"/>
      <w:b/>
      <w:bCs/>
      <w:i/>
      <w:iCs/>
      <w:color w:val="FF0000"/>
      <w:sz w:val="24"/>
      <w:szCs w:val="24"/>
      <w:u w:val="single"/>
    </w:rPr>
  </w:style>
  <w:style w:type="character" w:customStyle="1" w:styleId="Nvel3-RChar">
    <w:name w:val="Nível 3-R Char"/>
    <w:basedOn w:val="Nivel3Char"/>
    <w:link w:val="Nvel3-R"/>
    <w:rsid w:val="00311B8D"/>
    <w:rPr>
      <w:rFonts w:ascii="Arial" w:eastAsiaTheme="minorEastAsia" w:hAnsi="Arial" w:cs="Tahoma"/>
      <w:i/>
      <w:iCs/>
      <w:color w:val="FF0000"/>
      <w:szCs w:val="24"/>
    </w:rPr>
  </w:style>
  <w:style w:type="paragraph" w:customStyle="1" w:styleId="Nvel1-SemNum">
    <w:name w:val="Nível 1-Sem Num"/>
    <w:basedOn w:val="Nivel010"/>
    <w:link w:val="Nvel1-SemNumChar"/>
    <w:qFormat/>
    <w:rsid w:val="00311B8D"/>
    <w:pPr>
      <w:tabs>
        <w:tab w:val="clear" w:pos="0"/>
        <w:tab w:val="left" w:pos="567"/>
      </w:tabs>
      <w:spacing w:before="240" w:afterLines="0" w:after="0" w:line="240" w:lineRule="auto"/>
      <w:ind w:left="357" w:firstLine="0"/>
      <w:outlineLvl w:val="1"/>
    </w:pPr>
    <w:rPr>
      <w:color w:val="FF0000"/>
    </w:rPr>
  </w:style>
  <w:style w:type="character" w:customStyle="1" w:styleId="Nvel1-SemNumChar">
    <w:name w:val="Nível 1-Sem Num Char"/>
    <w:basedOn w:val="Fontepargpadro"/>
    <w:link w:val="Nvel1-SemNum"/>
    <w:rsid w:val="00311B8D"/>
    <w:rPr>
      <w:rFonts w:ascii="Arial" w:eastAsiaTheme="majorEastAsia" w:hAnsi="Arial" w:cs="Arial"/>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92213576">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27387057">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39728096">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28206667">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3901786">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49354929">
      <w:bodyDiv w:val="1"/>
      <w:marLeft w:val="0"/>
      <w:marRight w:val="0"/>
      <w:marTop w:val="0"/>
      <w:marBottom w:val="0"/>
      <w:divBdr>
        <w:top w:val="none" w:sz="0" w:space="0" w:color="auto"/>
        <w:left w:val="none" w:sz="0" w:space="0" w:color="auto"/>
        <w:bottom w:val="none" w:sz="0" w:space="0" w:color="auto"/>
        <w:right w:val="none" w:sz="0" w:space="0" w:color="auto"/>
      </w:divBdr>
    </w:div>
    <w:div w:id="96353868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19027574">
      <w:bodyDiv w:val="1"/>
      <w:marLeft w:val="0"/>
      <w:marRight w:val="0"/>
      <w:marTop w:val="0"/>
      <w:marBottom w:val="0"/>
      <w:divBdr>
        <w:top w:val="none" w:sz="0" w:space="0" w:color="auto"/>
        <w:left w:val="none" w:sz="0" w:space="0" w:color="auto"/>
        <w:bottom w:val="none" w:sz="0" w:space="0" w:color="auto"/>
        <w:right w:val="none" w:sz="0" w:space="0" w:color="auto"/>
      </w:divBdr>
    </w:div>
    <w:div w:id="1164541323">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196850575">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28502552">
      <w:bodyDiv w:val="1"/>
      <w:marLeft w:val="0"/>
      <w:marRight w:val="0"/>
      <w:marTop w:val="0"/>
      <w:marBottom w:val="0"/>
      <w:divBdr>
        <w:top w:val="none" w:sz="0" w:space="0" w:color="auto"/>
        <w:left w:val="none" w:sz="0" w:space="0" w:color="auto"/>
        <w:bottom w:val="none" w:sz="0" w:space="0" w:color="auto"/>
        <w:right w:val="none" w:sz="0" w:space="0" w:color="auto"/>
      </w:divBdr>
    </w:div>
    <w:div w:id="1445802959">
      <w:bodyDiv w:val="1"/>
      <w:marLeft w:val="0"/>
      <w:marRight w:val="0"/>
      <w:marTop w:val="0"/>
      <w:marBottom w:val="0"/>
      <w:divBdr>
        <w:top w:val="none" w:sz="0" w:space="0" w:color="auto"/>
        <w:left w:val="none" w:sz="0" w:space="0" w:color="auto"/>
        <w:bottom w:val="none" w:sz="0" w:space="0" w:color="auto"/>
        <w:right w:val="none" w:sz="0" w:space="0" w:color="auto"/>
      </w:divBdr>
    </w:div>
    <w:div w:id="1447197569">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58151491">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720393855">
      <w:bodyDiv w:val="1"/>
      <w:marLeft w:val="0"/>
      <w:marRight w:val="0"/>
      <w:marTop w:val="0"/>
      <w:marBottom w:val="0"/>
      <w:divBdr>
        <w:top w:val="none" w:sz="0" w:space="0" w:color="auto"/>
        <w:left w:val="none" w:sz="0" w:space="0" w:color="auto"/>
        <w:bottom w:val="none" w:sz="0" w:space="0" w:color="auto"/>
        <w:right w:val="none" w:sz="0" w:space="0" w:color="auto"/>
      </w:divBdr>
    </w:div>
    <w:div w:id="1771508264">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1947342292">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gov.br/compras/pt-br/acesso-a-informacao/legislacao/instrucoes-normativas/instrucao-normativa-seges-me-no-81-de-25-de-novembro-de-2022" TargetMode="External"/><Relationship Id="rId3" Type="http://schemas.openxmlformats.org/officeDocument/2006/relationships/hyperlink" Target="http://www.planalto.gov.br/ccivil_03/_ato2019-2022/2021/lei/L14133.htm" TargetMode="External"/><Relationship Id="rId7" Type="http://schemas.openxmlformats.org/officeDocument/2006/relationships/hyperlink" Target="https://antigo.agu.gov.br/page/atos/detalhe/idato/1256070" TargetMode="External"/><Relationship Id="rId2" Type="http://schemas.openxmlformats.org/officeDocument/2006/relationships/hyperlink" Target="https://www.gov.br/compras/pt-br/acesso-a-informacao/legislacao/instrucoes-normativas/instrucao-normativa-seges-no-58-de-8-de-agosto-de-2022" TargetMode="External"/><Relationship Id="rId1" Type="http://schemas.openxmlformats.org/officeDocument/2006/relationships/hyperlink" Target="http://www.planalto.gov.br/ccivil_03/_ato2019-2022/2021/lei/L14133.htm" TargetMode="External"/><Relationship Id="rId6" Type="http://schemas.openxmlformats.org/officeDocument/2006/relationships/hyperlink" Target="http://www.planalto.gov.br/ccivil_03/_Ato2015-2018/2015/Decreto/D8538.htm" TargetMode="External"/><Relationship Id="rId5" Type="http://schemas.openxmlformats.org/officeDocument/2006/relationships/hyperlink" Target="http://www.planalto.gov.br/ccivil_03/Leis/LCP/Lcp123.htm" TargetMode="External"/><Relationship Id="rId4" Type="http://schemas.openxmlformats.org/officeDocument/2006/relationships/hyperlink" Target="http://www.planalto.gov.br/ccivil_03/_ato2019-2022/2021/lei/L14133.htm"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2/decreto/D11246.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2/decreto/D11246.htm" TargetMode="External"/><Relationship Id="rId42" Type="http://schemas.openxmlformats.org/officeDocument/2006/relationships/hyperlink" Target="http://www.planalto.gov.br/ccivil_03/_ato2019-2022/2022/decreto/D11246.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AGU/Pareceres/2019-2022/PRC-JL-01-2020.htm"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br/agu/pt-br/composicao/cgu/cgu/guias/gncs_082022.pdf" TargetMode="External"/><Relationship Id="rId29" Type="http://schemas.openxmlformats.org/officeDocument/2006/relationships/hyperlink" Target="http://www.planalto.gov.br/ccivil_03/_ato2019-2022/2022/decreto/D11246.htm" TargetMode="External"/><Relationship Id="rId11" Type="http://schemas.microsoft.com/office/2016/09/relationships/commentsIds" Target="commentsIds.xml"/><Relationship Id="rId24" Type="http://schemas.openxmlformats.org/officeDocument/2006/relationships/hyperlink" Target="http://www.planalto.gov.br/ccivil_03/_ato2019-2022/2022/decreto/D11246.htm" TargetMode="External"/><Relationship Id="rId32" Type="http://schemas.openxmlformats.org/officeDocument/2006/relationships/hyperlink" Target="http://www.planalto.gov.br/ccivil_03/_ato2019-2022/2022/decreto/D11246.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2/decreto/D11246.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s://www.gov.br/compras/pt-br/acesso-a-informacao/legislacao/instrucoes-normativas/instrucao-normativa-no-53-de-8-de-julho-de-2020" TargetMode="External"/><Relationship Id="rId58" Type="http://schemas.openxmlformats.org/officeDocument/2006/relationships/hyperlink" Target="https://www.planalto.gov.br/ccivil_03/decreto-lei/del5452.htm"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5-2018/2018/decreto/D9507.htm" TargetMode="External"/><Relationship Id="rId22" Type="http://schemas.openxmlformats.org/officeDocument/2006/relationships/hyperlink" Target="https://www.planalto.gov.br/ccivil_03/leis/l8078compilado.htm" TargetMode="External"/><Relationship Id="rId27" Type="http://schemas.openxmlformats.org/officeDocument/2006/relationships/hyperlink" Target="http://www.planalto.gov.br/ccivil_03/_ato2019-2022/2022/decreto/D11246.htm" TargetMode="External"/><Relationship Id="rId30" Type="http://schemas.openxmlformats.org/officeDocument/2006/relationships/hyperlink" Target="http://www.planalto.gov.br/ccivil_03/_ato2019-2022/2022/decreto/D11246.htm" TargetMode="External"/><Relationship Id="rId35" Type="http://schemas.openxmlformats.org/officeDocument/2006/relationships/hyperlink" Target="http://www.planalto.gov.br/ccivil_03/_ato2019-2022/2022/decreto/D11246.htm" TargetMode="External"/><Relationship Id="rId43" Type="http://schemas.openxmlformats.org/officeDocument/2006/relationships/hyperlink" Target="http://www.planalto.gov.br/ccivil_03/_ato2019-2022/2022/decreto/D11246.htm" TargetMode="External"/><Relationship Id="rId48" Type="http://schemas.openxmlformats.org/officeDocument/2006/relationships/hyperlink" Target="https://www.gov.br/compras/pt-br/acesso-a-informacao/legislacao/instrucoes-normativas/instrucao-normativa-seges-me-no-77-de-4-de-novembro-de-2022" TargetMode="External"/><Relationship Id="rId56" Type="http://schemas.openxmlformats.org/officeDocument/2006/relationships/hyperlink" Target="https://www.gov.br/economia/pt-br/assuntos/drei/legislacao/arquivos/legislacoes-federais/indrei772020.pdf"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gov.br/compras/pt-br/acesso-a-informacao/legislacao/instrucoes-normativas/instrucao-normativa-seges-me-no-77-de-4-de-novembro-de-2022" TargetMode="External"/><Relationship Id="rId3" Type="http://schemas.openxmlformats.org/officeDocument/2006/relationships/styles" Target="styles.xml"/><Relationship Id="rId12" Type="http://schemas.openxmlformats.org/officeDocument/2006/relationships/hyperlink" Target="http://www.planalto.gov.br/ccivil_03/_ato2015-2018/2018/decreto/D9507.htm" TargetMode="External"/><Relationship Id="rId17" Type="http://schemas.openxmlformats.org/officeDocument/2006/relationships/hyperlink" Target="https://www.gov.br/agu/pt-br/composicao/cgu/cgu/guias/gncs_082022.pdf"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2/decreto/D11246.htm" TargetMode="External"/><Relationship Id="rId38" Type="http://schemas.openxmlformats.org/officeDocument/2006/relationships/hyperlink" Target="http://www.planalto.gov.br/ccivil_03/_ato2019-2022/2022/decreto/D11246.htm" TargetMode="External"/><Relationship Id="rId46" Type="http://schemas.openxmlformats.org/officeDocument/2006/relationships/hyperlink" Target="http://www.planalto.gov.br/ccivil_03/_ato2019-2022/2022/decreto/D11246.htm" TargetMode="External"/><Relationship Id="rId59" Type="http://schemas.openxmlformats.org/officeDocument/2006/relationships/hyperlink" Target="http://www.planalto.gov.br/ccivil_03/Leis/LCP/Lcp123.htm" TargetMode="External"/><Relationship Id="rId20" Type="http://schemas.openxmlformats.org/officeDocument/2006/relationships/hyperlink" Target="mailto:xxx@id.uff.br"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s://www.planalto.gov.br/ccivil_03/leis/l8429.htm"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br/agu/pt-br/composicao/cgu/cgu/guias/gncs_082022.pdf"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2/decreto/D11246.htm" TargetMode="External"/><Relationship Id="rId36" Type="http://schemas.openxmlformats.org/officeDocument/2006/relationships/hyperlink" Target="http://www.planalto.gov.br/ccivil_03/_ato2019-2022/2022/decreto/D11246.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normas.receita.fazenda.gov.br/sijut2consulta/link.action?visao=anotado&amp;idAto=56753" TargetMode="External"/><Relationship Id="rId10" Type="http://schemas.microsoft.com/office/2011/relationships/commentsExtended" Target="commentsExtended.xml"/><Relationship Id="rId31" Type="http://schemas.openxmlformats.org/officeDocument/2006/relationships/hyperlink" Target="http://www.planalto.gov.br/ccivil_03/_ato2019-2022/2022/decreto/D11246.htm" TargetMode="External"/><Relationship Id="rId44" Type="http://schemas.openxmlformats.org/officeDocument/2006/relationships/hyperlink" Target="http://www.planalto.gov.br/ccivil_03/_ato2019-2022/2022/decreto/D11246.htm" TargetMode="External"/><Relationship Id="rId52" Type="http://schemas.openxmlformats.org/officeDocument/2006/relationships/hyperlink" Target="http://www.planalto.gov.br/ccivil_03/Leis/LCP/Lcp123.htm" TargetMode="External"/><Relationship Id="rId60" Type="http://schemas.openxmlformats.org/officeDocument/2006/relationships/hyperlink" Target="https://www.gov.br/compras/pt-br/acesso-a-informacao/legislacao/instrucoes-normativas/instrucao-normativa-seges-me-no-116-de-21-de-dezembro-de-2021" TargetMode="External"/><Relationship Id="rId65"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3" Type="http://schemas.openxmlformats.org/officeDocument/2006/relationships/hyperlink" Target="http://www.planalto.gov.br/ccivil_03/_ato2015-2018/2018/decreto/D9507.htm" TargetMode="External"/><Relationship Id="rId18" Type="http://schemas.openxmlformats.org/officeDocument/2006/relationships/hyperlink" Target="https://www.gov.br/agu/pt-br/composicao/cgu/cgu/guias/gncs_082022.pdf" TargetMode="External"/><Relationship Id="rId39" Type="http://schemas.openxmlformats.org/officeDocument/2006/relationships/hyperlink" Target="http://www.planalto.gov.br/ccivil_03/_ato2019-2022/2022/decreto/D11246.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9F44B-BF1A-454B-AC46-2BCA2593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6513</Words>
  <Characters>35172</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41602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Joao Paulo Moraes</cp:lastModifiedBy>
  <cp:revision>3</cp:revision>
  <cp:lastPrinted>2019-06-11T23:15:00Z</cp:lastPrinted>
  <dcterms:created xsi:type="dcterms:W3CDTF">2023-04-08T05:39:00Z</dcterms:created>
  <dcterms:modified xsi:type="dcterms:W3CDTF">2023-04-10T00:18:00Z</dcterms:modified>
  <dc:language>pt-BR</dc:language>
</cp:coreProperties>
</file>