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43CD8F05" w:rsidR="006E4496" w:rsidRPr="006D546C" w:rsidRDefault="00211D99" w:rsidP="00AD72B6">
      <w:pPr>
        <w:pStyle w:val="Ttulo1"/>
        <w:suppressLineNumbers/>
        <w:spacing w:before="0" w:line="276" w:lineRule="auto"/>
        <w:ind w:left="709" w:hanging="709"/>
        <w:contextualSpacing/>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9264" behindDoc="0" locked="0" layoutInCell="1" allowOverlap="1" wp14:anchorId="3E90BC7B" wp14:editId="3FF48949">
            <wp:simplePos x="0" y="0"/>
            <wp:positionH relativeFrom="margin">
              <wp:align>center</wp:align>
            </wp:positionH>
            <wp:positionV relativeFrom="paragraph">
              <wp:posOffset>-389614</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00317E71" w:rsidRPr="006D546C">
        <w:rPr>
          <w:rFonts w:asciiTheme="minorHAnsi" w:hAnsiTheme="minorHAnsi" w:cstheme="minorHAnsi"/>
          <w:sz w:val="22"/>
          <w:szCs w:val="22"/>
        </w:rPr>
        <w:tab/>
      </w:r>
    </w:p>
    <w:p w14:paraId="72D20E5C" w14:textId="77777777" w:rsidR="006E4496" w:rsidRPr="006D546C" w:rsidRDefault="006E4496" w:rsidP="00AD72B6">
      <w:pPr>
        <w:keepNext/>
        <w:keepLines/>
        <w:suppressLineNumbers/>
        <w:tabs>
          <w:tab w:val="left" w:pos="6284"/>
        </w:tabs>
        <w:ind w:left="709" w:hanging="709"/>
        <w:contextualSpacing/>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AD72B6">
      <w:pPr>
        <w:pStyle w:val="Ttulo1"/>
        <w:suppressLineNumbers/>
        <w:spacing w:before="0"/>
        <w:ind w:left="709" w:hanging="709"/>
        <w:contextualSpacing/>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AD72B6">
      <w:pPr>
        <w:keepNext/>
        <w:keepLines/>
        <w:suppressLineNumbers/>
        <w:ind w:left="709" w:hanging="709"/>
        <w:contextualSpacing/>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7FCB157C" w14:textId="77777777" w:rsidR="00C47093" w:rsidRDefault="00C47093" w:rsidP="00AD72B6">
      <w:pPr>
        <w:keepNext/>
        <w:keepLines/>
        <w:suppressLineNumbers/>
        <w:spacing w:afterLines="120" w:after="288" w:line="312" w:lineRule="auto"/>
        <w:ind w:left="709" w:hanging="709"/>
        <w:contextualSpacing/>
        <w:jc w:val="center"/>
        <w:rPr>
          <w:rFonts w:cs="Arial"/>
          <w:color w:val="000000"/>
          <w:szCs w:val="20"/>
        </w:rPr>
      </w:pPr>
      <w:bookmarkStart w:id="0" w:name="_Hlk82471863"/>
    </w:p>
    <w:p w14:paraId="5E94CE35" w14:textId="77777777" w:rsidR="00AA6F51" w:rsidRPr="00311B8D" w:rsidRDefault="00AA6F51" w:rsidP="00AD72B6">
      <w:pPr>
        <w:keepNext/>
        <w:keepLines/>
        <w:suppressLineNumbers/>
        <w:spacing w:line="259" w:lineRule="auto"/>
        <w:ind w:left="709" w:hanging="709"/>
        <w:contextualSpacing/>
        <w:jc w:val="center"/>
        <w:rPr>
          <w:rFonts w:asciiTheme="minorHAnsi" w:hAnsiTheme="minorHAnsi" w:cstheme="minorHAnsi"/>
          <w:sz w:val="24"/>
        </w:rPr>
      </w:pPr>
      <w:r w:rsidRPr="00311B8D">
        <w:rPr>
          <w:rFonts w:asciiTheme="minorHAnsi" w:hAnsiTheme="minorHAnsi" w:cstheme="minorHAnsi"/>
          <w:b/>
          <w:sz w:val="24"/>
        </w:rPr>
        <w:t>TERMO DE REFERÊNCIA</w:t>
      </w:r>
    </w:p>
    <w:p w14:paraId="0DB7ADD6" w14:textId="77777777" w:rsidR="00AA6F51" w:rsidRDefault="00AA6F51" w:rsidP="00AD72B6">
      <w:pPr>
        <w:keepNext/>
        <w:keepLines/>
        <w:suppressLineNumbers/>
        <w:spacing w:line="259" w:lineRule="auto"/>
        <w:ind w:left="709" w:hanging="709"/>
        <w:contextualSpacing/>
        <w:jc w:val="center"/>
      </w:pPr>
      <w:r>
        <w:t xml:space="preserve"> </w:t>
      </w:r>
    </w:p>
    <w:p w14:paraId="5A949167" w14:textId="77777777" w:rsidR="00AA6F51" w:rsidRPr="00311B8D" w:rsidRDefault="00AA6F51" w:rsidP="00AD72B6">
      <w:pPr>
        <w:keepNext/>
        <w:keepLines/>
        <w:suppressLineNumbers/>
        <w:spacing w:line="254" w:lineRule="auto"/>
        <w:ind w:left="709" w:right="42" w:hanging="709"/>
        <w:contextualSpacing/>
        <w:jc w:val="center"/>
        <w:rPr>
          <w:rFonts w:asciiTheme="minorHAnsi" w:hAnsiTheme="minorHAnsi" w:cstheme="minorHAnsi"/>
          <w:sz w:val="22"/>
          <w:szCs w:val="22"/>
        </w:rPr>
      </w:pPr>
      <w:r w:rsidRPr="00311B8D">
        <w:rPr>
          <w:rFonts w:asciiTheme="minorHAnsi" w:hAnsiTheme="minorHAnsi" w:cstheme="minorHAnsi"/>
          <w:b/>
          <w:sz w:val="22"/>
          <w:szCs w:val="22"/>
        </w:rPr>
        <w:t>PREGÃO ELETRÔNICO Nº XX/2023 (SISPP) UASG 150182</w:t>
      </w:r>
    </w:p>
    <w:p w14:paraId="109B1222" w14:textId="68401FF6" w:rsidR="00AA6F51" w:rsidRDefault="00AA6F51" w:rsidP="00AD72B6">
      <w:pPr>
        <w:keepNext/>
        <w:keepLines/>
        <w:suppressLineNumbers/>
        <w:spacing w:line="254" w:lineRule="auto"/>
        <w:ind w:left="709" w:right="42" w:hanging="709"/>
        <w:contextualSpacing/>
        <w:jc w:val="center"/>
        <w:rPr>
          <w:rFonts w:asciiTheme="minorHAnsi" w:hAnsiTheme="minorHAnsi" w:cstheme="minorHAnsi"/>
          <w:b/>
          <w:sz w:val="22"/>
          <w:szCs w:val="22"/>
        </w:rPr>
      </w:pPr>
      <w:r w:rsidRPr="00311B8D">
        <w:rPr>
          <w:rFonts w:asciiTheme="minorHAnsi" w:hAnsiTheme="minorHAnsi" w:cstheme="minorHAnsi"/>
          <w:b/>
          <w:sz w:val="22"/>
          <w:szCs w:val="22"/>
        </w:rPr>
        <w:t xml:space="preserve"> (PRESTAÇÃO DE SERVIÇO </w:t>
      </w:r>
      <w:r>
        <w:rPr>
          <w:rFonts w:asciiTheme="minorHAnsi" w:hAnsiTheme="minorHAnsi" w:cstheme="minorHAnsi"/>
          <w:b/>
          <w:sz w:val="22"/>
          <w:szCs w:val="22"/>
        </w:rPr>
        <w:t>COMUM DE ENGENHARIA</w:t>
      </w:r>
      <w:r w:rsidRPr="00311B8D">
        <w:rPr>
          <w:rFonts w:asciiTheme="minorHAnsi" w:hAnsiTheme="minorHAnsi" w:cstheme="minorHAnsi"/>
          <w:b/>
          <w:sz w:val="22"/>
          <w:szCs w:val="22"/>
        </w:rPr>
        <w:t xml:space="preserve">) </w:t>
      </w:r>
    </w:p>
    <w:p w14:paraId="0E091317" w14:textId="477FF5BA" w:rsidR="00AA6F51" w:rsidRDefault="00AA6F51" w:rsidP="00AD72B6">
      <w:pPr>
        <w:keepNext/>
        <w:keepLines/>
        <w:suppressLineNumbers/>
        <w:spacing w:afterLines="120" w:after="288" w:line="312" w:lineRule="auto"/>
        <w:ind w:left="709" w:hanging="709"/>
        <w:contextualSpacing/>
        <w:jc w:val="center"/>
        <w:rPr>
          <w:rFonts w:cs="Arial"/>
          <w:color w:val="000000"/>
          <w:szCs w:val="20"/>
        </w:rPr>
      </w:pPr>
      <w:r w:rsidRPr="00311B8D">
        <w:rPr>
          <w:rFonts w:asciiTheme="minorHAnsi" w:hAnsiTheme="minorHAnsi" w:cstheme="minorHAnsi"/>
          <w:b/>
          <w:sz w:val="22"/>
          <w:szCs w:val="22"/>
        </w:rPr>
        <w:t xml:space="preserve">PROCESSO </w:t>
      </w:r>
      <w:r w:rsidR="00427407" w:rsidRPr="00427407">
        <w:rPr>
          <w:rFonts w:asciiTheme="minorHAnsi" w:hAnsiTheme="minorHAnsi" w:cstheme="minorHAnsi"/>
          <w:b/>
          <w:sz w:val="22"/>
          <w:szCs w:val="22"/>
        </w:rPr>
        <w:t>23069.160536/2023-99</w:t>
      </w:r>
      <w:r w:rsidRPr="00311B8D">
        <w:rPr>
          <w:rFonts w:asciiTheme="minorHAnsi" w:hAnsiTheme="minorHAnsi" w:cstheme="minorHAnsi"/>
          <w:b/>
          <w:sz w:val="22"/>
          <w:szCs w:val="22"/>
        </w:rPr>
        <w:t>-xx- LEI 14.133/2021</w:t>
      </w:r>
    </w:p>
    <w:p w14:paraId="11ED1142" w14:textId="16B3AF3A" w:rsidR="00C47093" w:rsidRPr="002E688C" w:rsidRDefault="00C47093" w:rsidP="00AD72B6">
      <w:pPr>
        <w:pStyle w:val="Nivel010"/>
        <w:numPr>
          <w:ilvl w:val="0"/>
          <w:numId w:val="17"/>
        </w:numPr>
        <w:suppressLineNumbers/>
        <w:suppressAutoHyphens/>
        <w:spacing w:before="0" w:afterLines="120" w:after="288" w:line="312" w:lineRule="auto"/>
        <w:ind w:left="709" w:hanging="709"/>
        <w:contextualSpacing/>
        <w:rPr>
          <w:rFonts w:asciiTheme="minorHAnsi" w:hAnsiTheme="minorHAnsi" w:cstheme="minorHAnsi"/>
          <w:sz w:val="22"/>
          <w:szCs w:val="22"/>
        </w:rPr>
      </w:pPr>
      <w:bookmarkStart w:id="1" w:name="_Hlk82473550"/>
      <w:r w:rsidRPr="002E688C">
        <w:rPr>
          <w:rFonts w:asciiTheme="minorHAnsi" w:hAnsiTheme="minorHAnsi" w:cstheme="minorHAnsi"/>
          <w:sz w:val="22"/>
          <w:szCs w:val="22"/>
        </w:rPr>
        <w:t>CONDIÇÕES GERAIS DA CONTRATAÇÃO</w:t>
      </w:r>
    </w:p>
    <w:p w14:paraId="7B6B9E69" w14:textId="1DB17AF7" w:rsidR="00AA6F51" w:rsidRPr="00FC40E6" w:rsidRDefault="00427407" w:rsidP="00AD72B6">
      <w:pPr>
        <w:pStyle w:val="Nivel2"/>
        <w:keepNext/>
        <w:keepLines/>
        <w:numPr>
          <w:ilvl w:val="1"/>
          <w:numId w:val="17"/>
        </w:numPr>
        <w:suppressLineNumbers/>
        <w:suppressAutoHyphens/>
        <w:spacing w:before="0" w:afterLines="120" w:after="288" w:line="312" w:lineRule="auto"/>
        <w:ind w:left="709" w:hanging="709"/>
        <w:contextualSpacing/>
        <w:rPr>
          <w:rFonts w:asciiTheme="minorHAnsi" w:hAnsiTheme="minorHAnsi" w:cstheme="minorHAnsi"/>
          <w:b/>
          <w:color w:val="FF0000"/>
          <w:sz w:val="24"/>
          <w:szCs w:val="24"/>
        </w:rPr>
      </w:pPr>
      <w:r w:rsidRPr="00FC40E6">
        <w:rPr>
          <w:rFonts w:asciiTheme="minorHAnsi" w:hAnsiTheme="minorHAnsi" w:cstheme="minorHAnsi"/>
          <w:color w:val="FF0000"/>
          <w:sz w:val="24"/>
          <w:szCs w:val="24"/>
        </w:rPr>
        <w:t>Contratação de serviços de engenharia, com fornecimento dos materiais e equipamentos,</w:t>
      </w:r>
      <w:r w:rsidR="00FC40E6" w:rsidRPr="00FC40E6">
        <w:rPr>
          <w:rFonts w:asciiTheme="minorHAnsi" w:hAnsiTheme="minorHAnsi" w:cstheme="minorHAnsi"/>
          <w:color w:val="FF0000"/>
          <w:sz w:val="24"/>
          <w:szCs w:val="24"/>
        </w:rPr>
        <w:t xml:space="preserve"> </w:t>
      </w:r>
      <w:proofErr w:type="spellStart"/>
      <w:r w:rsidR="00FC40E6" w:rsidRPr="00FC40E6">
        <w:rPr>
          <w:rFonts w:asciiTheme="minorHAnsi" w:hAnsiTheme="minorHAnsi" w:cstheme="minorHAnsi"/>
          <w:color w:val="FF0000"/>
          <w:sz w:val="24"/>
          <w:szCs w:val="24"/>
        </w:rPr>
        <w:t>xxxxxxxxxx</w:t>
      </w:r>
      <w:proofErr w:type="spellEnd"/>
      <w:r w:rsidRPr="00FC40E6">
        <w:rPr>
          <w:rFonts w:asciiTheme="minorHAnsi" w:hAnsiTheme="minorHAnsi" w:cstheme="minorHAnsi"/>
          <w:color w:val="FF0000"/>
          <w:sz w:val="24"/>
          <w:szCs w:val="24"/>
        </w:rPr>
        <w:t xml:space="preserve">, localizado no Campus Universitário </w:t>
      </w:r>
      <w:proofErr w:type="spellStart"/>
      <w:r w:rsidR="00FC40E6" w:rsidRPr="00FC40E6">
        <w:rPr>
          <w:rFonts w:asciiTheme="minorHAnsi" w:hAnsiTheme="minorHAnsi" w:cstheme="minorHAnsi"/>
          <w:color w:val="FF0000"/>
          <w:sz w:val="24"/>
          <w:szCs w:val="24"/>
        </w:rPr>
        <w:t>xxxxxx</w:t>
      </w:r>
      <w:proofErr w:type="spellEnd"/>
      <w:r w:rsidR="00FC40E6" w:rsidRPr="00FC40E6">
        <w:rPr>
          <w:rFonts w:asciiTheme="minorHAnsi" w:hAnsiTheme="minorHAnsi" w:cstheme="minorHAnsi"/>
          <w:color w:val="FF0000"/>
          <w:sz w:val="24"/>
          <w:szCs w:val="24"/>
        </w:rPr>
        <w:t xml:space="preserve"> </w:t>
      </w:r>
      <w:r w:rsidRPr="00FC40E6">
        <w:rPr>
          <w:rFonts w:asciiTheme="minorHAnsi" w:hAnsiTheme="minorHAnsi" w:cstheme="minorHAnsi"/>
          <w:color w:val="FF0000"/>
          <w:sz w:val="24"/>
          <w:szCs w:val="24"/>
        </w:rPr>
        <w:t xml:space="preserve">da UFF, em </w:t>
      </w:r>
      <w:r w:rsidR="00FC40E6" w:rsidRPr="00FC40E6">
        <w:rPr>
          <w:rFonts w:asciiTheme="minorHAnsi" w:hAnsiTheme="minorHAnsi" w:cstheme="minorHAnsi"/>
          <w:color w:val="FF0000"/>
          <w:sz w:val="24"/>
          <w:szCs w:val="24"/>
        </w:rPr>
        <w:t>XXXXXXXXX</w:t>
      </w:r>
      <w:r w:rsidRPr="00FC40E6">
        <w:rPr>
          <w:rFonts w:asciiTheme="minorHAnsi" w:hAnsiTheme="minorHAnsi" w:cstheme="minorHAnsi"/>
          <w:color w:val="FF0000"/>
          <w:sz w:val="24"/>
          <w:szCs w:val="24"/>
        </w:rPr>
        <w:t>, RJ, conforme condições, quantidades e exigências estabelecidas neste instrumento e seus anexos</w:t>
      </w:r>
      <w:r w:rsidR="00AA6F51" w:rsidRPr="00FC40E6">
        <w:rPr>
          <w:rFonts w:asciiTheme="minorHAnsi" w:hAnsiTheme="minorHAnsi" w:cstheme="minorHAnsi"/>
          <w:color w:val="FF0000"/>
          <w:sz w:val="24"/>
          <w:szCs w:val="24"/>
        </w:rPr>
        <w:t>.</w:t>
      </w:r>
    </w:p>
    <w:p w14:paraId="06053931" w14:textId="77777777" w:rsidR="00427407" w:rsidRPr="00427407" w:rsidRDefault="00427407" w:rsidP="00AD72B6">
      <w:pPr>
        <w:pStyle w:val="PargrafodaLista"/>
        <w:keepNext/>
        <w:keepLines/>
        <w:numPr>
          <w:ilvl w:val="1"/>
          <w:numId w:val="17"/>
        </w:numPr>
        <w:suppressLineNumbers/>
        <w:spacing w:line="360" w:lineRule="auto"/>
        <w:ind w:left="709" w:right="8" w:hanging="709"/>
        <w:jc w:val="both"/>
        <w:rPr>
          <w:rFonts w:asciiTheme="minorHAnsi" w:hAnsiTheme="minorHAnsi" w:cstheme="minorHAnsi"/>
          <w:color w:val="000000" w:themeColor="text1"/>
          <w:sz w:val="22"/>
          <w:szCs w:val="22"/>
        </w:rPr>
      </w:pPr>
      <w:r>
        <w:t>O objeto da licitação tem a natureza de Serviços de Engenharia</w:t>
      </w:r>
    </w:p>
    <w:p w14:paraId="59D0A043" w14:textId="20B2CA3D" w:rsidR="00AA6F51" w:rsidRPr="002E688C" w:rsidRDefault="00AA6F51" w:rsidP="00AD72B6">
      <w:pPr>
        <w:pStyle w:val="PargrafodaLista"/>
        <w:keepNext/>
        <w:keepLines/>
        <w:numPr>
          <w:ilvl w:val="1"/>
          <w:numId w:val="17"/>
        </w:numPr>
        <w:suppressLineNumbers/>
        <w:spacing w:line="360" w:lineRule="auto"/>
        <w:ind w:left="709" w:right="8" w:hanging="709"/>
        <w:jc w:val="both"/>
        <w:rPr>
          <w:rFonts w:asciiTheme="minorHAnsi" w:hAnsiTheme="minorHAnsi" w:cstheme="minorHAnsi"/>
          <w:color w:val="000000" w:themeColor="text1"/>
          <w:sz w:val="22"/>
          <w:szCs w:val="22"/>
        </w:rPr>
      </w:pPr>
      <w:r w:rsidRPr="002E688C">
        <w:rPr>
          <w:rFonts w:asciiTheme="minorHAnsi" w:hAnsiTheme="minorHAnsi" w:cstheme="minorHAnsi"/>
          <w:color w:val="000000" w:themeColor="text1"/>
          <w:sz w:val="22"/>
          <w:szCs w:val="22"/>
        </w:rPr>
        <w:t>A presente contratação adotará como regime de execução a empreitada por Preço Unitário do Lote a qual o licitante participar.</w:t>
      </w:r>
    </w:p>
    <w:p w14:paraId="5780378F" w14:textId="77777777" w:rsidR="00427407" w:rsidRPr="00427407" w:rsidRDefault="00427407" w:rsidP="00AD72B6">
      <w:pPr>
        <w:pStyle w:val="Nvel2-Red"/>
        <w:keepNext/>
        <w:keepLines/>
        <w:numPr>
          <w:ilvl w:val="1"/>
          <w:numId w:val="17"/>
        </w:numPr>
        <w:suppressLineNumbers/>
        <w:suppressAutoHyphens/>
        <w:spacing w:before="0" w:afterLines="120" w:after="288" w:line="360" w:lineRule="auto"/>
        <w:ind w:left="709" w:right="75" w:hanging="709"/>
        <w:contextualSpacing/>
        <w:rPr>
          <w:rFonts w:asciiTheme="minorHAnsi" w:hAnsiTheme="minorHAnsi" w:cstheme="minorHAnsi"/>
          <w:i w:val="0"/>
          <w:iCs w:val="0"/>
          <w:color w:val="auto"/>
          <w:sz w:val="22"/>
          <w:szCs w:val="22"/>
        </w:rPr>
      </w:pPr>
      <w:r w:rsidRPr="00427407">
        <w:rPr>
          <w:i w:val="0"/>
          <w:iCs w:val="0"/>
          <w:color w:val="auto"/>
        </w:rPr>
        <w:t xml:space="preserve">Os quantitativos e os respectivos códigos dos itens são discriminados no Anexo II deste Termo de Referência. </w:t>
      </w:r>
    </w:p>
    <w:p w14:paraId="510C39AC" w14:textId="77570D2F" w:rsidR="00427407" w:rsidRPr="00FC40E6" w:rsidRDefault="00FC40E6" w:rsidP="00AD72B6">
      <w:pPr>
        <w:pStyle w:val="Nvel2-Red"/>
        <w:keepNext/>
        <w:keepLines/>
        <w:numPr>
          <w:ilvl w:val="1"/>
          <w:numId w:val="17"/>
        </w:numPr>
        <w:suppressLineNumbers/>
        <w:suppressAutoHyphens/>
        <w:spacing w:before="0" w:afterLines="120" w:after="288" w:line="360" w:lineRule="auto"/>
        <w:ind w:left="709" w:right="75" w:hanging="709"/>
        <w:contextualSpacing/>
        <w:rPr>
          <w:rFonts w:asciiTheme="minorHAnsi" w:hAnsiTheme="minorHAnsi" w:cstheme="minorHAnsi"/>
          <w:i w:val="0"/>
          <w:iCs w:val="0"/>
          <w:color w:val="auto"/>
          <w:sz w:val="22"/>
          <w:szCs w:val="22"/>
        </w:rPr>
      </w:pPr>
      <w:r w:rsidRPr="00FC40E6">
        <w:rPr>
          <w:rFonts w:asciiTheme="minorHAnsi" w:hAnsiTheme="minorHAnsi" w:cstheme="minorHAnsi"/>
          <w:i w:val="0"/>
          <w:iCs w:val="0"/>
          <w:color w:val="auto"/>
          <w:sz w:val="24"/>
          <w:szCs w:val="24"/>
        </w:rPr>
        <w:t xml:space="preserve">O Contrato terá vigência pelo período de </w:t>
      </w:r>
      <w:r>
        <w:rPr>
          <w:rFonts w:asciiTheme="minorHAnsi" w:hAnsiTheme="minorHAnsi" w:cstheme="minorHAnsi"/>
          <w:i w:val="0"/>
          <w:iCs w:val="0"/>
          <w:color w:val="auto"/>
          <w:sz w:val="24"/>
          <w:szCs w:val="24"/>
        </w:rPr>
        <w:t>XXX</w:t>
      </w:r>
      <w:r w:rsidRPr="00FC40E6">
        <w:rPr>
          <w:rFonts w:asciiTheme="minorHAnsi" w:hAnsiTheme="minorHAnsi" w:cstheme="minorHAnsi"/>
          <w:i w:val="0"/>
          <w:iCs w:val="0"/>
          <w:color w:val="auto"/>
          <w:sz w:val="24"/>
          <w:szCs w:val="24"/>
        </w:rPr>
        <w:t xml:space="preserve"> (</w:t>
      </w:r>
      <w:r>
        <w:rPr>
          <w:rFonts w:asciiTheme="minorHAnsi" w:hAnsiTheme="minorHAnsi" w:cstheme="minorHAnsi"/>
          <w:i w:val="0"/>
          <w:iCs w:val="0"/>
          <w:color w:val="auto"/>
          <w:sz w:val="24"/>
          <w:szCs w:val="24"/>
        </w:rPr>
        <w:t>XXXX</w:t>
      </w:r>
      <w:r w:rsidRPr="00FC40E6">
        <w:rPr>
          <w:rFonts w:asciiTheme="minorHAnsi" w:hAnsiTheme="minorHAnsi" w:cstheme="minorHAnsi"/>
          <w:i w:val="0"/>
          <w:iCs w:val="0"/>
          <w:color w:val="auto"/>
          <w:sz w:val="24"/>
          <w:szCs w:val="24"/>
        </w:rPr>
        <w:t xml:space="preserve">) meses, sendo prorrogável na forma dos artigos 106 e 107 da Lei n° 14.133, de 2021., conforme demonstrado abaixo: </w:t>
      </w:r>
    </w:p>
    <w:tbl>
      <w:tblPr>
        <w:tblStyle w:val="TabeladeGrade4-nfase1"/>
        <w:tblW w:w="0" w:type="auto"/>
        <w:tblInd w:w="1129" w:type="dxa"/>
        <w:tblLook w:val="04A0" w:firstRow="1" w:lastRow="0" w:firstColumn="1" w:lastColumn="0" w:noHBand="0" w:noVBand="1"/>
      </w:tblPr>
      <w:tblGrid>
        <w:gridCol w:w="4842"/>
        <w:gridCol w:w="2099"/>
      </w:tblGrid>
      <w:tr w:rsidR="00427407" w:rsidRPr="00427407" w14:paraId="41FE35A5" w14:textId="77777777" w:rsidTr="00427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2" w:type="dxa"/>
          </w:tcPr>
          <w:p w14:paraId="3BF31058" w14:textId="77777777" w:rsidR="00427407" w:rsidRPr="00427407" w:rsidRDefault="00427407" w:rsidP="00AD72B6">
            <w:pPr>
              <w:spacing w:before="120" w:after="120" w:line="276" w:lineRule="auto"/>
              <w:ind w:left="709" w:hanging="709"/>
              <w:rPr>
                <w:rFonts w:asciiTheme="minorHAnsi" w:hAnsiTheme="minorHAnsi" w:cstheme="minorHAnsi"/>
                <w:color w:val="auto"/>
                <w:sz w:val="20"/>
                <w:szCs w:val="20"/>
              </w:rPr>
            </w:pPr>
            <w:r w:rsidRPr="00427407">
              <w:rPr>
                <w:rFonts w:asciiTheme="minorHAnsi" w:hAnsiTheme="minorHAnsi" w:cstheme="minorHAnsi"/>
                <w:color w:val="auto"/>
                <w:sz w:val="20"/>
                <w:szCs w:val="20"/>
              </w:rPr>
              <w:t>EVENTO</w:t>
            </w:r>
          </w:p>
        </w:tc>
        <w:tc>
          <w:tcPr>
            <w:tcW w:w="2099" w:type="dxa"/>
          </w:tcPr>
          <w:p w14:paraId="76C6C19A" w14:textId="77777777" w:rsidR="00427407" w:rsidRPr="00427407" w:rsidRDefault="00427407" w:rsidP="00AD72B6">
            <w:pPr>
              <w:spacing w:before="120" w:after="120" w:line="276" w:lineRule="auto"/>
              <w:ind w:left="709" w:hanging="709"/>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427407">
              <w:rPr>
                <w:rFonts w:asciiTheme="minorHAnsi" w:hAnsiTheme="minorHAnsi" w:cstheme="minorHAnsi"/>
                <w:color w:val="auto"/>
                <w:sz w:val="20"/>
                <w:szCs w:val="20"/>
              </w:rPr>
              <w:t>DURAÇÃO EM MESES</w:t>
            </w:r>
          </w:p>
        </w:tc>
      </w:tr>
      <w:tr w:rsidR="00427407" w:rsidRPr="00427407" w14:paraId="35051766" w14:textId="77777777" w:rsidTr="00427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2" w:type="dxa"/>
          </w:tcPr>
          <w:p w14:paraId="505CC8CB" w14:textId="77777777" w:rsidR="00427407" w:rsidRPr="00427407" w:rsidRDefault="00427407" w:rsidP="00AD72B6">
            <w:pPr>
              <w:spacing w:before="120" w:after="120" w:line="276" w:lineRule="auto"/>
              <w:ind w:left="709" w:hanging="709"/>
              <w:rPr>
                <w:rFonts w:asciiTheme="minorHAnsi" w:hAnsiTheme="minorHAnsi" w:cstheme="minorHAnsi"/>
                <w:sz w:val="20"/>
                <w:szCs w:val="20"/>
              </w:rPr>
            </w:pPr>
            <w:r w:rsidRPr="00427407">
              <w:rPr>
                <w:rFonts w:asciiTheme="minorHAnsi" w:hAnsiTheme="minorHAnsi" w:cstheme="minorHAnsi"/>
                <w:sz w:val="20"/>
                <w:szCs w:val="20"/>
              </w:rPr>
              <w:t>Trâmites iniciais do Contrato (preparação de documentações)</w:t>
            </w:r>
          </w:p>
        </w:tc>
        <w:tc>
          <w:tcPr>
            <w:tcW w:w="2099" w:type="dxa"/>
          </w:tcPr>
          <w:p w14:paraId="128FE306" w14:textId="0393EF6F" w:rsidR="00427407" w:rsidRPr="00427407" w:rsidRDefault="00FC40E6" w:rsidP="00AD72B6">
            <w:pPr>
              <w:spacing w:before="120" w:after="120" w:line="276" w:lineRule="auto"/>
              <w:ind w:left="709" w:hanging="70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XX</w:t>
            </w:r>
          </w:p>
        </w:tc>
      </w:tr>
      <w:tr w:rsidR="00427407" w:rsidRPr="00427407" w14:paraId="17960122" w14:textId="77777777" w:rsidTr="00427407">
        <w:tc>
          <w:tcPr>
            <w:cnfStyle w:val="001000000000" w:firstRow="0" w:lastRow="0" w:firstColumn="1" w:lastColumn="0" w:oddVBand="0" w:evenVBand="0" w:oddHBand="0" w:evenHBand="0" w:firstRowFirstColumn="0" w:firstRowLastColumn="0" w:lastRowFirstColumn="0" w:lastRowLastColumn="0"/>
            <w:tcW w:w="4842" w:type="dxa"/>
          </w:tcPr>
          <w:p w14:paraId="1F5F8311" w14:textId="77777777" w:rsidR="00427407" w:rsidRPr="00427407" w:rsidRDefault="00427407" w:rsidP="00AD72B6">
            <w:pPr>
              <w:spacing w:before="120" w:after="120" w:line="276" w:lineRule="auto"/>
              <w:ind w:left="709" w:hanging="709"/>
              <w:rPr>
                <w:rFonts w:asciiTheme="minorHAnsi" w:hAnsiTheme="minorHAnsi" w:cstheme="minorHAnsi"/>
                <w:sz w:val="20"/>
                <w:szCs w:val="20"/>
              </w:rPr>
            </w:pPr>
            <w:r w:rsidRPr="00427407">
              <w:rPr>
                <w:rFonts w:asciiTheme="minorHAnsi" w:hAnsiTheme="minorHAnsi" w:cstheme="minorHAnsi"/>
                <w:sz w:val="20"/>
                <w:szCs w:val="20"/>
              </w:rPr>
              <w:t>Execução dos serviços conforme cronograma anexo</w:t>
            </w:r>
          </w:p>
        </w:tc>
        <w:tc>
          <w:tcPr>
            <w:tcW w:w="2099" w:type="dxa"/>
          </w:tcPr>
          <w:p w14:paraId="2E33E2F1" w14:textId="7AE7F5DA" w:rsidR="00427407" w:rsidRPr="00427407" w:rsidRDefault="00FC40E6" w:rsidP="00AD72B6">
            <w:pPr>
              <w:spacing w:before="120" w:after="120" w:line="276" w:lineRule="auto"/>
              <w:ind w:left="709" w:hanging="7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XX</w:t>
            </w:r>
          </w:p>
        </w:tc>
      </w:tr>
      <w:tr w:rsidR="00427407" w:rsidRPr="00427407" w14:paraId="436DB68E" w14:textId="77777777" w:rsidTr="00427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2" w:type="dxa"/>
          </w:tcPr>
          <w:p w14:paraId="70B63710" w14:textId="77777777" w:rsidR="00427407" w:rsidRPr="00427407" w:rsidRDefault="00427407" w:rsidP="00AD72B6">
            <w:pPr>
              <w:spacing w:before="120" w:after="120" w:line="276" w:lineRule="auto"/>
              <w:ind w:left="709" w:hanging="709"/>
              <w:rPr>
                <w:rFonts w:asciiTheme="minorHAnsi" w:hAnsiTheme="minorHAnsi" w:cstheme="minorHAnsi"/>
                <w:sz w:val="20"/>
                <w:szCs w:val="20"/>
              </w:rPr>
            </w:pPr>
            <w:r w:rsidRPr="00427407">
              <w:rPr>
                <w:rFonts w:asciiTheme="minorHAnsi" w:hAnsiTheme="minorHAnsi" w:cstheme="minorHAnsi"/>
                <w:sz w:val="20"/>
                <w:szCs w:val="20"/>
              </w:rPr>
              <w:t>Observação entre recebimento provisório e aceite definitivo</w:t>
            </w:r>
          </w:p>
        </w:tc>
        <w:tc>
          <w:tcPr>
            <w:tcW w:w="2099" w:type="dxa"/>
          </w:tcPr>
          <w:p w14:paraId="196B461E" w14:textId="62038CCF" w:rsidR="00427407" w:rsidRPr="00427407" w:rsidRDefault="00FC40E6" w:rsidP="00AD72B6">
            <w:pPr>
              <w:spacing w:before="120" w:after="120" w:line="276" w:lineRule="auto"/>
              <w:ind w:left="709" w:hanging="70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XX</w:t>
            </w:r>
          </w:p>
        </w:tc>
      </w:tr>
      <w:tr w:rsidR="00427407" w:rsidRPr="00427407" w14:paraId="4BF9197E" w14:textId="77777777" w:rsidTr="00427407">
        <w:tc>
          <w:tcPr>
            <w:cnfStyle w:val="001000000000" w:firstRow="0" w:lastRow="0" w:firstColumn="1" w:lastColumn="0" w:oddVBand="0" w:evenVBand="0" w:oddHBand="0" w:evenHBand="0" w:firstRowFirstColumn="0" w:firstRowLastColumn="0" w:lastRowFirstColumn="0" w:lastRowLastColumn="0"/>
            <w:tcW w:w="4842" w:type="dxa"/>
          </w:tcPr>
          <w:p w14:paraId="63012E44" w14:textId="77777777" w:rsidR="00427407" w:rsidRPr="00427407" w:rsidRDefault="00427407" w:rsidP="00AD72B6">
            <w:pPr>
              <w:spacing w:before="120" w:after="120" w:line="276" w:lineRule="auto"/>
              <w:ind w:left="709" w:hanging="709"/>
              <w:rPr>
                <w:rFonts w:asciiTheme="minorHAnsi" w:hAnsiTheme="minorHAnsi" w:cstheme="minorHAnsi"/>
                <w:sz w:val="20"/>
                <w:szCs w:val="20"/>
              </w:rPr>
            </w:pPr>
            <w:r w:rsidRPr="00427407">
              <w:rPr>
                <w:rFonts w:asciiTheme="minorHAnsi" w:hAnsiTheme="minorHAnsi" w:cstheme="minorHAnsi"/>
                <w:sz w:val="20"/>
                <w:szCs w:val="20"/>
              </w:rPr>
              <w:t>TOTAL DE VIGÊNCIA CONTRATUAL</w:t>
            </w:r>
          </w:p>
        </w:tc>
        <w:tc>
          <w:tcPr>
            <w:tcW w:w="2099" w:type="dxa"/>
          </w:tcPr>
          <w:p w14:paraId="3F58C7E3" w14:textId="7B68E343" w:rsidR="00427407" w:rsidRPr="00427407" w:rsidRDefault="00FC40E6" w:rsidP="00AD72B6">
            <w:pPr>
              <w:spacing w:before="120" w:after="120" w:line="276" w:lineRule="auto"/>
              <w:ind w:left="709" w:hanging="7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XX</w:t>
            </w:r>
          </w:p>
        </w:tc>
      </w:tr>
    </w:tbl>
    <w:p w14:paraId="5C4C109F" w14:textId="77777777" w:rsidR="00427407" w:rsidRPr="00427407" w:rsidRDefault="00427407" w:rsidP="00AD72B6">
      <w:pPr>
        <w:pStyle w:val="Nvel2-Red"/>
        <w:keepNext/>
        <w:keepLines/>
        <w:numPr>
          <w:ilvl w:val="0"/>
          <w:numId w:val="0"/>
        </w:numPr>
        <w:suppressLineNumbers/>
        <w:suppressAutoHyphens/>
        <w:spacing w:before="0" w:afterLines="120" w:after="288" w:line="360" w:lineRule="auto"/>
        <w:ind w:left="709" w:right="75" w:hanging="709"/>
        <w:contextualSpacing/>
        <w:rPr>
          <w:rFonts w:asciiTheme="minorHAnsi" w:hAnsiTheme="minorHAnsi" w:cstheme="minorHAnsi"/>
          <w:i w:val="0"/>
          <w:iCs w:val="0"/>
          <w:color w:val="000000" w:themeColor="text1"/>
          <w:sz w:val="22"/>
          <w:szCs w:val="22"/>
        </w:rPr>
      </w:pPr>
    </w:p>
    <w:p w14:paraId="1E8AAAD8" w14:textId="6503777F" w:rsidR="00AA6F51" w:rsidRPr="00FC40E6" w:rsidRDefault="00AA6F51" w:rsidP="00AD72B6">
      <w:pPr>
        <w:pStyle w:val="Nvel2-Red"/>
        <w:keepNext/>
        <w:keepLines/>
        <w:numPr>
          <w:ilvl w:val="1"/>
          <w:numId w:val="17"/>
        </w:numPr>
        <w:suppressLineNumbers/>
        <w:suppressAutoHyphens/>
        <w:spacing w:before="0" w:afterLines="120" w:after="288" w:line="360" w:lineRule="auto"/>
        <w:ind w:left="709" w:right="75" w:hanging="709"/>
        <w:contextualSpacing/>
        <w:rPr>
          <w:rFonts w:asciiTheme="minorHAnsi" w:hAnsiTheme="minorHAnsi" w:cstheme="minorHAnsi"/>
          <w:i w:val="0"/>
          <w:iCs w:val="0"/>
          <w:color w:val="000000" w:themeColor="text1"/>
          <w:sz w:val="24"/>
          <w:szCs w:val="24"/>
        </w:rPr>
      </w:pPr>
      <w:r w:rsidRPr="00FC40E6">
        <w:rPr>
          <w:rFonts w:asciiTheme="minorHAnsi" w:hAnsiTheme="minorHAnsi" w:cstheme="minorHAnsi"/>
          <w:i w:val="0"/>
          <w:iCs w:val="0"/>
          <w:color w:val="000000" w:themeColor="text1"/>
          <w:sz w:val="24"/>
          <w:szCs w:val="24"/>
        </w:rPr>
        <w:t>O contrato oferece maior detalhamento das regras que serão aplicadas em relação à vigência da contratação.</w:t>
      </w:r>
    </w:p>
    <w:p w14:paraId="7DC82EA0" w14:textId="3C41427F" w:rsidR="00427407" w:rsidRPr="00FC40E6" w:rsidRDefault="00427407" w:rsidP="00AD72B6">
      <w:pPr>
        <w:keepNext/>
        <w:keepLines/>
        <w:numPr>
          <w:ilvl w:val="1"/>
          <w:numId w:val="17"/>
        </w:numPr>
        <w:suppressLineNumbers/>
        <w:spacing w:afterLines="120" w:after="288" w:line="360" w:lineRule="auto"/>
        <w:ind w:left="709" w:right="75" w:hanging="709"/>
        <w:contextualSpacing/>
        <w:jc w:val="both"/>
        <w:rPr>
          <w:rFonts w:asciiTheme="minorHAnsi" w:hAnsiTheme="minorHAnsi" w:cstheme="minorHAnsi"/>
          <w:color w:val="000000" w:themeColor="text1"/>
          <w:sz w:val="24"/>
        </w:rPr>
      </w:pPr>
      <w:r w:rsidRPr="00FC40E6">
        <w:rPr>
          <w:rFonts w:asciiTheme="minorHAnsi" w:hAnsiTheme="minorHAnsi" w:cstheme="minorHAnsi"/>
          <w:sz w:val="24"/>
        </w:rPr>
        <w:t>No primeiro mês de execução contratual, deverão ser atendidas todas as questões burocráticas do Contrato, tais como seguros do tipo garantia de execução conforme o Edital, e relativos à execução do objeto, como alvarás, se for o caso. A Ordem de Início dos Serviços somente será emitida após atendidas os trâmites iniciais.</w:t>
      </w:r>
    </w:p>
    <w:p w14:paraId="5E15D27B" w14:textId="455999CF" w:rsidR="00427407" w:rsidRPr="00FC40E6" w:rsidRDefault="00427407" w:rsidP="00AD72B6">
      <w:pPr>
        <w:keepNext/>
        <w:keepLines/>
        <w:numPr>
          <w:ilvl w:val="1"/>
          <w:numId w:val="17"/>
        </w:numPr>
        <w:suppressLineNumbers/>
        <w:spacing w:afterLines="120" w:after="288" w:line="360" w:lineRule="auto"/>
        <w:ind w:left="709" w:right="75" w:hanging="709"/>
        <w:contextualSpacing/>
        <w:jc w:val="both"/>
        <w:rPr>
          <w:rFonts w:asciiTheme="minorHAnsi" w:hAnsiTheme="minorHAnsi" w:cstheme="minorHAnsi"/>
          <w:color w:val="000000" w:themeColor="text1"/>
          <w:sz w:val="24"/>
        </w:rPr>
      </w:pPr>
      <w:r w:rsidRPr="00FC40E6">
        <w:rPr>
          <w:rFonts w:asciiTheme="minorHAnsi" w:hAnsiTheme="minorHAnsi" w:cstheme="minorHAnsi"/>
          <w:sz w:val="24"/>
        </w:rPr>
        <w:t>O regime de execução do Contrato será o de empreitada por preços unitários</w:t>
      </w:r>
      <w:r w:rsidRPr="00FC40E6">
        <w:rPr>
          <w:rFonts w:asciiTheme="minorHAnsi" w:hAnsiTheme="minorHAnsi" w:cstheme="minorHAnsi"/>
          <w:sz w:val="24"/>
          <w:shd w:val="clear" w:color="auto" w:fill="FFFFFF"/>
        </w:rPr>
        <w:t>.</w:t>
      </w:r>
      <w:r w:rsidRPr="00FC40E6">
        <w:rPr>
          <w:rFonts w:asciiTheme="minorHAnsi" w:hAnsiTheme="minorHAnsi" w:cstheme="minorHAnsi"/>
          <w:sz w:val="24"/>
          <w:highlight w:val="yellow"/>
          <w:shd w:val="clear" w:color="auto" w:fill="FFFFFF"/>
        </w:rPr>
        <w:t xml:space="preserve"> </w:t>
      </w:r>
    </w:p>
    <w:p w14:paraId="48C8DF2F" w14:textId="77777777" w:rsidR="00AA6F51" w:rsidRPr="002E688C" w:rsidRDefault="00AA6F51" w:rsidP="00AD72B6">
      <w:pPr>
        <w:pStyle w:val="PargrafodaLista"/>
        <w:keepNext/>
        <w:keepLines/>
        <w:numPr>
          <w:ilvl w:val="1"/>
          <w:numId w:val="17"/>
        </w:numPr>
        <w:suppressLineNumbers/>
        <w:spacing w:line="360" w:lineRule="auto"/>
        <w:ind w:left="709" w:right="75" w:hanging="709"/>
        <w:jc w:val="both"/>
        <w:rPr>
          <w:rFonts w:asciiTheme="minorHAnsi" w:hAnsiTheme="minorHAnsi" w:cstheme="minorHAnsi"/>
          <w:color w:val="000000" w:themeColor="text1"/>
          <w:sz w:val="22"/>
          <w:szCs w:val="22"/>
        </w:rPr>
      </w:pPr>
      <w:r w:rsidRPr="002E688C">
        <w:rPr>
          <w:rFonts w:asciiTheme="minorHAnsi" w:hAnsiTheme="minorHAnsi" w:cstheme="minorHAnsi"/>
          <w:color w:val="000000" w:themeColor="text1"/>
          <w:sz w:val="22"/>
          <w:szCs w:val="22"/>
        </w:rPr>
        <w:t>Com a Instrução Normativa Seges/ME nº 73 de 30 de setembro de 2022, foi permitido estabelecer o critério de disputa dos licitantes na fase de lances (Modo Aberto, Fechado-Aberto ou Aberto-Fechado).</w:t>
      </w:r>
    </w:p>
    <w:p w14:paraId="5D26E930" w14:textId="77777777" w:rsidR="00AA6F51" w:rsidRPr="002E688C" w:rsidRDefault="00AA6F51" w:rsidP="00AD72B6">
      <w:pPr>
        <w:pStyle w:val="PargrafodaLista"/>
        <w:keepNext/>
        <w:keepLines/>
        <w:numPr>
          <w:ilvl w:val="2"/>
          <w:numId w:val="17"/>
        </w:numPr>
        <w:suppressLineNumbers/>
        <w:spacing w:line="360" w:lineRule="auto"/>
        <w:ind w:left="709" w:right="75" w:hanging="709"/>
        <w:jc w:val="both"/>
        <w:rPr>
          <w:rFonts w:asciiTheme="minorHAnsi" w:hAnsiTheme="minorHAnsi" w:cstheme="minorHAnsi"/>
          <w:color w:val="000000" w:themeColor="text1"/>
          <w:sz w:val="22"/>
          <w:szCs w:val="22"/>
        </w:rPr>
      </w:pPr>
      <w:r w:rsidRPr="002E688C">
        <w:rPr>
          <w:rFonts w:asciiTheme="minorHAnsi" w:hAnsiTheme="minorHAnsi" w:cstheme="minorHAnsi"/>
          <w:color w:val="000000" w:themeColor="text1"/>
          <w:sz w:val="22"/>
          <w:szCs w:val="22"/>
        </w:rPr>
        <w:t xml:space="preserve">Ressalta-se, inicialmente, que cada modo de disputa possui características específicas que os tornam mais ou menos vantajosos a depender das condições relacionadas à estrutura do mercado, à natureza do objeto e ao arranjo local de fornecimento dos bens e serviços. Note que a vantajosidade a ser perseguida relaciona-se a maior quantidade de incentivos que o modo de disputa é capaz de fornecer para que o desenho dos mecanismos de seleção do fornecedor possibilite o alcance do melhor resultado para a administração, mitigando-se o risco da ocorrência de disfunções entre os agentes participantes que afetem a ampla concorrência e o melhor preço à administração pública. </w:t>
      </w:r>
    </w:p>
    <w:p w14:paraId="38CCAB7B" w14:textId="77777777" w:rsidR="00AA6F51" w:rsidRPr="002E688C" w:rsidRDefault="00AA6F51" w:rsidP="00AD72B6">
      <w:pPr>
        <w:pStyle w:val="PargrafodaLista"/>
        <w:keepNext/>
        <w:keepLines/>
        <w:numPr>
          <w:ilvl w:val="2"/>
          <w:numId w:val="17"/>
        </w:numPr>
        <w:suppressLineNumbers/>
        <w:spacing w:line="360" w:lineRule="auto"/>
        <w:ind w:left="709" w:right="75" w:hanging="709"/>
        <w:jc w:val="both"/>
        <w:rPr>
          <w:rFonts w:asciiTheme="minorHAnsi" w:hAnsiTheme="minorHAnsi" w:cstheme="minorHAnsi"/>
          <w:color w:val="000000" w:themeColor="text1"/>
          <w:sz w:val="22"/>
          <w:szCs w:val="22"/>
        </w:rPr>
      </w:pPr>
      <w:r w:rsidRPr="002E688C">
        <w:rPr>
          <w:rFonts w:asciiTheme="minorHAnsi" w:hAnsiTheme="minorHAnsi" w:cstheme="minorHAnsi"/>
          <w:color w:val="000000" w:themeColor="text1"/>
          <w:sz w:val="22"/>
          <w:szCs w:val="22"/>
        </w:rPr>
        <w:t>Pelo exposto, e considerando ainda o número expressivo de prestadores dos serviços em vendas para o governo devido ao baixo grau de concentração e o risco da ocorrência da maldição do vencedor dada a heterogeneidade dos produtos/serviços comercializados, sugere-se o modo de disputa do Pregão do tipo </w:t>
      </w:r>
      <w:r w:rsidRPr="002E688C">
        <w:rPr>
          <w:rFonts w:asciiTheme="minorHAnsi" w:hAnsiTheme="minorHAnsi" w:cstheme="minorHAnsi"/>
          <w:b/>
          <w:bCs/>
          <w:color w:val="000000" w:themeColor="text1"/>
          <w:sz w:val="22"/>
          <w:szCs w:val="22"/>
        </w:rPr>
        <w:t>ABERTO E FECHADO</w:t>
      </w:r>
      <w:r w:rsidRPr="002E688C">
        <w:rPr>
          <w:rFonts w:asciiTheme="minorHAnsi" w:hAnsiTheme="minorHAnsi" w:cstheme="minorHAnsi"/>
          <w:color w:val="000000" w:themeColor="text1"/>
          <w:sz w:val="22"/>
          <w:szCs w:val="22"/>
        </w:rPr>
        <w:t>.</w:t>
      </w:r>
    </w:p>
    <w:p w14:paraId="1EDB6DBE" w14:textId="77777777" w:rsidR="00AA6F51" w:rsidRPr="002E688C" w:rsidRDefault="00AA6F51" w:rsidP="00AD72B6">
      <w:pPr>
        <w:pStyle w:val="PargrafodaLista"/>
        <w:keepNext/>
        <w:keepLines/>
        <w:numPr>
          <w:ilvl w:val="2"/>
          <w:numId w:val="17"/>
        </w:numPr>
        <w:suppressLineNumbers/>
        <w:spacing w:line="360" w:lineRule="auto"/>
        <w:ind w:left="709" w:right="75" w:hanging="709"/>
        <w:jc w:val="both"/>
        <w:rPr>
          <w:rStyle w:val="Forte"/>
          <w:rFonts w:asciiTheme="minorHAnsi" w:hAnsiTheme="minorHAnsi" w:cstheme="minorHAnsi"/>
          <w:b w:val="0"/>
          <w:bCs w:val="0"/>
          <w:color w:val="000000" w:themeColor="text1"/>
          <w:sz w:val="22"/>
          <w:szCs w:val="22"/>
        </w:rPr>
      </w:pPr>
      <w:r w:rsidRPr="002E688C">
        <w:rPr>
          <w:rFonts w:asciiTheme="minorHAnsi" w:hAnsiTheme="minorHAnsi" w:cstheme="minorHAnsi"/>
          <w:color w:val="000000" w:themeColor="text1"/>
          <w:sz w:val="22"/>
          <w:szCs w:val="22"/>
        </w:rPr>
        <w:t>Sugerimos o intervalo de lances no percentual de </w:t>
      </w:r>
      <w:r w:rsidRPr="002E688C">
        <w:rPr>
          <w:rStyle w:val="Forte"/>
          <w:rFonts w:asciiTheme="minorHAnsi" w:hAnsiTheme="minorHAnsi" w:cstheme="minorHAnsi"/>
          <w:color w:val="FF0000"/>
          <w:sz w:val="22"/>
          <w:szCs w:val="22"/>
        </w:rPr>
        <w:t>0,5% (meio ponto percentual).</w:t>
      </w:r>
    </w:p>
    <w:p w14:paraId="7A1CE1A4" w14:textId="77777777" w:rsidR="00AA6F51" w:rsidRPr="002E688C" w:rsidRDefault="00AA6F51" w:rsidP="00AD72B6">
      <w:pPr>
        <w:keepNext/>
        <w:keepLines/>
        <w:suppressLineNumbers/>
        <w:spacing w:line="360" w:lineRule="auto"/>
        <w:ind w:left="709" w:right="75" w:hanging="709"/>
        <w:contextualSpacing/>
        <w:jc w:val="both"/>
        <w:rPr>
          <w:rStyle w:val="Forte"/>
          <w:rFonts w:asciiTheme="minorHAnsi" w:hAnsiTheme="minorHAnsi" w:cstheme="minorHAnsi"/>
          <w:b w:val="0"/>
          <w:bCs w:val="0"/>
          <w:color w:val="000000" w:themeColor="text1"/>
          <w:sz w:val="22"/>
          <w:szCs w:val="22"/>
        </w:rPr>
      </w:pPr>
    </w:p>
    <w:p w14:paraId="72BEB9F4" w14:textId="77777777" w:rsidR="00C47093" w:rsidRPr="002E688C" w:rsidRDefault="00C47093" w:rsidP="00AD72B6">
      <w:pPr>
        <w:pStyle w:val="Nivel010"/>
        <w:numPr>
          <w:ilvl w:val="0"/>
          <w:numId w:val="17"/>
        </w:numPr>
        <w:suppressLineNumbers/>
        <w:suppressAutoHyphens/>
        <w:spacing w:before="0" w:afterLines="120" w:after="288" w:line="312" w:lineRule="auto"/>
        <w:ind w:left="709" w:hanging="709"/>
        <w:contextualSpacing/>
        <w:rPr>
          <w:rFonts w:asciiTheme="minorHAnsi" w:hAnsiTheme="minorHAnsi" w:cstheme="minorHAnsi"/>
          <w:sz w:val="22"/>
          <w:szCs w:val="22"/>
        </w:rPr>
      </w:pPr>
      <w:r w:rsidRPr="002E688C">
        <w:rPr>
          <w:rFonts w:asciiTheme="minorHAnsi" w:hAnsiTheme="minorHAnsi" w:cstheme="minorHAnsi"/>
          <w:sz w:val="22"/>
          <w:szCs w:val="22"/>
        </w:rPr>
        <w:t>FUNDAMENTAÇÃO E DESCRIÇÃO DA NECESSIDADE DA CONTRATAÇÃO</w:t>
      </w:r>
    </w:p>
    <w:p w14:paraId="58DA2B9F" w14:textId="64E301CA" w:rsidR="004022CF" w:rsidRPr="00FC40E6" w:rsidRDefault="004022CF" w:rsidP="00AD72B6">
      <w:pPr>
        <w:pStyle w:val="PargrafodaLista"/>
        <w:numPr>
          <w:ilvl w:val="1"/>
          <w:numId w:val="17"/>
        </w:numPr>
        <w:spacing w:after="114" w:line="360" w:lineRule="auto"/>
        <w:ind w:left="709" w:right="20" w:hanging="709"/>
        <w:jc w:val="both"/>
        <w:rPr>
          <w:rFonts w:asciiTheme="minorHAnsi" w:hAnsiTheme="minorHAnsi" w:cstheme="minorHAnsi"/>
          <w:color w:val="FF0000"/>
          <w:sz w:val="22"/>
          <w:szCs w:val="22"/>
        </w:rPr>
      </w:pPr>
      <w:bookmarkStart w:id="2" w:name="_Hlk127957193"/>
      <w:r w:rsidRPr="00FC40E6">
        <w:rPr>
          <w:rFonts w:asciiTheme="minorHAnsi" w:hAnsiTheme="minorHAnsi" w:cstheme="minorHAnsi"/>
          <w:color w:val="FF0000"/>
          <w:sz w:val="22"/>
          <w:szCs w:val="22"/>
        </w:rPr>
        <w:t xml:space="preserve">Em atendimento à solicitação da Superintendência de Arquitetura, Engenharia e </w:t>
      </w:r>
      <w:r w:rsidR="00FC40E6" w:rsidRPr="00FC40E6">
        <w:rPr>
          <w:rFonts w:asciiTheme="minorHAnsi" w:hAnsiTheme="minorHAnsi" w:cstheme="minorHAnsi"/>
          <w:color w:val="FF0000"/>
          <w:sz w:val="22"/>
          <w:szCs w:val="22"/>
        </w:rPr>
        <w:t>...</w:t>
      </w:r>
      <w:r w:rsidRPr="00FC40E6">
        <w:rPr>
          <w:rFonts w:asciiTheme="minorHAnsi" w:hAnsiTheme="minorHAnsi" w:cstheme="minorHAnsi"/>
          <w:color w:val="FF0000"/>
          <w:sz w:val="22"/>
          <w:szCs w:val="22"/>
        </w:rPr>
        <w:t xml:space="preserve">sendo validadas pelo Superintendente da SAEP </w:t>
      </w:r>
      <w:proofErr w:type="spellStart"/>
      <w:r w:rsidRPr="00FC40E6">
        <w:rPr>
          <w:rFonts w:asciiTheme="minorHAnsi" w:hAnsiTheme="minorHAnsi" w:cstheme="minorHAnsi"/>
          <w:color w:val="FF0000"/>
          <w:sz w:val="22"/>
          <w:szCs w:val="22"/>
        </w:rPr>
        <w:t>Engº</w:t>
      </w:r>
      <w:proofErr w:type="spellEnd"/>
      <w:r w:rsidRPr="00FC40E6">
        <w:rPr>
          <w:rFonts w:asciiTheme="minorHAnsi" w:hAnsiTheme="minorHAnsi" w:cstheme="minorHAnsi"/>
          <w:color w:val="FF0000"/>
          <w:sz w:val="22"/>
          <w:szCs w:val="22"/>
        </w:rPr>
        <w:t xml:space="preserve">. Júlio Rogério e o Magnífico Reitor da UFF Prof. Antônio Cláudio Lucas da Nóbrega </w:t>
      </w:r>
    </w:p>
    <w:p w14:paraId="209183F2" w14:textId="05EC648D" w:rsidR="00863AA7" w:rsidRPr="00FC40E6" w:rsidRDefault="00863AA7" w:rsidP="00AD72B6">
      <w:pPr>
        <w:pStyle w:val="PargrafodaLista"/>
        <w:numPr>
          <w:ilvl w:val="1"/>
          <w:numId w:val="17"/>
        </w:numPr>
        <w:spacing w:after="114" w:line="360" w:lineRule="auto"/>
        <w:ind w:left="709" w:right="20" w:hanging="709"/>
        <w:jc w:val="both"/>
        <w:rPr>
          <w:rFonts w:asciiTheme="minorHAnsi" w:hAnsiTheme="minorHAnsi" w:cstheme="minorHAnsi"/>
          <w:sz w:val="22"/>
          <w:szCs w:val="22"/>
        </w:rPr>
      </w:pPr>
      <w:r w:rsidRPr="00FC40E6">
        <w:rPr>
          <w:rFonts w:asciiTheme="minorHAnsi" w:hAnsiTheme="minorHAnsi" w:cstheme="minorHAnsi"/>
          <w:sz w:val="22"/>
          <w:szCs w:val="22"/>
        </w:rPr>
        <w:t>O objeto da contratação não está previsto no Plano de Contratações Anual [2023].</w:t>
      </w:r>
    </w:p>
    <w:p w14:paraId="009A0092" w14:textId="77777777" w:rsidR="00863AA7" w:rsidRDefault="00863AA7" w:rsidP="00AD72B6">
      <w:pPr>
        <w:pStyle w:val="Nivel010"/>
        <w:suppressLineNumbers/>
        <w:suppressAutoHyphens/>
        <w:spacing w:before="0" w:afterLines="120" w:after="288" w:line="312" w:lineRule="auto"/>
        <w:ind w:left="709" w:hanging="709"/>
        <w:contextualSpacing/>
        <w:rPr>
          <w:rFonts w:asciiTheme="minorHAnsi" w:hAnsiTheme="minorHAnsi" w:cstheme="minorHAnsi"/>
          <w:sz w:val="22"/>
          <w:szCs w:val="22"/>
          <w:highlight w:val="yellow"/>
        </w:rPr>
      </w:pPr>
    </w:p>
    <w:p w14:paraId="021AFE95" w14:textId="00291023" w:rsidR="00C47093" w:rsidRPr="00863AA7" w:rsidRDefault="00C47093" w:rsidP="00AD72B6">
      <w:pPr>
        <w:pStyle w:val="Nivel010"/>
        <w:numPr>
          <w:ilvl w:val="0"/>
          <w:numId w:val="17"/>
        </w:numPr>
        <w:suppressLineNumbers/>
        <w:suppressAutoHyphens/>
        <w:spacing w:before="0" w:afterLines="120" w:after="288" w:line="312" w:lineRule="auto"/>
        <w:ind w:left="709" w:hanging="709"/>
        <w:contextualSpacing/>
        <w:rPr>
          <w:rFonts w:asciiTheme="minorHAnsi" w:hAnsiTheme="minorHAnsi" w:cstheme="minorHAnsi"/>
          <w:sz w:val="22"/>
          <w:szCs w:val="22"/>
        </w:rPr>
      </w:pPr>
      <w:r w:rsidRPr="00863AA7">
        <w:rPr>
          <w:rFonts w:asciiTheme="minorHAnsi" w:hAnsiTheme="minorHAnsi" w:cstheme="minorHAnsi"/>
          <w:sz w:val="22"/>
          <w:szCs w:val="22"/>
        </w:rPr>
        <w:t>DESCRIÇÃO DA SOLUÇÃO COMO UM TODO CONSIDERADO O CICLO DE VIDA DO OBJETO</w:t>
      </w:r>
    </w:p>
    <w:p w14:paraId="0367B49C" w14:textId="77777777" w:rsidR="00427407" w:rsidRPr="00AD72B6" w:rsidRDefault="00427407" w:rsidP="00AD72B6">
      <w:pPr>
        <w:pStyle w:val="Nvel2-Red"/>
        <w:keepNext/>
        <w:keepLines/>
        <w:numPr>
          <w:ilvl w:val="1"/>
          <w:numId w:val="17"/>
        </w:numPr>
        <w:suppressLineNumbers/>
        <w:suppressAutoHyphens/>
        <w:spacing w:before="0" w:afterLines="120" w:after="288" w:line="312" w:lineRule="auto"/>
        <w:ind w:left="709" w:hanging="709"/>
        <w:contextualSpacing/>
        <w:rPr>
          <w:rFonts w:asciiTheme="minorHAnsi" w:hAnsiTheme="minorHAnsi" w:cstheme="minorHAnsi"/>
          <w:i w:val="0"/>
          <w:iCs w:val="0"/>
          <w:color w:val="auto"/>
          <w:sz w:val="24"/>
          <w:szCs w:val="24"/>
        </w:rPr>
      </w:pPr>
      <w:bookmarkStart w:id="3" w:name="_Ref121236534"/>
      <w:bookmarkEnd w:id="2"/>
      <w:r w:rsidRPr="00AD72B6">
        <w:rPr>
          <w:rFonts w:asciiTheme="minorHAnsi" w:hAnsiTheme="minorHAnsi" w:cstheme="minorHAnsi"/>
          <w:i w:val="0"/>
          <w:iCs w:val="0"/>
          <w:color w:val="auto"/>
          <w:sz w:val="24"/>
          <w:szCs w:val="24"/>
        </w:rPr>
        <w:t xml:space="preserve">Todos os serviços constantes das especificações e da planilha englobam fornecimento de materiais, equipamentos e mão de obra. </w:t>
      </w:r>
    </w:p>
    <w:p w14:paraId="3F496C2E" w14:textId="77777777" w:rsidR="00427407" w:rsidRPr="00AD72B6" w:rsidRDefault="00427407" w:rsidP="00AD72B6">
      <w:pPr>
        <w:pStyle w:val="Nvel2-Red"/>
        <w:keepNext/>
        <w:keepLines/>
        <w:numPr>
          <w:ilvl w:val="1"/>
          <w:numId w:val="17"/>
        </w:numPr>
        <w:suppressLineNumbers/>
        <w:suppressAutoHyphens/>
        <w:spacing w:before="0" w:afterLines="120" w:after="288" w:line="312" w:lineRule="auto"/>
        <w:ind w:left="709" w:hanging="709"/>
        <w:contextualSpacing/>
        <w:rPr>
          <w:rFonts w:asciiTheme="minorHAnsi" w:hAnsiTheme="minorHAnsi" w:cstheme="minorHAnsi"/>
          <w:i w:val="0"/>
          <w:iCs w:val="0"/>
          <w:color w:val="auto"/>
          <w:sz w:val="24"/>
          <w:szCs w:val="24"/>
        </w:rPr>
      </w:pPr>
      <w:r w:rsidRPr="00AD72B6">
        <w:rPr>
          <w:rFonts w:asciiTheme="minorHAnsi" w:hAnsiTheme="minorHAnsi" w:cstheme="minorHAnsi"/>
          <w:i w:val="0"/>
          <w:iCs w:val="0"/>
          <w:color w:val="auto"/>
          <w:sz w:val="24"/>
          <w:szCs w:val="24"/>
        </w:rPr>
        <w:t xml:space="preserve">O Projeto Executivo, a Planilha de Orçamento, o Cronograma Físico-Financeiro, a Descrição de Serviços e este Termo de Referência se complementam e deverão ser obedecidos. Em havendo divergências, prevalecerão as disposições constantes no Termo de Referência. </w:t>
      </w:r>
    </w:p>
    <w:p w14:paraId="60A53EFE" w14:textId="7EC7F96C" w:rsidR="00C47093" w:rsidRPr="00AD72B6" w:rsidRDefault="00427407" w:rsidP="00AD72B6">
      <w:pPr>
        <w:pStyle w:val="Nvel2-Red"/>
        <w:keepNext/>
        <w:keepLines/>
        <w:numPr>
          <w:ilvl w:val="1"/>
          <w:numId w:val="17"/>
        </w:numPr>
        <w:suppressLineNumbers/>
        <w:suppressAutoHyphens/>
        <w:spacing w:before="0" w:afterLines="120" w:after="288" w:line="312" w:lineRule="auto"/>
        <w:ind w:left="709" w:hanging="709"/>
        <w:contextualSpacing/>
        <w:rPr>
          <w:rFonts w:asciiTheme="minorHAnsi" w:hAnsiTheme="minorHAnsi" w:cstheme="minorHAnsi"/>
          <w:i w:val="0"/>
          <w:iCs w:val="0"/>
          <w:color w:val="auto"/>
          <w:sz w:val="24"/>
          <w:szCs w:val="24"/>
        </w:rPr>
      </w:pPr>
      <w:r w:rsidRPr="00AD72B6">
        <w:rPr>
          <w:rFonts w:asciiTheme="minorHAnsi" w:hAnsiTheme="minorHAnsi" w:cstheme="minorHAnsi"/>
          <w:i w:val="0"/>
          <w:iCs w:val="0"/>
          <w:color w:val="auto"/>
          <w:sz w:val="24"/>
          <w:szCs w:val="24"/>
        </w:rPr>
        <w:t>As normas, projetos de normas, especificações, métodos de ensaio e padrões, aprovados e recomendados pela ABNT, assim como toda legislação pertinente a obras civis e serviços de engenharia em vigor, em especial no tocante à segurança do trabalho, fazem parte integrante deste Termo de Referência, como se nela estivessem transcritas, bem como as normas internas da UFF.</w:t>
      </w:r>
      <w:bookmarkEnd w:id="3"/>
    </w:p>
    <w:p w14:paraId="3E6E7E34" w14:textId="77777777" w:rsidR="00C47093" w:rsidRPr="002E688C" w:rsidRDefault="00C47093" w:rsidP="00AD72B6">
      <w:pPr>
        <w:pStyle w:val="Nivel010"/>
        <w:numPr>
          <w:ilvl w:val="0"/>
          <w:numId w:val="17"/>
        </w:numPr>
        <w:suppressLineNumbers/>
        <w:suppressAutoHyphens/>
        <w:spacing w:before="0" w:afterLines="120" w:after="288" w:line="276" w:lineRule="auto"/>
        <w:ind w:left="709" w:hanging="709"/>
        <w:contextualSpacing/>
        <w:rPr>
          <w:rFonts w:asciiTheme="minorHAnsi" w:hAnsiTheme="minorHAnsi" w:cstheme="minorHAnsi"/>
          <w:sz w:val="22"/>
          <w:szCs w:val="22"/>
        </w:rPr>
      </w:pPr>
      <w:r w:rsidRPr="002E688C">
        <w:rPr>
          <w:rFonts w:asciiTheme="minorHAnsi" w:hAnsiTheme="minorHAnsi" w:cstheme="minorHAnsi"/>
          <w:sz w:val="22"/>
          <w:szCs w:val="22"/>
        </w:rPr>
        <w:t>REQUISITOS DA CONTRATAÇÃO</w:t>
      </w:r>
    </w:p>
    <w:p w14:paraId="07668EE8" w14:textId="77777777" w:rsidR="00FC40E6" w:rsidRPr="003803EC" w:rsidRDefault="00FC40E6" w:rsidP="00AD72B6">
      <w:pPr>
        <w:pStyle w:val="PargrafodaLista"/>
        <w:keepNext/>
        <w:keepLines/>
        <w:numPr>
          <w:ilvl w:val="1"/>
          <w:numId w:val="17"/>
        </w:numPr>
        <w:spacing w:after="135"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Os requisitos da contratação abrangem o seguinte: </w:t>
      </w:r>
    </w:p>
    <w:p w14:paraId="048517BA"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 Responsável Técnico da empresa contratada que coordenará a execução dos serviços será o Preposto Técnico da contratação, devendo este acompanhar, rotineiramente, gerenciar e validar a execução dos serviços durante todo o prazo contratual, atuando como interlocutor com a </w:t>
      </w:r>
      <w:r w:rsidRPr="003803EC">
        <w:rPr>
          <w:rFonts w:asciiTheme="minorHAnsi" w:eastAsia="Calibri" w:hAnsiTheme="minorHAnsi" w:cstheme="minorHAnsi"/>
          <w:b/>
          <w:sz w:val="24"/>
        </w:rPr>
        <w:t xml:space="preserve">Fiscalização </w:t>
      </w:r>
      <w:r w:rsidRPr="003803EC">
        <w:rPr>
          <w:rFonts w:asciiTheme="minorHAnsi" w:hAnsiTheme="minorHAnsi" w:cstheme="minorHAnsi"/>
          <w:sz w:val="24"/>
        </w:rPr>
        <w:t xml:space="preserve">da SAEP/ UFF. </w:t>
      </w:r>
    </w:p>
    <w:p w14:paraId="00EBEBF4"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Possibilita-se a designação de um Preposto Administrativo, podendo ser este o interlocutor com a </w:t>
      </w:r>
      <w:r w:rsidRPr="003803EC">
        <w:rPr>
          <w:rFonts w:asciiTheme="minorHAnsi" w:eastAsia="Calibri" w:hAnsiTheme="minorHAnsi" w:cstheme="minorHAnsi"/>
          <w:b/>
          <w:sz w:val="24"/>
        </w:rPr>
        <w:t xml:space="preserve">Fiscalização </w:t>
      </w:r>
      <w:r w:rsidRPr="003803EC">
        <w:rPr>
          <w:rFonts w:asciiTheme="minorHAnsi" w:hAnsiTheme="minorHAnsi" w:cstheme="minorHAnsi"/>
          <w:sz w:val="24"/>
        </w:rPr>
        <w:t xml:space="preserve">da CONTRATANTE. No caso da existência do Preposto Administrativo, este deverá acompanhar continuamente a execução dos serviços durante todo o tempo de execução dos serviços. Mesmo existindo o Preposto Administrativo, a gestão da execução e a responsabilidade técnica da execução do objeto do Contrato, permanecem sob total responsabilidade do Preposto Técnico. </w:t>
      </w:r>
    </w:p>
    <w:p w14:paraId="75C797A6"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No caso da não designação do Preposto Administrativo, o Preposto Técnico deverá exercer plenamente as funções contidas no item 4.1.2, devendo estar presencialmente no local de realização dos serviços de forma ininterrupta durante a execução. </w:t>
      </w:r>
    </w:p>
    <w:p w14:paraId="0511BB5D"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CONTRATADA deverá providenciar junto ao CREA a Anotação de Responsabilidade Técnica (ART) e/ou ao CRT o Termo de Responsabilidade Técnica referentes ao objeto do Contrato, nos termos da Lei nº. 6.496/77, da Resolução CRT 058/2019. </w:t>
      </w:r>
    </w:p>
    <w:p w14:paraId="144D87C6"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lastRenderedPageBreak/>
        <w:t xml:space="preserve">Além disso, deverá ser mantida no local a relação de documentos gráficos (lista de documentos) atualizada pelo Responsável Técnico. </w:t>
      </w:r>
    </w:p>
    <w:p w14:paraId="7D5E781D"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 objeto do Contrato deve atender, ainda, às diretrizes estabelecidas: </w:t>
      </w:r>
    </w:p>
    <w:p w14:paraId="2C32F1CA"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Na Lei Federal nº 14.133 de 1º de </w:t>
      </w:r>
      <w:proofErr w:type="gramStart"/>
      <w:r w:rsidRPr="003803EC">
        <w:rPr>
          <w:rFonts w:asciiTheme="minorHAnsi" w:hAnsiTheme="minorHAnsi" w:cstheme="minorHAnsi"/>
          <w:sz w:val="24"/>
        </w:rPr>
        <w:t>Abril</w:t>
      </w:r>
      <w:proofErr w:type="gramEnd"/>
      <w:r w:rsidRPr="003803EC">
        <w:rPr>
          <w:rFonts w:asciiTheme="minorHAnsi" w:hAnsiTheme="minorHAnsi" w:cstheme="minorHAnsi"/>
          <w:sz w:val="24"/>
        </w:rPr>
        <w:t xml:space="preserve"> de 2021, que institui normas para licitações e contratos da Administração Pública e dá outras providências; </w:t>
      </w:r>
    </w:p>
    <w:p w14:paraId="39729299"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eastAsia="Calibri" w:hAnsiTheme="minorHAnsi" w:cstheme="minorHAnsi"/>
          <w:sz w:val="24"/>
        </w:rPr>
        <w:t xml:space="preserve">Na cartilha “Obras Públicas: recomendações básicas para a contratação e fiscalização de obras públicas”, do Tribunal de Contas da União (TCU);Nas Normas </w:t>
      </w:r>
      <w:r w:rsidRPr="003803EC">
        <w:rPr>
          <w:rFonts w:asciiTheme="minorHAnsi" w:hAnsiTheme="minorHAnsi" w:cstheme="minorHAnsi"/>
          <w:sz w:val="24"/>
        </w:rPr>
        <w:t xml:space="preserve">Técnicas e Legislações Vigentes, inclusive Legislações Ambientais, dentre as quais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 </w:t>
      </w:r>
    </w:p>
    <w:p w14:paraId="7B6EC49B"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Nas Normas da Associação Brasileira de Normas Técnicas (ABNT) pertinentes; nas Normas do Instituto Nacional de Metrologia, Qualidade e Tecnologia (INMETRO), o que inclui o Programa Nacional de Conservação de Energia Elétrica (PROCEL), em atendimento à Instrução Normativa nº 2, de 4 de junho de 2014, quando cabível; </w:t>
      </w:r>
    </w:p>
    <w:p w14:paraId="63796405"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Nas Instruções e Resoluções dos Órgãos do Sistema do Conselho Regional de Engenharia e Agronomia e do Conselho Federal de Engenharia e Agronomia (CREA/CONFEA); </w:t>
      </w:r>
    </w:p>
    <w:p w14:paraId="42FEFB71"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Nas Instruções e Resoluções do Conselho Regional dos Técnicos Industriais e do Conselho Federal dos Técnicos Industriais (CRT/CFT). </w:t>
      </w:r>
    </w:p>
    <w:p w14:paraId="4B00FFE8"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Declaração do licitante de que tem pleno conhecimento das condições necessárias para o cumprimento do contrato. </w:t>
      </w:r>
    </w:p>
    <w:p w14:paraId="006649AB"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As obrigações da CONTRATADA e CONTRATANTE estão previstas no Termo de Contrato. </w:t>
      </w:r>
    </w:p>
    <w:p w14:paraId="6F24C530" w14:textId="77777777" w:rsidR="00FC40E6" w:rsidRPr="003803EC" w:rsidRDefault="00FC40E6" w:rsidP="00AD72B6">
      <w:pPr>
        <w:pStyle w:val="Nvel1-SemNum"/>
        <w:numPr>
          <w:ilvl w:val="1"/>
          <w:numId w:val="17"/>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Sustentabilidade</w:t>
      </w:r>
    </w:p>
    <w:p w14:paraId="70ADB8C0"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contratação abrange ainda os seguintes critérios e práticas de sustentabilidade: </w:t>
      </w:r>
    </w:p>
    <w:p w14:paraId="53957EC8"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 objeto contratado deve atender às legislações federal, estadual e municipal referente à sustentabilidade, dentre estas: </w:t>
      </w:r>
    </w:p>
    <w:p w14:paraId="292DA130" w14:textId="77777777" w:rsidR="00FC40E6" w:rsidRPr="003803EC" w:rsidRDefault="00FC40E6" w:rsidP="00AD72B6">
      <w:pPr>
        <w:pStyle w:val="PargrafodaLista"/>
        <w:keepNext/>
        <w:keepLines/>
        <w:numPr>
          <w:ilvl w:val="3"/>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Lei Federal nº. 14/133/2021, artigo 144º; </w:t>
      </w:r>
    </w:p>
    <w:p w14:paraId="568D82CE" w14:textId="77777777" w:rsidR="00FC40E6" w:rsidRPr="003803EC" w:rsidRDefault="00FC40E6" w:rsidP="00AD72B6">
      <w:pPr>
        <w:pStyle w:val="PargrafodaLista"/>
        <w:keepNext/>
        <w:keepLines/>
        <w:numPr>
          <w:ilvl w:val="3"/>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Instrução Normativa nº 01/2010 </w:t>
      </w:r>
      <w:r w:rsidRPr="003803EC">
        <w:rPr>
          <w:rFonts w:asciiTheme="minorHAnsi" w:eastAsia="Calibri" w:hAnsiTheme="minorHAnsi" w:cstheme="minorHAnsi"/>
          <w:sz w:val="24"/>
        </w:rPr>
        <w:t>–</w:t>
      </w:r>
      <w:r w:rsidRPr="003803EC">
        <w:rPr>
          <w:rFonts w:asciiTheme="minorHAnsi" w:hAnsiTheme="minorHAnsi" w:cstheme="minorHAnsi"/>
          <w:sz w:val="24"/>
        </w:rPr>
        <w:t xml:space="preserve"> SLTI/MP; </w:t>
      </w:r>
    </w:p>
    <w:p w14:paraId="0DE006E9" w14:textId="77777777" w:rsidR="00FC40E6" w:rsidRPr="003803EC" w:rsidRDefault="00FC40E6" w:rsidP="00AD72B6">
      <w:pPr>
        <w:pStyle w:val="PargrafodaLista"/>
        <w:keepNext/>
        <w:keepLines/>
        <w:numPr>
          <w:ilvl w:val="3"/>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Lei nº 12.305/10 </w:t>
      </w:r>
      <w:r w:rsidRPr="003803EC">
        <w:rPr>
          <w:rFonts w:asciiTheme="minorHAnsi" w:eastAsia="Calibri" w:hAnsiTheme="minorHAnsi" w:cstheme="minorHAnsi"/>
          <w:sz w:val="24"/>
        </w:rPr>
        <w:t>–</w:t>
      </w:r>
      <w:r w:rsidRPr="003803EC">
        <w:rPr>
          <w:rFonts w:asciiTheme="minorHAnsi" w:hAnsiTheme="minorHAnsi" w:cstheme="minorHAnsi"/>
          <w:sz w:val="24"/>
        </w:rPr>
        <w:t xml:space="preserve"> Política Nacional de Resíduos Sólidos. </w:t>
      </w:r>
    </w:p>
    <w:p w14:paraId="6675C599"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lastRenderedPageBreak/>
        <w:t xml:space="preserve">A CONTRATADA deve observar as diretrizes, critérios e procedimentos para a gestão dos resíduos da construção civil estabelecidos na Resolução nº 307, de 05/07/2002, com as alterações posteriores, do Conselho Nacional de Meio Ambiente - CONAMA, conforme artigo 4°, parágrafos 2° e 3°, da Instrução Normativa SLTI/MP n° 1, de 19/01/2010. </w:t>
      </w:r>
    </w:p>
    <w:p w14:paraId="4F2A7E2F"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CONTRATADA deve 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w:t>
      </w:r>
    </w:p>
    <w:p w14:paraId="2C37B7BA"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 </w:t>
      </w:r>
    </w:p>
    <w:p w14:paraId="70902E90" w14:textId="77777777" w:rsidR="00FC40E6" w:rsidRPr="003803EC" w:rsidRDefault="00FC40E6" w:rsidP="00AD72B6">
      <w:pPr>
        <w:pStyle w:val="PargrafodaLista"/>
        <w:keepNext/>
        <w:keepLines/>
        <w:numPr>
          <w:ilvl w:val="2"/>
          <w:numId w:val="17"/>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 </w:t>
      </w:r>
    </w:p>
    <w:p w14:paraId="66573BE7" w14:textId="77777777" w:rsidR="00FC40E6" w:rsidRPr="003803EC" w:rsidRDefault="00FC40E6" w:rsidP="00AD72B6">
      <w:pPr>
        <w:pStyle w:val="PargrafodaLista"/>
        <w:keepNext/>
        <w:keepLines/>
        <w:numPr>
          <w:ilvl w:val="2"/>
          <w:numId w:val="17"/>
        </w:numPr>
        <w:suppressLineNumbers/>
        <w:tabs>
          <w:tab w:val="left" w:pos="567"/>
        </w:tabs>
        <w:autoSpaceDE w:val="0"/>
        <w:autoSpaceDN w:val="0"/>
        <w:adjustRightInd w:val="0"/>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Nos termos do artigo 4°, parágrafo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 </w:t>
      </w:r>
    </w:p>
    <w:p w14:paraId="3BA1F4D8" w14:textId="77777777" w:rsidR="00FC40E6" w:rsidRPr="003803EC" w:rsidRDefault="00FC40E6" w:rsidP="00AD72B6">
      <w:pPr>
        <w:keepNext/>
        <w:keepLines/>
        <w:suppressLineNumbers/>
        <w:tabs>
          <w:tab w:val="left" w:pos="567"/>
        </w:tabs>
        <w:autoSpaceDE w:val="0"/>
        <w:autoSpaceDN w:val="0"/>
        <w:adjustRightInd w:val="0"/>
        <w:spacing w:line="360" w:lineRule="auto"/>
        <w:ind w:left="709" w:right="20" w:hanging="709"/>
        <w:jc w:val="both"/>
        <w:rPr>
          <w:rFonts w:asciiTheme="minorHAnsi" w:hAnsiTheme="minorHAnsi" w:cstheme="minorHAnsi"/>
          <w:sz w:val="24"/>
        </w:rPr>
      </w:pPr>
    </w:p>
    <w:p w14:paraId="4F3AD9D6" w14:textId="77777777" w:rsidR="00FC40E6" w:rsidRPr="003803EC" w:rsidRDefault="00FC40E6" w:rsidP="00AD72B6">
      <w:pPr>
        <w:pStyle w:val="PargrafodaLista"/>
        <w:keepNext/>
        <w:keepLines/>
        <w:numPr>
          <w:ilvl w:val="1"/>
          <w:numId w:val="17"/>
        </w:numPr>
        <w:suppressLineNumbers/>
        <w:tabs>
          <w:tab w:val="left" w:pos="567"/>
        </w:tabs>
        <w:autoSpaceDE w:val="0"/>
        <w:autoSpaceDN w:val="0"/>
        <w:adjustRightInd w:val="0"/>
        <w:spacing w:line="360" w:lineRule="auto"/>
        <w:ind w:left="709" w:hanging="709"/>
        <w:contextualSpacing w:val="0"/>
        <w:jc w:val="both"/>
        <w:rPr>
          <w:rFonts w:asciiTheme="minorHAnsi" w:hAnsiTheme="minorHAnsi" w:cstheme="minorHAnsi"/>
          <w:b/>
          <w:bCs/>
          <w:sz w:val="24"/>
        </w:rPr>
      </w:pPr>
      <w:r w:rsidRPr="003803EC">
        <w:rPr>
          <w:rFonts w:asciiTheme="minorHAnsi" w:hAnsiTheme="minorHAnsi" w:cstheme="minorHAnsi"/>
          <w:b/>
          <w:bCs/>
          <w:sz w:val="24"/>
        </w:rPr>
        <w:t>Subcontratação</w:t>
      </w:r>
    </w:p>
    <w:p w14:paraId="1FC3B8A4"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É permitida a subcontratação parcial do objeto, com a prévia anuência por escrito da CONTRATANTE, continuando, porém, a CONTRATADA a responder direta e exclusivamente, pela fiel observância das obrigações contratuais (artigo 10º do Decreto 7.581/2011), nas seguintes condições: </w:t>
      </w:r>
    </w:p>
    <w:p w14:paraId="328F3383"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lastRenderedPageBreak/>
        <w:t xml:space="preserve">Quando permitida a subcontratação, a CONTRATADA deverá apresentar documentação do subcontratado que comprove sua habilitação jurídica, regularidade fiscal e a qualificação técnica necessária à execução da parcela da obra ou do serviço subcontratado. </w:t>
      </w:r>
    </w:p>
    <w:p w14:paraId="3AB7EA74"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 A subcontratação não exclui a responsabilidade da CONTRATADA perante a administração pública quanto à qualidade técnica da obra ou do serviço prestado. </w:t>
      </w:r>
    </w:p>
    <w:p w14:paraId="3CAA3105"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não poderá subcontratar as obras e serviços contratados, salvo quanto a itens que por sua especialização requeiram o emprego de empresas ou profissionais especialmente habilitados. </w:t>
      </w:r>
    </w:p>
    <w:p w14:paraId="68274E3A"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 Os serviços que estiverem a cargo de empresas subcontratadas serão articulados entre si pela CONTRATADA, de modo a proporcionar andamento harmonioso da obra no seu conjunto. </w:t>
      </w:r>
    </w:p>
    <w:p w14:paraId="46F0F6DD"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De nenhum modo a Fiscalização interferirá diretamente junto às empresas subcontratadas. Qualquer notificação ou impugnação de serviço ou material será feita diretamente à CONTRATADA. </w:t>
      </w:r>
    </w:p>
    <w:p w14:paraId="253B566D"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não poderá alegar a subcontratação ou tentar transferir para as subcontratadas a obrigação e responsabilidade perante a CONTRATANTE, de manter e fielmente bem executar o objeto integral contratado. </w:t>
      </w:r>
    </w:p>
    <w:p w14:paraId="706F5AC7"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subcontratação depende de autorização prévia da CONTRATANTE, a quem incumbe avaliar se a subcontratada cumpre os requisitos de qualificação técnica necessários para a execução do objeto. </w:t>
      </w:r>
    </w:p>
    <w:p w14:paraId="7AFA738F"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 No caso de obras, somente será autorizada a subcontratação de empresas que expressamente aceitem o cumprimento das cláusulas assecuratórias de direitos trabalhistas, previstas na Instrução Normativa SEGES/MP nº 6, de 6 de julho de 2018. </w:t>
      </w:r>
    </w:p>
    <w:p w14:paraId="75302B1C"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b w:val="0"/>
          <w:bCs w:val="0"/>
          <w:color w:val="auto"/>
          <w:sz w:val="24"/>
          <w:szCs w:val="24"/>
        </w:rPr>
        <w:lastRenderedPageBreak/>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3F2BC3E" w14:textId="77777777" w:rsidR="00FC40E6" w:rsidRPr="003803EC" w:rsidRDefault="00FC40E6" w:rsidP="00AD72B6">
      <w:pPr>
        <w:pStyle w:val="Nvel1-SemNum"/>
        <w:numPr>
          <w:ilvl w:val="1"/>
          <w:numId w:val="17"/>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Garantia da contratação</w:t>
      </w:r>
    </w:p>
    <w:p w14:paraId="222C8618" w14:textId="77777777" w:rsidR="00FC40E6" w:rsidRPr="003803EC" w:rsidRDefault="00FC40E6" w:rsidP="00AD72B6">
      <w:pPr>
        <w:pStyle w:val="Nvel2-Red"/>
        <w:keepNext/>
        <w:keepLines/>
        <w:numPr>
          <w:ilvl w:val="1"/>
          <w:numId w:val="17"/>
        </w:numPr>
        <w:suppressLineNumbers/>
        <w:tabs>
          <w:tab w:val="left" w:pos="567"/>
        </w:tabs>
        <w:spacing w:before="100" w:beforeAutospacing="1" w:afterLines="120" w:after="288" w:afterAutospacing="1" w:line="360" w:lineRule="auto"/>
        <w:ind w:left="709" w:hanging="709"/>
        <w:rPr>
          <w:rFonts w:asciiTheme="minorHAnsi" w:hAnsiTheme="minorHAnsi" w:cstheme="minorHAnsi"/>
          <w:color w:val="000000"/>
          <w:sz w:val="24"/>
          <w:szCs w:val="24"/>
        </w:rPr>
      </w:pPr>
      <w:r w:rsidRPr="003803EC">
        <w:rPr>
          <w:rFonts w:asciiTheme="minorHAnsi" w:hAnsiTheme="minorHAnsi" w:cstheme="minorHAnsi"/>
          <w:color w:val="auto"/>
          <w:sz w:val="24"/>
          <w:szCs w:val="24"/>
        </w:rPr>
        <w:t xml:space="preserve">Será exigida a garantia da contratação de que tratam os </w:t>
      </w:r>
      <w:hyperlink r:id="rId9" w:anchor="art96" w:history="1">
        <w:proofErr w:type="spellStart"/>
        <w:r w:rsidRPr="003803EC">
          <w:rPr>
            <w:rStyle w:val="Hyperlink"/>
            <w:rFonts w:asciiTheme="minorHAnsi" w:hAnsiTheme="minorHAnsi" w:cstheme="minorHAnsi"/>
            <w:color w:val="auto"/>
            <w:sz w:val="24"/>
            <w:szCs w:val="24"/>
          </w:rPr>
          <w:t>arts</w:t>
        </w:r>
        <w:proofErr w:type="spellEnd"/>
        <w:r w:rsidRPr="003803EC">
          <w:rPr>
            <w:rStyle w:val="Hyperlink"/>
            <w:rFonts w:asciiTheme="minorHAnsi" w:hAnsiTheme="minorHAnsi" w:cstheme="minorHAnsi"/>
            <w:color w:val="auto"/>
            <w:sz w:val="24"/>
            <w:szCs w:val="24"/>
          </w:rPr>
          <w:t>. 96 e seguintes da Lei nº 14.133, de 2021</w:t>
        </w:r>
      </w:hyperlink>
      <w:r w:rsidRPr="003803EC">
        <w:rPr>
          <w:rFonts w:asciiTheme="minorHAnsi" w:hAnsiTheme="minorHAnsi" w:cstheme="minorHAnsi"/>
          <w:color w:val="auto"/>
          <w:sz w:val="24"/>
          <w:szCs w:val="24"/>
        </w:rPr>
        <w:t>, no percentual de 5% do valor contratual, conforme regras previstas no contrato.</w:t>
      </w:r>
    </w:p>
    <w:p w14:paraId="21210BF4" w14:textId="77777777" w:rsidR="00FC40E6" w:rsidRPr="003803EC" w:rsidRDefault="00FC40E6" w:rsidP="00AD72B6">
      <w:pPr>
        <w:pStyle w:val="Nvel2-Red"/>
        <w:keepNext/>
        <w:keepLines/>
        <w:numPr>
          <w:ilvl w:val="1"/>
          <w:numId w:val="17"/>
        </w:numPr>
        <w:suppressLineNumbers/>
        <w:tabs>
          <w:tab w:val="left" w:pos="567"/>
        </w:tabs>
        <w:spacing w:before="100" w:beforeAutospacing="1" w:afterLines="120" w:after="288" w:afterAutospacing="1" w:line="360" w:lineRule="auto"/>
        <w:ind w:left="709" w:hanging="709"/>
        <w:rPr>
          <w:rFonts w:asciiTheme="minorHAnsi" w:hAnsiTheme="minorHAnsi" w:cstheme="minorHAnsi"/>
          <w:i w:val="0"/>
          <w:iCs w:val="0"/>
          <w:color w:val="000000"/>
          <w:sz w:val="24"/>
          <w:szCs w:val="24"/>
        </w:rPr>
      </w:pPr>
      <w:r w:rsidRPr="003803EC">
        <w:rPr>
          <w:rFonts w:asciiTheme="minorHAnsi" w:hAnsiTheme="minorHAnsi" w:cstheme="minorHAnsi"/>
          <w:i w:val="0"/>
          <w:iCs w:val="0"/>
          <w:color w:val="000000"/>
          <w:sz w:val="24"/>
          <w:szCs w:val="24"/>
        </w:rPr>
        <w:t xml:space="preserve">Será exigida a garantia da contratação de que tratam os </w:t>
      </w:r>
      <w:proofErr w:type="spellStart"/>
      <w:r w:rsidRPr="003803EC">
        <w:rPr>
          <w:rFonts w:asciiTheme="minorHAnsi" w:hAnsiTheme="minorHAnsi" w:cstheme="minorHAnsi"/>
          <w:i w:val="0"/>
          <w:iCs w:val="0"/>
          <w:color w:val="000000"/>
          <w:sz w:val="24"/>
          <w:szCs w:val="24"/>
        </w:rPr>
        <w:t>arts</w:t>
      </w:r>
      <w:proofErr w:type="spellEnd"/>
      <w:r w:rsidRPr="003803EC">
        <w:rPr>
          <w:rFonts w:asciiTheme="minorHAnsi" w:hAnsiTheme="minorHAnsi" w:cstheme="minorHAnsi"/>
          <w:i w:val="0"/>
          <w:iCs w:val="0"/>
          <w:color w:val="000000"/>
          <w:sz w:val="24"/>
          <w:szCs w:val="24"/>
        </w:rPr>
        <w:t>. 96 e seguintes da Lei nº 14.133, de 2021, no percentual e condições descritas nas cláusulas do contrato.</w:t>
      </w:r>
    </w:p>
    <w:p w14:paraId="0BD46330" w14:textId="77777777" w:rsidR="00FC40E6" w:rsidRPr="003803EC" w:rsidRDefault="00FC40E6" w:rsidP="00AD72B6">
      <w:pPr>
        <w:pStyle w:val="Nvel2-Red"/>
        <w:keepNext/>
        <w:keepLines/>
        <w:numPr>
          <w:ilvl w:val="1"/>
          <w:numId w:val="17"/>
        </w:numPr>
        <w:suppressLineNumbers/>
        <w:tabs>
          <w:tab w:val="left" w:pos="567"/>
        </w:tabs>
        <w:spacing w:before="100" w:beforeAutospacing="1" w:afterLines="120" w:after="288" w:afterAutospacing="1" w:line="360" w:lineRule="auto"/>
        <w:ind w:left="709" w:hanging="709"/>
        <w:rPr>
          <w:rFonts w:asciiTheme="minorHAnsi" w:hAnsiTheme="minorHAnsi" w:cstheme="minorHAnsi"/>
          <w:i w:val="0"/>
          <w:iCs w:val="0"/>
          <w:color w:val="000000"/>
          <w:sz w:val="24"/>
          <w:szCs w:val="24"/>
        </w:rPr>
      </w:pPr>
      <w:r w:rsidRPr="003803EC">
        <w:rPr>
          <w:rFonts w:asciiTheme="minorHAnsi" w:hAnsiTheme="minorHAnsi" w:cstheme="minorHAnsi"/>
          <w:i w:val="0"/>
          <w:iCs w:val="0"/>
          <w:color w:val="000000"/>
          <w:sz w:val="24"/>
          <w:szCs w:val="24"/>
        </w:rPr>
        <w:t>Em caso opção pelo seguro-garantia, a parte adjudicatária deverá apresentá-la, no máximo, até a data de assinatura do contrato.</w:t>
      </w:r>
    </w:p>
    <w:p w14:paraId="6DEDF037" w14:textId="77777777" w:rsidR="00FC40E6" w:rsidRPr="003803EC" w:rsidRDefault="00FC40E6" w:rsidP="00AD72B6">
      <w:pPr>
        <w:pStyle w:val="Nvel2-Red"/>
        <w:keepNext/>
        <w:keepLines/>
        <w:numPr>
          <w:ilvl w:val="1"/>
          <w:numId w:val="17"/>
        </w:numPr>
        <w:suppressLineNumbers/>
        <w:tabs>
          <w:tab w:val="left" w:pos="567"/>
        </w:tabs>
        <w:spacing w:before="100" w:beforeAutospacing="1" w:afterLines="120" w:after="288" w:afterAutospacing="1" w:line="360" w:lineRule="auto"/>
        <w:ind w:left="709" w:hanging="709"/>
        <w:rPr>
          <w:rFonts w:asciiTheme="minorHAnsi" w:hAnsiTheme="minorHAnsi" w:cstheme="minorHAnsi"/>
          <w:i w:val="0"/>
          <w:iCs w:val="0"/>
          <w:color w:val="000000"/>
          <w:sz w:val="24"/>
          <w:szCs w:val="24"/>
        </w:rPr>
      </w:pPr>
      <w:r w:rsidRPr="003803EC">
        <w:rPr>
          <w:rFonts w:asciiTheme="minorHAnsi" w:hAnsiTheme="minorHAnsi" w:cstheme="minorHAnsi"/>
          <w:i w:val="0"/>
          <w:iCs w:val="0"/>
          <w:color w:val="000000"/>
          <w:sz w:val="24"/>
          <w:szCs w:val="24"/>
        </w:rPr>
        <w:t>A garantia, nas modalidades caução e fiança bancária, deverá ser prestada em até 10 dias úteis após a assinatura do contrato.</w:t>
      </w:r>
    </w:p>
    <w:p w14:paraId="5C256EA2" w14:textId="77777777" w:rsidR="00FC40E6" w:rsidRPr="003803EC" w:rsidRDefault="00FC40E6" w:rsidP="00AD72B6">
      <w:pPr>
        <w:pStyle w:val="Nvel2-Red"/>
        <w:keepNext/>
        <w:keepLines/>
        <w:numPr>
          <w:ilvl w:val="1"/>
          <w:numId w:val="17"/>
        </w:numPr>
        <w:suppressLineNumbers/>
        <w:tabs>
          <w:tab w:val="left" w:pos="567"/>
        </w:tabs>
        <w:spacing w:before="100" w:beforeAutospacing="1" w:afterLines="120" w:after="288" w:afterAutospacing="1" w:line="360" w:lineRule="auto"/>
        <w:ind w:left="709" w:hanging="709"/>
        <w:rPr>
          <w:rFonts w:asciiTheme="minorHAnsi" w:hAnsiTheme="minorHAnsi" w:cstheme="minorHAnsi"/>
          <w:i w:val="0"/>
          <w:iCs w:val="0"/>
          <w:color w:val="000000"/>
          <w:sz w:val="24"/>
          <w:szCs w:val="24"/>
        </w:rPr>
      </w:pPr>
      <w:r w:rsidRPr="003803EC">
        <w:rPr>
          <w:rFonts w:asciiTheme="minorHAnsi" w:hAnsiTheme="minorHAnsi" w:cstheme="minorHAnsi"/>
          <w:i w:val="0"/>
          <w:iCs w:val="0"/>
          <w:color w:val="000000"/>
          <w:sz w:val="24"/>
          <w:szCs w:val="24"/>
        </w:rPr>
        <w:t>O contrato oferece maior detalhamento das regras que serão aplicadas em relação à garantia da contratação.</w:t>
      </w:r>
    </w:p>
    <w:p w14:paraId="27413A2F" w14:textId="77777777" w:rsidR="00FC40E6" w:rsidRPr="003803EC" w:rsidRDefault="00FC40E6" w:rsidP="00AD72B6">
      <w:pPr>
        <w:pStyle w:val="Nvel2-Red"/>
        <w:keepNext/>
        <w:keepLines/>
        <w:numPr>
          <w:ilvl w:val="1"/>
          <w:numId w:val="17"/>
        </w:numPr>
        <w:suppressLineNumbers/>
        <w:tabs>
          <w:tab w:val="left" w:pos="567"/>
        </w:tabs>
        <w:suppressAutoHyphens/>
        <w:spacing w:before="0" w:afterLines="120" w:after="288" w:line="360" w:lineRule="auto"/>
        <w:ind w:left="709" w:hanging="709"/>
        <w:rPr>
          <w:rFonts w:asciiTheme="minorHAnsi" w:hAnsiTheme="minorHAnsi" w:cstheme="minorHAnsi"/>
          <w:b/>
          <w:bCs/>
          <w:i w:val="0"/>
          <w:iCs w:val="0"/>
          <w:color w:val="auto"/>
          <w:sz w:val="24"/>
          <w:szCs w:val="24"/>
        </w:rPr>
      </w:pPr>
      <w:r w:rsidRPr="003803EC">
        <w:rPr>
          <w:rFonts w:asciiTheme="minorHAnsi" w:hAnsiTheme="minorHAnsi" w:cstheme="minorHAnsi"/>
          <w:b/>
          <w:bCs/>
          <w:i w:val="0"/>
          <w:iCs w:val="0"/>
          <w:color w:val="auto"/>
          <w:sz w:val="24"/>
          <w:szCs w:val="24"/>
        </w:rPr>
        <w:t>DA CLASSIFICAÇÃO DO OBJETO E FORMA DE SELEÇÃO DO FORNECEDOR</w:t>
      </w:r>
    </w:p>
    <w:p w14:paraId="0C61E695" w14:textId="77777777" w:rsidR="00FC40E6" w:rsidRPr="003803EC" w:rsidRDefault="00FC40E6" w:rsidP="00AD72B6">
      <w:pPr>
        <w:pStyle w:val="Nvel2-Red"/>
        <w:keepNext/>
        <w:keepLines/>
        <w:numPr>
          <w:ilvl w:val="2"/>
          <w:numId w:val="17"/>
        </w:numPr>
        <w:suppressLineNumbers/>
        <w:tabs>
          <w:tab w:val="left" w:pos="567"/>
        </w:tab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Trata-se de serviços de engenharia para execução de obra, com fornecimento de materiais, equipamentos e mão de obra, a ser contratado mediante licitação na modalidade de Pregão Eletrônico tipo Menor Valor Global. </w:t>
      </w:r>
    </w:p>
    <w:p w14:paraId="22D79CE0" w14:textId="77777777" w:rsidR="00FC40E6" w:rsidRPr="003803EC" w:rsidRDefault="00FC40E6" w:rsidP="00AD72B6">
      <w:pPr>
        <w:pStyle w:val="Nvel2-Red"/>
        <w:keepNext/>
        <w:keepLines/>
        <w:numPr>
          <w:ilvl w:val="2"/>
          <w:numId w:val="17"/>
        </w:numPr>
        <w:suppressLineNumbers/>
        <w:tabs>
          <w:tab w:val="left" w:pos="567"/>
        </w:tab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Os serviços a serem contratados enquadram-se nos pressupostos do Decreto n° 9.507, de 21 de setembro de 2018, não se constituindo em quaisquer das atividades, previstas no artigo 3º do aludido decreto, cuja execução indireta é vedada. </w:t>
      </w:r>
    </w:p>
    <w:p w14:paraId="44AA0070" w14:textId="77777777" w:rsidR="00FC40E6" w:rsidRPr="003803EC" w:rsidRDefault="00FC40E6" w:rsidP="00AD72B6">
      <w:pPr>
        <w:pStyle w:val="Nvel2-Red"/>
        <w:keepNext/>
        <w:keepLines/>
        <w:numPr>
          <w:ilvl w:val="2"/>
          <w:numId w:val="17"/>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i w:val="0"/>
          <w:iCs w:val="0"/>
          <w:color w:val="auto"/>
          <w:sz w:val="24"/>
          <w:szCs w:val="24"/>
        </w:rPr>
        <w:t>A execução do Contrato não gerará vínculo empregatício entre os empregados da CONTRATADA e a Administração, vedando-se qualquer relação entre estes que caracterize pessoalidade e subordinação direta.</w:t>
      </w:r>
      <w:r w:rsidRPr="003803EC">
        <w:rPr>
          <w:rFonts w:asciiTheme="minorHAnsi" w:hAnsiTheme="minorHAnsi" w:cstheme="minorHAnsi"/>
          <w:sz w:val="24"/>
          <w:szCs w:val="24"/>
        </w:rPr>
        <w:t xml:space="preserve"> </w:t>
      </w:r>
    </w:p>
    <w:p w14:paraId="48DF91F8" w14:textId="77777777" w:rsidR="00FC40E6" w:rsidRPr="003803EC" w:rsidRDefault="00FC40E6" w:rsidP="00AD72B6">
      <w:pPr>
        <w:pStyle w:val="Nvel1-SemNum"/>
        <w:numPr>
          <w:ilvl w:val="1"/>
          <w:numId w:val="17"/>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color w:val="auto"/>
          <w:sz w:val="24"/>
          <w:szCs w:val="24"/>
        </w:rPr>
        <w:t>Vistoria</w:t>
      </w:r>
    </w:p>
    <w:p w14:paraId="43EFA34C"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lastRenderedPageBreak/>
        <w:t xml:space="preserve">Para o correto dimensionamento e elaboração de sua proposta, o licitante poderá realizar vistoria nas instalações do local de execução dos serviços, acompanhado por servidor designado para esse fim, devendo o agendamento ser efetuado previamente e somente pelo endereço eletrônico: vistoria.saep@id.uff.br. </w:t>
      </w:r>
    </w:p>
    <w:p w14:paraId="5B586A08"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O prazo para vistoria iniciar-se-á no dia útil seguinte ao da publicação do Edital, estendendo-se até o dia útil anterior à data prevista para a abertura da sessão pública. </w:t>
      </w:r>
    </w:p>
    <w:p w14:paraId="69E8A36C"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Para a vistoria o licitante, ou o seu representante legal, deverá estar devidamente identificado, apresentando documento de identidade civil e documento expedido pela empresa comprovando sua habilitação para a realização da vistoria. </w:t>
      </w:r>
    </w:p>
    <w:p w14:paraId="1CD2635E"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não realização da vistoria, apesar de facultativa, não poderá embasar posteriores alegações de desconhecimento das instalações, dúvidas ou esquecimentos de quaisquer detalhes dos locais da prestação dos serviços, devendo a licitante vencedora assumir os ônus dos serviços decorrentes, não ensejando pedido de aditivo contratual por este motivo. </w:t>
      </w:r>
    </w:p>
    <w:p w14:paraId="4E3ACDA9"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A licitante deverá declarar que tomou conhecimento de todas as informações e das condições locais para o cumprimento das obrigações objeto da licitação.</w:t>
      </w:r>
    </w:p>
    <w:p w14:paraId="70FFF9A0" w14:textId="77777777" w:rsidR="004022CF" w:rsidRPr="00427407" w:rsidRDefault="004022CF" w:rsidP="00AD72B6">
      <w:pPr>
        <w:pStyle w:val="Nvel1-SemNum"/>
        <w:suppressLineNumbers/>
        <w:suppressAutoHyphens/>
        <w:spacing w:before="0" w:afterLines="120" w:after="288" w:line="312" w:lineRule="auto"/>
        <w:ind w:left="709" w:hanging="709"/>
        <w:contextualSpacing/>
        <w:rPr>
          <w:rFonts w:asciiTheme="minorHAnsi" w:hAnsiTheme="minorHAnsi" w:cstheme="minorHAnsi"/>
          <w:b w:val="0"/>
          <w:bCs w:val="0"/>
          <w:color w:val="auto"/>
          <w:sz w:val="22"/>
          <w:szCs w:val="22"/>
        </w:rPr>
      </w:pPr>
    </w:p>
    <w:p w14:paraId="6651316D" w14:textId="77777777" w:rsidR="00437F1E" w:rsidRPr="00FC40E6" w:rsidRDefault="00C47093" w:rsidP="00AD72B6">
      <w:pPr>
        <w:pStyle w:val="Nvel1-SemNum"/>
        <w:numPr>
          <w:ilvl w:val="0"/>
          <w:numId w:val="17"/>
        </w:numPr>
        <w:suppressLineNumbers/>
        <w:suppressAutoHyphens/>
        <w:spacing w:before="0" w:afterLines="120" w:after="288" w:line="312" w:lineRule="auto"/>
        <w:ind w:left="709" w:hanging="709"/>
        <w:contextualSpacing/>
        <w:rPr>
          <w:rFonts w:asciiTheme="minorHAnsi" w:hAnsiTheme="minorHAnsi" w:cstheme="minorHAnsi"/>
          <w:color w:val="auto"/>
          <w:sz w:val="22"/>
          <w:szCs w:val="22"/>
        </w:rPr>
      </w:pPr>
      <w:r w:rsidRPr="00FC40E6">
        <w:rPr>
          <w:rFonts w:asciiTheme="minorHAnsi" w:hAnsiTheme="minorHAnsi" w:cstheme="minorHAnsi"/>
          <w:color w:val="auto"/>
          <w:sz w:val="22"/>
          <w:szCs w:val="22"/>
        </w:rPr>
        <w:t>MODELO DE EXECUÇÃO DO OBJETO</w:t>
      </w:r>
    </w:p>
    <w:p w14:paraId="214F64FF" w14:textId="77777777" w:rsidR="00FC40E6" w:rsidRPr="003803EC" w:rsidRDefault="00FC40E6" w:rsidP="00AD72B6">
      <w:pPr>
        <w:pStyle w:val="Nvel1-SemNum"/>
        <w:numPr>
          <w:ilvl w:val="1"/>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execução do objeto seguirá a seguinte dinâmica: </w:t>
      </w:r>
    </w:p>
    <w:p w14:paraId="7DE24B4C"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w:t>
      </w:r>
      <w:r w:rsidRPr="003803EC">
        <w:rPr>
          <w:rFonts w:asciiTheme="minorHAnsi" w:eastAsia="Calibri" w:hAnsiTheme="minorHAnsi" w:cstheme="minorHAnsi"/>
          <w:b w:val="0"/>
          <w:bCs w:val="0"/>
          <w:color w:val="auto"/>
          <w:sz w:val="24"/>
          <w:szCs w:val="24"/>
        </w:rPr>
        <w:t xml:space="preserve">execução dos serviços </w:t>
      </w:r>
      <w:r w:rsidRPr="003803EC">
        <w:rPr>
          <w:rFonts w:asciiTheme="minorHAnsi" w:hAnsiTheme="minorHAnsi" w:cstheme="minorHAnsi"/>
          <w:b w:val="0"/>
          <w:bCs w:val="0"/>
          <w:color w:val="auto"/>
          <w:sz w:val="24"/>
          <w:szCs w:val="24"/>
        </w:rPr>
        <w:t xml:space="preserve">será iniciada com o recebimento e a assinatura do documento </w:t>
      </w:r>
      <w:r w:rsidRPr="003803EC">
        <w:rPr>
          <w:rFonts w:asciiTheme="minorHAnsi" w:eastAsia="Calibri" w:hAnsiTheme="minorHAnsi" w:cstheme="minorHAnsi"/>
          <w:b w:val="0"/>
          <w:bCs w:val="0"/>
          <w:color w:val="auto"/>
          <w:sz w:val="24"/>
          <w:szCs w:val="24"/>
        </w:rPr>
        <w:t>“Ordem de Início dos Serviços;</w:t>
      </w:r>
      <w:r w:rsidRPr="003803EC">
        <w:rPr>
          <w:rFonts w:asciiTheme="minorHAnsi" w:hAnsiTheme="minorHAnsi" w:cstheme="minorHAnsi"/>
          <w:b w:val="0"/>
          <w:bCs w:val="0"/>
          <w:color w:val="auto"/>
          <w:sz w:val="24"/>
          <w:szCs w:val="24"/>
        </w:rPr>
        <w:t xml:space="preserve"> </w:t>
      </w:r>
    </w:p>
    <w:p w14:paraId="6D6F9971"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Os serviços só poderão ser iniciados após a aprovação pela Fiscalização, dos materiais e procedimentos a serem empregados. </w:t>
      </w:r>
    </w:p>
    <w:p w14:paraId="6D5E878C"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Sempre que houver demolições e retiradas de materiais existentes, a CONTRATADA executará, sob sua responsabilidade, os devidos escoramentos e procedimentos de prevenção de acidentes, visando à segurança do pessoal, da obra, do Patrimônio Público, propriedades particulares e transeuntes. </w:t>
      </w:r>
    </w:p>
    <w:p w14:paraId="5E82FDAB"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lastRenderedPageBreak/>
        <w:t xml:space="preserve">A CONTRATADA deve elaborar todo e qualquer levantamento de dados que forem necessários com vistas ao desenvolvimento do objeto de Contrato. </w:t>
      </w:r>
    </w:p>
    <w:p w14:paraId="624A740B"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manter preposto aceito pela CONTRATANTE nos horários e locais de prestação de serviço para representá-la na execução do contrato com capacidade para tomar decisões compatíveis com os compromissos assumidos. </w:t>
      </w:r>
    </w:p>
    <w:p w14:paraId="5D52AB8D"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providenciar o fechamento das áreas próximas ao local onde estiverem sendo executados os serviços, caso necessário, visando não interferir nas demais atividades realizadas no Restaurante Universitário. </w:t>
      </w:r>
    </w:p>
    <w:p w14:paraId="478C2D18"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realizar a limpeza do terreno para a instalação do canteiro de obras. </w:t>
      </w:r>
    </w:p>
    <w:p w14:paraId="67AAC8A2"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utilizar empregados habilitados e com conhecimentos básicos dos serviços a serem executados, em conformidade com as normas e determinações em vigor. </w:t>
      </w:r>
    </w:p>
    <w:p w14:paraId="1DDFE3AB"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justificar por escrito e participar previamente à Fiscalização as alterações, substituições e/ou complementações ao objeto do contrato, que não puderem ser previstas com antecedência. </w:t>
      </w:r>
    </w:p>
    <w:p w14:paraId="312DD16B"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fornecer todos os materiais necessários à execução e instalação dos serviços necessários ao objeto do contrato; </w:t>
      </w:r>
    </w:p>
    <w:p w14:paraId="45C7B57C"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 </w:t>
      </w:r>
    </w:p>
    <w:p w14:paraId="198A380E"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Não serão aceitas reclamações e ou solicitações de serviços adicionais de itens que não estejam inicialmente no orçamento de referência. </w:t>
      </w:r>
    </w:p>
    <w:p w14:paraId="66953B0A"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lastRenderedPageBreak/>
        <w:t xml:space="preserve">Os serviços somente serão recebidos após a limpeza geral dos locais de intervenção. </w:t>
      </w:r>
    </w:p>
    <w:p w14:paraId="0606D331"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Se for o caso, as chaves de todas as portas deverão ser perfeitamente identificadas e entregues à </w:t>
      </w:r>
      <w:r w:rsidRPr="003803EC">
        <w:rPr>
          <w:rFonts w:asciiTheme="minorHAnsi" w:eastAsia="Calibri" w:hAnsiTheme="minorHAnsi" w:cstheme="minorHAnsi"/>
          <w:b w:val="0"/>
          <w:bCs w:val="0"/>
          <w:color w:val="auto"/>
          <w:sz w:val="24"/>
          <w:szCs w:val="24"/>
        </w:rPr>
        <w:t>Fiscalização</w:t>
      </w:r>
      <w:r w:rsidRPr="003803EC">
        <w:rPr>
          <w:rFonts w:asciiTheme="minorHAnsi" w:hAnsiTheme="minorHAnsi" w:cstheme="minorHAnsi"/>
          <w:b w:val="0"/>
          <w:bCs w:val="0"/>
          <w:color w:val="auto"/>
          <w:sz w:val="24"/>
          <w:szCs w:val="24"/>
        </w:rPr>
        <w:t xml:space="preserve">. </w:t>
      </w:r>
    </w:p>
    <w:p w14:paraId="4EE0A922"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O encerramento do Contrato ocorrerá após o aceite formal emitido pela UFF em todos os documentos relacionados ao serviço, incluindo o Projeto </w:t>
      </w:r>
      <w:r w:rsidRPr="003803EC">
        <w:rPr>
          <w:rFonts w:asciiTheme="minorHAnsi" w:eastAsia="Calibri" w:hAnsiTheme="minorHAnsi" w:cstheme="minorHAnsi"/>
          <w:b w:val="0"/>
          <w:bCs w:val="0"/>
          <w:i/>
          <w:color w:val="auto"/>
          <w:sz w:val="24"/>
          <w:szCs w:val="24"/>
        </w:rPr>
        <w:t xml:space="preserve">"as </w:t>
      </w:r>
      <w:proofErr w:type="spellStart"/>
      <w:r w:rsidRPr="003803EC">
        <w:rPr>
          <w:rFonts w:asciiTheme="minorHAnsi" w:eastAsia="Calibri" w:hAnsiTheme="minorHAnsi" w:cstheme="minorHAnsi"/>
          <w:b w:val="0"/>
          <w:bCs w:val="0"/>
          <w:i/>
          <w:color w:val="auto"/>
          <w:sz w:val="24"/>
          <w:szCs w:val="24"/>
        </w:rPr>
        <w:t>built</w:t>
      </w:r>
      <w:proofErr w:type="spellEnd"/>
      <w:r w:rsidRPr="003803EC">
        <w:rPr>
          <w:rFonts w:asciiTheme="minorHAnsi" w:eastAsia="Calibri" w:hAnsiTheme="minorHAnsi" w:cstheme="minorHAnsi"/>
          <w:b w:val="0"/>
          <w:bCs w:val="0"/>
          <w:i/>
          <w:color w:val="auto"/>
          <w:sz w:val="24"/>
          <w:szCs w:val="24"/>
        </w:rPr>
        <w:t>"</w:t>
      </w:r>
      <w:r w:rsidRPr="003803EC">
        <w:rPr>
          <w:rFonts w:asciiTheme="minorHAnsi" w:hAnsiTheme="minorHAnsi" w:cstheme="minorHAnsi"/>
          <w:b w:val="0"/>
          <w:bCs w:val="0"/>
          <w:color w:val="auto"/>
          <w:sz w:val="24"/>
          <w:szCs w:val="24"/>
        </w:rPr>
        <w:t xml:space="preserve">, além do Termo de Aceite Definitivo dos serviços. </w:t>
      </w:r>
    </w:p>
    <w:p w14:paraId="1BC56F3F"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 xml:space="preserve">A execução dos serviços observará o </w:t>
      </w:r>
      <w:r w:rsidRPr="003803EC">
        <w:rPr>
          <w:rFonts w:asciiTheme="minorHAnsi" w:eastAsia="Calibri" w:hAnsiTheme="minorHAnsi" w:cstheme="minorHAnsi"/>
          <w:b w:val="0"/>
          <w:bCs w:val="0"/>
          <w:color w:val="auto"/>
          <w:sz w:val="24"/>
          <w:szCs w:val="24"/>
        </w:rPr>
        <w:t xml:space="preserve">Cronograma </w:t>
      </w:r>
      <w:r w:rsidRPr="003803EC">
        <w:rPr>
          <w:rFonts w:asciiTheme="minorHAnsi" w:hAnsiTheme="minorHAnsi" w:cstheme="minorHAnsi"/>
          <w:b w:val="0"/>
          <w:bCs w:val="0"/>
          <w:color w:val="auto"/>
          <w:sz w:val="24"/>
          <w:szCs w:val="24"/>
        </w:rPr>
        <w:t xml:space="preserve">Físico-Financeiro, cujo modelo segue anexo a este Termo de Referência. </w:t>
      </w:r>
    </w:p>
    <w:p w14:paraId="00497AF7" w14:textId="77777777" w:rsidR="00FC40E6" w:rsidRPr="003803EC" w:rsidRDefault="00FC40E6" w:rsidP="00AD72B6">
      <w:pPr>
        <w:pStyle w:val="Nvel1-SemNum"/>
        <w:numPr>
          <w:ilvl w:val="2"/>
          <w:numId w:val="17"/>
        </w:numPr>
        <w:suppressLineNumbers/>
        <w:suppressAutoHyphens/>
        <w:spacing w:before="0" w:afterLines="120" w:after="288" w:line="360" w:lineRule="auto"/>
        <w:ind w:left="709" w:right="120" w:hanging="709"/>
        <w:rPr>
          <w:rFonts w:asciiTheme="minorHAnsi" w:hAnsiTheme="minorHAnsi" w:cstheme="minorHAnsi"/>
          <w:color w:val="000000"/>
          <w:sz w:val="24"/>
          <w:szCs w:val="24"/>
        </w:rPr>
      </w:pPr>
      <w:r w:rsidRPr="003803EC">
        <w:rPr>
          <w:rFonts w:asciiTheme="minorHAnsi" w:hAnsiTheme="minorHAnsi" w:cstheme="minorHAnsi"/>
          <w:b w:val="0"/>
          <w:bCs w:val="0"/>
          <w:color w:val="auto"/>
          <w:sz w:val="24"/>
          <w:szCs w:val="24"/>
        </w:rPr>
        <w:t xml:space="preserve">Não é permitida a subcontratação do total dos serviços. </w:t>
      </w:r>
    </w:p>
    <w:p w14:paraId="09496ECC" w14:textId="77777777" w:rsidR="004022CF" w:rsidRDefault="004022CF" w:rsidP="00AD72B6">
      <w:pPr>
        <w:pStyle w:val="Nvel1-SemNum"/>
        <w:suppressLineNumbers/>
        <w:suppressAutoHyphens/>
        <w:spacing w:before="0" w:afterLines="120" w:after="288" w:line="312" w:lineRule="auto"/>
        <w:ind w:left="709" w:hanging="709"/>
        <w:contextualSpacing/>
        <w:rPr>
          <w:rFonts w:asciiTheme="minorHAnsi" w:hAnsiTheme="minorHAnsi" w:cstheme="minorHAnsi"/>
          <w:color w:val="auto"/>
          <w:sz w:val="22"/>
          <w:szCs w:val="22"/>
        </w:rPr>
      </w:pPr>
    </w:p>
    <w:p w14:paraId="0037A9BF" w14:textId="09FB506F" w:rsidR="00AA6F51" w:rsidRPr="002E688C" w:rsidRDefault="00AA6F51" w:rsidP="00AD72B6">
      <w:pPr>
        <w:pStyle w:val="Nvel1-SemNum"/>
        <w:numPr>
          <w:ilvl w:val="1"/>
          <w:numId w:val="17"/>
        </w:numPr>
        <w:suppressLineNumbers/>
        <w:suppressAutoHyphens/>
        <w:spacing w:before="0" w:afterLines="120" w:after="288" w:line="312" w:lineRule="auto"/>
        <w:ind w:left="709" w:hanging="709"/>
        <w:contextualSpacing/>
        <w:rPr>
          <w:rFonts w:asciiTheme="minorHAnsi" w:hAnsiTheme="minorHAnsi" w:cstheme="minorHAnsi"/>
          <w:color w:val="auto"/>
          <w:sz w:val="22"/>
          <w:szCs w:val="22"/>
        </w:rPr>
      </w:pPr>
      <w:r w:rsidRPr="002E688C">
        <w:rPr>
          <w:rFonts w:asciiTheme="minorHAnsi" w:hAnsiTheme="minorHAnsi" w:cstheme="minorHAnsi"/>
          <w:color w:val="auto"/>
          <w:sz w:val="22"/>
          <w:szCs w:val="22"/>
        </w:rPr>
        <w:t>Local da prestação dos serviços</w:t>
      </w:r>
    </w:p>
    <w:p w14:paraId="7277A833" w14:textId="77777777" w:rsidR="00AA6F51" w:rsidRPr="002E688C" w:rsidRDefault="00AA6F51" w:rsidP="00AD72B6">
      <w:pPr>
        <w:pStyle w:val="PargrafodaLista"/>
        <w:keepNext/>
        <w:keepLines/>
        <w:numPr>
          <w:ilvl w:val="1"/>
          <w:numId w:val="40"/>
        </w:numPr>
        <w:suppressLineNumbers/>
        <w:spacing w:afterLines="120" w:after="288" w:line="312" w:lineRule="auto"/>
        <w:ind w:left="709" w:hanging="709"/>
        <w:jc w:val="both"/>
        <w:rPr>
          <w:rFonts w:asciiTheme="minorHAnsi" w:hAnsiTheme="minorHAnsi" w:cstheme="minorHAnsi"/>
          <w:vanish/>
          <w:color w:val="000000"/>
          <w:sz w:val="22"/>
          <w:szCs w:val="22"/>
        </w:rPr>
      </w:pPr>
    </w:p>
    <w:p w14:paraId="737CA5FC" w14:textId="77777777" w:rsidR="00AA6F51" w:rsidRPr="002E688C" w:rsidRDefault="00AA6F51" w:rsidP="00AD72B6">
      <w:pPr>
        <w:pStyle w:val="PargrafodaLista"/>
        <w:keepNext/>
        <w:keepLines/>
        <w:numPr>
          <w:ilvl w:val="1"/>
          <w:numId w:val="40"/>
        </w:numPr>
        <w:suppressLineNumbers/>
        <w:spacing w:afterLines="120" w:after="288" w:line="312" w:lineRule="auto"/>
        <w:ind w:left="709" w:hanging="709"/>
        <w:jc w:val="both"/>
        <w:rPr>
          <w:rFonts w:asciiTheme="minorHAnsi" w:hAnsiTheme="minorHAnsi" w:cstheme="minorHAnsi"/>
          <w:vanish/>
          <w:color w:val="000000"/>
          <w:sz w:val="22"/>
          <w:szCs w:val="22"/>
        </w:rPr>
      </w:pPr>
    </w:p>
    <w:p w14:paraId="0FF8ADB6" w14:textId="1BC63D29" w:rsidR="00AA6F51" w:rsidRPr="002E688C" w:rsidRDefault="00AA6F51" w:rsidP="00AD72B6">
      <w:pPr>
        <w:pStyle w:val="Nivel2"/>
        <w:keepNext/>
        <w:keepLines/>
        <w:numPr>
          <w:ilvl w:val="2"/>
          <w:numId w:val="41"/>
        </w:numPr>
        <w:suppressLineNumbers/>
        <w:suppressAutoHyphens/>
        <w:spacing w:before="0" w:afterLines="120" w:after="288" w:line="312" w:lineRule="auto"/>
        <w:ind w:left="709" w:hanging="709"/>
        <w:contextualSpacing/>
        <w:rPr>
          <w:rFonts w:asciiTheme="minorHAnsi" w:hAnsiTheme="minorHAnsi" w:cstheme="minorHAnsi"/>
          <w:sz w:val="22"/>
          <w:szCs w:val="22"/>
        </w:rPr>
      </w:pPr>
      <w:r w:rsidRPr="002E688C">
        <w:rPr>
          <w:rFonts w:asciiTheme="minorHAnsi" w:hAnsiTheme="minorHAnsi" w:cstheme="minorHAnsi"/>
          <w:sz w:val="22"/>
          <w:szCs w:val="22"/>
        </w:rPr>
        <w:t>Os serviços serão prestados no seguinte endereço [...]</w:t>
      </w:r>
    </w:p>
    <w:p w14:paraId="75683FBE" w14:textId="783DA2DC" w:rsidR="00AA42AA" w:rsidRPr="00AA42AA" w:rsidRDefault="00AA42AA" w:rsidP="00AD72B6">
      <w:pPr>
        <w:pStyle w:val="textojustificado"/>
        <w:keepNext/>
        <w:keepLines/>
        <w:suppressLineNumbers/>
        <w:suppressAutoHyphens/>
        <w:spacing w:before="0" w:beforeAutospacing="0" w:after="120" w:afterAutospacing="0"/>
        <w:ind w:left="709" w:right="120" w:hanging="709"/>
        <w:contextualSpacing/>
        <w:jc w:val="both"/>
        <w:rPr>
          <w:rFonts w:asciiTheme="minorHAnsi" w:hAnsiTheme="minorHAnsi" w:cstheme="minorHAnsi"/>
          <w:color w:val="000000"/>
          <w:sz w:val="22"/>
          <w:szCs w:val="22"/>
        </w:rPr>
      </w:pPr>
    </w:p>
    <w:p w14:paraId="3B625A94" w14:textId="77777777" w:rsidR="00AA42AA" w:rsidRPr="00AA42AA" w:rsidRDefault="00AA42AA" w:rsidP="00AD72B6">
      <w:pPr>
        <w:pStyle w:val="itemnivel1"/>
        <w:keepNext/>
        <w:keepLines/>
        <w:numPr>
          <w:ilvl w:val="0"/>
          <w:numId w:val="41"/>
        </w:numPr>
        <w:suppressLineNumbers/>
        <w:shd w:val="clear" w:color="auto" w:fill="E6E6E6"/>
        <w:suppressAutoHyphens/>
        <w:spacing w:before="0" w:beforeAutospacing="0" w:after="120" w:afterAutospacing="0"/>
        <w:ind w:left="709" w:right="120" w:hanging="709"/>
        <w:contextualSpacing/>
        <w:jc w:val="both"/>
        <w:rPr>
          <w:rFonts w:asciiTheme="minorHAnsi" w:hAnsiTheme="minorHAnsi" w:cstheme="minorHAnsi"/>
          <w:b/>
          <w:bCs/>
          <w:caps/>
          <w:color w:val="000000"/>
          <w:sz w:val="22"/>
          <w:szCs w:val="22"/>
        </w:rPr>
      </w:pPr>
      <w:r w:rsidRPr="00AA42AA">
        <w:rPr>
          <w:rFonts w:asciiTheme="minorHAnsi" w:hAnsiTheme="minorHAnsi" w:cstheme="minorHAnsi"/>
          <w:b/>
          <w:bCs/>
          <w:caps/>
          <w:color w:val="000000"/>
          <w:sz w:val="22"/>
          <w:szCs w:val="22"/>
        </w:rPr>
        <w:t>INÍCIO DOS SERVIÇOS</w:t>
      </w:r>
    </w:p>
    <w:p w14:paraId="0694470B"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O contrato deverá ser executado fielmente pelas partes, de acordo com as cláusulas avençadas e as normas da </w:t>
      </w:r>
      <w:hyperlink r:id="rId10" w:history="1">
        <w:r w:rsidRPr="003803EC">
          <w:rPr>
            <w:rStyle w:val="Hyperlink"/>
            <w:rFonts w:asciiTheme="minorHAnsi" w:hAnsiTheme="minorHAnsi" w:cstheme="minorHAnsi"/>
            <w:sz w:val="24"/>
            <w:szCs w:val="24"/>
          </w:rPr>
          <w:t>Lei nº 14.133, de 2021</w:t>
        </w:r>
      </w:hyperlink>
      <w:r w:rsidRPr="003803EC">
        <w:rPr>
          <w:rFonts w:asciiTheme="minorHAnsi" w:hAnsiTheme="minorHAnsi" w:cstheme="minorHAnsi"/>
          <w:sz w:val="24"/>
          <w:szCs w:val="24"/>
        </w:rPr>
        <w:t>, e cada parte responderá pelas consequências de sua inexecução total ou parcial</w:t>
      </w:r>
      <w:r w:rsidRPr="003803EC">
        <w:rPr>
          <w:rFonts w:asciiTheme="minorHAnsi" w:eastAsia="Arial" w:hAnsiTheme="minorHAnsi" w:cstheme="minorHAnsi"/>
          <w:sz w:val="24"/>
          <w:szCs w:val="24"/>
        </w:rPr>
        <w:t>.</w:t>
      </w:r>
    </w:p>
    <w:p w14:paraId="0176253A"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2C7EC656"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168BA7CA"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órgão ou entidade poderá convocar representante da empresa para adoção de providências que devam ser cumpridas de imediato.</w:t>
      </w:r>
    </w:p>
    <w:p w14:paraId="06B0A77F" w14:textId="77777777" w:rsidR="00FC40E6" w:rsidRPr="003803EC" w:rsidRDefault="00FC40E6" w:rsidP="00AD72B6">
      <w:pPr>
        <w:pStyle w:val="Nvel2-Red"/>
        <w:keepNext/>
        <w:keepLines/>
        <w:numPr>
          <w:ilvl w:val="1"/>
          <w:numId w:val="41"/>
        </w:numPr>
        <w:suppressLineNumber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lastRenderedPageBreak/>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r w:rsidRPr="003803EC">
        <w:rPr>
          <w:rFonts w:asciiTheme="minorHAnsi" w:eastAsia="Calibri" w:hAnsiTheme="minorHAnsi" w:cstheme="minorHAnsi"/>
          <w:b/>
          <w:i w:val="0"/>
          <w:iCs w:val="0"/>
          <w:color w:val="auto"/>
          <w:sz w:val="24"/>
          <w:szCs w:val="24"/>
        </w:rPr>
        <w:t>quando então iniciar-se-á a execução dos serviços</w:t>
      </w:r>
    </w:p>
    <w:p w14:paraId="42166A52" w14:textId="77777777" w:rsidR="00FC40E6" w:rsidRPr="003803EC" w:rsidRDefault="00FC40E6" w:rsidP="00AD72B6">
      <w:pPr>
        <w:pStyle w:val="Nvel2-Red"/>
        <w:keepNext/>
        <w:keepLines/>
        <w:numPr>
          <w:ilvl w:val="1"/>
          <w:numId w:val="41"/>
        </w:numPr>
        <w:suppressLineNumber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A CONTRATADA deve designar Responsável Técnico/Preposto para acompanhamento da execução dos serviços, com habilitação necessária, sendo Engenheiro Eletricista com registro no Conselho Regional de Engenharia e Agronomia </w:t>
      </w:r>
      <w:r w:rsidRPr="003803EC">
        <w:rPr>
          <w:rFonts w:asciiTheme="minorHAnsi" w:eastAsia="Calibri" w:hAnsiTheme="minorHAnsi" w:cstheme="minorHAnsi"/>
          <w:i w:val="0"/>
          <w:iCs w:val="0"/>
          <w:color w:val="auto"/>
          <w:sz w:val="24"/>
          <w:szCs w:val="24"/>
        </w:rPr>
        <w:t>–</w:t>
      </w:r>
      <w:r w:rsidRPr="003803EC">
        <w:rPr>
          <w:rFonts w:asciiTheme="minorHAnsi" w:hAnsiTheme="minorHAnsi" w:cstheme="minorHAnsi"/>
          <w:i w:val="0"/>
          <w:iCs w:val="0"/>
          <w:color w:val="auto"/>
          <w:sz w:val="24"/>
          <w:szCs w:val="24"/>
        </w:rPr>
        <w:t xml:space="preserve"> CREA. </w:t>
      </w:r>
    </w:p>
    <w:p w14:paraId="70F9B04D" w14:textId="77777777" w:rsidR="00FC40E6" w:rsidRPr="003803EC" w:rsidRDefault="00FC40E6" w:rsidP="00AD72B6">
      <w:pPr>
        <w:pStyle w:val="Nvel2-Red"/>
        <w:keepNext/>
        <w:keepLines/>
        <w:numPr>
          <w:ilvl w:val="1"/>
          <w:numId w:val="41"/>
        </w:numPr>
        <w:suppressLineNumber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A CONTRATADA deve apresentar a Anotação de Responsabilidade Técnica (ART) referente à contratação de Engenheiro Eletricista para acompanhamento da execução do serviço. </w:t>
      </w:r>
    </w:p>
    <w:p w14:paraId="35ED80B2" w14:textId="77777777" w:rsidR="00FC40E6" w:rsidRPr="003803EC" w:rsidRDefault="00FC40E6" w:rsidP="00AD72B6">
      <w:pPr>
        <w:pStyle w:val="Nvel2-Red"/>
        <w:keepNext/>
        <w:keepLines/>
        <w:numPr>
          <w:ilvl w:val="1"/>
          <w:numId w:val="41"/>
        </w:numPr>
        <w:suppressLineNumber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Caso designado, o Preposto Administrativo da CONTRATADA, com habilitação para acompanhamento dos serviços, deverá acompanhar a execução do objeto contratual no local. </w:t>
      </w:r>
    </w:p>
    <w:p w14:paraId="736EF6EA" w14:textId="77777777" w:rsidR="00FC40E6" w:rsidRPr="003803EC" w:rsidRDefault="00FC40E6" w:rsidP="00AD72B6">
      <w:pPr>
        <w:pStyle w:val="Nvel2-Red"/>
        <w:keepNext/>
        <w:keepLines/>
        <w:numPr>
          <w:ilvl w:val="1"/>
          <w:numId w:val="41"/>
        </w:numPr>
        <w:suppressLineNumber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As comunicações entre o CONTRATANTE e a CONTRATADA devem ser realizadas por escrito, no Diário de Obras, registrando neste todas as ocorrências verificadas, adotando as providências necessárias ao fiel cumprimento das cláusulas contratuais. Eventualmente poderá ser </w:t>
      </w:r>
      <w:r w:rsidRPr="003803EC">
        <w:rPr>
          <w:rFonts w:asciiTheme="minorHAnsi" w:eastAsia="Calibri" w:hAnsiTheme="minorHAnsi" w:cstheme="minorHAnsi"/>
          <w:i w:val="0"/>
          <w:iCs w:val="0"/>
          <w:color w:val="auto"/>
          <w:sz w:val="24"/>
          <w:szCs w:val="24"/>
        </w:rPr>
        <w:t>estabelecida através de endereço eletrônico (“e</w:t>
      </w:r>
      <w:r w:rsidRPr="003803EC">
        <w:rPr>
          <w:rFonts w:asciiTheme="minorHAnsi" w:hAnsiTheme="minorHAnsi" w:cstheme="minorHAnsi"/>
          <w:i w:val="0"/>
          <w:iCs w:val="0"/>
          <w:color w:val="auto"/>
          <w:sz w:val="24"/>
          <w:szCs w:val="24"/>
        </w:rPr>
        <w:t>-</w:t>
      </w:r>
      <w:r w:rsidRPr="003803EC">
        <w:rPr>
          <w:rFonts w:asciiTheme="minorHAnsi" w:eastAsia="Calibri" w:hAnsiTheme="minorHAnsi" w:cstheme="minorHAnsi"/>
          <w:i w:val="0"/>
          <w:iCs w:val="0"/>
          <w:color w:val="auto"/>
          <w:sz w:val="24"/>
          <w:szCs w:val="24"/>
        </w:rPr>
        <w:t xml:space="preserve">mail”) e reuniões remotas, gravadas, através </w:t>
      </w:r>
      <w:r w:rsidRPr="003803EC">
        <w:rPr>
          <w:rFonts w:asciiTheme="minorHAnsi" w:hAnsiTheme="minorHAnsi" w:cstheme="minorHAnsi"/>
          <w:i w:val="0"/>
          <w:iCs w:val="0"/>
          <w:color w:val="auto"/>
          <w:sz w:val="24"/>
          <w:szCs w:val="24"/>
        </w:rPr>
        <w:t xml:space="preserve">de plataformas como o </w:t>
      </w:r>
      <w:r w:rsidRPr="003803EC">
        <w:rPr>
          <w:rFonts w:asciiTheme="minorHAnsi" w:eastAsia="Calibri" w:hAnsiTheme="minorHAnsi" w:cstheme="minorHAnsi"/>
          <w:i w:val="0"/>
          <w:iCs w:val="0"/>
          <w:color w:val="auto"/>
          <w:sz w:val="24"/>
          <w:szCs w:val="24"/>
        </w:rPr>
        <w:t xml:space="preserve">“google </w:t>
      </w:r>
      <w:proofErr w:type="spellStart"/>
      <w:r w:rsidRPr="003803EC">
        <w:rPr>
          <w:rFonts w:asciiTheme="minorHAnsi" w:eastAsia="Calibri" w:hAnsiTheme="minorHAnsi" w:cstheme="minorHAnsi"/>
          <w:i w:val="0"/>
          <w:iCs w:val="0"/>
          <w:color w:val="auto"/>
          <w:sz w:val="24"/>
          <w:szCs w:val="24"/>
        </w:rPr>
        <w:t>meet</w:t>
      </w:r>
      <w:proofErr w:type="spellEnd"/>
      <w:r w:rsidRPr="003803EC">
        <w:rPr>
          <w:rFonts w:asciiTheme="minorHAnsi" w:eastAsia="Calibri" w:hAnsiTheme="minorHAnsi" w:cstheme="minorHAnsi"/>
          <w:i w:val="0"/>
          <w:iCs w:val="0"/>
          <w:color w:val="auto"/>
          <w:sz w:val="24"/>
          <w:szCs w:val="24"/>
        </w:rPr>
        <w:t>”</w:t>
      </w:r>
      <w:r w:rsidRPr="003803EC">
        <w:rPr>
          <w:rFonts w:asciiTheme="minorHAnsi" w:hAnsiTheme="minorHAnsi" w:cstheme="minorHAnsi"/>
          <w:i w:val="0"/>
          <w:iCs w:val="0"/>
          <w:color w:val="auto"/>
          <w:sz w:val="24"/>
          <w:szCs w:val="24"/>
        </w:rPr>
        <w:t>.</w:t>
      </w:r>
    </w:p>
    <w:p w14:paraId="03036F70" w14:textId="77777777" w:rsidR="00FC40E6" w:rsidRPr="003803EC" w:rsidRDefault="00FC40E6" w:rsidP="00AD72B6">
      <w:pPr>
        <w:pStyle w:val="Nvel2-Red"/>
        <w:keepNext/>
        <w:keepLines/>
        <w:numPr>
          <w:ilvl w:val="1"/>
          <w:numId w:val="41"/>
        </w:numPr>
        <w:suppressLineNumbers/>
        <w:suppressAutoHyphens/>
        <w:spacing w:before="0" w:afterLines="120" w:after="288" w:line="360" w:lineRule="auto"/>
        <w:ind w:left="709" w:hanging="709"/>
        <w:rPr>
          <w:rFonts w:asciiTheme="minorHAnsi" w:hAnsiTheme="minorHAnsi" w:cstheme="minorHAnsi"/>
          <w:i w:val="0"/>
          <w:iCs w:val="0"/>
          <w:color w:val="auto"/>
          <w:sz w:val="24"/>
          <w:szCs w:val="24"/>
        </w:rPr>
      </w:pPr>
      <w:r w:rsidRPr="003803EC">
        <w:rPr>
          <w:rFonts w:asciiTheme="minorHAnsi" w:hAnsiTheme="minorHAnsi" w:cstheme="minorHAnsi"/>
          <w:i w:val="0"/>
          <w:iCs w:val="0"/>
          <w:color w:val="auto"/>
          <w:sz w:val="24"/>
          <w:szCs w:val="24"/>
        </w:rPr>
        <w:t xml:space="preserve">As situações que exigirem decisões e providências que ultrapassem a competência da Fiscalização da CONTRATANTE deverão ser registradas e encaminhadas ao </w:t>
      </w:r>
      <w:r w:rsidRPr="003803EC">
        <w:rPr>
          <w:rFonts w:asciiTheme="minorHAnsi" w:eastAsia="Calibri" w:hAnsiTheme="minorHAnsi" w:cstheme="minorHAnsi"/>
          <w:b/>
          <w:i w:val="0"/>
          <w:iCs w:val="0"/>
          <w:color w:val="auto"/>
          <w:sz w:val="24"/>
          <w:szCs w:val="24"/>
        </w:rPr>
        <w:t xml:space="preserve">Chefe da Divisão de Fiscalização de Obras </w:t>
      </w:r>
      <w:r w:rsidRPr="003803EC">
        <w:rPr>
          <w:rFonts w:asciiTheme="minorHAnsi" w:hAnsiTheme="minorHAnsi" w:cstheme="minorHAnsi"/>
          <w:i w:val="0"/>
          <w:iCs w:val="0"/>
          <w:color w:val="auto"/>
          <w:sz w:val="24"/>
          <w:szCs w:val="24"/>
        </w:rPr>
        <w:t>(DFO/CEA/SAEP) que as enviará, conforme o caso, à Autoridade Superior em tempo hábil para a adoção de medidas saneadoras.</w:t>
      </w:r>
    </w:p>
    <w:p w14:paraId="35D6DC0D"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A execução do contrato deverá ser acompanhada e fiscalizada pelo(s) fiscal(is) do contrato, ou pelos respectivos substitutos (</w:t>
      </w:r>
      <w:hyperlink r:id="rId11" w:anchor="art117" w:history="1">
        <w:r w:rsidRPr="003803EC">
          <w:rPr>
            <w:rStyle w:val="Hyperlink"/>
            <w:rFonts w:asciiTheme="minorHAnsi" w:hAnsiTheme="minorHAnsi" w:cstheme="minorHAnsi"/>
            <w:sz w:val="24"/>
            <w:szCs w:val="24"/>
          </w:rPr>
          <w:t>Lei nº 14.133, de 2021, art. 117, caput</w:t>
        </w:r>
      </w:hyperlink>
      <w:r w:rsidRPr="003803EC">
        <w:rPr>
          <w:rFonts w:asciiTheme="minorHAnsi" w:hAnsiTheme="minorHAnsi" w:cstheme="minorHAnsi"/>
          <w:sz w:val="24"/>
          <w:szCs w:val="24"/>
        </w:rPr>
        <w:t>).</w:t>
      </w:r>
    </w:p>
    <w:p w14:paraId="0EC4B9B1"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 xml:space="preserve">O fiscal técnico do contrato acompanhará a execução do contrato, para que sejam cumpridas todas as condições estabelecidas no contrato, de modo a assegurar os melhores resultados para </w:t>
      </w:r>
    </w:p>
    <w:p w14:paraId="2C14730D"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a Administração. </w:t>
      </w:r>
      <w:r w:rsidRPr="003803EC">
        <w:rPr>
          <w:rFonts w:asciiTheme="minorHAnsi" w:eastAsia="Arial" w:hAnsiTheme="minorHAnsi" w:cstheme="minorHAnsi"/>
          <w:sz w:val="24"/>
          <w:szCs w:val="24"/>
        </w:rPr>
        <w:t>(</w:t>
      </w:r>
      <w:hyperlink r:id="rId12" w:anchor="art22" w:history="1">
        <w:r w:rsidRPr="003803EC">
          <w:rPr>
            <w:rStyle w:val="Hyperlink"/>
            <w:rFonts w:asciiTheme="minorHAnsi" w:eastAsia="Arial" w:hAnsiTheme="minorHAnsi" w:cstheme="minorHAnsi"/>
            <w:sz w:val="24"/>
            <w:szCs w:val="24"/>
          </w:rPr>
          <w:t>Decreto nº 11.246, de 2022, art. 22, VI</w:t>
        </w:r>
      </w:hyperlink>
      <w:r w:rsidRPr="003803EC">
        <w:rPr>
          <w:rFonts w:asciiTheme="minorHAnsi" w:eastAsia="Arial" w:hAnsiTheme="minorHAnsi" w:cstheme="minorHAnsi"/>
          <w:sz w:val="24"/>
          <w:szCs w:val="24"/>
        </w:rPr>
        <w:t>);</w:t>
      </w:r>
    </w:p>
    <w:p w14:paraId="278E7298"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13" w:anchor="art117§1" w:history="1">
        <w:r w:rsidRPr="003803EC">
          <w:rPr>
            <w:rStyle w:val="Hyperlink"/>
            <w:rFonts w:asciiTheme="minorHAnsi" w:hAnsiTheme="minorHAnsi" w:cstheme="minorHAnsi"/>
            <w:sz w:val="24"/>
            <w:szCs w:val="24"/>
          </w:rPr>
          <w:t>Lei nº 14.133, de 2021, art. 117, §1º</w:t>
        </w:r>
      </w:hyperlink>
      <w:r w:rsidRPr="003803EC">
        <w:rPr>
          <w:rFonts w:asciiTheme="minorHAnsi" w:hAnsiTheme="minorHAnsi" w:cstheme="minorHAnsi"/>
          <w:sz w:val="24"/>
          <w:szCs w:val="24"/>
        </w:rPr>
        <w:t xml:space="preserve">, e </w:t>
      </w:r>
      <w:hyperlink r:id="rId14" w:anchor="art22" w:history="1">
        <w:r w:rsidRPr="003803EC">
          <w:rPr>
            <w:rStyle w:val="Hyperlink"/>
            <w:rFonts w:asciiTheme="minorHAnsi" w:hAnsiTheme="minorHAnsi" w:cstheme="minorHAnsi"/>
            <w:sz w:val="24"/>
            <w:szCs w:val="24"/>
          </w:rPr>
          <w:t>Decreto nº 11.246, de 2022, art. 22, II);</w:t>
        </w:r>
      </w:hyperlink>
    </w:p>
    <w:p w14:paraId="1ECF05E4"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15" w:anchor="art22" w:history="1">
        <w:r w:rsidRPr="003803EC">
          <w:rPr>
            <w:rStyle w:val="Hyperlink"/>
            <w:rFonts w:asciiTheme="minorHAnsi" w:hAnsiTheme="minorHAnsi" w:cstheme="minorHAnsi"/>
            <w:sz w:val="24"/>
            <w:szCs w:val="24"/>
          </w:rPr>
          <w:t>Decreto nº 11.246, de 2022, art. 22, III</w:t>
        </w:r>
      </w:hyperlink>
      <w:r w:rsidRPr="003803EC">
        <w:rPr>
          <w:rFonts w:asciiTheme="minorHAnsi" w:hAnsiTheme="minorHAnsi" w:cstheme="minorHAnsi"/>
          <w:sz w:val="24"/>
          <w:szCs w:val="24"/>
        </w:rPr>
        <w:t xml:space="preserve">); </w:t>
      </w:r>
    </w:p>
    <w:p w14:paraId="0721B90C"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16" w:anchor="art22" w:history="1">
        <w:r w:rsidRPr="003803EC">
          <w:rPr>
            <w:rStyle w:val="Hyperlink"/>
            <w:rFonts w:asciiTheme="minorHAnsi" w:hAnsiTheme="minorHAnsi" w:cstheme="minorHAnsi"/>
            <w:sz w:val="24"/>
            <w:szCs w:val="24"/>
          </w:rPr>
          <w:t>Decreto nº 11.246, de 2022, art. 22, IV</w:t>
        </w:r>
      </w:hyperlink>
      <w:r w:rsidRPr="003803EC">
        <w:rPr>
          <w:rFonts w:asciiTheme="minorHAnsi" w:eastAsia="Arial" w:hAnsiTheme="minorHAnsi" w:cstheme="minorHAnsi"/>
          <w:color w:val="auto"/>
          <w:sz w:val="24"/>
          <w:szCs w:val="24"/>
        </w:rPr>
        <w:t>);</w:t>
      </w:r>
    </w:p>
    <w:p w14:paraId="33C4C432"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17" w:anchor="art22" w:history="1">
        <w:r w:rsidRPr="003803EC">
          <w:rPr>
            <w:rStyle w:val="Hyperlink"/>
            <w:rFonts w:asciiTheme="minorHAnsi" w:hAnsiTheme="minorHAnsi" w:cstheme="minorHAnsi"/>
            <w:sz w:val="24"/>
            <w:szCs w:val="24"/>
          </w:rPr>
          <w:t>Decreto nº 11.246, de 2022, art. 22, V</w:t>
        </w:r>
      </w:hyperlink>
      <w:r w:rsidRPr="003803EC">
        <w:rPr>
          <w:rFonts w:asciiTheme="minorHAnsi" w:eastAsia="Times New Roman" w:hAnsiTheme="minorHAnsi" w:cstheme="minorHAnsi"/>
          <w:color w:val="auto"/>
          <w:sz w:val="24"/>
          <w:szCs w:val="24"/>
        </w:rPr>
        <w:t>);</w:t>
      </w:r>
    </w:p>
    <w:p w14:paraId="1EA78CE8"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O fiscal técnico do contrato comunicará ao gestor do contrato, em tempo hábil, o término do contrato sob sua responsabilidade, com vistas à tempestiva </w:t>
      </w:r>
      <w:r w:rsidRPr="003803EC">
        <w:rPr>
          <w:rFonts w:asciiTheme="minorHAnsi" w:eastAsia="Times New Roman" w:hAnsiTheme="minorHAnsi" w:cstheme="minorHAnsi"/>
          <w:color w:val="auto"/>
          <w:sz w:val="24"/>
          <w:szCs w:val="24"/>
        </w:rPr>
        <w:t xml:space="preserve">renovação </w:t>
      </w:r>
      <w:r w:rsidRPr="003803EC">
        <w:rPr>
          <w:rFonts w:asciiTheme="minorHAnsi" w:hAnsiTheme="minorHAnsi" w:cstheme="minorHAnsi"/>
          <w:sz w:val="24"/>
          <w:szCs w:val="24"/>
        </w:rPr>
        <w:t>ou à prorrogação contratual (</w:t>
      </w:r>
      <w:hyperlink r:id="rId18" w:anchor="art22" w:history="1">
        <w:r w:rsidRPr="003803EC">
          <w:rPr>
            <w:rStyle w:val="Hyperlink"/>
            <w:rFonts w:asciiTheme="minorHAnsi" w:hAnsiTheme="minorHAnsi" w:cstheme="minorHAnsi"/>
            <w:sz w:val="24"/>
            <w:szCs w:val="24"/>
          </w:rPr>
          <w:t>Decreto nº 11.246, de 2022, art. 22, VII</w:t>
        </w:r>
      </w:hyperlink>
      <w:r w:rsidRPr="003803EC">
        <w:rPr>
          <w:rFonts w:asciiTheme="minorHAnsi" w:hAnsiTheme="minorHAnsi" w:cstheme="minorHAnsi"/>
          <w:sz w:val="24"/>
          <w:szCs w:val="24"/>
        </w:rPr>
        <w:t>).</w:t>
      </w:r>
    </w:p>
    <w:p w14:paraId="1CD5527C"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9" w:anchor="art21" w:history="1">
        <w:r w:rsidRPr="003803EC">
          <w:rPr>
            <w:rStyle w:val="Hyperlink"/>
            <w:rFonts w:asciiTheme="minorHAnsi" w:hAnsiTheme="minorHAnsi" w:cstheme="minorHAnsi"/>
            <w:sz w:val="24"/>
            <w:szCs w:val="24"/>
          </w:rPr>
          <w:t>Decreto nº 11.246, de 2022, art. 21, II</w:t>
        </w:r>
      </w:hyperlink>
      <w:r w:rsidRPr="003803EC">
        <w:rPr>
          <w:rFonts w:asciiTheme="minorHAnsi" w:hAnsiTheme="minorHAnsi" w:cstheme="minorHAnsi"/>
          <w:sz w:val="24"/>
          <w:szCs w:val="24"/>
        </w:rPr>
        <w:t>).</w:t>
      </w:r>
    </w:p>
    <w:p w14:paraId="3ECA2D59"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0" w:anchor="art23" w:history="1">
        <w:r w:rsidRPr="003803EC">
          <w:rPr>
            <w:rStyle w:val="Hyperlink"/>
            <w:rFonts w:asciiTheme="minorHAnsi" w:hAnsiTheme="minorHAnsi" w:cstheme="minorHAnsi"/>
            <w:sz w:val="24"/>
            <w:szCs w:val="24"/>
          </w:rPr>
          <w:t>Art. 23, I e II, do Decreto nº 11.246, de 2022</w:t>
        </w:r>
      </w:hyperlink>
      <w:r w:rsidRPr="003803EC">
        <w:rPr>
          <w:rFonts w:asciiTheme="minorHAnsi" w:hAnsiTheme="minorHAnsi" w:cstheme="minorHAnsi"/>
          <w:sz w:val="24"/>
          <w:szCs w:val="24"/>
        </w:rPr>
        <w:t>).</w:t>
      </w:r>
    </w:p>
    <w:p w14:paraId="6D3A820D"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1" w:anchor="art23" w:history="1">
        <w:r w:rsidRPr="003803EC">
          <w:rPr>
            <w:rStyle w:val="Hyperlink"/>
            <w:rFonts w:asciiTheme="minorHAnsi" w:hAnsiTheme="minorHAnsi" w:cstheme="minorHAnsi"/>
            <w:sz w:val="24"/>
            <w:szCs w:val="24"/>
          </w:rPr>
          <w:t>Decreto nº 11.246, de 2022, art. 23, IV</w:t>
        </w:r>
      </w:hyperlink>
      <w:r w:rsidRPr="003803EC">
        <w:rPr>
          <w:rFonts w:asciiTheme="minorHAnsi" w:hAnsiTheme="minorHAnsi" w:cstheme="minorHAnsi"/>
          <w:sz w:val="24"/>
          <w:szCs w:val="24"/>
        </w:rPr>
        <w:t>).</w:t>
      </w:r>
    </w:p>
    <w:p w14:paraId="789C1AF0"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2" w:anchor="art21" w:history="1">
        <w:r w:rsidRPr="003803EC">
          <w:rPr>
            <w:rStyle w:val="Hyperlink"/>
            <w:rFonts w:asciiTheme="minorHAnsi" w:hAnsiTheme="minorHAnsi" w:cstheme="minorHAnsi"/>
            <w:sz w:val="24"/>
            <w:szCs w:val="24"/>
          </w:rPr>
          <w:t>Decreto nº 11.246, de 2022, art. 21, IV</w:t>
        </w:r>
      </w:hyperlink>
      <w:r w:rsidRPr="003803EC">
        <w:rPr>
          <w:rFonts w:asciiTheme="minorHAnsi" w:hAnsiTheme="minorHAnsi" w:cstheme="minorHAnsi"/>
          <w:sz w:val="24"/>
          <w:szCs w:val="24"/>
        </w:rPr>
        <w:t>).</w:t>
      </w:r>
    </w:p>
    <w:p w14:paraId="17C270E3"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3" w:anchor="art21" w:history="1">
        <w:r w:rsidRPr="003803EC">
          <w:rPr>
            <w:rStyle w:val="Hyperlink"/>
            <w:rFonts w:asciiTheme="minorHAnsi" w:hAnsiTheme="minorHAnsi" w:cstheme="minorHAnsi"/>
            <w:sz w:val="24"/>
            <w:szCs w:val="24"/>
          </w:rPr>
          <w:t>Decreto nº 11.246, de 2022, art. 21, III</w:t>
        </w:r>
      </w:hyperlink>
      <w:r w:rsidRPr="003803EC">
        <w:rPr>
          <w:rFonts w:asciiTheme="minorHAnsi" w:hAnsiTheme="minorHAnsi" w:cstheme="minorHAnsi"/>
          <w:sz w:val="24"/>
          <w:szCs w:val="24"/>
        </w:rPr>
        <w:t>).</w:t>
      </w:r>
    </w:p>
    <w:p w14:paraId="19716625"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4" w:anchor="art21" w:history="1">
        <w:r w:rsidRPr="003803EC">
          <w:rPr>
            <w:rStyle w:val="Hyperlink"/>
            <w:rFonts w:asciiTheme="minorHAnsi" w:hAnsiTheme="minorHAnsi" w:cstheme="minorHAnsi"/>
            <w:sz w:val="24"/>
            <w:szCs w:val="24"/>
          </w:rPr>
          <w:t>Decreto nº 11.246, de 2022, art. 21, VIII</w:t>
        </w:r>
      </w:hyperlink>
      <w:r w:rsidRPr="003803EC">
        <w:rPr>
          <w:rFonts w:asciiTheme="minorHAnsi" w:hAnsiTheme="minorHAnsi" w:cstheme="minorHAnsi"/>
          <w:sz w:val="24"/>
          <w:szCs w:val="24"/>
        </w:rPr>
        <w:t>).</w:t>
      </w:r>
    </w:p>
    <w:p w14:paraId="2E685D54"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w:t>
      </w:r>
      <w:hyperlink r:id="rId25" w:anchor="art158" w:history="1">
        <w:r w:rsidRPr="003803EC">
          <w:rPr>
            <w:rStyle w:val="Hyperlink"/>
            <w:rFonts w:asciiTheme="minorHAnsi" w:hAnsiTheme="minorHAnsi" w:cstheme="minorHAnsi"/>
            <w:sz w:val="24"/>
            <w:szCs w:val="24"/>
          </w:rPr>
          <w:t>art. 158 da Lei nº 14.133, de 2021</w:t>
        </w:r>
      </w:hyperlink>
      <w:r w:rsidRPr="003803EC">
        <w:rPr>
          <w:rFonts w:asciiTheme="minorHAnsi" w:hAnsiTheme="minorHAnsi" w:cstheme="minorHAnsi"/>
          <w:sz w:val="24"/>
          <w:szCs w:val="24"/>
        </w:rPr>
        <w:t>, ou pelo agente ou pelo setor com competência para tal, conforme o caso. (</w:t>
      </w:r>
      <w:hyperlink r:id="rId26" w:anchor="art21" w:history="1">
        <w:r w:rsidRPr="003803EC">
          <w:rPr>
            <w:rStyle w:val="Hyperlink"/>
            <w:rFonts w:asciiTheme="minorHAnsi" w:hAnsiTheme="minorHAnsi" w:cstheme="minorHAnsi"/>
            <w:sz w:val="24"/>
            <w:szCs w:val="24"/>
          </w:rPr>
          <w:t>Decreto nº 11.246, de 2022, art. 21, X</w:t>
        </w:r>
      </w:hyperlink>
      <w:r w:rsidRPr="003803EC">
        <w:rPr>
          <w:rFonts w:asciiTheme="minorHAnsi" w:hAnsiTheme="minorHAnsi" w:cstheme="minorHAnsi"/>
          <w:sz w:val="24"/>
          <w:szCs w:val="24"/>
        </w:rPr>
        <w:t>).</w:t>
      </w:r>
    </w:p>
    <w:p w14:paraId="74D128B8"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O fiscal administrativo do contrato comunicará ao gestor do contrato, em tempo hábil, o término do contrato sob sua responsabilidade, com vistas à tempestiva renovação ou prorrogação contratual. (</w:t>
      </w:r>
      <w:hyperlink r:id="rId27" w:anchor="art22" w:history="1">
        <w:r w:rsidRPr="003803EC">
          <w:rPr>
            <w:rStyle w:val="Hyperlink"/>
            <w:rFonts w:asciiTheme="minorHAnsi" w:hAnsiTheme="minorHAnsi" w:cstheme="minorHAnsi"/>
            <w:sz w:val="24"/>
            <w:szCs w:val="24"/>
          </w:rPr>
          <w:t>Decreto nº 11.246, de 2022, art. 22, VII</w:t>
        </w:r>
      </w:hyperlink>
      <w:r w:rsidRPr="003803EC">
        <w:rPr>
          <w:rFonts w:asciiTheme="minorHAnsi" w:hAnsiTheme="minorHAnsi" w:cstheme="minorHAnsi"/>
          <w:sz w:val="24"/>
          <w:szCs w:val="24"/>
        </w:rPr>
        <w:t>).</w:t>
      </w:r>
    </w:p>
    <w:p w14:paraId="17140672"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gestor do contrato deverá elaborar relató</w:t>
      </w:r>
      <w:r w:rsidRPr="003803EC">
        <w:rPr>
          <w:rFonts w:asciiTheme="minorHAnsi" w:eastAsia="Arial" w:hAnsiTheme="minorHAnsi" w:cstheme="minorHAnsi"/>
          <w:sz w:val="24"/>
          <w:szCs w:val="24"/>
        </w:rPr>
        <w:t>rio final com informações sobre a consecução dos objetivos que tenham justificado a contratação e eventuais condutas a serem adotadas para o aprimoramento das atividades da Administração. (</w:t>
      </w:r>
      <w:hyperlink r:id="rId28" w:anchor="art21" w:history="1">
        <w:r w:rsidRPr="003803EC">
          <w:rPr>
            <w:rStyle w:val="Hyperlink"/>
            <w:rFonts w:asciiTheme="minorHAnsi" w:eastAsia="Arial" w:hAnsiTheme="minorHAnsi" w:cstheme="minorHAnsi"/>
            <w:sz w:val="24"/>
            <w:szCs w:val="24"/>
          </w:rPr>
          <w:t>Decreto nº 11.246, de 2022, art. 21,</w:t>
        </w:r>
        <w:r w:rsidRPr="003803EC">
          <w:rPr>
            <w:rStyle w:val="Hyperlink"/>
            <w:rFonts w:asciiTheme="minorHAnsi" w:hAnsiTheme="minorHAnsi" w:cstheme="minorHAnsi"/>
            <w:sz w:val="24"/>
            <w:szCs w:val="24"/>
          </w:rPr>
          <w:t xml:space="preserve"> VI</w:t>
        </w:r>
      </w:hyperlink>
      <w:r w:rsidRPr="003803EC">
        <w:rPr>
          <w:rFonts w:asciiTheme="minorHAnsi" w:hAnsiTheme="minorHAnsi" w:cstheme="minorHAnsi"/>
          <w:sz w:val="24"/>
          <w:szCs w:val="24"/>
        </w:rPr>
        <w:t>).</w:t>
      </w:r>
    </w:p>
    <w:p w14:paraId="7647F098"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5F8A448E" w14:textId="77777777" w:rsidR="00AA6F51" w:rsidRPr="00F6048C" w:rsidRDefault="00AA6F51" w:rsidP="00AD72B6">
      <w:pPr>
        <w:pStyle w:val="Nivel010"/>
        <w:numPr>
          <w:ilvl w:val="0"/>
          <w:numId w:val="41"/>
        </w:numPr>
        <w:suppressLineNumbers/>
        <w:suppressAutoHyphens/>
        <w:spacing w:before="0" w:afterLines="120" w:after="288" w:line="312" w:lineRule="auto"/>
        <w:ind w:left="709" w:hanging="709"/>
        <w:contextualSpacing/>
        <w:rPr>
          <w:rFonts w:asciiTheme="minorHAnsi" w:hAnsiTheme="minorHAnsi" w:cstheme="minorHAnsi"/>
          <w:sz w:val="22"/>
          <w:szCs w:val="22"/>
        </w:rPr>
      </w:pPr>
      <w:r w:rsidRPr="00F6048C">
        <w:rPr>
          <w:rFonts w:asciiTheme="minorHAnsi" w:hAnsiTheme="minorHAnsi" w:cstheme="minorHAnsi"/>
          <w:sz w:val="22"/>
          <w:szCs w:val="22"/>
        </w:rPr>
        <w:t>CRITÉRIOS DE MEDIÇÃO E PAGAMENTO</w:t>
      </w:r>
    </w:p>
    <w:p w14:paraId="4AA79DDE"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Ao final de cada etapa da execução contratual, na medida em que os serviços sejam efetivamente executados e de acordo com as parcelas mensais de desembolso previsto no </w:t>
      </w:r>
      <w:r w:rsidRPr="003803EC">
        <w:rPr>
          <w:rFonts w:asciiTheme="minorHAnsi" w:eastAsia="Calibri" w:hAnsiTheme="minorHAnsi" w:cstheme="minorHAnsi"/>
          <w:b/>
          <w:sz w:val="24"/>
        </w:rPr>
        <w:t xml:space="preserve">Cronograma Físico-Financeiro, </w:t>
      </w:r>
      <w:r w:rsidRPr="003803EC">
        <w:rPr>
          <w:rFonts w:asciiTheme="minorHAnsi" w:hAnsiTheme="minorHAnsi" w:cstheme="minorHAnsi"/>
          <w:sz w:val="24"/>
        </w:rPr>
        <w:t xml:space="preserve">a CONTRATADA apresentará a medição prévia dos serviços executados no período, através de planilha e memória de cálculo detalhada a serem atestadas pela </w:t>
      </w:r>
      <w:r w:rsidRPr="003803EC">
        <w:rPr>
          <w:rFonts w:asciiTheme="minorHAnsi" w:eastAsia="Calibri" w:hAnsiTheme="minorHAnsi" w:cstheme="minorHAnsi"/>
          <w:b/>
          <w:sz w:val="24"/>
        </w:rPr>
        <w:t>Fiscalização</w:t>
      </w:r>
      <w:r w:rsidRPr="003803EC">
        <w:rPr>
          <w:rFonts w:asciiTheme="minorHAnsi" w:hAnsiTheme="minorHAnsi" w:cstheme="minorHAnsi"/>
          <w:sz w:val="24"/>
        </w:rPr>
        <w:t xml:space="preserve"> </w:t>
      </w:r>
    </w:p>
    <w:p w14:paraId="1B602D56"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confirmação dos serviços executados será efetuada pela </w:t>
      </w:r>
      <w:r w:rsidRPr="003803EC">
        <w:rPr>
          <w:rFonts w:asciiTheme="minorHAnsi" w:eastAsia="Calibri" w:hAnsiTheme="minorHAnsi" w:cstheme="minorHAnsi"/>
          <w:b/>
          <w:sz w:val="24"/>
        </w:rPr>
        <w:t xml:space="preserve">Fiscalização </w:t>
      </w:r>
      <w:r w:rsidRPr="003803EC">
        <w:rPr>
          <w:rFonts w:asciiTheme="minorHAnsi" w:hAnsiTheme="minorHAnsi" w:cstheme="minorHAnsi"/>
          <w:sz w:val="24"/>
        </w:rPr>
        <w:t xml:space="preserve">da CONTRATANTE, que emitirá, para cada parcela medida, uma cópia da planilha de controle físico-financeiro, contendo todos os itens da planilha de orçamento proposta, a discriminação dos serviços, quantitativos previstos, preços unitários e totais contratados, bem como os quantitativos e preços totais de cada medição efetuada e o saldo físico-financeiro do contrato, e ainda: </w:t>
      </w:r>
    </w:p>
    <w:p w14:paraId="53B7EDFE"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indicação do objeto; </w:t>
      </w:r>
    </w:p>
    <w:p w14:paraId="52321A7D"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 número da medição em ordem sequencial; </w:t>
      </w:r>
    </w:p>
    <w:p w14:paraId="672F18DB"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 período ou o mês/ano a que se refere; </w:t>
      </w:r>
    </w:p>
    <w:p w14:paraId="14D97589"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Data base dos preços unitários; </w:t>
      </w:r>
    </w:p>
    <w:p w14:paraId="757EB26D"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Assinatura da </w:t>
      </w:r>
      <w:r w:rsidRPr="003803EC">
        <w:rPr>
          <w:rFonts w:asciiTheme="minorHAnsi" w:eastAsia="Calibri" w:hAnsiTheme="minorHAnsi" w:cstheme="minorHAnsi"/>
          <w:b/>
          <w:sz w:val="24"/>
        </w:rPr>
        <w:t xml:space="preserve">Fiscalização </w:t>
      </w:r>
      <w:r w:rsidRPr="003803EC">
        <w:rPr>
          <w:rFonts w:asciiTheme="minorHAnsi" w:hAnsiTheme="minorHAnsi" w:cstheme="minorHAnsi"/>
          <w:sz w:val="24"/>
        </w:rPr>
        <w:t xml:space="preserve">e o de acordo do representante da CONTRATADA. </w:t>
      </w:r>
    </w:p>
    <w:p w14:paraId="188FFF81"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medição deverá ser efetuada pela </w:t>
      </w:r>
      <w:r w:rsidRPr="003803EC">
        <w:rPr>
          <w:rFonts w:asciiTheme="minorHAnsi" w:eastAsia="Calibri" w:hAnsiTheme="minorHAnsi" w:cstheme="minorHAnsi"/>
          <w:b/>
          <w:sz w:val="24"/>
        </w:rPr>
        <w:t xml:space="preserve">Fiscalização </w:t>
      </w:r>
      <w:r w:rsidRPr="003803EC">
        <w:rPr>
          <w:rFonts w:asciiTheme="minorHAnsi" w:hAnsiTheme="minorHAnsi" w:cstheme="minorHAnsi"/>
          <w:sz w:val="24"/>
        </w:rPr>
        <w:t xml:space="preserve">da CONTRATANTE, devendo ser elaborada com suas respectivas memórias de cálculo registradas no Diário de Obra (Atividades e Ocorrências). O representante da CONTRATADA poderá colaborar na elaboração da medição. </w:t>
      </w:r>
    </w:p>
    <w:p w14:paraId="6749ADBC"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lastRenderedPageBreak/>
        <w:t xml:space="preserve">Após a aprovação das </w:t>
      </w:r>
      <w:r w:rsidRPr="003803EC">
        <w:rPr>
          <w:rFonts w:asciiTheme="minorHAnsi" w:eastAsia="Calibri" w:hAnsiTheme="minorHAnsi" w:cstheme="minorHAnsi"/>
          <w:b/>
          <w:sz w:val="24"/>
        </w:rPr>
        <w:t xml:space="preserve">documentações técnicas </w:t>
      </w:r>
      <w:r w:rsidRPr="003803EC">
        <w:rPr>
          <w:rFonts w:asciiTheme="minorHAnsi" w:hAnsiTheme="minorHAnsi" w:cstheme="minorHAnsi"/>
          <w:sz w:val="24"/>
        </w:rPr>
        <w:t xml:space="preserve">da medição, a CONTRATADA deverá fornecer </w:t>
      </w:r>
      <w:r w:rsidRPr="003803EC">
        <w:rPr>
          <w:rFonts w:asciiTheme="minorHAnsi" w:eastAsia="Calibri" w:hAnsiTheme="minorHAnsi" w:cstheme="minorHAnsi"/>
          <w:b/>
          <w:sz w:val="24"/>
        </w:rPr>
        <w:t xml:space="preserve">Lista de funcionários, Folha de Pagamento e Comprovantes dos empregados alocados nos serviços no período da medição; Guias de Recolhimento do INSS com seus respectivos comprovantes; Guias de Recolhimento do FGTS e de Informações à Previdência Social (GFIP) com seus respectivos comprovantes. </w:t>
      </w:r>
    </w:p>
    <w:p w14:paraId="109AF624"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Os documentos administrativos deverão ser analisados pela CONTRATANTE e, em havendo divergências, será solicitada para a CONTRATADA a correção ou complementação da documentação, que terá o </w:t>
      </w:r>
      <w:r w:rsidRPr="003803EC">
        <w:rPr>
          <w:rFonts w:asciiTheme="minorHAnsi" w:eastAsia="Calibri" w:hAnsiTheme="minorHAnsi" w:cstheme="minorHAnsi"/>
          <w:b/>
          <w:sz w:val="24"/>
        </w:rPr>
        <w:t>prazo de até 05 (cinco) dias para fazer a correção</w:t>
      </w:r>
      <w:r w:rsidRPr="003803EC">
        <w:rPr>
          <w:rFonts w:asciiTheme="minorHAnsi" w:hAnsiTheme="minorHAnsi" w:cstheme="minorHAnsi"/>
          <w:sz w:val="24"/>
        </w:rPr>
        <w:t xml:space="preserve">. </w:t>
      </w:r>
    </w:p>
    <w:p w14:paraId="23E18BB0"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Após a aprovação dos documentos administrativos, a CONTRATADA </w:t>
      </w:r>
      <w:r w:rsidRPr="003803EC">
        <w:rPr>
          <w:rFonts w:asciiTheme="minorHAnsi" w:eastAsia="Calibri" w:hAnsiTheme="minorHAnsi" w:cstheme="minorHAnsi"/>
          <w:b/>
          <w:sz w:val="24"/>
        </w:rPr>
        <w:t>será autorizada a emitir a Nota Fiscal ou Fatura</w:t>
      </w:r>
      <w:r w:rsidRPr="003803EC">
        <w:rPr>
          <w:rFonts w:asciiTheme="minorHAnsi" w:hAnsiTheme="minorHAnsi" w:cstheme="minorHAnsi"/>
          <w:sz w:val="24"/>
        </w:rPr>
        <w:t xml:space="preserve">. </w:t>
      </w:r>
    </w:p>
    <w:p w14:paraId="1EB892CA"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CONTRATADA deverá apresentar </w:t>
      </w:r>
      <w:r w:rsidRPr="003803EC">
        <w:rPr>
          <w:rFonts w:asciiTheme="minorHAnsi" w:eastAsia="Calibri" w:hAnsiTheme="minorHAnsi" w:cstheme="minorHAnsi"/>
          <w:b/>
          <w:sz w:val="24"/>
        </w:rPr>
        <w:t>Faturas ou Notas Fiscais</w:t>
      </w:r>
      <w:r w:rsidRPr="003803EC">
        <w:rPr>
          <w:rFonts w:asciiTheme="minorHAnsi" w:hAnsiTheme="minorHAnsi" w:cstheme="minorHAnsi"/>
          <w:sz w:val="24"/>
        </w:rPr>
        <w:t xml:space="preserve">, contendo a discriminação resumida dos serviços executados no período e a medição a que se refere, de acordo com a planilha de controle físico-financeiro efetuada pela Fiscalização da CONTRATANTE, número e título do processo administrativo, e seus dados bancários. </w:t>
      </w:r>
    </w:p>
    <w:p w14:paraId="29E41D89"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As Notas Fiscais ou Faturas deverão ser apresentadas, discriminando os montantes referentes à mão de obra e materiais/equipamentos, separadamente, conforme disciplina a Instrução Normativa RFB n.º 971 de 13/</w:t>
      </w:r>
      <w:proofErr w:type="spellStart"/>
      <w:r w:rsidRPr="003803EC">
        <w:rPr>
          <w:rFonts w:asciiTheme="minorHAnsi" w:hAnsiTheme="minorHAnsi" w:cstheme="minorHAnsi"/>
          <w:sz w:val="24"/>
        </w:rPr>
        <w:t>Nov</w:t>
      </w:r>
      <w:proofErr w:type="spellEnd"/>
      <w:r w:rsidRPr="003803EC">
        <w:rPr>
          <w:rFonts w:asciiTheme="minorHAnsi" w:hAnsiTheme="minorHAnsi" w:cstheme="minorHAnsi"/>
          <w:sz w:val="24"/>
        </w:rPr>
        <w:t xml:space="preserve">/2009. </w:t>
      </w:r>
    </w:p>
    <w:p w14:paraId="2F4DD58E" w14:textId="77777777" w:rsidR="00FC40E6" w:rsidRPr="003803EC" w:rsidRDefault="00FC40E6" w:rsidP="00AD72B6">
      <w:pPr>
        <w:pStyle w:val="PargrafodaLista"/>
        <w:keepNext/>
        <w:keepLines/>
        <w:numPr>
          <w:ilvl w:val="2"/>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CONTRATADA também apresentará, a cada medição, os documentos comprobatórios da procedência legal dos produtos e subprodutos florestais utilizados naquela etapa da execução contratual, quando for o caso. </w:t>
      </w:r>
    </w:p>
    <w:p w14:paraId="580678AF"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A Fatura ou Nota Fiscal juntamente com a planilha de </w:t>
      </w:r>
      <w:r w:rsidRPr="003803EC">
        <w:rPr>
          <w:rFonts w:asciiTheme="minorHAnsi" w:eastAsia="Calibri" w:hAnsiTheme="minorHAnsi" w:cstheme="minorHAnsi"/>
          <w:b/>
          <w:sz w:val="24"/>
        </w:rPr>
        <w:t>controle físico e financeiro</w:t>
      </w:r>
      <w:r w:rsidRPr="003803EC">
        <w:rPr>
          <w:rFonts w:asciiTheme="minorHAnsi" w:hAnsiTheme="minorHAnsi" w:cstheme="minorHAnsi"/>
          <w:sz w:val="24"/>
        </w:rPr>
        <w:t xml:space="preserve">, fornecida pela Contratada e atestada pela </w:t>
      </w:r>
      <w:r w:rsidRPr="003803EC">
        <w:rPr>
          <w:rFonts w:asciiTheme="minorHAnsi" w:eastAsia="Calibri" w:hAnsiTheme="minorHAnsi" w:cstheme="minorHAnsi"/>
          <w:b/>
          <w:sz w:val="24"/>
        </w:rPr>
        <w:t xml:space="preserve">Fiscalização, bem como as guias de recolhimento do FGTS e INSS do mês de competência, junto com a folha de pagamento do pessoal contratado para a execução dos serviços, </w:t>
      </w:r>
      <w:r w:rsidRPr="003803EC">
        <w:rPr>
          <w:rFonts w:asciiTheme="minorHAnsi" w:hAnsiTheme="minorHAnsi" w:cstheme="minorHAnsi"/>
          <w:sz w:val="24"/>
        </w:rPr>
        <w:t xml:space="preserve">serão encaminhadas para pagamento pela </w:t>
      </w:r>
      <w:r w:rsidRPr="003803EC">
        <w:rPr>
          <w:rFonts w:asciiTheme="minorHAnsi" w:eastAsia="Calibri" w:hAnsiTheme="minorHAnsi" w:cstheme="minorHAnsi"/>
          <w:b/>
          <w:sz w:val="24"/>
        </w:rPr>
        <w:t>Fiscalização</w:t>
      </w:r>
      <w:r w:rsidRPr="003803EC">
        <w:rPr>
          <w:rFonts w:asciiTheme="minorHAnsi" w:hAnsiTheme="minorHAnsi" w:cstheme="minorHAnsi"/>
          <w:sz w:val="24"/>
        </w:rPr>
        <w:t xml:space="preserve">. </w:t>
      </w:r>
    </w:p>
    <w:p w14:paraId="0B50B216"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Para os casos de inexecução total ou parcial do objeto do contrato, as sanções que a Administração pode aplicar à CONTRATADA encontram-se no </w:t>
      </w:r>
      <w:r w:rsidRPr="003803EC">
        <w:rPr>
          <w:rFonts w:asciiTheme="minorHAnsi" w:eastAsia="Calibri" w:hAnsiTheme="minorHAnsi" w:cstheme="minorHAnsi"/>
          <w:b/>
          <w:sz w:val="24"/>
        </w:rPr>
        <w:t>Termo de Contrato SANÇÕES ADMINISTRATIVAS</w:t>
      </w:r>
      <w:r w:rsidRPr="003803EC">
        <w:rPr>
          <w:rFonts w:asciiTheme="minorHAnsi" w:hAnsiTheme="minorHAnsi" w:cstheme="minorHAnsi"/>
          <w:sz w:val="24"/>
        </w:rPr>
        <w:t>.</w:t>
      </w:r>
    </w:p>
    <w:p w14:paraId="31CCA7AC"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Quando os serviços contratados forem concluídos, caberá à CONTRATADA apresentar comunicação escrita informando o fato à </w:t>
      </w:r>
      <w:r w:rsidRPr="003803EC">
        <w:rPr>
          <w:rFonts w:asciiTheme="minorHAnsi" w:eastAsia="Calibri" w:hAnsiTheme="minorHAnsi" w:cstheme="minorHAnsi"/>
          <w:b/>
          <w:sz w:val="24"/>
        </w:rPr>
        <w:t xml:space="preserve">Fiscalização </w:t>
      </w:r>
      <w:r w:rsidRPr="003803EC">
        <w:rPr>
          <w:rFonts w:asciiTheme="minorHAnsi" w:hAnsiTheme="minorHAnsi" w:cstheme="minorHAnsi"/>
          <w:sz w:val="24"/>
        </w:rPr>
        <w:t xml:space="preserve">da CONTRATANTE, a qual competirá, </w:t>
      </w:r>
      <w:r w:rsidRPr="003803EC">
        <w:rPr>
          <w:rFonts w:asciiTheme="minorHAnsi" w:eastAsia="Calibri" w:hAnsiTheme="minorHAnsi" w:cstheme="minorHAnsi"/>
          <w:b/>
          <w:sz w:val="24"/>
        </w:rPr>
        <w:t>no prazo de até 15 (quinze) dias</w:t>
      </w:r>
      <w:r w:rsidRPr="003803EC">
        <w:rPr>
          <w:rFonts w:asciiTheme="minorHAnsi" w:hAnsiTheme="minorHAnsi" w:cstheme="minorHAnsi"/>
          <w:sz w:val="24"/>
        </w:rPr>
        <w:t xml:space="preserve">, a verificação dos serviços executados, para fins de </w:t>
      </w:r>
      <w:r w:rsidRPr="003803EC">
        <w:rPr>
          <w:rFonts w:asciiTheme="minorHAnsi" w:eastAsia="Calibri" w:hAnsiTheme="minorHAnsi" w:cstheme="minorHAnsi"/>
          <w:b/>
          <w:sz w:val="24"/>
        </w:rPr>
        <w:t>recebimento provisório</w:t>
      </w:r>
      <w:r w:rsidRPr="003803EC">
        <w:rPr>
          <w:rFonts w:asciiTheme="minorHAnsi" w:hAnsiTheme="minorHAnsi" w:cstheme="minorHAnsi"/>
          <w:sz w:val="24"/>
        </w:rPr>
        <w:t xml:space="preserve">. </w:t>
      </w:r>
    </w:p>
    <w:p w14:paraId="1349355F"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lastRenderedPageBreak/>
        <w:t xml:space="preserve">A CONTRATADA fica obrigada a reparar, corrigir, remover, reconstruir ou substituir, às suas expensas, no todo ou em parte, o objeto em que se verificarem vícios, defeitos ou incorreções resultantes da execução ou materiais empregados. </w:t>
      </w:r>
    </w:p>
    <w:p w14:paraId="7A9146B7"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eastAsia="Calibri" w:hAnsiTheme="minorHAnsi" w:cstheme="minorHAnsi"/>
          <w:b/>
          <w:sz w:val="24"/>
        </w:rPr>
        <w:t xml:space="preserve">O pagamento da última medição ficará condicionado à </w:t>
      </w:r>
      <w:r w:rsidRPr="003803EC">
        <w:rPr>
          <w:rFonts w:asciiTheme="minorHAnsi" w:hAnsiTheme="minorHAnsi" w:cstheme="minorHAnsi"/>
          <w:sz w:val="24"/>
        </w:rPr>
        <w:t xml:space="preserve">apresentação, juntamente com a Fatura ou Nota Fiscal e a Planilha de Controle Físico-Financeiro, </w:t>
      </w:r>
      <w:r w:rsidRPr="003803EC">
        <w:rPr>
          <w:rFonts w:asciiTheme="minorHAnsi" w:eastAsia="Calibri" w:hAnsiTheme="minorHAnsi" w:cstheme="minorHAnsi"/>
          <w:b/>
          <w:sz w:val="24"/>
        </w:rPr>
        <w:t xml:space="preserve">do Termo de Aceite Provisório </w:t>
      </w:r>
      <w:r w:rsidRPr="003803EC">
        <w:rPr>
          <w:rFonts w:asciiTheme="minorHAnsi" w:hAnsiTheme="minorHAnsi" w:cstheme="minorHAnsi"/>
          <w:sz w:val="24"/>
        </w:rPr>
        <w:t xml:space="preserve">e do certificado de inexistência de débitos relativos às obrigações trabalhistas relacionados com os serviços contratados. </w:t>
      </w:r>
    </w:p>
    <w:p w14:paraId="3252C614" w14:textId="77777777" w:rsidR="00FC40E6" w:rsidRPr="003803EC" w:rsidRDefault="00FC40E6" w:rsidP="00AD72B6">
      <w:pPr>
        <w:pStyle w:val="PargrafodaLista"/>
        <w:keepNext/>
        <w:keepLines/>
        <w:numPr>
          <w:ilvl w:val="1"/>
          <w:numId w:val="41"/>
        </w:numPr>
        <w:spacing w:line="360" w:lineRule="auto"/>
        <w:ind w:left="709" w:right="20" w:hanging="709"/>
        <w:contextualSpacing w:val="0"/>
        <w:jc w:val="both"/>
        <w:rPr>
          <w:rFonts w:asciiTheme="minorHAnsi" w:hAnsiTheme="minorHAnsi" w:cstheme="minorHAnsi"/>
          <w:sz w:val="24"/>
        </w:rPr>
      </w:pPr>
      <w:r w:rsidRPr="003803EC">
        <w:rPr>
          <w:rFonts w:asciiTheme="minorHAnsi" w:hAnsiTheme="minorHAnsi" w:cstheme="minorHAnsi"/>
          <w:sz w:val="24"/>
        </w:rPr>
        <w:t xml:space="preserve">O </w:t>
      </w:r>
      <w:r w:rsidRPr="003803EC">
        <w:rPr>
          <w:rFonts w:asciiTheme="minorHAnsi" w:eastAsia="Calibri" w:hAnsiTheme="minorHAnsi" w:cstheme="minorHAnsi"/>
          <w:b/>
          <w:sz w:val="24"/>
        </w:rPr>
        <w:t xml:space="preserve">recebimento definitivo </w:t>
      </w:r>
      <w:r w:rsidRPr="003803EC">
        <w:rPr>
          <w:rFonts w:asciiTheme="minorHAnsi" w:hAnsiTheme="minorHAnsi" w:cstheme="minorHAnsi"/>
          <w:sz w:val="24"/>
        </w:rPr>
        <w:t xml:space="preserve">ocorre com a assinatura do </w:t>
      </w:r>
      <w:r w:rsidRPr="003803EC">
        <w:rPr>
          <w:rFonts w:asciiTheme="minorHAnsi" w:eastAsia="Calibri" w:hAnsiTheme="minorHAnsi" w:cstheme="minorHAnsi"/>
          <w:b/>
          <w:sz w:val="24"/>
        </w:rPr>
        <w:t xml:space="preserve">Termo de Aceite Definitivo </w:t>
      </w:r>
      <w:r w:rsidRPr="003803EC">
        <w:rPr>
          <w:rFonts w:asciiTheme="minorHAnsi" w:hAnsiTheme="minorHAnsi" w:cstheme="minorHAnsi"/>
          <w:sz w:val="24"/>
        </w:rPr>
        <w:t xml:space="preserve">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w:t>
      </w:r>
      <w:r>
        <w:rPr>
          <w:rFonts w:asciiTheme="minorHAnsi" w:hAnsiTheme="minorHAnsi" w:cstheme="minorHAnsi"/>
          <w:sz w:val="24"/>
        </w:rPr>
        <w:t>na Lei 14.133/2021</w:t>
      </w:r>
      <w:r w:rsidRPr="003803EC">
        <w:rPr>
          <w:rFonts w:asciiTheme="minorHAnsi" w:hAnsiTheme="minorHAnsi" w:cstheme="minorHAnsi"/>
          <w:sz w:val="24"/>
        </w:rPr>
        <w:t xml:space="preserve">. </w:t>
      </w:r>
    </w:p>
    <w:p w14:paraId="2C85C0D0"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lang w:eastAsia="en-US"/>
        </w:rPr>
      </w:pPr>
      <w:r w:rsidRPr="003803EC">
        <w:rPr>
          <w:rFonts w:asciiTheme="minorHAnsi" w:hAnsiTheme="minorHAnsi" w:cstheme="minorHAnsi"/>
          <w:color w:val="auto"/>
          <w:sz w:val="24"/>
          <w:szCs w:val="24"/>
          <w:lang w:eastAsia="en-US"/>
        </w:rPr>
        <w:t>Do recebimento</w:t>
      </w:r>
    </w:p>
    <w:p w14:paraId="2242B359"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Ao final de cada etapa da execução contratual, conforme previsto no Cronograma Físico-Financeiro, o Contratado apresentará a medição prévia dos serviços executados no período, por meio de planilha e memória de cálculo detalhada.</w:t>
      </w:r>
    </w:p>
    <w:p w14:paraId="73E71141"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Uma etapa será considerada efetivamente concluída quando os serviços previstos para aquela etapa, no Cronograma Físico-Financeiro, estiverem executados em sua totalidade.</w:t>
      </w:r>
    </w:p>
    <w:p w14:paraId="028DE619"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contratado também apresentará, a cada medição, os documentos comprobatórios da procedência legal dos produtos e subprodutos florestais utilizados naquela etapa da execução contratual, quando for o caso.</w:t>
      </w:r>
    </w:p>
    <w:p w14:paraId="18C10DBF"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Os serviços serão recebidos provisoriamente, no prazo de dez (10) dias, pelos fiscais técnico e administrativo, mediante termos detalhados, quando verificado o cumprimento das exigências de caráter técnico e administrativo. (</w:t>
      </w:r>
      <w:hyperlink r:id="rId29" w:anchor="art140" w:history="1">
        <w:r w:rsidRPr="003803EC">
          <w:rPr>
            <w:rStyle w:val="Hyperlink"/>
            <w:rFonts w:asciiTheme="minorHAnsi" w:hAnsiTheme="minorHAnsi" w:cstheme="minorHAnsi"/>
            <w:color w:val="auto"/>
            <w:sz w:val="24"/>
            <w:szCs w:val="24"/>
            <w:lang w:eastAsia="en-US"/>
          </w:rPr>
          <w:t>Art. 140, I, a , da Lei nº 14.133</w:t>
        </w:r>
      </w:hyperlink>
      <w:r w:rsidRPr="003803EC">
        <w:rPr>
          <w:rFonts w:asciiTheme="minorHAnsi" w:hAnsiTheme="minorHAnsi" w:cstheme="minorHAnsi"/>
          <w:sz w:val="24"/>
          <w:szCs w:val="24"/>
          <w:lang w:eastAsia="en-US"/>
        </w:rPr>
        <w:t xml:space="preserve"> e </w:t>
      </w:r>
      <w:hyperlink r:id="rId30" w:anchor="art22" w:history="1">
        <w:proofErr w:type="spellStart"/>
        <w:r w:rsidRPr="003803EC">
          <w:rPr>
            <w:rStyle w:val="Hyperlink"/>
            <w:rFonts w:asciiTheme="minorHAnsi" w:hAnsiTheme="minorHAnsi" w:cstheme="minorHAnsi"/>
            <w:color w:val="auto"/>
            <w:sz w:val="24"/>
            <w:szCs w:val="24"/>
            <w:lang w:eastAsia="en-US"/>
          </w:rPr>
          <w:t>Arts</w:t>
        </w:r>
        <w:proofErr w:type="spellEnd"/>
        <w:r w:rsidRPr="003803EC">
          <w:rPr>
            <w:rStyle w:val="Hyperlink"/>
            <w:rFonts w:asciiTheme="minorHAnsi" w:hAnsiTheme="minorHAnsi" w:cstheme="minorHAnsi"/>
            <w:color w:val="auto"/>
            <w:sz w:val="24"/>
            <w:szCs w:val="24"/>
            <w:lang w:eastAsia="en-US"/>
          </w:rPr>
          <w:t>. 22, X e 23, X do Decreto nº 11.246, de 2022</w:t>
        </w:r>
      </w:hyperlink>
      <w:r w:rsidRPr="003803EC">
        <w:rPr>
          <w:rFonts w:asciiTheme="minorHAnsi" w:hAnsiTheme="minorHAnsi" w:cstheme="minorHAnsi"/>
          <w:sz w:val="24"/>
          <w:szCs w:val="24"/>
          <w:lang w:eastAsia="en-US"/>
        </w:rPr>
        <w:t>).</w:t>
      </w:r>
    </w:p>
    <w:p w14:paraId="413928DD"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lastRenderedPageBreak/>
        <w:t>O prazo da disposição acima será contado do recebimento de comunicação de cobrança oriunda do contratado com a comprovação da prestação dos serviços a que se referem a parcela a ser paga.</w:t>
      </w:r>
    </w:p>
    <w:p w14:paraId="48E173E9"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31" w:anchor="art22" w:history="1">
        <w:r w:rsidRPr="003803EC">
          <w:rPr>
            <w:rStyle w:val="Hyperlink"/>
            <w:rFonts w:asciiTheme="minorHAnsi" w:hAnsiTheme="minorHAnsi" w:cstheme="minorHAnsi"/>
            <w:sz w:val="24"/>
            <w:szCs w:val="24"/>
            <w:lang w:eastAsia="en-US"/>
          </w:rPr>
          <w:t>Art. 22, X, Decreto nº 11.246, de 2022</w:t>
        </w:r>
      </w:hyperlink>
      <w:r w:rsidRPr="003803EC">
        <w:rPr>
          <w:rFonts w:asciiTheme="minorHAnsi" w:hAnsiTheme="minorHAnsi" w:cstheme="minorHAnsi"/>
          <w:sz w:val="24"/>
          <w:szCs w:val="24"/>
          <w:lang w:eastAsia="en-US"/>
        </w:rPr>
        <w:t>).</w:t>
      </w:r>
    </w:p>
    <w:p w14:paraId="0C289261"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32" w:anchor="art23" w:history="1">
        <w:r w:rsidRPr="003803EC">
          <w:rPr>
            <w:rStyle w:val="Hyperlink"/>
            <w:rFonts w:asciiTheme="minorHAnsi" w:hAnsiTheme="minorHAnsi" w:cstheme="minorHAnsi"/>
            <w:sz w:val="24"/>
            <w:szCs w:val="24"/>
            <w:lang w:eastAsia="en-US"/>
          </w:rPr>
          <w:t>Art. 23, X, Decreto nº 11.246, de 2022</w:t>
        </w:r>
      </w:hyperlink>
      <w:r w:rsidRPr="003803EC">
        <w:rPr>
          <w:rFonts w:asciiTheme="minorHAnsi" w:hAnsiTheme="minorHAnsi" w:cstheme="minorHAnsi"/>
          <w:sz w:val="24"/>
          <w:szCs w:val="24"/>
          <w:lang w:eastAsia="en-US"/>
        </w:rPr>
        <w:t>)</w:t>
      </w:r>
    </w:p>
    <w:p w14:paraId="0B8459D3"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fiscal setorial do contrato, quando houver, realizará o recebimento provisório sob o ponto de vista técnico e administrativo.</w:t>
      </w:r>
    </w:p>
    <w:p w14:paraId="6F76AB2C"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691A7AD"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CDA78E2"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33" w:anchor="art119" w:history="1">
        <w:r w:rsidRPr="003803EC">
          <w:rPr>
            <w:rStyle w:val="Hyperlink"/>
            <w:rFonts w:asciiTheme="minorHAnsi" w:hAnsiTheme="minorHAnsi" w:cstheme="minorHAnsi"/>
            <w:sz w:val="24"/>
            <w:szCs w:val="24"/>
            <w:lang w:eastAsia="en-US"/>
          </w:rPr>
          <w:t>Art. 119 c/c art. 140 da Lei nº 14133, de 2021</w:t>
        </w:r>
      </w:hyperlink>
      <w:r w:rsidRPr="003803EC">
        <w:rPr>
          <w:rFonts w:asciiTheme="minorHAnsi" w:hAnsiTheme="minorHAnsi" w:cstheme="minorHAnsi"/>
          <w:sz w:val="24"/>
          <w:szCs w:val="24"/>
          <w:lang w:eastAsia="en-US"/>
        </w:rPr>
        <w:t>)</w:t>
      </w:r>
    </w:p>
    <w:p w14:paraId="345C3232"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4FFE7590"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lastRenderedPageBreak/>
        <w:t>Os serviços poderão ser rejeitados, no todo ou em parte, quando em desacordo com as especificações constantes neste Termo de Referência e na proposta, sem prejuízo da aplicação das penalidades.</w:t>
      </w:r>
    </w:p>
    <w:p w14:paraId="6FF10780"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0CB9B2D0"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lang w:eastAsia="en-US"/>
        </w:rPr>
      </w:pPr>
      <w:r w:rsidRPr="003803EC">
        <w:rPr>
          <w:rFonts w:asciiTheme="minorHAnsi" w:hAnsiTheme="minorHAnsi" w:cstheme="minorHAnsi"/>
          <w:sz w:val="24"/>
          <w:szCs w:val="24"/>
          <w:lang w:eastAsia="en-US"/>
        </w:rPr>
        <w:t>Os serviços serão recebidos definitivamente no prazo de 10 (dez) dias, contados do recebimento provisório, por servidor ou comissão designada pela autoridade competente, após a verificação da qualidade e quantidade do serviço e consequente aceitação mediante termo detalhado, obedecendo os seguintes procedimentos:</w:t>
      </w:r>
    </w:p>
    <w:p w14:paraId="4B0D8C09"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4" w:anchor="art21" w:history="1">
        <w:r w:rsidRPr="003803EC">
          <w:rPr>
            <w:rStyle w:val="Hyperlink"/>
            <w:rFonts w:asciiTheme="minorHAnsi" w:hAnsiTheme="minorHAnsi" w:cstheme="minorHAnsi"/>
            <w:sz w:val="24"/>
            <w:szCs w:val="24"/>
            <w:lang w:eastAsia="en-US"/>
          </w:rPr>
          <w:t>art. 21, VIII, Decreto nº 11.246, de 2022</w:t>
        </w:r>
      </w:hyperlink>
      <w:r w:rsidRPr="003803EC">
        <w:rPr>
          <w:rFonts w:asciiTheme="minorHAnsi" w:hAnsiTheme="minorHAnsi" w:cstheme="minorHAnsi"/>
          <w:sz w:val="24"/>
          <w:szCs w:val="24"/>
          <w:lang w:eastAsia="en-US"/>
        </w:rPr>
        <w:t>).</w:t>
      </w:r>
    </w:p>
    <w:p w14:paraId="61C21121"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D181359"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Emitir Termo Circunstanciado para efeito de recebimento definitivo dos serviços prestados, com base nos relatórios e documentações apresentadas; e</w:t>
      </w:r>
    </w:p>
    <w:p w14:paraId="4FAB40E8"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Comunicar a empresa para que emita a Nota Fiscal ou Fatura, com o valor exato dimensionado pela fiscalização.</w:t>
      </w:r>
    </w:p>
    <w:p w14:paraId="77E5DC9E"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bCs/>
          <w:sz w:val="24"/>
          <w:szCs w:val="24"/>
          <w:lang w:eastAsia="en-US"/>
        </w:rPr>
      </w:pPr>
      <w:r w:rsidRPr="003803EC">
        <w:rPr>
          <w:rFonts w:asciiTheme="minorHAnsi" w:hAnsiTheme="minorHAnsi" w:cstheme="minorHAnsi"/>
          <w:sz w:val="24"/>
          <w:szCs w:val="24"/>
          <w:lang w:eastAsia="en-US"/>
        </w:rPr>
        <w:t>Enviar a documentação pertinente ao setor de contratos para a formalização dos procedimentos de liquidação e pagamento, no valor dimensionado pela fiscalização e gestão.</w:t>
      </w:r>
    </w:p>
    <w:p w14:paraId="484D9F85"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lastRenderedPageBreak/>
        <w:t xml:space="preserve">No caso de controvérsia sobre a execução do objeto, quanto à dimensão, qualidade e quantidade, deverá ser observado o teor do </w:t>
      </w:r>
      <w:hyperlink r:id="rId35" w:anchor="art143" w:history="1">
        <w:r w:rsidRPr="003803EC">
          <w:rPr>
            <w:rStyle w:val="Hyperlink"/>
            <w:rFonts w:asciiTheme="minorHAnsi" w:hAnsiTheme="minorHAnsi" w:cstheme="minorHAnsi"/>
            <w:sz w:val="24"/>
            <w:szCs w:val="24"/>
            <w:lang w:eastAsia="en-US"/>
          </w:rPr>
          <w:t>art. 143 da Lei nº 14.133, de 2021</w:t>
        </w:r>
      </w:hyperlink>
      <w:r w:rsidRPr="003803EC">
        <w:rPr>
          <w:rFonts w:asciiTheme="minorHAnsi" w:hAnsiTheme="minorHAnsi" w:cstheme="minorHAnsi"/>
          <w:sz w:val="24"/>
          <w:szCs w:val="24"/>
          <w:lang w:eastAsia="en-US"/>
        </w:rPr>
        <w:t xml:space="preserve">, comunicando-se à empresa para emissão de Nota Fiscal no que </w:t>
      </w:r>
      <w:proofErr w:type="spellStart"/>
      <w:r w:rsidRPr="003803EC">
        <w:rPr>
          <w:rFonts w:asciiTheme="minorHAnsi" w:hAnsiTheme="minorHAnsi" w:cstheme="minorHAnsi"/>
          <w:sz w:val="24"/>
          <w:szCs w:val="24"/>
          <w:lang w:eastAsia="en-US"/>
        </w:rPr>
        <w:t>pertine</w:t>
      </w:r>
      <w:proofErr w:type="spellEnd"/>
      <w:r w:rsidRPr="003803EC">
        <w:rPr>
          <w:rFonts w:asciiTheme="minorHAnsi" w:hAnsiTheme="minorHAnsi" w:cstheme="minorHAnsi"/>
          <w:sz w:val="24"/>
          <w:szCs w:val="24"/>
          <w:lang w:eastAsia="en-US"/>
        </w:rPr>
        <w:t xml:space="preserve"> à parcela incontroversa da execução do objeto, para efeito de liquidação e pagamento.</w:t>
      </w:r>
    </w:p>
    <w:p w14:paraId="64ED908C"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08CF45E5"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recebimento provisório ou definitivo não excluirá a responsabilidade civil pela solidez e pela segurança do serviço nem a responsabilidade ético-profissional pela perfeita execução do contrato.</w:t>
      </w:r>
    </w:p>
    <w:p w14:paraId="12B91F69"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Liquidação</w:t>
      </w:r>
    </w:p>
    <w:p w14:paraId="62F6C1FB"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w:t>
      </w:r>
      <w:hyperlink r:id="rId36" w:history="1">
        <w:r w:rsidRPr="003803EC">
          <w:rPr>
            <w:rStyle w:val="Hyperlink"/>
            <w:rFonts w:asciiTheme="minorHAnsi" w:hAnsiTheme="minorHAnsi" w:cstheme="minorHAnsi"/>
            <w:sz w:val="24"/>
            <w:szCs w:val="24"/>
          </w:rPr>
          <w:t>do art. 7º, §2º da Instrução Normativa SEGES/ME nº 77/2022</w:t>
        </w:r>
      </w:hyperlink>
      <w:r w:rsidRPr="003803EC">
        <w:rPr>
          <w:rFonts w:asciiTheme="minorHAnsi" w:hAnsiTheme="minorHAnsi" w:cstheme="minorHAnsi"/>
          <w:sz w:val="24"/>
          <w:szCs w:val="24"/>
        </w:rPr>
        <w:t>.</w:t>
      </w:r>
    </w:p>
    <w:p w14:paraId="2F7C94EC"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inciso II do </w:t>
      </w:r>
      <w:hyperlink r:id="rId37" w:anchor="art75" w:history="1">
        <w:r w:rsidRPr="003803EC">
          <w:rPr>
            <w:rStyle w:val="Hyperlink"/>
            <w:rFonts w:asciiTheme="minorHAnsi" w:hAnsiTheme="minorHAnsi" w:cstheme="minorHAnsi"/>
            <w:sz w:val="24"/>
            <w:szCs w:val="24"/>
          </w:rPr>
          <w:t>art. 75 da Lei nº 14.133, de 2021</w:t>
        </w:r>
      </w:hyperlink>
    </w:p>
    <w:p w14:paraId="5969FA4C"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51B42A46" w14:textId="77777777" w:rsidR="00FC40E6" w:rsidRPr="003803EC" w:rsidRDefault="00FC40E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a)</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 prazo de validade;</w:t>
      </w:r>
    </w:p>
    <w:p w14:paraId="07C69227" w14:textId="77777777" w:rsidR="00FC40E6" w:rsidRPr="003803EC" w:rsidRDefault="00FC40E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b)</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a data da emissão;</w:t>
      </w:r>
    </w:p>
    <w:p w14:paraId="67E1AA06" w14:textId="77777777" w:rsidR="00FC40E6" w:rsidRPr="003803EC" w:rsidRDefault="00FC40E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c)</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os dados do contrato e do órgão contratante;</w:t>
      </w:r>
    </w:p>
    <w:p w14:paraId="5744896F" w14:textId="77777777" w:rsidR="00FC40E6" w:rsidRPr="003803EC" w:rsidRDefault="00FC40E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d)</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 período respectivo de execução do contrato;</w:t>
      </w:r>
    </w:p>
    <w:p w14:paraId="7B595EAF" w14:textId="77777777" w:rsidR="00FC40E6" w:rsidRPr="003803EC" w:rsidRDefault="00FC40E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e)</w:t>
      </w:r>
      <w:r w:rsidRPr="003803EC">
        <w:rPr>
          <w:rFonts w:asciiTheme="minorHAnsi" w:eastAsia="Times New Roman" w:hAnsiTheme="minorHAnsi" w:cstheme="minorHAnsi"/>
          <w:sz w:val="24"/>
          <w:szCs w:val="24"/>
        </w:rPr>
        <w:tab/>
      </w:r>
      <w:r w:rsidRPr="003803EC">
        <w:rPr>
          <w:rFonts w:asciiTheme="minorHAnsi" w:hAnsiTheme="minorHAnsi" w:cstheme="minorHAnsi"/>
          <w:sz w:val="24"/>
          <w:szCs w:val="24"/>
        </w:rPr>
        <w:t>o valor a pagar; e</w:t>
      </w:r>
    </w:p>
    <w:p w14:paraId="2E9246FA" w14:textId="77777777" w:rsidR="00FC40E6" w:rsidRPr="003803EC" w:rsidRDefault="00FC40E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f)</w:t>
      </w:r>
      <w:r w:rsidRPr="003803EC">
        <w:rPr>
          <w:rFonts w:asciiTheme="minorHAnsi" w:hAnsiTheme="minorHAnsi" w:cstheme="minorHAnsi"/>
          <w:sz w:val="24"/>
          <w:szCs w:val="24"/>
        </w:rPr>
        <w:tab/>
        <w:t>eventual destaque do valor de retenções tributárias cabíveis.</w:t>
      </w:r>
    </w:p>
    <w:p w14:paraId="3CB9B1C6"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AE5C150"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3803EC">
        <w:rPr>
          <w:rFonts w:asciiTheme="minorHAnsi" w:hAnsiTheme="minorHAnsi" w:cstheme="minorHAnsi"/>
          <w:i/>
          <w:iCs/>
          <w:sz w:val="24"/>
          <w:szCs w:val="24"/>
        </w:rPr>
        <w:t>on-line</w:t>
      </w:r>
      <w:r w:rsidRPr="003803EC">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38" w:anchor="art68" w:history="1">
        <w:r w:rsidRPr="003803EC">
          <w:rPr>
            <w:rStyle w:val="Hyperlink"/>
            <w:rFonts w:asciiTheme="minorHAnsi" w:hAnsiTheme="minorHAnsi" w:cstheme="minorHAnsi"/>
            <w:sz w:val="24"/>
            <w:szCs w:val="24"/>
          </w:rPr>
          <w:t>art. 68 da Lei nº 14.133/2021</w:t>
        </w:r>
      </w:hyperlink>
      <w:r w:rsidRPr="003803EC">
        <w:rPr>
          <w:rFonts w:asciiTheme="minorHAnsi" w:hAnsiTheme="minorHAnsi" w:cstheme="minorHAnsi"/>
          <w:sz w:val="24"/>
          <w:szCs w:val="24"/>
        </w:rPr>
        <w:t>.</w:t>
      </w:r>
    </w:p>
    <w:p w14:paraId="1B35DF60"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CC71A06"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D3E4233"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87E9FA1"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0CBEBC22"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 xml:space="preserve">Havendo a efetiva execução do objeto, os pagamentos serão realizados normalmente, até que se decida pela rescisão do contrato, caso o contratado não regularize sua situação junto ao SICAF. </w:t>
      </w:r>
    </w:p>
    <w:p w14:paraId="0C441343"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Prazo de pagamento</w:t>
      </w:r>
    </w:p>
    <w:p w14:paraId="2AA39994" w14:textId="77777777" w:rsidR="00FC40E6" w:rsidRPr="003803EC" w:rsidRDefault="00FC40E6" w:rsidP="00AD72B6">
      <w:pPr>
        <w:pStyle w:val="Nivel2"/>
        <w:keepNext/>
        <w:keepLines/>
        <w:numPr>
          <w:ilvl w:val="2"/>
          <w:numId w:val="41"/>
        </w:numPr>
        <w:suppressLineNumbers/>
        <w:tabs>
          <w:tab w:val="left" w:pos="426"/>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39" w:history="1">
        <w:r w:rsidRPr="003803EC">
          <w:rPr>
            <w:rStyle w:val="Hyperlink"/>
            <w:rFonts w:asciiTheme="minorHAnsi" w:hAnsiTheme="minorHAnsi" w:cstheme="minorHAnsi"/>
            <w:sz w:val="24"/>
            <w:szCs w:val="24"/>
          </w:rPr>
          <w:t>Instrução Normativa SEGES/ME nº 77, de 2022.</w:t>
        </w:r>
      </w:hyperlink>
    </w:p>
    <w:p w14:paraId="61478AFF" w14:textId="77777777" w:rsidR="00FC40E6" w:rsidRPr="003803EC" w:rsidRDefault="00FC40E6" w:rsidP="00AD72B6">
      <w:pPr>
        <w:pStyle w:val="Nivel2"/>
        <w:keepNext/>
        <w:keepLines/>
        <w:numPr>
          <w:ilvl w:val="2"/>
          <w:numId w:val="41"/>
        </w:numPr>
        <w:suppressLineNumbers/>
        <w:tabs>
          <w:tab w:val="left" w:pos="426"/>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3803EC">
        <w:rPr>
          <w:rFonts w:asciiTheme="minorHAnsi" w:hAnsiTheme="minorHAnsi" w:cstheme="minorHAnsi"/>
          <w:i/>
          <w:iCs/>
          <w:sz w:val="24"/>
          <w:szCs w:val="24"/>
        </w:rPr>
        <w:t>IPCA</w:t>
      </w:r>
      <w:r w:rsidRPr="003803EC">
        <w:rPr>
          <w:rFonts w:asciiTheme="minorHAnsi" w:hAnsiTheme="minorHAnsi" w:cstheme="minorHAnsi"/>
          <w:sz w:val="24"/>
          <w:szCs w:val="24"/>
        </w:rPr>
        <w:t xml:space="preserve"> de correção monetária.</w:t>
      </w:r>
    </w:p>
    <w:p w14:paraId="10AC3660"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Forma de pagamento</w:t>
      </w:r>
    </w:p>
    <w:p w14:paraId="39AEBD45" w14:textId="77777777" w:rsidR="00FC40E6" w:rsidRPr="003803EC" w:rsidRDefault="00FC40E6" w:rsidP="00AD72B6">
      <w:pPr>
        <w:pStyle w:val="Nvel2-Red"/>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i w:val="0"/>
          <w:iCs w:val="0"/>
          <w:color w:val="000000" w:themeColor="text1"/>
          <w:sz w:val="24"/>
          <w:szCs w:val="24"/>
        </w:rPr>
      </w:pPr>
      <w:r w:rsidRPr="003803EC">
        <w:rPr>
          <w:rFonts w:asciiTheme="minorHAnsi" w:hAnsiTheme="minorHAnsi" w:cstheme="minorHAnsi"/>
          <w:i w:val="0"/>
          <w:iCs w:val="0"/>
          <w:color w:val="000000" w:themeColor="text1"/>
          <w:sz w:val="24"/>
          <w:szCs w:val="24"/>
        </w:rPr>
        <w:t>O pagamento será realizado através de ordem bancária, para crédito em banco, agência e conta corrente indicados pelo contratado.</w:t>
      </w:r>
    </w:p>
    <w:p w14:paraId="7F9FC2F9" w14:textId="77777777" w:rsidR="00FC40E6" w:rsidRPr="003803EC" w:rsidRDefault="00FC40E6" w:rsidP="00AD72B6">
      <w:pPr>
        <w:pStyle w:val="Nvel2-Red"/>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i w:val="0"/>
          <w:iCs w:val="0"/>
          <w:color w:val="000000" w:themeColor="text1"/>
          <w:sz w:val="24"/>
          <w:szCs w:val="24"/>
        </w:rPr>
        <w:t xml:space="preserve">Será considerada data do pagamento o dia em que constar como emitida a ordem bancária para </w:t>
      </w:r>
      <w:r w:rsidRPr="003803EC">
        <w:rPr>
          <w:rFonts w:asciiTheme="minorHAnsi" w:hAnsiTheme="minorHAnsi" w:cstheme="minorHAnsi"/>
          <w:i w:val="0"/>
          <w:iCs w:val="0"/>
          <w:color w:val="auto"/>
          <w:sz w:val="24"/>
          <w:szCs w:val="24"/>
        </w:rPr>
        <w:t>pagamento</w:t>
      </w:r>
      <w:r w:rsidRPr="003803EC">
        <w:rPr>
          <w:rFonts w:asciiTheme="minorHAnsi" w:hAnsiTheme="minorHAnsi" w:cstheme="minorHAnsi"/>
          <w:color w:val="auto"/>
          <w:sz w:val="24"/>
          <w:szCs w:val="24"/>
        </w:rPr>
        <w:t>.</w:t>
      </w:r>
    </w:p>
    <w:p w14:paraId="2F07D287"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Quando do pagamento, será efetuada a retenção tributária prevista na legislação aplicável.</w:t>
      </w:r>
    </w:p>
    <w:p w14:paraId="5A24597C" w14:textId="77777777" w:rsidR="00FC40E6" w:rsidRPr="003803EC" w:rsidRDefault="00FC40E6" w:rsidP="00AD72B6">
      <w:pPr>
        <w:pStyle w:val="Nivel3"/>
        <w:keepNext/>
        <w:keepLines/>
        <w:numPr>
          <w:ilvl w:val="3"/>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3F89DF16"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7401E31"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Cessão de crédito</w:t>
      </w:r>
    </w:p>
    <w:p w14:paraId="61D3176A"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 xml:space="preserve">É admitida a cessão fiduciária de direitos creditícios com instituição financeira, nos termos e de acordo com os procedimentos previstos na </w:t>
      </w:r>
      <w:hyperlink r:id="rId40" w:history="1">
        <w:r w:rsidRPr="003803EC">
          <w:rPr>
            <w:rStyle w:val="Hyperlink"/>
            <w:rFonts w:asciiTheme="minorHAnsi" w:hAnsiTheme="minorHAnsi" w:cstheme="minorHAnsi"/>
            <w:sz w:val="24"/>
            <w:szCs w:val="24"/>
          </w:rPr>
          <w:t>Instrução Normativa SEGES/ME nº 53, de 8 de Julho de 2020</w:t>
        </w:r>
      </w:hyperlink>
      <w:r w:rsidRPr="003803EC">
        <w:rPr>
          <w:rFonts w:asciiTheme="minorHAnsi" w:hAnsiTheme="minorHAnsi" w:cstheme="minorHAnsi"/>
          <w:sz w:val="24"/>
          <w:szCs w:val="24"/>
        </w:rPr>
        <w:t>, conforme as regras deste presente tópico.</w:t>
      </w:r>
    </w:p>
    <w:p w14:paraId="7A3620A2" w14:textId="77777777" w:rsidR="00FC40E6" w:rsidRPr="003803EC" w:rsidRDefault="00FC40E6" w:rsidP="00AD72B6">
      <w:pPr>
        <w:keepNext/>
        <w:keepLines/>
        <w:numPr>
          <w:ilvl w:val="3"/>
          <w:numId w:val="41"/>
        </w:numPr>
        <w:suppressAutoHyphens w:val="0"/>
        <w:spacing w:before="120" w:line="360" w:lineRule="auto"/>
        <w:ind w:left="709" w:hanging="709"/>
        <w:jc w:val="both"/>
        <w:rPr>
          <w:rFonts w:asciiTheme="minorHAnsi" w:hAnsiTheme="minorHAnsi" w:cstheme="minorHAnsi"/>
          <w:sz w:val="24"/>
        </w:rPr>
      </w:pPr>
      <w:r w:rsidRPr="003803EC">
        <w:rPr>
          <w:rFonts w:asciiTheme="minorHAnsi" w:hAnsiTheme="minorHAnsi" w:cstheme="minorHAnsi"/>
          <w:sz w:val="24"/>
        </w:rPr>
        <w:t>Não serão admitidas cessões de crédito não fiduciárias.</w:t>
      </w:r>
    </w:p>
    <w:p w14:paraId="098EF2F9"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A eficácia da cessão de crédito, de qualquer natureza, em relação à Administração, está condicionada à celebração de termo aditivo ao contrato administrativo.</w:t>
      </w:r>
    </w:p>
    <w:p w14:paraId="4C0BE158"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1" w:anchor="art12" w:history="1">
        <w:r w:rsidRPr="003803EC">
          <w:rPr>
            <w:rStyle w:val="Hyperlink"/>
            <w:rFonts w:asciiTheme="minorHAnsi" w:hAnsiTheme="minorHAnsi" w:cstheme="minorHAnsi"/>
            <w:sz w:val="24"/>
            <w:szCs w:val="24"/>
            <w:lang w:eastAsia="en-US"/>
          </w:rPr>
          <w:t>art. 12 da Lei nº 8.429, de 1992</w:t>
        </w:r>
      </w:hyperlink>
      <w:r w:rsidRPr="003803EC">
        <w:rPr>
          <w:rFonts w:asciiTheme="minorHAnsi" w:hAnsiTheme="minorHAnsi" w:cstheme="minorHAnsi"/>
          <w:sz w:val="24"/>
          <w:szCs w:val="24"/>
          <w:lang w:eastAsia="en-US"/>
        </w:rPr>
        <w:t>, tudo nos termos do Parecer JL-01, de 18 de maio de 2020.</w:t>
      </w:r>
    </w:p>
    <w:p w14:paraId="7ED0D138"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2BF752E5" w14:textId="77777777" w:rsidR="00FC40E6" w:rsidRPr="003803EC" w:rsidRDefault="00FC40E6" w:rsidP="00AD72B6">
      <w:pPr>
        <w:pStyle w:val="Nivel2"/>
        <w:keepNext/>
        <w:keepLines/>
        <w:numPr>
          <w:ilvl w:val="2"/>
          <w:numId w:val="41"/>
        </w:numPr>
        <w:suppressLineNumbers/>
        <w:suppressAutoHyphens/>
        <w:spacing w:before="0" w:afterLines="120" w:after="288" w:line="360" w:lineRule="auto"/>
        <w:ind w:left="709" w:hanging="709"/>
        <w:rPr>
          <w:rFonts w:asciiTheme="minorHAnsi" w:hAnsiTheme="minorHAnsi" w:cstheme="minorHAnsi"/>
          <w:sz w:val="24"/>
          <w:szCs w:val="24"/>
          <w:lang w:eastAsia="en-US"/>
        </w:rPr>
      </w:pPr>
      <w:r w:rsidRPr="003803EC">
        <w:rPr>
          <w:rFonts w:asciiTheme="minorHAnsi" w:hAnsiTheme="minorHAnsi" w:cstheme="minorHAnsi"/>
          <w:sz w:val="24"/>
          <w:szCs w:val="24"/>
          <w:lang w:eastAsia="en-US"/>
        </w:rPr>
        <w:t>A cessão de crédito não afetará a execução do objeto contratado, que continuará sob a integral responsabilidade do contratado.</w:t>
      </w:r>
    </w:p>
    <w:p w14:paraId="5F58FCE3" w14:textId="35843E29" w:rsidR="001D7D1C" w:rsidRPr="00F6048C" w:rsidRDefault="001D7D1C" w:rsidP="00AD72B6">
      <w:pPr>
        <w:pStyle w:val="Nivel010"/>
        <w:numPr>
          <w:ilvl w:val="0"/>
          <w:numId w:val="41"/>
        </w:numPr>
        <w:suppressLineNumbers/>
        <w:suppressAutoHyphens/>
        <w:spacing w:before="0" w:afterLines="120" w:after="288" w:line="312" w:lineRule="auto"/>
        <w:ind w:left="709" w:hanging="709"/>
        <w:contextualSpacing/>
        <w:rPr>
          <w:rFonts w:asciiTheme="minorHAnsi" w:eastAsia="Calibri" w:hAnsiTheme="minorHAnsi" w:cstheme="minorHAnsi"/>
          <w:sz w:val="22"/>
          <w:szCs w:val="22"/>
        </w:rPr>
      </w:pPr>
      <w:r w:rsidRPr="00F6048C">
        <w:rPr>
          <w:rFonts w:asciiTheme="minorHAnsi" w:hAnsiTheme="minorHAnsi" w:cstheme="minorHAnsi"/>
          <w:sz w:val="22"/>
          <w:szCs w:val="22"/>
        </w:rPr>
        <w:t>FORMA E CRITÉRIOS DE SELEÇÃO DO FORNECEDOR</w:t>
      </w:r>
    </w:p>
    <w:bookmarkEnd w:id="0"/>
    <w:bookmarkEnd w:id="1"/>
    <w:p w14:paraId="3E556482" w14:textId="167FE7B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eastAsiaTheme="minorEastAsia" w:hAnsiTheme="minorHAnsi" w:cstheme="minorHAnsi"/>
          <w:color w:val="auto"/>
          <w:sz w:val="24"/>
          <w:szCs w:val="24"/>
        </w:rPr>
      </w:pPr>
      <w:r w:rsidRPr="003803EC">
        <w:rPr>
          <w:rFonts w:asciiTheme="minorHAnsi" w:hAnsiTheme="minorHAnsi" w:cstheme="minorHAnsi"/>
          <w:color w:val="auto"/>
          <w:sz w:val="24"/>
          <w:szCs w:val="24"/>
        </w:rPr>
        <w:t>Forma de seleção e critério de julgamento da proposta</w:t>
      </w:r>
    </w:p>
    <w:p w14:paraId="6CFD94AF"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eastAsia="Arial" w:hAnsiTheme="minorHAnsi" w:cstheme="minorHAnsi"/>
          <w:sz w:val="24"/>
          <w:szCs w:val="24"/>
        </w:rPr>
        <w:lastRenderedPageBreak/>
        <w:t>O fornecedor</w:t>
      </w:r>
      <w:r w:rsidRPr="003803EC">
        <w:rPr>
          <w:rFonts w:asciiTheme="minorHAnsi" w:hAnsiTheme="minorHAnsi" w:cstheme="minorHAnsi"/>
          <w:sz w:val="24"/>
          <w:szCs w:val="24"/>
        </w:rPr>
        <w:t xml:space="preserve"> será selecionado por meio da realização de procedimento de LICITAÇÃO, na modalidade PREGÃO, sob a forma ELETRÔNICA</w:t>
      </w:r>
      <w:r w:rsidRPr="003803EC">
        <w:rPr>
          <w:rFonts w:asciiTheme="minorHAnsi" w:eastAsia="Arial" w:hAnsiTheme="minorHAnsi" w:cstheme="minorHAnsi"/>
          <w:sz w:val="24"/>
          <w:szCs w:val="24"/>
        </w:rPr>
        <w:t>, com adoção do critério de julgamento pelo menor preço.</w:t>
      </w:r>
    </w:p>
    <w:p w14:paraId="573DE606"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Critérios de aceitabilidade de preços</w:t>
      </w:r>
    </w:p>
    <w:p w14:paraId="7CAE561C" w14:textId="77777777" w:rsidR="00FC40E6" w:rsidRPr="003803EC" w:rsidRDefault="00FC40E6" w:rsidP="00AD72B6">
      <w:pPr>
        <w:pStyle w:val="Nvel2-Red"/>
        <w:keepNext/>
        <w:keepLines/>
        <w:numPr>
          <w:ilvl w:val="2"/>
          <w:numId w:val="41"/>
        </w:numPr>
        <w:suppressLineNumbers/>
        <w:suppressAutoHyphens/>
        <w:spacing w:before="0" w:afterLines="120" w:after="288" w:line="360" w:lineRule="auto"/>
        <w:ind w:left="709" w:hanging="709"/>
        <w:rPr>
          <w:rFonts w:asciiTheme="minorHAnsi" w:eastAsia="Arial" w:hAnsiTheme="minorHAnsi" w:cstheme="minorHAnsi"/>
          <w:i w:val="0"/>
          <w:iCs w:val="0"/>
          <w:color w:val="auto"/>
          <w:sz w:val="24"/>
          <w:szCs w:val="24"/>
        </w:rPr>
      </w:pPr>
      <w:r w:rsidRPr="003803EC">
        <w:rPr>
          <w:rFonts w:asciiTheme="minorHAnsi" w:eastAsia="Arial" w:hAnsiTheme="minorHAnsi" w:cstheme="minorHAnsi"/>
          <w:i w:val="0"/>
          <w:iCs w:val="0"/>
          <w:color w:val="auto"/>
          <w:sz w:val="24"/>
          <w:szCs w:val="24"/>
        </w:rPr>
        <w:t>Ressalvado o objeto ou parte dele sujeito ao regime de empreitada por preço unitário, o critério de aceitabilidade de preços será o valor global estimado para a contratação.</w:t>
      </w:r>
    </w:p>
    <w:p w14:paraId="472A5985" w14:textId="77777777" w:rsidR="00FC40E6" w:rsidRPr="003803EC"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42" w:anchor="art59" w:history="1">
        <w:r w:rsidRPr="003803EC">
          <w:rPr>
            <w:rStyle w:val="Hyperlink"/>
            <w:rFonts w:asciiTheme="minorHAnsi" w:hAnsiTheme="minorHAnsi" w:cstheme="minorHAnsi"/>
            <w:sz w:val="24"/>
            <w:szCs w:val="24"/>
          </w:rPr>
          <w:t>art. 59, §3º, da Lei nº 14.133/2021</w:t>
        </w:r>
      </w:hyperlink>
      <w:r w:rsidRPr="003803EC">
        <w:rPr>
          <w:rFonts w:asciiTheme="minorHAnsi" w:hAnsiTheme="minorHAnsi" w:cstheme="minorHAnsi"/>
          <w:sz w:val="24"/>
          <w:szCs w:val="24"/>
        </w:rPr>
        <w:t>);</w:t>
      </w:r>
    </w:p>
    <w:p w14:paraId="3EB92C24"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Exigências de habilitação</w:t>
      </w:r>
    </w:p>
    <w:p w14:paraId="60DF3F56" w14:textId="77777777" w:rsidR="00FC40E6" w:rsidRPr="003803EC" w:rsidRDefault="00FC40E6" w:rsidP="00AD72B6">
      <w:pPr>
        <w:pStyle w:val="Nvel1-SemNum"/>
        <w:numPr>
          <w:ilvl w:val="2"/>
          <w:numId w:val="41"/>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b w:val="0"/>
          <w:bCs w:val="0"/>
          <w:color w:val="auto"/>
          <w:sz w:val="24"/>
          <w:szCs w:val="24"/>
        </w:rPr>
        <w:t>Para fins de habilitação, deverá o licitante comprovar os seguintes requisitos:</w:t>
      </w:r>
    </w:p>
    <w:p w14:paraId="6F8DB369"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b w:val="0"/>
          <w:bCs w:val="0"/>
          <w:color w:val="auto"/>
          <w:sz w:val="24"/>
          <w:szCs w:val="24"/>
        </w:rPr>
      </w:pPr>
      <w:r w:rsidRPr="003803EC">
        <w:rPr>
          <w:rFonts w:asciiTheme="minorHAnsi" w:hAnsiTheme="minorHAnsi" w:cstheme="minorHAnsi"/>
          <w:color w:val="auto"/>
          <w:sz w:val="24"/>
          <w:szCs w:val="24"/>
        </w:rPr>
        <w:t>Habilitação jurídica</w:t>
      </w:r>
    </w:p>
    <w:p w14:paraId="2A28B5F0"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b/>
          <w:bCs/>
          <w:sz w:val="24"/>
          <w:szCs w:val="24"/>
        </w:rPr>
        <w:t>Empresário individual</w:t>
      </w:r>
      <w:r w:rsidRPr="003803EC">
        <w:rPr>
          <w:rFonts w:asciiTheme="minorHAnsi" w:hAnsiTheme="minorHAnsi" w:cstheme="minorHAnsi"/>
          <w:sz w:val="24"/>
          <w:szCs w:val="24"/>
        </w:rPr>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43" w:history="1">
        <w:r w:rsidRPr="003803EC">
          <w:rPr>
            <w:rStyle w:val="Hyperlink"/>
            <w:rFonts w:asciiTheme="minorHAnsi" w:hAnsiTheme="minorHAnsi" w:cstheme="minorHAnsi"/>
            <w:sz w:val="24"/>
            <w:szCs w:val="24"/>
          </w:rPr>
          <w:t>https://www.gov.br/empresas-e-negocios/pt-br/empreendedor</w:t>
        </w:r>
      </w:hyperlink>
      <w:r w:rsidRPr="003803EC">
        <w:rPr>
          <w:rFonts w:asciiTheme="minorHAnsi" w:hAnsiTheme="minorHAnsi" w:cstheme="minorHAnsi"/>
          <w:sz w:val="24"/>
          <w:szCs w:val="24"/>
        </w:rPr>
        <w:t>;</w:t>
      </w:r>
    </w:p>
    <w:p w14:paraId="76D87626"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b/>
          <w:bCs/>
          <w:sz w:val="24"/>
          <w:szCs w:val="24"/>
        </w:rPr>
        <w:t>Sociedade empresária, sociedade limitada unipessoal – SLU ou sociedade identificada como empresa individual de responsabilidade limitada - EIRELI</w:t>
      </w:r>
      <w:r w:rsidRPr="003803EC">
        <w:rPr>
          <w:rFonts w:asciiTheme="minorHAnsi" w:hAnsiTheme="minorHAnsi" w:cstheme="minorHAnsi"/>
          <w:sz w:val="24"/>
          <w:szCs w:val="24"/>
        </w:rPr>
        <w:t>: inscrição do ato constitutivo, estatuto ou contrato social no Registro Público de Empresas Mercantis, a cargo da Junta Comercial da respectiva sede, acompanhada de documento comprobatório de seus administradores;</w:t>
      </w:r>
    </w:p>
    <w:p w14:paraId="69399852"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b/>
          <w:bCs/>
          <w:sz w:val="24"/>
          <w:szCs w:val="24"/>
        </w:rPr>
        <w:lastRenderedPageBreak/>
        <w:t>Sociedade empresária estrangeira</w:t>
      </w:r>
      <w:r w:rsidRPr="003803EC">
        <w:rPr>
          <w:rFonts w:asciiTheme="minorHAnsi" w:hAnsiTheme="minorHAnsi" w:cstheme="minorHAnsi"/>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4" w:history="1">
        <w:r w:rsidRPr="003803EC">
          <w:rPr>
            <w:rStyle w:val="Hyperlink"/>
            <w:rFonts w:asciiTheme="minorHAnsi" w:hAnsiTheme="minorHAnsi" w:cstheme="minorHAnsi"/>
            <w:sz w:val="24"/>
            <w:szCs w:val="24"/>
          </w:rPr>
          <w:t>Instrução Normativa DREI/ME n.º 77, de 18 de março de 2020</w:t>
        </w:r>
      </w:hyperlink>
      <w:r w:rsidRPr="003803EC">
        <w:rPr>
          <w:rFonts w:asciiTheme="minorHAnsi" w:hAnsiTheme="minorHAnsi" w:cstheme="minorHAnsi"/>
          <w:sz w:val="24"/>
          <w:szCs w:val="24"/>
        </w:rPr>
        <w:t>.</w:t>
      </w:r>
    </w:p>
    <w:p w14:paraId="61958031"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b/>
          <w:bCs/>
          <w:sz w:val="24"/>
          <w:szCs w:val="24"/>
        </w:rPr>
        <w:t>Sociedade simples</w:t>
      </w:r>
      <w:r w:rsidRPr="003803EC">
        <w:rPr>
          <w:rFonts w:asciiTheme="minorHAnsi" w:hAnsiTheme="minorHAnsi" w:cstheme="minorHAnsi"/>
          <w:sz w:val="24"/>
          <w:szCs w:val="24"/>
        </w:rPr>
        <w:t>: inscrição do ato constitutivo no Registro Civil de Pessoas Jurídicas do local de sua sede, acompanhada de documento comprobatório de seus administradores;</w:t>
      </w:r>
    </w:p>
    <w:p w14:paraId="3F63C20D"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b/>
          <w:bCs/>
          <w:sz w:val="24"/>
          <w:szCs w:val="24"/>
        </w:rPr>
        <w:t>Filial, sucursal ou agência de sociedade simples ou empresária</w:t>
      </w:r>
      <w:r w:rsidRPr="003803EC">
        <w:rPr>
          <w:rFonts w:asciiTheme="minorHAnsi" w:hAnsiTheme="minorHAnsi" w:cstheme="minorHAnsi"/>
          <w:sz w:val="24"/>
          <w:szCs w:val="24"/>
        </w:rPr>
        <w:t xml:space="preserve">: inscrição do ato constitutivo da filial, sucursal ou agência da sociedade simples ou empresária, respectivamente, no Registro Civil das Pessoas Jurídicas ou no Registro Público de Empresas </w:t>
      </w:r>
      <w:bookmarkStart w:id="4" w:name="_Int_ySfCXwr4"/>
      <w:r w:rsidRPr="003803EC">
        <w:rPr>
          <w:rFonts w:asciiTheme="minorHAnsi" w:hAnsiTheme="minorHAnsi" w:cstheme="minorHAnsi"/>
          <w:sz w:val="24"/>
          <w:szCs w:val="24"/>
        </w:rPr>
        <w:t>Mercantis onde</w:t>
      </w:r>
      <w:bookmarkEnd w:id="4"/>
      <w:r w:rsidRPr="003803EC">
        <w:rPr>
          <w:rFonts w:asciiTheme="minorHAnsi" w:hAnsiTheme="minorHAnsi" w:cstheme="minorHAnsi"/>
          <w:sz w:val="24"/>
          <w:szCs w:val="24"/>
        </w:rPr>
        <w:t xml:space="preserve"> opera, com averbação no Registro onde tem sede a matriz</w:t>
      </w:r>
    </w:p>
    <w:p w14:paraId="711835ED" w14:textId="77777777" w:rsidR="00FC40E6" w:rsidRPr="003803EC" w:rsidRDefault="00FC40E6" w:rsidP="00AD72B6">
      <w:pPr>
        <w:pStyle w:val="Nivel2"/>
        <w:keepNext/>
        <w:keepLines/>
        <w:numPr>
          <w:ilvl w:val="3"/>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Os documentos apresentados deverão estar acompanhados de todas as alterações ou da consolidação respectiva.</w:t>
      </w:r>
    </w:p>
    <w:p w14:paraId="48D9B0B2"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color w:val="000000"/>
          <w:sz w:val="24"/>
          <w:szCs w:val="24"/>
        </w:rPr>
        <w:t>Em virtude do valor a ser licitado, não se vislumbra a necessidade de permissão de participação de consórcios na licitação.</w:t>
      </w:r>
    </w:p>
    <w:p w14:paraId="625C7035"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color w:val="000000"/>
          <w:sz w:val="24"/>
          <w:szCs w:val="24"/>
        </w:rPr>
        <w:t>Como a solução a ser buscada é comum de mercado, sendo que as características do objeto podem ser facilmente descritas no Termo de Referência, também não há complexidade que justifique a participação de consórcios.</w:t>
      </w:r>
    </w:p>
    <w:p w14:paraId="0F498F67"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eastAsia="Times New Roman" w:hAnsiTheme="minorHAnsi" w:cstheme="minorHAnsi"/>
          <w:color w:val="000000"/>
          <w:sz w:val="24"/>
          <w:szCs w:val="24"/>
        </w:rPr>
        <w:t>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capital social mínimo e estrutura mínima, com equipamentos, instalações e equipe de profissionais ou corpo técnico para a execução do objeto incompatíveis com a natureza profissional da pessoa física. Para contratação em tela, portanto, não será permitida a participação de Pessoas Físicas.</w:t>
      </w:r>
    </w:p>
    <w:p w14:paraId="140F1659" w14:textId="77777777" w:rsidR="00FC40E6" w:rsidRPr="003803EC" w:rsidRDefault="00FC40E6" w:rsidP="00AD72B6">
      <w:pPr>
        <w:pStyle w:val="Nivel2"/>
        <w:keepNext/>
        <w:keepLines/>
        <w:numPr>
          <w:ilvl w:val="1"/>
          <w:numId w:val="41"/>
        </w:numPr>
        <w:suppressLineNumbers/>
        <w:tabs>
          <w:tab w:val="left" w:pos="567"/>
        </w:tabs>
        <w:suppressAutoHyphens/>
        <w:spacing w:before="0" w:afterLines="120" w:after="288" w:line="360" w:lineRule="auto"/>
        <w:ind w:left="709" w:hanging="709"/>
        <w:rPr>
          <w:rFonts w:asciiTheme="minorHAnsi" w:hAnsiTheme="minorHAnsi" w:cstheme="minorHAnsi"/>
          <w:b/>
          <w:bCs/>
          <w:sz w:val="24"/>
          <w:szCs w:val="24"/>
        </w:rPr>
      </w:pPr>
      <w:r w:rsidRPr="003803EC">
        <w:rPr>
          <w:rFonts w:asciiTheme="minorHAnsi" w:hAnsiTheme="minorHAnsi" w:cstheme="minorHAnsi"/>
          <w:b/>
          <w:bCs/>
          <w:sz w:val="24"/>
          <w:szCs w:val="24"/>
        </w:rPr>
        <w:t>Habilitação fiscal, social e trabalhista</w:t>
      </w:r>
    </w:p>
    <w:p w14:paraId="21D90317"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Prova de inscrição no Cadastro Nacional de Pessoas Jurídicas, conforme o caso;</w:t>
      </w:r>
    </w:p>
    <w:p w14:paraId="1D584A05"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5" w:history="1">
        <w:r w:rsidRPr="003803EC">
          <w:rPr>
            <w:rStyle w:val="Hyperlink"/>
            <w:rFonts w:asciiTheme="minorHAnsi" w:hAnsiTheme="minorHAnsi" w:cstheme="minorHAnsi"/>
            <w:sz w:val="24"/>
            <w:szCs w:val="24"/>
          </w:rPr>
          <w:t>Portaria Conjunta nº 1.751, de 02 de outubro de 2014</w:t>
        </w:r>
      </w:hyperlink>
      <w:r w:rsidRPr="003803EC">
        <w:rPr>
          <w:rFonts w:asciiTheme="minorHAnsi" w:hAnsiTheme="minorHAnsi" w:cstheme="minorHAnsi"/>
          <w:sz w:val="24"/>
          <w:szCs w:val="24"/>
        </w:rPr>
        <w:t>, do Secretário da Receita Federal do Brasil e da Procuradora-Geral da Fazenda Nacional.</w:t>
      </w:r>
    </w:p>
    <w:p w14:paraId="5F1C724A"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Prova de regularidade com o Fundo de Garantia do Tempo de Serviço (FGTS);</w:t>
      </w:r>
    </w:p>
    <w:p w14:paraId="61595DDE"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6" w:history="1">
        <w:r w:rsidRPr="003803EC">
          <w:rPr>
            <w:rStyle w:val="Hyperlink"/>
            <w:rFonts w:asciiTheme="minorHAnsi" w:hAnsiTheme="minorHAnsi" w:cstheme="minorHAnsi"/>
            <w:sz w:val="24"/>
            <w:szCs w:val="24"/>
          </w:rPr>
          <w:t>Decreto-Lei nº 5.452, de 1º de maio de 1943;</w:t>
        </w:r>
      </w:hyperlink>
    </w:p>
    <w:p w14:paraId="3C72F773"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eastAsia="Arial" w:hAnsiTheme="minorHAnsi" w:cstheme="minorHAnsi"/>
          <w:sz w:val="24"/>
          <w:szCs w:val="24"/>
        </w:rPr>
      </w:pPr>
      <w:r w:rsidRPr="003803EC">
        <w:rPr>
          <w:rFonts w:asciiTheme="minorHAnsi" w:eastAsia="Arial" w:hAnsiTheme="minorHAnsi" w:cstheme="minorHAnsi"/>
          <w:color w:val="000000" w:themeColor="text1"/>
          <w:sz w:val="24"/>
          <w:szCs w:val="24"/>
        </w:rPr>
        <w:t xml:space="preserve">Prova de inscrição no </w:t>
      </w:r>
      <w:r w:rsidRPr="003803EC">
        <w:rPr>
          <w:rFonts w:asciiTheme="minorHAnsi" w:eastAsia="Arial" w:hAnsiTheme="minorHAnsi" w:cstheme="minorHAnsi"/>
          <w:sz w:val="24"/>
          <w:szCs w:val="24"/>
        </w:rPr>
        <w:t xml:space="preserve">cadastro de contribuintes Municipal/Distrital relativo ao domicílio ou sede do fornecedor, pertinente ao seu ramo de atividade e compatível com o objeto contratual; </w:t>
      </w:r>
    </w:p>
    <w:p w14:paraId="218BBC8A"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eastAsia="Arial" w:hAnsiTheme="minorHAnsi" w:cstheme="minorHAnsi"/>
          <w:sz w:val="24"/>
          <w:szCs w:val="24"/>
        </w:rPr>
      </w:pPr>
      <w:r w:rsidRPr="003803EC">
        <w:rPr>
          <w:rFonts w:asciiTheme="minorHAnsi" w:eastAsia="Arial" w:hAnsiTheme="minorHAnsi" w:cstheme="minorHAnsi"/>
          <w:sz w:val="24"/>
          <w:szCs w:val="24"/>
        </w:rPr>
        <w:t>Prova de regularidade com a Fazenda Municipal/Distrital do domicílio ou sede do fornecedor, relativa à atividade em cujo exercício contrata ou concorre;</w:t>
      </w:r>
    </w:p>
    <w:p w14:paraId="08CCB1BC"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eastAsia="Arial" w:hAnsiTheme="minorHAnsi" w:cstheme="minorHAnsi"/>
          <w:color w:val="000000" w:themeColor="text1"/>
          <w:sz w:val="24"/>
          <w:szCs w:val="24"/>
        </w:rPr>
      </w:pPr>
      <w:r w:rsidRPr="003803EC">
        <w:rPr>
          <w:rFonts w:asciiTheme="minorHAnsi" w:eastAsia="Arial" w:hAnsiTheme="minorHAnsi" w:cstheme="minorHAnsi"/>
          <w:sz w:val="24"/>
          <w:szCs w:val="24"/>
        </w:rPr>
        <w:t xml:space="preserve">Caso o fornecedor seja considerado isento dos tributos Municipal/Distrital relacionados </w:t>
      </w:r>
      <w:r w:rsidRPr="003803EC">
        <w:rPr>
          <w:rFonts w:asciiTheme="minorHAnsi" w:eastAsia="Arial" w:hAnsiTheme="minorHAnsi" w:cstheme="minorHAnsi"/>
          <w:color w:val="000000" w:themeColor="text1"/>
          <w:sz w:val="24"/>
          <w:szCs w:val="24"/>
        </w:rPr>
        <w:t>ao objeto contratual, deverá comprovar tal condição mediante a apresentação de declaração da Fazenda respectiva do seu domicílio ou sede, ou outra equivalente, na forma da lei.</w:t>
      </w:r>
    </w:p>
    <w:p w14:paraId="2FCB243B"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bookmarkStart w:id="5" w:name="_Hlk121934117"/>
      <w:r w:rsidRPr="003803EC">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47" w:history="1">
        <w:r w:rsidRPr="003803EC">
          <w:rPr>
            <w:rStyle w:val="Hyperlink"/>
            <w:rFonts w:asciiTheme="minorHAnsi" w:hAnsiTheme="minorHAnsi" w:cstheme="minorHAnsi"/>
            <w:sz w:val="24"/>
            <w:szCs w:val="24"/>
          </w:rPr>
          <w:t>Lei Complementar n. 123, de 2006</w:t>
        </w:r>
      </w:hyperlink>
      <w:r w:rsidRPr="003803EC">
        <w:rPr>
          <w:rFonts w:asciiTheme="minorHAnsi" w:hAnsiTheme="minorHAnsi" w:cstheme="minorHAnsi"/>
          <w:sz w:val="24"/>
          <w:szCs w:val="24"/>
        </w:rPr>
        <w:t>, estará dispensado da prova de inscrição nos cadastros de contribuintes estadual e municipal.</w:t>
      </w:r>
    </w:p>
    <w:bookmarkEnd w:id="5"/>
    <w:p w14:paraId="1F39C859"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Qualificação Econômico-Financeira</w:t>
      </w:r>
    </w:p>
    <w:p w14:paraId="06C7BACE"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certidão negativa de insolvência civil expedida pelo distribuidor do domicílio ou sede do licitante, caso se trate de pessoa física, desde que admitida a sua participação na licitação (</w:t>
      </w:r>
      <w:hyperlink r:id="rId48" w:history="1">
        <w:r w:rsidRPr="003803EC">
          <w:rPr>
            <w:rStyle w:val="Hyperlink"/>
            <w:rFonts w:asciiTheme="minorHAnsi" w:hAnsiTheme="minorHAnsi" w:cstheme="minorHAnsi"/>
            <w:sz w:val="24"/>
            <w:szCs w:val="24"/>
          </w:rPr>
          <w:t>art. 5º, inciso II, alínea “c”, da Instrução Normativa Seges/ME nº 116, de 2021</w:t>
        </w:r>
      </w:hyperlink>
      <w:r w:rsidRPr="003803EC">
        <w:rPr>
          <w:rFonts w:asciiTheme="minorHAnsi" w:hAnsiTheme="minorHAnsi" w:cstheme="minorHAnsi"/>
          <w:sz w:val="24"/>
          <w:szCs w:val="24"/>
        </w:rPr>
        <w:t xml:space="preserve">), ou de sociedade simples; </w:t>
      </w:r>
    </w:p>
    <w:p w14:paraId="04538723" w14:textId="77777777" w:rsidR="00AD72B6"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certidão negativa de falência expedida pelo distribuidor da sede do fornecedor - </w:t>
      </w:r>
      <w:hyperlink r:id="rId49" w:anchor="art69" w:history="1">
        <w:r w:rsidRPr="003803EC">
          <w:rPr>
            <w:rStyle w:val="Hyperlink"/>
            <w:rFonts w:asciiTheme="minorHAnsi" w:hAnsiTheme="minorHAnsi" w:cstheme="minorHAnsi"/>
            <w:sz w:val="24"/>
            <w:szCs w:val="24"/>
          </w:rPr>
          <w:t xml:space="preserve">Lei nº 14.133, de 2021, art. 69, </w:t>
        </w:r>
        <w:r w:rsidRPr="003803EC">
          <w:rPr>
            <w:rStyle w:val="Hyperlink"/>
            <w:rFonts w:asciiTheme="minorHAnsi" w:hAnsiTheme="minorHAnsi" w:cstheme="minorHAnsi"/>
            <w:iCs/>
            <w:sz w:val="24"/>
            <w:szCs w:val="24"/>
          </w:rPr>
          <w:t>caput</w:t>
        </w:r>
        <w:r w:rsidRPr="003803EC">
          <w:rPr>
            <w:rStyle w:val="Hyperlink"/>
            <w:rFonts w:asciiTheme="minorHAnsi" w:hAnsiTheme="minorHAnsi" w:cstheme="minorHAnsi"/>
            <w:sz w:val="24"/>
            <w:szCs w:val="24"/>
          </w:rPr>
          <w:t>, inciso II</w:t>
        </w:r>
      </w:hyperlink>
      <w:r w:rsidRPr="003803EC">
        <w:rPr>
          <w:rFonts w:asciiTheme="minorHAnsi" w:hAnsiTheme="minorHAnsi" w:cstheme="minorHAnsi"/>
          <w:sz w:val="24"/>
          <w:szCs w:val="24"/>
        </w:rPr>
        <w:t>);</w:t>
      </w:r>
    </w:p>
    <w:p w14:paraId="3E3A1E58" w14:textId="77777777" w:rsidR="00AD72B6" w:rsidRPr="00AD72B6" w:rsidRDefault="00AD72B6" w:rsidP="00AD72B6">
      <w:pPr>
        <w:pStyle w:val="Nivel2"/>
        <w:keepNext/>
        <w:keepLines/>
        <w:numPr>
          <w:ilvl w:val="3"/>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AD72B6">
        <w:rPr>
          <w:rFonts w:ascii="Calibri" w:hAnsi="Calibri" w:cs="Calibri"/>
          <w:sz w:val="24"/>
          <w:szCs w:val="24"/>
        </w:rPr>
        <w:t>Caso não tenha data de vigência expressa na Certidão, será considerado o prazo de 90 (noventa) dias após a emissão.</w:t>
      </w:r>
    </w:p>
    <w:p w14:paraId="02807B39" w14:textId="73912E78" w:rsidR="00AD72B6" w:rsidRPr="00AD72B6" w:rsidRDefault="00AD72B6" w:rsidP="00AD72B6">
      <w:pPr>
        <w:pStyle w:val="Nivel2"/>
        <w:keepNext/>
        <w:keepLines/>
        <w:numPr>
          <w:ilvl w:val="3"/>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AD72B6">
        <w:rPr>
          <w:rFonts w:ascii="Calibri" w:hAnsi="Calibri" w:cs="Calibri"/>
          <w:sz w:val="24"/>
          <w:szCs w:val="24"/>
        </w:rPr>
        <w:t>Caso a certidão apresente data de vigência expressa pelo Cartório Distribuidor, essa prevalece sobre o item 8.</w:t>
      </w:r>
      <w:r w:rsidRPr="00AD72B6">
        <w:rPr>
          <w:rFonts w:ascii="Calibri" w:hAnsi="Calibri" w:cs="Calibri"/>
          <w:sz w:val="24"/>
          <w:szCs w:val="24"/>
        </w:rPr>
        <w:t>6</w:t>
      </w:r>
      <w:r w:rsidRPr="00AD72B6">
        <w:rPr>
          <w:rFonts w:ascii="Calibri" w:hAnsi="Calibri" w:cs="Calibri"/>
          <w:sz w:val="24"/>
          <w:szCs w:val="24"/>
        </w:rPr>
        <w:t>.2.1.</w:t>
      </w:r>
    </w:p>
    <w:p w14:paraId="7C579E47"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486004FA" w14:textId="77777777" w:rsidR="00FC40E6" w:rsidRPr="003803EC" w:rsidRDefault="00FC40E6" w:rsidP="00AD72B6">
      <w:pPr>
        <w:pStyle w:val="Nivel3"/>
        <w:keepNext/>
        <w:keepLines/>
        <w:numPr>
          <w:ilvl w:val="0"/>
          <w:numId w:val="0"/>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I - Liquidez Geral (LG) = (Ativo Circulante + Realizável a Longo Prazo) / (Passivo Circulante + Passivo Não Circulante);</w:t>
      </w:r>
    </w:p>
    <w:p w14:paraId="26ABB5FA" w14:textId="77777777" w:rsidR="00FC40E6" w:rsidRPr="003803EC" w:rsidRDefault="00FC40E6" w:rsidP="00AD72B6">
      <w:pPr>
        <w:pStyle w:val="Nivel3"/>
        <w:keepNext/>
        <w:keepLines/>
        <w:numPr>
          <w:ilvl w:val="0"/>
          <w:numId w:val="0"/>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II - Solvência Geral (SG)= (Ativo Total) / (Passivo Circulante +Passivo não Circulante); e</w:t>
      </w:r>
    </w:p>
    <w:p w14:paraId="2470F26B" w14:textId="77777777" w:rsidR="00FC40E6" w:rsidRPr="003803EC" w:rsidRDefault="00FC40E6" w:rsidP="00AD72B6">
      <w:pPr>
        <w:pStyle w:val="Nivel3"/>
        <w:keepNext/>
        <w:keepLines/>
        <w:numPr>
          <w:ilvl w:val="0"/>
          <w:numId w:val="0"/>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III - Liquidez Corrente (LC) = (Ativo Circulante) / (Passivo Circulante).</w:t>
      </w:r>
    </w:p>
    <w:p w14:paraId="1C10A7FF"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patrimônio líquido mínimo de 10% do valor total estimado da contratação. </w:t>
      </w:r>
    </w:p>
    <w:p w14:paraId="4609B329"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w:t>
      </w:r>
      <w:hyperlink r:id="rId50" w:anchor="art65§1" w:history="1">
        <w:r w:rsidRPr="003803EC">
          <w:rPr>
            <w:rStyle w:val="Hyperlink"/>
            <w:rFonts w:asciiTheme="minorHAnsi" w:hAnsiTheme="minorHAnsi" w:cstheme="minorHAnsi"/>
            <w:sz w:val="24"/>
            <w:szCs w:val="24"/>
          </w:rPr>
          <w:t>Lei nº 14.133, de 2021, art. 65, §1º</w:t>
        </w:r>
      </w:hyperlink>
      <w:r w:rsidRPr="003803EC">
        <w:rPr>
          <w:rFonts w:asciiTheme="minorHAnsi" w:hAnsiTheme="minorHAnsi" w:cstheme="minorHAnsi"/>
          <w:sz w:val="24"/>
          <w:szCs w:val="24"/>
        </w:rPr>
        <w:t>).</w:t>
      </w:r>
    </w:p>
    <w:p w14:paraId="7D2AF758" w14:textId="77777777" w:rsidR="00FC40E6" w:rsidRPr="003803EC" w:rsidRDefault="00FC40E6" w:rsidP="00AD72B6">
      <w:pPr>
        <w:pStyle w:val="Nivel2"/>
        <w:keepNext/>
        <w:keepLines/>
        <w:numPr>
          <w:ilvl w:val="2"/>
          <w:numId w:val="41"/>
        </w:numPr>
        <w:suppressLineNumbers/>
        <w:tabs>
          <w:tab w:val="left" w:pos="567"/>
        </w:tab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lastRenderedPageBreak/>
        <w:t>O balanço patrimonial, demonstração de resultado de exercício e demais demonstrações contábeis limitar-se-ão ao último exercício no caso de a pessoa jurídica ter sido constituída há menos de 2 (dois) anos. (</w:t>
      </w:r>
      <w:hyperlink r:id="rId51" w:anchor="art69§6" w:history="1">
        <w:r w:rsidRPr="003803EC">
          <w:rPr>
            <w:rStyle w:val="Hyperlink"/>
            <w:rFonts w:asciiTheme="minorHAnsi" w:hAnsiTheme="minorHAnsi" w:cstheme="minorHAnsi"/>
            <w:sz w:val="24"/>
            <w:szCs w:val="24"/>
          </w:rPr>
          <w:t>Lei nº 14.133, de 2021, art. 69, §6º</w:t>
        </w:r>
      </w:hyperlink>
      <w:r w:rsidRPr="003803EC">
        <w:rPr>
          <w:rFonts w:asciiTheme="minorHAnsi" w:hAnsiTheme="minorHAnsi" w:cstheme="minorHAnsi"/>
          <w:sz w:val="24"/>
          <w:szCs w:val="24"/>
        </w:rPr>
        <w:t>)</w:t>
      </w:r>
    </w:p>
    <w:p w14:paraId="745FE7CC" w14:textId="77777777" w:rsidR="00FC40E6" w:rsidRPr="003803EC" w:rsidRDefault="00FC40E6" w:rsidP="00AD72B6">
      <w:pPr>
        <w:pStyle w:val="Nvel1-SemNum"/>
        <w:numPr>
          <w:ilvl w:val="1"/>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r w:rsidRPr="003803EC">
        <w:rPr>
          <w:rFonts w:asciiTheme="minorHAnsi" w:hAnsiTheme="minorHAnsi" w:cstheme="minorHAnsi"/>
          <w:color w:val="auto"/>
          <w:sz w:val="24"/>
          <w:szCs w:val="24"/>
        </w:rPr>
        <w:t>Qualificação Técnica</w:t>
      </w:r>
    </w:p>
    <w:p w14:paraId="1E4C6EA1" w14:textId="77777777" w:rsidR="00FC40E6" w:rsidRPr="003803EC" w:rsidRDefault="00FC40E6" w:rsidP="00AD72B6">
      <w:pPr>
        <w:pStyle w:val="Nvel2-Red"/>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auto"/>
          <w:sz w:val="24"/>
          <w:szCs w:val="24"/>
        </w:rPr>
      </w:pPr>
      <w:bookmarkStart w:id="6" w:name="_Ref123202723"/>
      <w:r w:rsidRPr="003803EC">
        <w:rPr>
          <w:rFonts w:asciiTheme="minorHAnsi" w:hAnsiTheme="minorHAnsi" w:cstheme="minorHAnsi"/>
          <w:color w:val="auto"/>
          <w:sz w:val="24"/>
          <w:szCs w:val="24"/>
        </w:rPr>
        <w:t>Declaração de que o licitante tomou conhecimento de todas as informações e das condições locais para o cumprimento das obrigações objeto da licitação;</w:t>
      </w:r>
      <w:bookmarkEnd w:id="6"/>
    </w:p>
    <w:p w14:paraId="753CD127" w14:textId="77777777" w:rsidR="00FC40E6" w:rsidRPr="003803EC"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i/>
          <w:iCs/>
          <w:color w:val="auto"/>
          <w:sz w:val="24"/>
          <w:szCs w:val="24"/>
        </w:rPr>
        <w:t>A declaração acima poderá ser substituída por declaração formal assinada pelo responsável técnico do licitante acerca do conhecimento pleno das condições e peculiaridades da contratação</w:t>
      </w:r>
    </w:p>
    <w:p w14:paraId="3930CDFD"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eastAsia="Calibri" w:hAnsiTheme="minorHAnsi" w:cstheme="minorHAnsi"/>
          <w:b/>
          <w:sz w:val="24"/>
          <w:szCs w:val="24"/>
        </w:rPr>
        <w:t>CERTIDÃO expedida</w:t>
      </w:r>
      <w:r w:rsidRPr="003803EC">
        <w:rPr>
          <w:rFonts w:asciiTheme="minorHAnsi" w:hAnsiTheme="minorHAnsi" w:cstheme="minorHAnsi"/>
          <w:sz w:val="24"/>
          <w:szCs w:val="24"/>
        </w:rPr>
        <w:t xml:space="preserve"> </w:t>
      </w:r>
      <w:r w:rsidRPr="003803EC">
        <w:rPr>
          <w:rFonts w:asciiTheme="minorHAnsi" w:eastAsia="Calibri" w:hAnsiTheme="minorHAnsi" w:cstheme="minorHAnsi"/>
          <w:b/>
          <w:sz w:val="24"/>
          <w:szCs w:val="24"/>
        </w:rPr>
        <w:t>pelo Conselho Regional de Engenharia e Agronomia (CREA) em plena validade</w:t>
      </w:r>
      <w:r w:rsidRPr="003803EC">
        <w:rPr>
          <w:rFonts w:asciiTheme="minorHAnsi" w:hAnsiTheme="minorHAnsi" w:cstheme="minorHAnsi"/>
          <w:sz w:val="24"/>
          <w:szCs w:val="24"/>
        </w:rPr>
        <w:t xml:space="preserve">, constando o registro ou inscrição da empresa individual ou pessoa jurídica no respectivo Conselho do domicílio ou sede da Licitante, no ramo de atividade relacionado com o objeto da presente contratação, qual seja Engenharia Elétrica, com a indicação de seu(s) Responsável(is) Técnico(s).  </w:t>
      </w:r>
    </w:p>
    <w:p w14:paraId="205B3077"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Quando da efetivação da contratação, as certidões emitidas por Conselho Profissional de outros Estados deverão apresentar visto do respectivo Conselho do Estado do Rio de Janeiro, conforme determina o art. 14 da Resolução nº 1.121/2019 do CONFEA, observado o inciso II do §1º do seu art. 3º. Para fins de habilitação, tal documento não necessita ser apresentado com o referido visto. </w:t>
      </w:r>
    </w:p>
    <w:p w14:paraId="655EF8A1"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Para atendimento aos critérios de </w:t>
      </w:r>
      <w:r w:rsidRPr="003803EC">
        <w:rPr>
          <w:rFonts w:asciiTheme="minorHAnsi" w:eastAsia="Calibri" w:hAnsiTheme="minorHAnsi" w:cstheme="minorHAnsi"/>
          <w:b/>
          <w:sz w:val="24"/>
          <w:szCs w:val="24"/>
        </w:rPr>
        <w:t>QUALIFICAÇÃO TÉCNICO-PROFISSIONAL</w:t>
      </w:r>
      <w:r w:rsidRPr="003803EC">
        <w:rPr>
          <w:rFonts w:asciiTheme="minorHAnsi" w:hAnsiTheme="minorHAnsi" w:cstheme="minorHAnsi"/>
          <w:sz w:val="24"/>
          <w:szCs w:val="24"/>
        </w:rPr>
        <w:t xml:space="preserve"> deverá ser apresentado pelo Licitante: </w:t>
      </w:r>
    </w:p>
    <w:p w14:paraId="0775298F"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eastAsia="Calibri" w:hAnsiTheme="minorHAnsi" w:cstheme="minorHAnsi"/>
          <w:b/>
          <w:sz w:val="24"/>
          <w:szCs w:val="24"/>
        </w:rPr>
        <w:t xml:space="preserve">Comprovação de que possui em seu corpo técnico, </w:t>
      </w:r>
      <w:r w:rsidRPr="003803EC">
        <w:rPr>
          <w:rFonts w:asciiTheme="minorHAnsi" w:hAnsiTheme="minorHAnsi" w:cstheme="minorHAnsi"/>
          <w:sz w:val="24"/>
          <w:szCs w:val="24"/>
        </w:rPr>
        <w:t xml:space="preserve">profissional de nível superior na área de Engenharia Elétrica, reconhecido pelo Conselho profissional correspondente (CREA) para acompanhar e se responsabilizar pela execução dos serviços em nome da Licitante. </w:t>
      </w:r>
    </w:p>
    <w:p w14:paraId="34C80A19" w14:textId="77777777" w:rsidR="00FC40E6" w:rsidRPr="003803EC"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Se o profissional for </w:t>
      </w:r>
      <w:r w:rsidRPr="003803EC">
        <w:rPr>
          <w:rFonts w:asciiTheme="minorHAnsi" w:eastAsia="Calibri" w:hAnsiTheme="minorHAnsi" w:cstheme="minorHAnsi"/>
          <w:b/>
          <w:sz w:val="24"/>
          <w:szCs w:val="24"/>
        </w:rPr>
        <w:t>um de seus Responsáveis Técnicos</w:t>
      </w:r>
      <w:r w:rsidRPr="003803EC">
        <w:rPr>
          <w:rFonts w:asciiTheme="minorHAnsi" w:hAnsiTheme="minorHAnsi" w:cstheme="minorHAnsi"/>
          <w:sz w:val="24"/>
          <w:szCs w:val="24"/>
        </w:rPr>
        <w:t xml:space="preserve">, esta comprovação poderá ser feita pela </w:t>
      </w:r>
      <w:r w:rsidRPr="003803EC">
        <w:rPr>
          <w:rFonts w:asciiTheme="minorHAnsi" w:eastAsia="Calibri" w:hAnsiTheme="minorHAnsi" w:cstheme="minorHAnsi"/>
          <w:b/>
          <w:sz w:val="24"/>
          <w:szCs w:val="24"/>
        </w:rPr>
        <w:t>Certidão de Registro de Pessoa Jurídica</w:t>
      </w:r>
      <w:r w:rsidRPr="003803EC">
        <w:rPr>
          <w:rFonts w:asciiTheme="minorHAnsi" w:hAnsiTheme="minorHAnsi" w:cstheme="minorHAnsi"/>
          <w:sz w:val="24"/>
          <w:szCs w:val="24"/>
        </w:rPr>
        <w:t xml:space="preserve"> mencionada no </w:t>
      </w:r>
      <w:r w:rsidRPr="003803EC">
        <w:rPr>
          <w:rFonts w:asciiTheme="minorHAnsi" w:eastAsia="Calibri" w:hAnsiTheme="minorHAnsi" w:cstheme="minorHAnsi"/>
          <w:b/>
          <w:sz w:val="24"/>
          <w:szCs w:val="24"/>
        </w:rPr>
        <w:t>item 8.7.2</w:t>
      </w:r>
      <w:r w:rsidRPr="003803EC">
        <w:rPr>
          <w:rFonts w:asciiTheme="minorHAnsi" w:hAnsiTheme="minorHAnsi" w:cstheme="minorHAnsi"/>
          <w:sz w:val="24"/>
          <w:szCs w:val="24"/>
        </w:rPr>
        <w:t xml:space="preserve">. </w:t>
      </w:r>
    </w:p>
    <w:p w14:paraId="79382EEE" w14:textId="77777777" w:rsidR="00FC40E6" w:rsidRPr="003803EC"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lastRenderedPageBreak/>
        <w:t xml:space="preserve">Se o profissional for </w:t>
      </w:r>
      <w:r w:rsidRPr="003803EC">
        <w:rPr>
          <w:rFonts w:asciiTheme="minorHAnsi" w:eastAsia="Calibri" w:hAnsiTheme="minorHAnsi" w:cstheme="minorHAnsi"/>
          <w:b/>
          <w:sz w:val="24"/>
          <w:szCs w:val="24"/>
        </w:rPr>
        <w:t>um de seus sócios</w:t>
      </w:r>
      <w:r w:rsidRPr="003803EC">
        <w:rPr>
          <w:rFonts w:asciiTheme="minorHAnsi" w:hAnsiTheme="minorHAnsi" w:cstheme="minorHAnsi"/>
          <w:sz w:val="24"/>
          <w:szCs w:val="24"/>
        </w:rPr>
        <w:t xml:space="preserve">, deverá ser apresentado cópia do Contrato Social da Licitante, devidamente registrado no órgão competente (Cartório de Títulos e Documentos ou Junta Comercial). </w:t>
      </w:r>
    </w:p>
    <w:p w14:paraId="7B6D5618" w14:textId="77777777" w:rsidR="00FC40E6" w:rsidRPr="003803EC"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No caso de </w:t>
      </w:r>
      <w:r w:rsidRPr="003803EC">
        <w:rPr>
          <w:rFonts w:asciiTheme="minorHAnsi" w:eastAsia="Calibri" w:hAnsiTheme="minorHAnsi" w:cstheme="minorHAnsi"/>
          <w:b/>
          <w:sz w:val="24"/>
          <w:szCs w:val="24"/>
        </w:rPr>
        <w:t>empregado com vínculo empregatício</w:t>
      </w:r>
      <w:r w:rsidRPr="003803EC">
        <w:rPr>
          <w:rFonts w:asciiTheme="minorHAnsi" w:hAnsiTheme="minorHAnsi" w:cstheme="minorHAnsi"/>
          <w:sz w:val="24"/>
          <w:szCs w:val="24"/>
        </w:rPr>
        <w:t xml:space="preserve">, deverá ser apresentado cópia da Carteira de Trabalho e Previdência Social (CTPS), em que conste a qualificação e o registro do empregado e a Licitante como contratante. </w:t>
      </w:r>
    </w:p>
    <w:p w14:paraId="60300776" w14:textId="77777777" w:rsidR="00AD72B6" w:rsidRPr="00AD72B6"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No caso de </w:t>
      </w:r>
      <w:r w:rsidRPr="003803EC">
        <w:rPr>
          <w:rFonts w:asciiTheme="minorHAnsi" w:eastAsia="Calibri" w:hAnsiTheme="minorHAnsi" w:cstheme="minorHAnsi"/>
          <w:b/>
          <w:sz w:val="24"/>
          <w:szCs w:val="24"/>
        </w:rPr>
        <w:t>prestador de serviços</w:t>
      </w:r>
      <w:r w:rsidRPr="003803EC">
        <w:rPr>
          <w:rFonts w:asciiTheme="minorHAnsi" w:hAnsiTheme="minorHAnsi" w:cstheme="minorHAnsi"/>
          <w:sz w:val="24"/>
          <w:szCs w:val="24"/>
        </w:rPr>
        <w:t>, a comprovação do vínculo empregatício deverá ser feita através de cópia do Contrato de prestação de serviços técnicos, devidamente firmado entre as partes.</w:t>
      </w:r>
    </w:p>
    <w:p w14:paraId="4B16EFB4" w14:textId="77777777" w:rsidR="00AD72B6" w:rsidRDefault="00AD72B6" w:rsidP="00AD72B6">
      <w:pPr>
        <w:pStyle w:val="Nivel3"/>
        <w:keepNext/>
        <w:keepLines/>
        <w:numPr>
          <w:ilvl w:val="0"/>
          <w:numId w:val="0"/>
        </w:numPr>
        <w:suppressLineNumbers/>
        <w:suppressAutoHyphens/>
        <w:spacing w:before="0" w:afterLines="120" w:after="288" w:line="360" w:lineRule="auto"/>
        <w:ind w:left="709" w:hanging="709"/>
        <w:rPr>
          <w:rFonts w:asciiTheme="minorHAnsi" w:hAnsiTheme="minorHAnsi" w:cstheme="minorHAnsi"/>
          <w:sz w:val="24"/>
          <w:szCs w:val="24"/>
        </w:rPr>
      </w:pPr>
    </w:p>
    <w:p w14:paraId="33266196" w14:textId="5B3FA2BC" w:rsidR="00FC40E6" w:rsidRPr="003803EC" w:rsidRDefault="00FC40E6" w:rsidP="00AD72B6">
      <w:pPr>
        <w:pStyle w:val="Nivel3"/>
        <w:keepNext/>
        <w:keepLines/>
        <w:numPr>
          <w:ilvl w:val="3"/>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No caso de </w:t>
      </w:r>
      <w:r w:rsidRPr="003803EC">
        <w:rPr>
          <w:rFonts w:asciiTheme="minorHAnsi" w:eastAsia="Calibri" w:hAnsiTheme="minorHAnsi" w:cstheme="minorHAnsi"/>
          <w:b/>
          <w:sz w:val="24"/>
          <w:szCs w:val="24"/>
        </w:rPr>
        <w:t>contratação futura</w:t>
      </w:r>
      <w:r w:rsidRPr="003803EC">
        <w:rPr>
          <w:rFonts w:asciiTheme="minorHAnsi" w:hAnsiTheme="minorHAnsi" w:cstheme="minorHAnsi"/>
          <w:sz w:val="24"/>
          <w:szCs w:val="24"/>
        </w:rPr>
        <w:t xml:space="preserve">, deverá ser apresentada declaração de que o Licitante contratará, até a data da assinatura do Contrato decorrente desta licitação, o(s) profissional(is) detentor(es) do(s) atestado(s) de capacidade técnica apresentado(s) nessa fase, acompanhada de anuência desse(s) profissional(is) em trabalhar na prestação dos serviços. A contratação deste(s) profissional(is) deverá ser efetivada em data anterior à da assinatura do Contrato objeto desta licitação, sem o que não haverá a </w:t>
      </w:r>
      <w:proofErr w:type="spellStart"/>
      <w:r w:rsidRPr="003803EC">
        <w:rPr>
          <w:rFonts w:asciiTheme="minorHAnsi" w:hAnsiTheme="minorHAnsi" w:cstheme="minorHAnsi"/>
          <w:sz w:val="24"/>
          <w:szCs w:val="24"/>
        </w:rPr>
        <w:t>firmatura</w:t>
      </w:r>
      <w:proofErr w:type="spellEnd"/>
      <w:r w:rsidRPr="003803EC">
        <w:rPr>
          <w:rFonts w:asciiTheme="minorHAnsi" w:hAnsiTheme="minorHAnsi" w:cstheme="minorHAnsi"/>
          <w:sz w:val="24"/>
          <w:szCs w:val="24"/>
        </w:rPr>
        <w:t xml:space="preserve"> do Contrato administrativo com a UFF. </w:t>
      </w:r>
    </w:p>
    <w:p w14:paraId="627A75FB" w14:textId="7D42A108"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O profissional indicado pelo Licitante, de acordo com os itens 8.7.5 a 8.7.5.5.  </w:t>
      </w:r>
      <w:r w:rsidRPr="003803EC">
        <w:rPr>
          <w:rFonts w:asciiTheme="minorHAnsi" w:eastAsia="Calibri" w:hAnsiTheme="minorHAnsi" w:cstheme="minorHAnsi"/>
          <w:b/>
          <w:sz w:val="24"/>
          <w:szCs w:val="24"/>
        </w:rPr>
        <w:t>deverá ser o Responsável Técnico</w:t>
      </w:r>
      <w:r w:rsidRPr="003803EC">
        <w:rPr>
          <w:rFonts w:asciiTheme="minorHAnsi" w:hAnsiTheme="minorHAnsi" w:cstheme="minorHAnsi"/>
          <w:sz w:val="24"/>
          <w:szCs w:val="24"/>
        </w:rPr>
        <w:t xml:space="preserve"> da prestação dos serviços, admitindo-se a substituição por profissional de experiência equivalente ou superior, desde que devidamente aprovada pela CONTRATANTE. </w:t>
      </w:r>
    </w:p>
    <w:p w14:paraId="0F0D0AC2" w14:textId="6B418140"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eastAsia="Calibri" w:hAnsiTheme="minorHAnsi" w:cstheme="minorHAnsi"/>
          <w:b/>
          <w:sz w:val="24"/>
          <w:szCs w:val="24"/>
        </w:rPr>
        <w:lastRenderedPageBreak/>
        <w:t>Deverão ser apresentadas Certidões de Acervo Técnico – CAT (com registro de atestado)</w:t>
      </w:r>
      <w:r w:rsidRPr="003803EC">
        <w:rPr>
          <w:rFonts w:asciiTheme="minorHAnsi" w:hAnsiTheme="minorHAnsi" w:cstheme="minorHAnsi"/>
          <w:sz w:val="24"/>
          <w:szCs w:val="24"/>
        </w:rPr>
        <w:t xml:space="preserve"> devidamente expedidas pelo CREA,</w:t>
      </w:r>
      <w:r w:rsidRPr="003803EC">
        <w:rPr>
          <w:rFonts w:asciiTheme="minorHAnsi" w:eastAsia="Calibri" w:hAnsiTheme="minorHAnsi" w:cstheme="minorHAnsi"/>
          <w:b/>
          <w:sz w:val="24"/>
          <w:szCs w:val="24"/>
        </w:rPr>
        <w:t xml:space="preserve"> em nome do(s) Responsável(is) Técnico(s) </w:t>
      </w:r>
      <w:r w:rsidRPr="003803EC">
        <w:rPr>
          <w:rFonts w:asciiTheme="minorHAnsi" w:hAnsiTheme="minorHAnsi" w:cstheme="minorHAnsi"/>
          <w:sz w:val="24"/>
          <w:szCs w:val="24"/>
        </w:rPr>
        <w:t xml:space="preserve">com o qual a Licitante mantém ou se compromete em manter vínculo profissional, consoante </w:t>
      </w:r>
      <w:r w:rsidRPr="003803EC">
        <w:rPr>
          <w:rFonts w:asciiTheme="minorHAnsi" w:eastAsia="Calibri" w:hAnsiTheme="minorHAnsi" w:cstheme="minorHAnsi"/>
          <w:b/>
          <w:sz w:val="24"/>
          <w:szCs w:val="24"/>
        </w:rPr>
        <w:t>itens 8.7.7.1 a 8.7.7.5</w:t>
      </w:r>
      <w:r w:rsidRPr="003803EC">
        <w:rPr>
          <w:rFonts w:asciiTheme="minorHAnsi" w:hAnsiTheme="minorHAnsi" w:cstheme="minorHAnsi"/>
          <w:sz w:val="24"/>
          <w:szCs w:val="24"/>
        </w:rPr>
        <w:t xml:space="preserve">, </w:t>
      </w:r>
      <w:r w:rsidRPr="003803EC">
        <w:rPr>
          <w:rFonts w:asciiTheme="minorHAnsi" w:eastAsia="Calibri" w:hAnsiTheme="minorHAnsi" w:cstheme="minorHAnsi"/>
          <w:b/>
          <w:sz w:val="24"/>
          <w:szCs w:val="24"/>
        </w:rPr>
        <w:t>acompanhadas dos Atestados ou Declarações</w:t>
      </w:r>
      <w:r w:rsidRPr="003803EC">
        <w:rPr>
          <w:rFonts w:asciiTheme="minorHAnsi" w:hAnsiTheme="minorHAnsi" w:cstheme="minorHAnsi"/>
          <w:sz w:val="24"/>
          <w:szCs w:val="24"/>
        </w:rPr>
        <w:t xml:space="preserve"> que lhes deu origem, emitidos por pessoa jurídica de direito público ou privado ou por pessoa física, por execução de serviços de características semelhantes e compatíveis com o objeto da presente licitação, com </w:t>
      </w:r>
      <w:r w:rsidRPr="003803EC">
        <w:rPr>
          <w:rFonts w:asciiTheme="minorHAnsi" w:eastAsia="Calibri" w:hAnsiTheme="minorHAnsi" w:cstheme="minorHAnsi"/>
          <w:b/>
          <w:sz w:val="24"/>
          <w:szCs w:val="24"/>
        </w:rPr>
        <w:t>atividades concluídas</w:t>
      </w:r>
      <w:r w:rsidRPr="003803EC">
        <w:rPr>
          <w:rFonts w:asciiTheme="minorHAnsi" w:hAnsiTheme="minorHAnsi" w:cstheme="minorHAnsi"/>
          <w:sz w:val="24"/>
          <w:szCs w:val="24"/>
        </w:rPr>
        <w:t xml:space="preserve">, com comprovação das seguintes atividades: </w:t>
      </w:r>
      <w:r w:rsidR="00AD72B6">
        <w:rPr>
          <w:rFonts w:asciiTheme="minorHAnsi" w:eastAsia="Calibri" w:hAnsiTheme="minorHAnsi" w:cstheme="minorHAnsi"/>
          <w:b/>
          <w:sz w:val="24"/>
          <w:szCs w:val="24"/>
        </w:rPr>
        <w:t>XXXXXXX</w:t>
      </w:r>
      <w:r w:rsidRPr="003803EC">
        <w:rPr>
          <w:rFonts w:asciiTheme="minorHAnsi" w:eastAsia="Calibri" w:hAnsiTheme="minorHAnsi" w:cstheme="minorHAnsi"/>
          <w:b/>
          <w:sz w:val="24"/>
          <w:szCs w:val="24"/>
        </w:rPr>
        <w:t xml:space="preserve"> .</w:t>
      </w:r>
      <w:r w:rsidRPr="003803EC">
        <w:rPr>
          <w:rFonts w:asciiTheme="minorHAnsi" w:hAnsiTheme="minorHAnsi" w:cstheme="minorHAnsi"/>
          <w:sz w:val="24"/>
          <w:szCs w:val="24"/>
        </w:rPr>
        <w:t xml:space="preserve"> </w:t>
      </w:r>
    </w:p>
    <w:p w14:paraId="02626F86"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Somente serão aceitos Atestados ou Declarações expedidos após a conclusão dos respectivos contratos. </w:t>
      </w:r>
    </w:p>
    <w:p w14:paraId="155D2041"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O Licitante deverá disponibilizar todas as informações necessárias à comprovação da legitimidade dos Atestados ou Declarações apresentando, dentre outros documentos, cópia do contrato que deu suporte à contratação, endereço atual da contratante e local em que foram prestados os serviços; reservando-se o direito do Pregoeiro(a) de promover diligências para os esclarecimentos que julgar pertinentes. </w:t>
      </w:r>
    </w:p>
    <w:p w14:paraId="30AB166A"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No caso de duas ou mais licitantes apresentarem os mesmos Atestados/Declarações de um mesmo profissional como comprovação de capacidade técnica, elas serão inabilitadas. </w:t>
      </w:r>
    </w:p>
    <w:p w14:paraId="2E879ED9" w14:textId="77777777" w:rsidR="00FC40E6" w:rsidRPr="003803EC" w:rsidRDefault="00FC40E6" w:rsidP="00AD72B6">
      <w:pPr>
        <w:pStyle w:val="Nivel3"/>
        <w:keepNext/>
        <w:keepLines/>
        <w:numPr>
          <w:ilvl w:val="1"/>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Os critérios de aceitabilidade de preços serão: </w:t>
      </w:r>
    </w:p>
    <w:p w14:paraId="23E5C978" w14:textId="60D5A368"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Valor Global: </w:t>
      </w:r>
      <w:r w:rsidRPr="003803EC">
        <w:rPr>
          <w:rFonts w:asciiTheme="minorHAnsi" w:eastAsia="Calibri" w:hAnsiTheme="minorHAnsi" w:cstheme="minorHAnsi"/>
          <w:b/>
          <w:sz w:val="24"/>
          <w:szCs w:val="24"/>
        </w:rPr>
        <w:t xml:space="preserve">R$ </w:t>
      </w:r>
      <w:r w:rsidR="00AD72B6">
        <w:rPr>
          <w:rFonts w:asciiTheme="minorHAnsi" w:eastAsia="Calibri" w:hAnsiTheme="minorHAnsi" w:cstheme="minorHAnsi"/>
          <w:b/>
          <w:sz w:val="24"/>
          <w:szCs w:val="24"/>
        </w:rPr>
        <w:t>XXXXX</w:t>
      </w:r>
      <w:r w:rsidRPr="003803EC">
        <w:rPr>
          <w:rFonts w:asciiTheme="minorHAnsi" w:hAnsiTheme="minorHAnsi" w:cstheme="minorHAnsi"/>
          <w:sz w:val="24"/>
          <w:szCs w:val="24"/>
        </w:rPr>
        <w:t xml:space="preserve">. </w:t>
      </w:r>
    </w:p>
    <w:p w14:paraId="416EC3E1"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Valores unitários: conforme planilha de composição de preços anexa ao Edital. </w:t>
      </w:r>
    </w:p>
    <w:p w14:paraId="515D6CEC" w14:textId="77777777" w:rsidR="00FC40E6" w:rsidRPr="003803EC" w:rsidRDefault="00FC40E6" w:rsidP="00AD72B6">
      <w:pPr>
        <w:pStyle w:val="Nivel3"/>
        <w:keepNext/>
        <w:keepLines/>
        <w:numPr>
          <w:ilvl w:val="1"/>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Caso o Regime de Execução seja o de empreitada por preço unitário ou empreitada integral, será desclassificada a proposta ou lance vencedor nos quais se verifique que qualquer um dos seus custos unitários supera o correspondente custo unitário de referência fixado pela Administração. </w:t>
      </w:r>
    </w:p>
    <w:p w14:paraId="08287FF1" w14:textId="77777777" w:rsidR="00FC40E6" w:rsidRPr="003803EC" w:rsidRDefault="00FC40E6" w:rsidP="00AD72B6">
      <w:pPr>
        <w:pStyle w:val="Nivel3"/>
        <w:keepNext/>
        <w:keepLines/>
        <w:numPr>
          <w:ilvl w:val="1"/>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O critério de julgamento da proposta é o</w:t>
      </w:r>
      <w:r w:rsidRPr="003803EC">
        <w:rPr>
          <w:rFonts w:asciiTheme="minorHAnsi" w:eastAsia="Calibri" w:hAnsiTheme="minorHAnsi" w:cstheme="minorHAnsi"/>
          <w:b/>
          <w:sz w:val="24"/>
          <w:szCs w:val="24"/>
        </w:rPr>
        <w:t xml:space="preserve"> menor preço global para os serviços</w:t>
      </w:r>
      <w:r w:rsidRPr="003803EC">
        <w:rPr>
          <w:rFonts w:asciiTheme="minorHAnsi" w:hAnsiTheme="minorHAnsi" w:cstheme="minorHAnsi"/>
          <w:sz w:val="24"/>
          <w:szCs w:val="24"/>
        </w:rPr>
        <w:t xml:space="preserve">. </w:t>
      </w:r>
    </w:p>
    <w:p w14:paraId="14C0EABD" w14:textId="77777777" w:rsidR="00FC40E6" w:rsidRPr="003803EC" w:rsidRDefault="00FC40E6" w:rsidP="00AD72B6">
      <w:pPr>
        <w:pStyle w:val="Nivel3"/>
        <w:keepNext/>
        <w:keepLines/>
        <w:numPr>
          <w:ilvl w:val="1"/>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As regras de desempate entre propostas são as discriminadas no Edital. </w:t>
      </w:r>
    </w:p>
    <w:p w14:paraId="47FA1240" w14:textId="77777777" w:rsidR="00FC40E6" w:rsidRPr="003803EC" w:rsidRDefault="00FC40E6" w:rsidP="00AD72B6">
      <w:pPr>
        <w:pStyle w:val="Nivel3"/>
        <w:keepNext/>
        <w:keepLines/>
        <w:numPr>
          <w:ilvl w:val="1"/>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lastRenderedPageBreak/>
        <w:t xml:space="preserve">Conforme </w:t>
      </w:r>
      <w:r>
        <w:rPr>
          <w:rFonts w:asciiTheme="minorHAnsi" w:hAnsiTheme="minorHAnsi" w:cstheme="minorHAnsi"/>
          <w:sz w:val="24"/>
          <w:szCs w:val="24"/>
        </w:rPr>
        <w:t>Lei 14.133/2021</w:t>
      </w:r>
      <w:r w:rsidRPr="003803EC">
        <w:rPr>
          <w:rFonts w:asciiTheme="minorHAnsi" w:hAnsiTheme="minorHAnsi" w:cstheme="minorHAnsi"/>
          <w:sz w:val="24"/>
          <w:szCs w:val="24"/>
        </w:rPr>
        <w:t xml:space="preserve">, serão desclassificadas: </w:t>
      </w:r>
    </w:p>
    <w:p w14:paraId="5F9B06ED"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as propostas que não atendam às exigências do ato convocatório da licitação; </w:t>
      </w:r>
    </w:p>
    <w:p w14:paraId="59659E98"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p>
    <w:p w14:paraId="2A8207A9"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 xml:space="preserve">Para os efeitos do disposto no item </w:t>
      </w:r>
      <w:r w:rsidRPr="003803EC">
        <w:rPr>
          <w:rFonts w:asciiTheme="minorHAnsi" w:eastAsia="Calibri" w:hAnsiTheme="minorHAnsi" w:cstheme="minorHAnsi"/>
          <w:b/>
          <w:sz w:val="24"/>
          <w:szCs w:val="24"/>
        </w:rPr>
        <w:t>8.12.2</w:t>
      </w:r>
      <w:r w:rsidRPr="003803EC">
        <w:rPr>
          <w:rFonts w:asciiTheme="minorHAnsi" w:hAnsiTheme="minorHAnsi" w:cstheme="minorHAnsi"/>
          <w:sz w:val="24"/>
          <w:szCs w:val="24"/>
        </w:rPr>
        <w:t xml:space="preserve"> consideram-se manifestamente inexequíveis, no caso de licitações de menor preço para obras e serviços de engenharia, as propostas cujos valores sejam inferiores a 75% (setenta e cinco por cento) do menor do valor orçado pela administração.</w:t>
      </w:r>
    </w:p>
    <w:p w14:paraId="596C9B16" w14:textId="77777777" w:rsidR="00FC40E6" w:rsidRPr="003803EC" w:rsidRDefault="00FC40E6" w:rsidP="00AD72B6">
      <w:pPr>
        <w:pStyle w:val="Nivel3"/>
        <w:keepNext/>
        <w:keepLines/>
        <w:numPr>
          <w:ilvl w:val="2"/>
          <w:numId w:val="41"/>
        </w:numPr>
        <w:suppressLineNumbers/>
        <w:suppressAutoHyphens/>
        <w:spacing w:before="0" w:afterLines="120" w:after="288" w:line="360" w:lineRule="auto"/>
        <w:ind w:left="709" w:hanging="709"/>
        <w:rPr>
          <w:rFonts w:asciiTheme="minorHAnsi" w:hAnsiTheme="minorHAnsi" w:cstheme="minorHAnsi"/>
          <w:color w:val="FF0000"/>
          <w:sz w:val="24"/>
          <w:szCs w:val="24"/>
        </w:rPr>
      </w:pPr>
      <w:r w:rsidRPr="003803EC">
        <w:rPr>
          <w:rFonts w:asciiTheme="minorHAnsi" w:hAnsiTheme="minorHAnsi" w:cstheme="minorHAnsi"/>
          <w:sz w:val="24"/>
          <w:szCs w:val="24"/>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p>
    <w:p w14:paraId="368679C7" w14:textId="77777777" w:rsidR="00FC40E6" w:rsidRPr="003803EC" w:rsidRDefault="00FC40E6" w:rsidP="00AD72B6">
      <w:pPr>
        <w:pStyle w:val="Nivel010"/>
        <w:numPr>
          <w:ilvl w:val="0"/>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ESTIMATIVAS DO VALOR DA CONTRATAÇÃO</w:t>
      </w:r>
    </w:p>
    <w:p w14:paraId="5FFA9883" w14:textId="2C2B63EB" w:rsidR="00FC40E6" w:rsidRPr="003803EC" w:rsidRDefault="00FC40E6" w:rsidP="00AD72B6">
      <w:pPr>
        <w:keepNext/>
        <w:keepLines/>
        <w:numPr>
          <w:ilvl w:val="1"/>
          <w:numId w:val="41"/>
        </w:numPr>
        <w:suppressAutoHyphens w:val="0"/>
        <w:spacing w:after="163" w:line="360" w:lineRule="auto"/>
        <w:ind w:left="709" w:right="20" w:hanging="709"/>
        <w:jc w:val="both"/>
        <w:rPr>
          <w:rFonts w:asciiTheme="minorHAnsi" w:hAnsiTheme="minorHAnsi" w:cstheme="minorHAnsi"/>
          <w:sz w:val="24"/>
        </w:rPr>
      </w:pPr>
      <w:r w:rsidRPr="003803EC">
        <w:rPr>
          <w:rFonts w:asciiTheme="minorHAnsi" w:hAnsiTheme="minorHAnsi" w:cstheme="minorHAnsi"/>
          <w:sz w:val="24"/>
        </w:rPr>
        <w:t xml:space="preserve">O custo estimado da contratação é o previsto no valor global máximo de </w:t>
      </w:r>
      <w:r w:rsidRPr="003803EC">
        <w:rPr>
          <w:rFonts w:asciiTheme="minorHAnsi" w:eastAsia="Calibri" w:hAnsiTheme="minorHAnsi" w:cstheme="minorHAnsi"/>
          <w:b/>
          <w:sz w:val="24"/>
        </w:rPr>
        <w:t>R$</w:t>
      </w:r>
      <w:r w:rsidR="00AD72B6">
        <w:rPr>
          <w:rFonts w:asciiTheme="minorHAnsi" w:eastAsia="Calibri" w:hAnsiTheme="minorHAnsi" w:cstheme="minorHAnsi"/>
          <w:b/>
          <w:sz w:val="24"/>
        </w:rPr>
        <w:t>XXXX</w:t>
      </w:r>
      <w:r w:rsidRPr="003803EC">
        <w:rPr>
          <w:rFonts w:asciiTheme="minorHAnsi" w:hAnsiTheme="minorHAnsi" w:cstheme="minorHAnsi"/>
          <w:sz w:val="24"/>
        </w:rPr>
        <w:t xml:space="preserve">. </w:t>
      </w:r>
    </w:p>
    <w:p w14:paraId="2BB9D5E6" w14:textId="77777777" w:rsidR="00FC40E6" w:rsidRPr="003803EC" w:rsidRDefault="00FC40E6" w:rsidP="00AD72B6">
      <w:pPr>
        <w:keepNext/>
        <w:keepLines/>
        <w:numPr>
          <w:ilvl w:val="1"/>
          <w:numId w:val="41"/>
        </w:numPr>
        <w:suppressAutoHyphens w:val="0"/>
        <w:spacing w:after="129" w:line="360" w:lineRule="auto"/>
        <w:ind w:left="709" w:right="20" w:hanging="709"/>
        <w:jc w:val="both"/>
        <w:rPr>
          <w:rFonts w:asciiTheme="minorHAnsi" w:hAnsiTheme="minorHAnsi" w:cstheme="minorHAnsi"/>
          <w:sz w:val="24"/>
        </w:rPr>
      </w:pPr>
      <w:r w:rsidRPr="003803EC">
        <w:rPr>
          <w:rFonts w:asciiTheme="minorHAnsi" w:hAnsiTheme="minorHAnsi" w:cstheme="minorHAnsi"/>
          <w:sz w:val="24"/>
        </w:rPr>
        <w:t xml:space="preserve">Tal valor foi obtido a partir de orçamento analítico, conforme o Decreto 7.983, de 2013, e foi obtido a partir de das composições dos custos unitários de referência do Sistema Nacional de Pesquisa de Custos e Índices da Construção Civil </w:t>
      </w:r>
      <w:r w:rsidRPr="003803EC">
        <w:rPr>
          <w:rFonts w:asciiTheme="minorHAnsi" w:eastAsia="Calibri" w:hAnsiTheme="minorHAnsi" w:cstheme="minorHAnsi"/>
          <w:sz w:val="24"/>
        </w:rPr>
        <w:t>–</w:t>
      </w:r>
      <w:r w:rsidRPr="003803EC">
        <w:rPr>
          <w:rFonts w:asciiTheme="minorHAnsi" w:hAnsiTheme="minorHAnsi" w:cstheme="minorHAnsi"/>
          <w:sz w:val="24"/>
        </w:rPr>
        <w:t xml:space="preserve"> </w:t>
      </w:r>
      <w:proofErr w:type="spellStart"/>
      <w:r w:rsidRPr="003803EC">
        <w:rPr>
          <w:rFonts w:asciiTheme="minorHAnsi" w:hAnsiTheme="minorHAnsi" w:cstheme="minorHAnsi"/>
          <w:sz w:val="24"/>
        </w:rPr>
        <w:t>Sinapi</w:t>
      </w:r>
      <w:proofErr w:type="spellEnd"/>
      <w:r w:rsidRPr="003803EC">
        <w:rPr>
          <w:rFonts w:asciiTheme="minorHAnsi" w:hAnsiTheme="minorHAnsi" w:cstheme="minorHAnsi"/>
          <w:sz w:val="24"/>
        </w:rPr>
        <w:t xml:space="preserve">, e, no caso de sua inviabilidade, por meio da utilização de dados contidos em tabela de referência formalmente aprovada por órgãos ou entidades da administração pública federal, em publicações técnicas especializadas, em sistema específico instituído para o setor ou em pesquisa de mercado. </w:t>
      </w:r>
    </w:p>
    <w:p w14:paraId="134F9925" w14:textId="77777777" w:rsidR="00FC40E6" w:rsidRPr="003803EC" w:rsidRDefault="00FC40E6" w:rsidP="00AD72B6">
      <w:pPr>
        <w:pStyle w:val="Nivel2"/>
        <w:keepNext/>
        <w:keepLines/>
        <w:numPr>
          <w:ilvl w:val="0"/>
          <w:numId w:val="41"/>
        </w:numPr>
        <w:suppressLineNumbers/>
        <w:suppressAutoHyphens/>
        <w:spacing w:before="0" w:afterLines="120" w:after="288" w:line="360" w:lineRule="auto"/>
        <w:ind w:left="709" w:hanging="709"/>
        <w:rPr>
          <w:rFonts w:asciiTheme="minorHAnsi" w:hAnsiTheme="minorHAnsi" w:cstheme="minorHAnsi"/>
          <w:b/>
          <w:bCs/>
          <w:sz w:val="24"/>
          <w:szCs w:val="24"/>
        </w:rPr>
      </w:pPr>
      <w:r w:rsidRPr="003803EC">
        <w:rPr>
          <w:rFonts w:asciiTheme="minorHAnsi" w:hAnsiTheme="minorHAnsi" w:cstheme="minorHAnsi"/>
          <w:b/>
          <w:bCs/>
          <w:sz w:val="24"/>
          <w:szCs w:val="24"/>
        </w:rPr>
        <w:t>ADEQUAÇÃO ORÇAMENTÁRIA</w:t>
      </w:r>
    </w:p>
    <w:p w14:paraId="6FB2E9F2"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b/>
          <w:bCs/>
          <w:sz w:val="24"/>
          <w:szCs w:val="24"/>
        </w:rPr>
      </w:pPr>
      <w:r w:rsidRPr="003803EC">
        <w:rPr>
          <w:rFonts w:asciiTheme="minorHAnsi" w:hAnsiTheme="minorHAnsi" w:cstheme="minorHAnsi"/>
          <w:sz w:val="24"/>
          <w:szCs w:val="24"/>
        </w:rPr>
        <w:lastRenderedPageBreak/>
        <w:t xml:space="preserve"> Quanto ao aspecto econômico para a contratação em questão, a origem dos recursos deverá ser indicada pela Pró-Reitoria de Planejamento (PROPLAN). </w:t>
      </w:r>
    </w:p>
    <w:p w14:paraId="3DC5CA06" w14:textId="77777777" w:rsidR="00FC40E6" w:rsidRPr="003803EC" w:rsidRDefault="00FC40E6" w:rsidP="00AD72B6">
      <w:pPr>
        <w:pStyle w:val="Nivel2"/>
        <w:keepNext/>
        <w:keepLines/>
        <w:numPr>
          <w:ilvl w:val="1"/>
          <w:numId w:val="41"/>
        </w:numPr>
        <w:suppressLineNumbers/>
        <w:suppressAutoHyphens/>
        <w:spacing w:before="0" w:afterLines="120" w:after="288" w:line="360" w:lineRule="auto"/>
        <w:ind w:left="709" w:hanging="709"/>
        <w:rPr>
          <w:rFonts w:asciiTheme="minorHAnsi" w:hAnsiTheme="minorHAnsi" w:cstheme="minorHAnsi"/>
          <w:sz w:val="24"/>
          <w:szCs w:val="24"/>
        </w:rPr>
      </w:pPr>
      <w:r w:rsidRPr="003803EC">
        <w:rPr>
          <w:rFonts w:asciiTheme="minorHAnsi" w:hAnsiTheme="minorHAnsi" w:cstheme="minorHAnsi"/>
          <w:sz w:val="24"/>
          <w:szCs w:val="24"/>
        </w:rPr>
        <w:t xml:space="preserve"> Integram este Termo de Referência, para todos os fins e efeitos, os seguintes </w:t>
      </w:r>
      <w:r w:rsidRPr="003803EC">
        <w:rPr>
          <w:rFonts w:asciiTheme="minorHAnsi" w:eastAsia="Calibri" w:hAnsiTheme="minorHAnsi" w:cstheme="minorHAnsi"/>
          <w:b/>
          <w:sz w:val="24"/>
          <w:szCs w:val="24"/>
        </w:rPr>
        <w:t>Anexos</w:t>
      </w:r>
      <w:r w:rsidRPr="003803EC">
        <w:rPr>
          <w:rFonts w:asciiTheme="minorHAnsi" w:hAnsiTheme="minorHAnsi" w:cstheme="minorHAnsi"/>
          <w:sz w:val="24"/>
          <w:szCs w:val="24"/>
        </w:rPr>
        <w:t xml:space="preserve">:  </w:t>
      </w:r>
    </w:p>
    <w:p w14:paraId="67E40B3D" w14:textId="77777777" w:rsidR="00FC40E6" w:rsidRPr="003803EC" w:rsidRDefault="00FC40E6" w:rsidP="00AD72B6">
      <w:pPr>
        <w:keepNext/>
        <w:keepLines/>
        <w:numPr>
          <w:ilvl w:val="0"/>
          <w:numId w:val="43"/>
        </w:numPr>
        <w:suppressAutoHyphens w:val="0"/>
        <w:spacing w:after="24"/>
        <w:ind w:left="709" w:right="20" w:hanging="709"/>
        <w:jc w:val="both"/>
        <w:rPr>
          <w:rFonts w:asciiTheme="minorHAnsi" w:hAnsiTheme="minorHAnsi" w:cstheme="minorHAnsi"/>
          <w:sz w:val="24"/>
        </w:rPr>
      </w:pPr>
      <w:r w:rsidRPr="003803EC">
        <w:rPr>
          <w:rFonts w:asciiTheme="minorHAnsi" w:hAnsiTheme="minorHAnsi" w:cstheme="minorHAnsi"/>
          <w:sz w:val="24"/>
        </w:rPr>
        <w:t xml:space="preserve">Anexo I - Descrição dos serviços; </w:t>
      </w:r>
    </w:p>
    <w:p w14:paraId="329012CE" w14:textId="77777777" w:rsidR="00FC40E6" w:rsidRPr="003803EC" w:rsidRDefault="00FC40E6" w:rsidP="00AD72B6">
      <w:pPr>
        <w:keepNext/>
        <w:keepLines/>
        <w:numPr>
          <w:ilvl w:val="0"/>
          <w:numId w:val="43"/>
        </w:numPr>
        <w:suppressAutoHyphens w:val="0"/>
        <w:spacing w:after="24"/>
        <w:ind w:left="709" w:right="20" w:hanging="709"/>
        <w:jc w:val="both"/>
        <w:rPr>
          <w:rFonts w:asciiTheme="minorHAnsi" w:hAnsiTheme="minorHAnsi" w:cstheme="minorHAnsi"/>
          <w:sz w:val="24"/>
        </w:rPr>
      </w:pPr>
      <w:r w:rsidRPr="003803EC">
        <w:rPr>
          <w:rFonts w:asciiTheme="minorHAnsi" w:hAnsiTheme="minorHAnsi" w:cstheme="minorHAnsi"/>
          <w:sz w:val="24"/>
        </w:rPr>
        <w:t xml:space="preserve">Anexo II </w:t>
      </w:r>
      <w:r w:rsidRPr="003803EC">
        <w:rPr>
          <w:rFonts w:asciiTheme="minorHAnsi" w:eastAsia="Calibri" w:hAnsiTheme="minorHAnsi" w:cstheme="minorHAnsi"/>
          <w:sz w:val="24"/>
        </w:rPr>
        <w:t>–</w:t>
      </w:r>
      <w:r w:rsidRPr="003803EC">
        <w:rPr>
          <w:rFonts w:asciiTheme="minorHAnsi" w:hAnsiTheme="minorHAnsi" w:cstheme="minorHAnsi"/>
          <w:sz w:val="24"/>
        </w:rPr>
        <w:t xml:space="preserve"> Planilha de Orçamento dos Serviços e Equipamentos; </w:t>
      </w:r>
    </w:p>
    <w:p w14:paraId="5C2E3509" w14:textId="77777777" w:rsidR="00FC40E6" w:rsidRPr="003803EC" w:rsidRDefault="00FC40E6" w:rsidP="00AD72B6">
      <w:pPr>
        <w:keepNext/>
        <w:keepLines/>
        <w:numPr>
          <w:ilvl w:val="0"/>
          <w:numId w:val="43"/>
        </w:numPr>
        <w:suppressAutoHyphens w:val="0"/>
        <w:spacing w:after="24"/>
        <w:ind w:left="709" w:right="20" w:hanging="709"/>
        <w:jc w:val="both"/>
        <w:rPr>
          <w:rFonts w:asciiTheme="minorHAnsi" w:hAnsiTheme="minorHAnsi" w:cstheme="minorHAnsi"/>
          <w:sz w:val="24"/>
        </w:rPr>
      </w:pPr>
      <w:r w:rsidRPr="003803EC">
        <w:rPr>
          <w:rFonts w:asciiTheme="minorHAnsi" w:hAnsiTheme="minorHAnsi" w:cstheme="minorHAnsi"/>
          <w:sz w:val="24"/>
        </w:rPr>
        <w:t xml:space="preserve">Anexo III </w:t>
      </w:r>
      <w:r w:rsidRPr="003803EC">
        <w:rPr>
          <w:rFonts w:asciiTheme="minorHAnsi" w:eastAsia="Calibri" w:hAnsiTheme="minorHAnsi" w:cstheme="minorHAnsi"/>
          <w:sz w:val="24"/>
        </w:rPr>
        <w:t>–</w:t>
      </w:r>
      <w:r w:rsidRPr="003803EC">
        <w:rPr>
          <w:rFonts w:asciiTheme="minorHAnsi" w:hAnsiTheme="minorHAnsi" w:cstheme="minorHAnsi"/>
          <w:sz w:val="24"/>
        </w:rPr>
        <w:t xml:space="preserve"> Memória de cálculo de BDI; </w:t>
      </w:r>
    </w:p>
    <w:p w14:paraId="73B5900E" w14:textId="77777777" w:rsidR="00FC40E6" w:rsidRPr="003803EC" w:rsidRDefault="00FC40E6" w:rsidP="00AD72B6">
      <w:pPr>
        <w:keepNext/>
        <w:keepLines/>
        <w:numPr>
          <w:ilvl w:val="0"/>
          <w:numId w:val="43"/>
        </w:numPr>
        <w:suppressAutoHyphens w:val="0"/>
        <w:spacing w:after="24"/>
        <w:ind w:left="709" w:right="20" w:hanging="709"/>
        <w:jc w:val="both"/>
        <w:rPr>
          <w:rFonts w:asciiTheme="minorHAnsi" w:hAnsiTheme="minorHAnsi" w:cstheme="minorHAnsi"/>
          <w:sz w:val="24"/>
        </w:rPr>
      </w:pPr>
      <w:r w:rsidRPr="003803EC">
        <w:rPr>
          <w:rFonts w:asciiTheme="minorHAnsi" w:hAnsiTheme="minorHAnsi" w:cstheme="minorHAnsi"/>
          <w:sz w:val="24"/>
        </w:rPr>
        <w:t xml:space="preserve">Anexo IV </w:t>
      </w:r>
      <w:r w:rsidRPr="003803EC">
        <w:rPr>
          <w:rFonts w:asciiTheme="minorHAnsi" w:eastAsia="Calibri" w:hAnsiTheme="minorHAnsi" w:cstheme="minorHAnsi"/>
          <w:sz w:val="24"/>
        </w:rPr>
        <w:t>–</w:t>
      </w:r>
      <w:r w:rsidRPr="003803EC">
        <w:rPr>
          <w:rFonts w:asciiTheme="minorHAnsi" w:hAnsiTheme="minorHAnsi" w:cstheme="minorHAnsi"/>
          <w:sz w:val="24"/>
        </w:rPr>
        <w:t xml:space="preserve"> Cronograma Físico-Financeiro; </w:t>
      </w:r>
    </w:p>
    <w:p w14:paraId="1764579C" w14:textId="77777777" w:rsidR="00FC40E6" w:rsidRPr="003803EC" w:rsidRDefault="00FC40E6" w:rsidP="00AD72B6">
      <w:pPr>
        <w:keepNext/>
        <w:keepLines/>
        <w:numPr>
          <w:ilvl w:val="0"/>
          <w:numId w:val="43"/>
        </w:numPr>
        <w:suppressAutoHyphens w:val="0"/>
        <w:spacing w:after="24"/>
        <w:ind w:left="709" w:right="20" w:hanging="709"/>
        <w:jc w:val="both"/>
        <w:rPr>
          <w:rFonts w:asciiTheme="minorHAnsi" w:hAnsiTheme="minorHAnsi" w:cstheme="minorHAnsi"/>
          <w:sz w:val="24"/>
        </w:rPr>
      </w:pPr>
      <w:r w:rsidRPr="003803EC">
        <w:rPr>
          <w:rFonts w:asciiTheme="minorHAnsi" w:hAnsiTheme="minorHAnsi" w:cstheme="minorHAnsi"/>
          <w:sz w:val="24"/>
        </w:rPr>
        <w:t xml:space="preserve">Anexo V </w:t>
      </w:r>
      <w:r w:rsidRPr="003803EC">
        <w:rPr>
          <w:rFonts w:asciiTheme="minorHAnsi" w:eastAsia="Calibri" w:hAnsiTheme="minorHAnsi" w:cstheme="minorHAnsi"/>
          <w:sz w:val="24"/>
        </w:rPr>
        <w:t>–</w:t>
      </w:r>
      <w:r w:rsidRPr="003803EC">
        <w:rPr>
          <w:rFonts w:asciiTheme="minorHAnsi" w:hAnsiTheme="minorHAnsi" w:cstheme="minorHAnsi"/>
          <w:sz w:val="24"/>
        </w:rPr>
        <w:t xml:space="preserve"> Cotações; </w:t>
      </w:r>
    </w:p>
    <w:p w14:paraId="7F81AC26" w14:textId="23D4E64C" w:rsidR="00FC40E6" w:rsidRDefault="00FC40E6" w:rsidP="00AD72B6">
      <w:pPr>
        <w:keepNext/>
        <w:keepLines/>
        <w:numPr>
          <w:ilvl w:val="0"/>
          <w:numId w:val="43"/>
        </w:numPr>
        <w:suppressAutoHyphens w:val="0"/>
        <w:spacing w:after="24"/>
        <w:ind w:left="709" w:right="20" w:hanging="709"/>
        <w:jc w:val="both"/>
        <w:rPr>
          <w:rFonts w:asciiTheme="minorHAnsi" w:hAnsiTheme="minorHAnsi" w:cstheme="minorHAnsi"/>
          <w:sz w:val="24"/>
        </w:rPr>
      </w:pPr>
      <w:r w:rsidRPr="003803EC">
        <w:rPr>
          <w:rFonts w:asciiTheme="minorHAnsi" w:hAnsiTheme="minorHAnsi" w:cstheme="minorHAnsi"/>
          <w:sz w:val="24"/>
        </w:rPr>
        <w:t xml:space="preserve">Anexo VI </w:t>
      </w:r>
      <w:r w:rsidRPr="003803EC">
        <w:rPr>
          <w:rFonts w:asciiTheme="minorHAnsi" w:eastAsia="Calibri" w:hAnsiTheme="minorHAnsi" w:cstheme="minorHAnsi"/>
          <w:sz w:val="24"/>
        </w:rPr>
        <w:t>–</w:t>
      </w:r>
      <w:r w:rsidRPr="003803EC">
        <w:rPr>
          <w:rFonts w:asciiTheme="minorHAnsi" w:hAnsiTheme="minorHAnsi" w:cstheme="minorHAnsi"/>
          <w:sz w:val="24"/>
        </w:rPr>
        <w:t xml:space="preserve"> </w:t>
      </w:r>
    </w:p>
    <w:sectPr w:rsidR="00FC40E6" w:rsidSect="00135BEF">
      <w:headerReference w:type="default" r:id="rId52"/>
      <w:footerReference w:type="default" r:id="rId53"/>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ACD" w14:textId="77777777" w:rsidR="00DB506A" w:rsidRDefault="00DB506A" w:rsidP="00195787">
      <w:r>
        <w:separator/>
      </w:r>
    </w:p>
  </w:endnote>
  <w:endnote w:type="continuationSeparator" w:id="0">
    <w:p w14:paraId="6F8C1158" w14:textId="77777777" w:rsidR="00DB506A" w:rsidRDefault="00DB506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EB08434" w14:textId="77777777" w:rsidR="00AD72B6" w:rsidRDefault="00AD72B6" w:rsidP="00AD72B6">
    <w:pPr>
      <w:pStyle w:val="Rodap"/>
      <w:rPr>
        <w:rFonts w:asciiTheme="minorHAnsi" w:hAnsiTheme="minorHAnsi" w:cstheme="minorHAnsi"/>
        <w:color w:val="000000"/>
        <w:sz w:val="14"/>
        <w:szCs w:val="14"/>
      </w:rPr>
    </w:pPr>
    <w:r w:rsidRPr="00AD72B6">
      <w:rPr>
        <w:rFonts w:asciiTheme="minorHAnsi" w:hAnsiTheme="minorHAnsi" w:cstheme="minorHAnsi"/>
        <w:color w:val="000000"/>
        <w:sz w:val="14"/>
        <w:szCs w:val="14"/>
      </w:rPr>
      <w:t xml:space="preserve">Câmara Nacional de Modelos de Licitações e Contratos da Consultoria-Geral da União Atualização: maio/2023 </w:t>
    </w:r>
  </w:p>
  <w:p w14:paraId="3B730892" w14:textId="2F7F1079" w:rsidR="00AD72B6" w:rsidRDefault="00AD72B6" w:rsidP="00AD72B6">
    <w:pPr>
      <w:pStyle w:val="Rodap"/>
      <w:rPr>
        <w:rFonts w:asciiTheme="minorHAnsi" w:hAnsiTheme="minorHAnsi" w:cstheme="minorHAnsi"/>
        <w:color w:val="000000"/>
        <w:sz w:val="14"/>
        <w:szCs w:val="14"/>
      </w:rPr>
    </w:pPr>
    <w:r w:rsidRPr="00AD72B6">
      <w:rPr>
        <w:rFonts w:asciiTheme="minorHAnsi" w:hAnsiTheme="minorHAnsi" w:cstheme="minorHAnsi"/>
        <w:color w:val="000000"/>
        <w:sz w:val="14"/>
        <w:szCs w:val="14"/>
      </w:rPr>
      <w:t xml:space="preserve">Termo de Referência – Serviços de Engenharia – Licitação </w:t>
    </w:r>
    <w:r>
      <w:rPr>
        <w:rFonts w:asciiTheme="minorHAnsi" w:hAnsiTheme="minorHAnsi" w:cstheme="minorHAnsi"/>
        <w:color w:val="000000"/>
        <w:sz w:val="14"/>
        <w:szCs w:val="14"/>
      </w:rPr>
      <w:t>–</w:t>
    </w:r>
  </w:p>
  <w:p w14:paraId="4312F900" w14:textId="08DA4131" w:rsidR="000A58EF" w:rsidRPr="007D1C2C" w:rsidRDefault="00AD72B6" w:rsidP="00AD72B6">
    <w:pPr>
      <w:pStyle w:val="Rodap"/>
      <w:rPr>
        <w:i/>
      </w:rPr>
    </w:pPr>
    <w:r w:rsidRPr="00AD72B6">
      <w:rPr>
        <w:rFonts w:asciiTheme="minorHAnsi" w:hAnsiTheme="minorHAnsi" w:cstheme="minorHAnsi"/>
        <w:color w:val="000000"/>
        <w:sz w:val="14"/>
        <w:szCs w:val="14"/>
      </w:rPr>
      <w:t xml:space="preserve"> Modelo para Pregão Eletrônico Revisado pela Secretaria de Gestão. Identidade visual pela Secretaria de Gestão</w:t>
    </w:r>
    <w:r>
      <w:rPr>
        <w:rFonts w:asciiTheme="minorHAnsi" w:hAnsiTheme="minorHAnsi" w:cstheme="minorHAnsi"/>
        <w:color w:val="000000"/>
        <w:sz w:val="14"/>
        <w:szCs w:val="14"/>
      </w:rPr>
      <w:t xml:space="preserve">       </w:t>
    </w:r>
    <w:r w:rsidR="000A58EF" w:rsidRPr="00AD72B6">
      <w:rPr>
        <w:rFonts w:asciiTheme="minorHAnsi" w:hAnsiTheme="minorHAnsi" w:cstheme="minorHAnsi"/>
        <w:sz w:val="14"/>
        <w:szCs w:val="14"/>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20A0" w14:textId="77777777" w:rsidR="00DB506A" w:rsidRDefault="00DB506A" w:rsidP="00195787">
      <w:r>
        <w:separator/>
      </w:r>
    </w:p>
  </w:footnote>
  <w:footnote w:type="continuationSeparator" w:id="0">
    <w:p w14:paraId="6B5F848C" w14:textId="77777777" w:rsidR="00DB506A" w:rsidRDefault="00DB506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6CCBDABC" w:rsidR="000A58EF" w:rsidRDefault="000A58EF" w:rsidP="006E4496">
    <w:pPr>
      <w:pStyle w:val="Cabealho"/>
      <w:jc w:val="right"/>
      <w:rPr>
        <w:rFonts w:ascii="Verdana" w:hAnsi="Verdana"/>
        <w:sz w:val="16"/>
        <w:szCs w:val="16"/>
      </w:rPr>
    </w:pPr>
  </w:p>
  <w:p w14:paraId="68ECA8D3" w14:textId="17534B20" w:rsidR="000A58EF" w:rsidRDefault="000A58EF" w:rsidP="006E4496">
    <w:pPr>
      <w:pStyle w:val="Cabealho"/>
      <w:jc w:val="right"/>
      <w:rPr>
        <w:rFonts w:ascii="Verdana" w:hAnsi="Verdana"/>
        <w:sz w:val="16"/>
        <w:szCs w:val="16"/>
      </w:rPr>
    </w:pPr>
  </w:p>
  <w:p w14:paraId="09534C64" w14:textId="2FEE6844" w:rsidR="000A58EF" w:rsidRDefault="00FC40E6" w:rsidP="007D1562">
    <w:pPr>
      <w:pStyle w:val="Cabealho"/>
      <w:jc w:val="right"/>
    </w:pPr>
    <w:r>
      <w:rPr>
        <w:rFonts w:ascii="Verdana" w:hAnsi="Verdana"/>
        <w:noProof/>
        <w:sz w:val="16"/>
        <w:szCs w:val="16"/>
      </w:rPr>
      <w:drawing>
        <wp:anchor distT="0" distB="0" distL="114300" distR="114300" simplePos="0" relativeHeight="251661312" behindDoc="0" locked="0" layoutInCell="1" allowOverlap="1" wp14:anchorId="379A88D3" wp14:editId="60700C7D">
          <wp:simplePos x="0" y="0"/>
          <wp:positionH relativeFrom="column">
            <wp:posOffset>-76200</wp:posOffset>
          </wp:positionH>
          <wp:positionV relativeFrom="paragraph">
            <wp:posOffset>49530</wp:posOffset>
          </wp:positionV>
          <wp:extent cx="685800" cy="370840"/>
          <wp:effectExtent l="0" t="0" r="0" b="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0A58EF">
      <w:rPr>
        <w:rFonts w:ascii="Verdana" w:hAnsi="Verdana"/>
        <w:noProof/>
        <w:sz w:val="16"/>
        <w:szCs w:val="16"/>
      </w:rPr>
      <w:drawing>
        <wp:anchor distT="0" distB="0" distL="114300" distR="114300" simplePos="0" relativeHeight="251659264" behindDoc="0" locked="0" layoutInCell="1" allowOverlap="1" wp14:anchorId="53CF985F" wp14:editId="2E23402D">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2A36168"/>
    <w:multiLevelType w:val="multilevel"/>
    <w:tmpl w:val="DAD24BDE"/>
    <w:lvl w:ilvl="0">
      <w:start w:val="8"/>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064541C3"/>
    <w:multiLevelType w:val="hybridMultilevel"/>
    <w:tmpl w:val="37145B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15:restartNumberingAfterBreak="0">
    <w:nsid w:val="06C60F3B"/>
    <w:multiLevelType w:val="multilevel"/>
    <w:tmpl w:val="13201894"/>
    <w:lvl w:ilvl="0">
      <w:start w:val="1"/>
      <w:numFmt w:val="lowerLetter"/>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0D910A9"/>
    <w:multiLevelType w:val="hybridMultilevel"/>
    <w:tmpl w:val="8D707DE6"/>
    <w:lvl w:ilvl="0" w:tplc="04160019">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7" w15:restartNumberingAfterBreak="0">
    <w:nsid w:val="159249E5"/>
    <w:multiLevelType w:val="multilevel"/>
    <w:tmpl w:val="18B055E2"/>
    <w:lvl w:ilvl="0">
      <w:start w:val="1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8A81B22"/>
    <w:multiLevelType w:val="multilevel"/>
    <w:tmpl w:val="21C04148"/>
    <w:lvl w:ilvl="0">
      <w:start w:val="20"/>
      <w:numFmt w:val="decimal"/>
      <w:lvlText w:val="%1."/>
      <w:lvlJc w:val="left"/>
      <w:pPr>
        <w:ind w:left="9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966E7B"/>
    <w:multiLevelType w:val="hybridMultilevel"/>
    <w:tmpl w:val="6C12638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1D5C100D"/>
    <w:multiLevelType w:val="multilevel"/>
    <w:tmpl w:val="59B866B0"/>
    <w:lvl w:ilvl="0">
      <w:start w:val="1"/>
      <w:numFmt w:val="decimal"/>
      <w:lvlText w:val="%1."/>
      <w:lvlJc w:val="left"/>
      <w:pPr>
        <w:ind w:left="360" w:hanging="360"/>
      </w:pPr>
      <w:rPr>
        <w:b/>
        <w:bCs w:val="0"/>
        <w:sz w:val="22"/>
        <w:szCs w:val="22"/>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64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3" w15:restartNumberingAfterBreak="0">
    <w:nsid w:val="28045328"/>
    <w:multiLevelType w:val="multilevel"/>
    <w:tmpl w:val="E610AC06"/>
    <w:lvl w:ilvl="0">
      <w:start w:val="1"/>
      <w:numFmt w:val="decimal"/>
      <w:lvlText w:val="%1."/>
      <w:lvlJc w:val="left"/>
      <w:pPr>
        <w:ind w:left="360" w:hanging="360"/>
      </w:pPr>
      <w:rPr>
        <w:b/>
        <w:bCs w:val="0"/>
        <w:sz w:val="22"/>
        <w:szCs w:val="22"/>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64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5" w15:restartNumberingAfterBreak="0">
    <w:nsid w:val="2D04230C"/>
    <w:multiLevelType w:val="hybridMultilevel"/>
    <w:tmpl w:val="7DA47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2E460092"/>
    <w:multiLevelType w:val="hybridMultilevel"/>
    <w:tmpl w:val="F9E20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08762AD"/>
    <w:multiLevelType w:val="multilevel"/>
    <w:tmpl w:val="79229C82"/>
    <w:lvl w:ilvl="0">
      <w:start w:val="1"/>
      <w:numFmt w:val="decimal"/>
      <w:lvlText w:val="%1."/>
      <w:lvlJc w:val="left"/>
      <w:pPr>
        <w:ind w:left="360" w:hanging="360"/>
      </w:pPr>
      <w:rPr>
        <w:b/>
        <w:bCs w:val="0"/>
        <w:sz w:val="22"/>
        <w:szCs w:val="22"/>
      </w:rPr>
    </w:lvl>
    <w:lvl w:ilvl="1">
      <w:start w:val="1"/>
      <w:numFmt w:val="decimal"/>
      <w:lvlText w:val="%1.%2."/>
      <w:lvlJc w:val="left"/>
      <w:pPr>
        <w:ind w:left="999" w:hanging="432"/>
      </w:pPr>
      <w:rPr>
        <w:b w:val="0"/>
        <w:i w:val="0"/>
        <w:strike w:val="0"/>
        <w:color w:val="auto"/>
        <w:sz w:val="22"/>
        <w:szCs w:val="22"/>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09D34E9"/>
    <w:multiLevelType w:val="hybridMultilevel"/>
    <w:tmpl w:val="F98056D2"/>
    <w:lvl w:ilvl="0" w:tplc="04160019">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9"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73A738E"/>
    <w:multiLevelType w:val="hybridMultilevel"/>
    <w:tmpl w:val="B4800086"/>
    <w:lvl w:ilvl="0" w:tplc="6EBCAF0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A0C92">
      <w:start w:val="1"/>
      <w:numFmt w:val="bullet"/>
      <w:lvlText w:val="o"/>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424F6">
      <w:start w:val="1"/>
      <w:numFmt w:val="bullet"/>
      <w:lvlText w:val="▪"/>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E274E2">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68082">
      <w:start w:val="1"/>
      <w:numFmt w:val="bullet"/>
      <w:lvlText w:val="o"/>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DFBA">
      <w:start w:val="1"/>
      <w:numFmt w:val="bullet"/>
      <w:lvlText w:val="▪"/>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13F2">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A8D86">
      <w:start w:val="1"/>
      <w:numFmt w:val="bullet"/>
      <w:lvlText w:val="o"/>
      <w:lvlJc w:val="left"/>
      <w:pPr>
        <w:ind w:left="6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68CFE">
      <w:start w:val="1"/>
      <w:numFmt w:val="bullet"/>
      <w:lvlText w:val="▪"/>
      <w:lvlJc w:val="left"/>
      <w:pPr>
        <w:ind w:left="7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DC04060"/>
    <w:multiLevelType w:val="multilevel"/>
    <w:tmpl w:val="79229C82"/>
    <w:lvl w:ilvl="0">
      <w:start w:val="1"/>
      <w:numFmt w:val="decimal"/>
      <w:lvlText w:val="%1."/>
      <w:lvlJc w:val="left"/>
      <w:pPr>
        <w:ind w:left="360" w:hanging="360"/>
      </w:pPr>
      <w:rPr>
        <w:b/>
        <w:bCs w:val="0"/>
        <w:sz w:val="22"/>
        <w:szCs w:val="22"/>
      </w:rPr>
    </w:lvl>
    <w:lvl w:ilvl="1">
      <w:start w:val="1"/>
      <w:numFmt w:val="decimal"/>
      <w:lvlText w:val="%1.%2."/>
      <w:lvlJc w:val="left"/>
      <w:pPr>
        <w:ind w:left="999" w:hanging="432"/>
      </w:pPr>
      <w:rPr>
        <w:b w:val="0"/>
        <w:i w:val="0"/>
        <w:strike w:val="0"/>
        <w:color w:val="auto"/>
        <w:sz w:val="22"/>
        <w:szCs w:val="22"/>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4"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7D5F66"/>
    <w:multiLevelType w:val="hybridMultilevel"/>
    <w:tmpl w:val="47E81E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59F43C88"/>
    <w:multiLevelType w:val="hybridMultilevel"/>
    <w:tmpl w:val="CED2C38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8"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54E282C"/>
    <w:multiLevelType w:val="hybridMultilevel"/>
    <w:tmpl w:val="BFBAE404"/>
    <w:lvl w:ilvl="0" w:tplc="04160019">
      <w:start w:val="1"/>
      <w:numFmt w:val="low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2"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B833F37"/>
    <w:multiLevelType w:val="multilevel"/>
    <w:tmpl w:val="E8A823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upperLetter"/>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5" w15:restartNumberingAfterBreak="0">
    <w:nsid w:val="76CC5513"/>
    <w:multiLevelType w:val="multilevel"/>
    <w:tmpl w:val="5DB8DA26"/>
    <w:lvl w:ilvl="0">
      <w:start w:val="1"/>
      <w:numFmt w:val="lowerLetter"/>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E31703D"/>
    <w:multiLevelType w:val="multilevel"/>
    <w:tmpl w:val="2A24138A"/>
    <w:lvl w:ilvl="0">
      <w:start w:val="5"/>
      <w:numFmt w:val="decimal"/>
      <w:lvlText w:val="%1."/>
      <w:lvlJc w:val="left"/>
      <w:pPr>
        <w:ind w:left="450" w:hanging="450"/>
      </w:pPr>
      <w:rPr>
        <w:rFonts w:hint="default"/>
      </w:rPr>
    </w:lvl>
    <w:lvl w:ilvl="1">
      <w:start w:val="1"/>
      <w:numFmt w:val="decimal"/>
      <w:lvlText w:val="%1.%2."/>
      <w:lvlJc w:val="left"/>
      <w:pPr>
        <w:ind w:left="663" w:hanging="450"/>
      </w:pPr>
      <w:rPr>
        <w:rFonts w:hint="default"/>
        <w:b w:val="0"/>
        <w:bCs w:val="0"/>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8"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9" w15:restartNumberingAfterBreak="0">
    <w:nsid w:val="7FBA4A8C"/>
    <w:multiLevelType w:val="multilevel"/>
    <w:tmpl w:val="66D6A39A"/>
    <w:lvl w:ilvl="0">
      <w:start w:val="12"/>
      <w:numFmt w:val="decimal"/>
      <w:lvlText w:val="%1."/>
      <w:lvlJc w:val="left"/>
      <w:pPr>
        <w:ind w:left="600" w:hanging="600"/>
      </w:pPr>
      <w:rPr>
        <w:rFonts w:eastAsia="Arial" w:hint="default"/>
      </w:rPr>
    </w:lvl>
    <w:lvl w:ilvl="1">
      <w:start w:val="1"/>
      <w:numFmt w:val="decimal"/>
      <w:lvlText w:val="%1.%2."/>
      <w:lvlJc w:val="left"/>
      <w:pPr>
        <w:ind w:left="813" w:hanging="600"/>
      </w:pPr>
      <w:rPr>
        <w:rFonts w:eastAsia="Arial" w:hint="default"/>
      </w:rPr>
    </w:lvl>
    <w:lvl w:ilvl="2">
      <w:start w:val="2"/>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num w:numId="1" w16cid:durableId="782767839">
    <w:abstractNumId w:val="43"/>
  </w:num>
  <w:num w:numId="2" w16cid:durableId="1032851531">
    <w:abstractNumId w:val="48"/>
  </w:num>
  <w:num w:numId="3" w16cid:durableId="496651781">
    <w:abstractNumId w:val="49"/>
  </w:num>
  <w:num w:numId="4" w16cid:durableId="149248634">
    <w:abstractNumId w:val="41"/>
  </w:num>
  <w:num w:numId="5" w16cid:durableId="1410008166">
    <w:abstractNumId w:val="32"/>
  </w:num>
  <w:num w:numId="6" w16cid:durableId="1179275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50"/>
  </w:num>
  <w:num w:numId="9" w16cid:durableId="805396840">
    <w:abstractNumId w:val="39"/>
  </w:num>
  <w:num w:numId="10" w16cid:durableId="606891016">
    <w:abstractNumId w:val="52"/>
  </w:num>
  <w:num w:numId="11" w16cid:durableId="892619033">
    <w:abstractNumId w:val="53"/>
  </w:num>
  <w:num w:numId="12" w16cid:durableId="75178389">
    <w:abstractNumId w:val="25"/>
  </w:num>
  <w:num w:numId="13" w16cid:durableId="304942186">
    <w:abstractNumId w:val="34"/>
  </w:num>
  <w:num w:numId="14" w16cid:durableId="669333126">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3"/>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34"/>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5867309">
    <w:abstractNumId w:val="31"/>
  </w:num>
  <w:num w:numId="18" w16cid:durableId="1593464345">
    <w:abstractNumId w:val="0"/>
  </w:num>
  <w:num w:numId="19" w16cid:durableId="916325073">
    <w:abstractNumId w:val="29"/>
  </w:num>
  <w:num w:numId="20" w16cid:durableId="1004085735">
    <w:abstractNumId w:val="44"/>
  </w:num>
  <w:num w:numId="21" w16cid:durableId="1155875621">
    <w:abstractNumId w:val="58"/>
  </w:num>
  <w:num w:numId="22" w16cid:durableId="610744845">
    <w:abstractNumId w:val="30"/>
  </w:num>
  <w:num w:numId="23" w16cid:durableId="528876989">
    <w:abstractNumId w:val="31"/>
  </w:num>
  <w:num w:numId="24" w16cid:durableId="315257199">
    <w:abstractNumId w:val="35"/>
  </w:num>
  <w:num w:numId="25" w16cid:durableId="1747990977">
    <w:abstractNumId w:val="51"/>
  </w:num>
  <w:num w:numId="26" w16cid:durableId="475148681">
    <w:abstractNumId w:val="22"/>
  </w:num>
  <w:num w:numId="27" w16cid:durableId="1429934624">
    <w:abstractNumId w:val="26"/>
  </w:num>
  <w:num w:numId="28" w16cid:durableId="349255764">
    <w:abstractNumId w:val="38"/>
  </w:num>
  <w:num w:numId="29" w16cid:durableId="101539116">
    <w:abstractNumId w:val="55"/>
  </w:num>
  <w:num w:numId="30" w16cid:durableId="1832404409">
    <w:abstractNumId w:val="24"/>
  </w:num>
  <w:num w:numId="31" w16cid:durableId="1717971852">
    <w:abstractNumId w:val="47"/>
  </w:num>
  <w:num w:numId="32" w16cid:durableId="1168180875">
    <w:abstractNumId w:val="36"/>
  </w:num>
  <w:num w:numId="33" w16cid:durableId="709958539">
    <w:abstractNumId w:val="46"/>
  </w:num>
  <w:num w:numId="34" w16cid:durableId="1433428707">
    <w:abstractNumId w:val="59"/>
  </w:num>
  <w:num w:numId="35" w16cid:durableId="1988170112">
    <w:abstractNumId w:val="27"/>
  </w:num>
  <w:num w:numId="36" w16cid:durableId="278221266">
    <w:abstractNumId w:val="37"/>
  </w:num>
  <w:num w:numId="37" w16cid:durableId="375929587">
    <w:abstractNumId w:val="54"/>
  </w:num>
  <w:num w:numId="38" w16cid:durableId="976960554">
    <w:abstractNumId w:val="21"/>
  </w:num>
  <w:num w:numId="39" w16cid:durableId="1969702010">
    <w:abstractNumId w:val="42"/>
  </w:num>
  <w:num w:numId="40" w16cid:durableId="1320495319">
    <w:abstractNumId w:val="31"/>
    <w:lvlOverride w:ilvl="0">
      <w:startOverride w:val="6"/>
    </w:lvlOverride>
    <w:lvlOverride w:ilvl="1"/>
    <w:lvlOverride w:ilvl="2"/>
    <w:lvlOverride w:ilvl="3"/>
    <w:lvlOverride w:ilvl="4"/>
    <w:lvlOverride w:ilvl="5"/>
    <w:lvlOverride w:ilvl="6"/>
    <w:lvlOverride w:ilvl="7"/>
    <w:lvlOverride w:ilvl="8"/>
  </w:num>
  <w:num w:numId="41" w16cid:durableId="1719012435">
    <w:abstractNumId w:val="57"/>
  </w:num>
  <w:num w:numId="42" w16cid:durableId="419496482">
    <w:abstractNumId w:val="28"/>
  </w:num>
  <w:num w:numId="43" w16cid:durableId="859005222">
    <w:abstractNumId w:val="40"/>
  </w:num>
  <w:num w:numId="44" w16cid:durableId="1601528340">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0241"/>
    <w:rsid w:val="00054A82"/>
    <w:rsid w:val="00064935"/>
    <w:rsid w:val="000709E6"/>
    <w:rsid w:val="00073A80"/>
    <w:rsid w:val="000A58EF"/>
    <w:rsid w:val="000A5C63"/>
    <w:rsid w:val="000A62C8"/>
    <w:rsid w:val="000B355E"/>
    <w:rsid w:val="000B5CD5"/>
    <w:rsid w:val="000D0B49"/>
    <w:rsid w:val="000D13E3"/>
    <w:rsid w:val="000D1838"/>
    <w:rsid w:val="000D62E0"/>
    <w:rsid w:val="000D6691"/>
    <w:rsid w:val="000E0BB9"/>
    <w:rsid w:val="000F0145"/>
    <w:rsid w:val="0010119F"/>
    <w:rsid w:val="00104571"/>
    <w:rsid w:val="00107CD2"/>
    <w:rsid w:val="00122A72"/>
    <w:rsid w:val="00123A6B"/>
    <w:rsid w:val="00131CC6"/>
    <w:rsid w:val="00135BEF"/>
    <w:rsid w:val="0014109B"/>
    <w:rsid w:val="001571D0"/>
    <w:rsid w:val="00163819"/>
    <w:rsid w:val="0018615A"/>
    <w:rsid w:val="001877DC"/>
    <w:rsid w:val="00191B50"/>
    <w:rsid w:val="00194CFD"/>
    <w:rsid w:val="00195787"/>
    <w:rsid w:val="001978AE"/>
    <w:rsid w:val="001A6554"/>
    <w:rsid w:val="001B3F02"/>
    <w:rsid w:val="001C5C08"/>
    <w:rsid w:val="001C723F"/>
    <w:rsid w:val="001D7D1C"/>
    <w:rsid w:val="00210941"/>
    <w:rsid w:val="00211D99"/>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A79AC"/>
    <w:rsid w:val="002B7158"/>
    <w:rsid w:val="002B7D60"/>
    <w:rsid w:val="002C3BE2"/>
    <w:rsid w:val="002D35D6"/>
    <w:rsid w:val="002D7E78"/>
    <w:rsid w:val="002E549D"/>
    <w:rsid w:val="002E688C"/>
    <w:rsid w:val="002E7AB5"/>
    <w:rsid w:val="002F4D24"/>
    <w:rsid w:val="002F756A"/>
    <w:rsid w:val="00304D62"/>
    <w:rsid w:val="0030752D"/>
    <w:rsid w:val="00312FEA"/>
    <w:rsid w:val="00313761"/>
    <w:rsid w:val="00313785"/>
    <w:rsid w:val="00315638"/>
    <w:rsid w:val="00317E71"/>
    <w:rsid w:val="0032139D"/>
    <w:rsid w:val="00335697"/>
    <w:rsid w:val="003369A6"/>
    <w:rsid w:val="00337554"/>
    <w:rsid w:val="00345DC9"/>
    <w:rsid w:val="00351C39"/>
    <w:rsid w:val="003560E9"/>
    <w:rsid w:val="003570DA"/>
    <w:rsid w:val="003804AE"/>
    <w:rsid w:val="00394D5F"/>
    <w:rsid w:val="003A096E"/>
    <w:rsid w:val="003A2662"/>
    <w:rsid w:val="003A4456"/>
    <w:rsid w:val="003A5295"/>
    <w:rsid w:val="003B11E3"/>
    <w:rsid w:val="003B787E"/>
    <w:rsid w:val="003D2CA2"/>
    <w:rsid w:val="003D4A95"/>
    <w:rsid w:val="003D5227"/>
    <w:rsid w:val="003E4D83"/>
    <w:rsid w:val="003F1825"/>
    <w:rsid w:val="003F4DBD"/>
    <w:rsid w:val="003F500E"/>
    <w:rsid w:val="004022CF"/>
    <w:rsid w:val="00403A10"/>
    <w:rsid w:val="004063C2"/>
    <w:rsid w:val="00414A38"/>
    <w:rsid w:val="00416633"/>
    <w:rsid w:val="004174E3"/>
    <w:rsid w:val="00422FE7"/>
    <w:rsid w:val="004251A4"/>
    <w:rsid w:val="00427407"/>
    <w:rsid w:val="0043170D"/>
    <w:rsid w:val="00434F64"/>
    <w:rsid w:val="00437F1E"/>
    <w:rsid w:val="0044315D"/>
    <w:rsid w:val="0044702E"/>
    <w:rsid w:val="00447B63"/>
    <w:rsid w:val="00447BEF"/>
    <w:rsid w:val="00450266"/>
    <w:rsid w:val="004629C6"/>
    <w:rsid w:val="00470A8D"/>
    <w:rsid w:val="004720B9"/>
    <w:rsid w:val="00477A20"/>
    <w:rsid w:val="00482E6D"/>
    <w:rsid w:val="004871F1"/>
    <w:rsid w:val="0048745B"/>
    <w:rsid w:val="00487AEC"/>
    <w:rsid w:val="004916B9"/>
    <w:rsid w:val="004922A2"/>
    <w:rsid w:val="00492F98"/>
    <w:rsid w:val="00494F0A"/>
    <w:rsid w:val="00497259"/>
    <w:rsid w:val="004A1A69"/>
    <w:rsid w:val="004A40F3"/>
    <w:rsid w:val="004B568E"/>
    <w:rsid w:val="004B5C84"/>
    <w:rsid w:val="004C1C27"/>
    <w:rsid w:val="004E1CA4"/>
    <w:rsid w:val="004E712D"/>
    <w:rsid w:val="005006DB"/>
    <w:rsid w:val="00507B0B"/>
    <w:rsid w:val="00513C95"/>
    <w:rsid w:val="005156AC"/>
    <w:rsid w:val="005262A8"/>
    <w:rsid w:val="00546ADF"/>
    <w:rsid w:val="00552B81"/>
    <w:rsid w:val="00561155"/>
    <w:rsid w:val="005752EC"/>
    <w:rsid w:val="005807EC"/>
    <w:rsid w:val="005853CE"/>
    <w:rsid w:val="005A0B33"/>
    <w:rsid w:val="005A0C7A"/>
    <w:rsid w:val="005B2630"/>
    <w:rsid w:val="005B26B2"/>
    <w:rsid w:val="005B345F"/>
    <w:rsid w:val="005B3CB4"/>
    <w:rsid w:val="005C41B6"/>
    <w:rsid w:val="005D7737"/>
    <w:rsid w:val="005F39EB"/>
    <w:rsid w:val="005F6D6E"/>
    <w:rsid w:val="00602349"/>
    <w:rsid w:val="0061397F"/>
    <w:rsid w:val="006146CF"/>
    <w:rsid w:val="006151BA"/>
    <w:rsid w:val="00617698"/>
    <w:rsid w:val="006222E1"/>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4853"/>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B6FD9"/>
    <w:rsid w:val="007C0405"/>
    <w:rsid w:val="007D1562"/>
    <w:rsid w:val="007D4F40"/>
    <w:rsid w:val="007D5648"/>
    <w:rsid w:val="007D5AFD"/>
    <w:rsid w:val="007D77AE"/>
    <w:rsid w:val="007E4F4D"/>
    <w:rsid w:val="007E50AD"/>
    <w:rsid w:val="007E7A2E"/>
    <w:rsid w:val="007F2C24"/>
    <w:rsid w:val="007F5C14"/>
    <w:rsid w:val="00800F2B"/>
    <w:rsid w:val="008034B1"/>
    <w:rsid w:val="008065EE"/>
    <w:rsid w:val="008078B0"/>
    <w:rsid w:val="00814931"/>
    <w:rsid w:val="008154F5"/>
    <w:rsid w:val="008227EC"/>
    <w:rsid w:val="00824928"/>
    <w:rsid w:val="008540D8"/>
    <w:rsid w:val="008566DD"/>
    <w:rsid w:val="00863AA7"/>
    <w:rsid w:val="0087549D"/>
    <w:rsid w:val="0088187C"/>
    <w:rsid w:val="00892576"/>
    <w:rsid w:val="0089665C"/>
    <w:rsid w:val="008C23FF"/>
    <w:rsid w:val="008C54E4"/>
    <w:rsid w:val="008C6744"/>
    <w:rsid w:val="008D6C8F"/>
    <w:rsid w:val="008E166E"/>
    <w:rsid w:val="008F3BD8"/>
    <w:rsid w:val="008F6FBC"/>
    <w:rsid w:val="0090037C"/>
    <w:rsid w:val="00912689"/>
    <w:rsid w:val="009271C3"/>
    <w:rsid w:val="009350A3"/>
    <w:rsid w:val="00937A6A"/>
    <w:rsid w:val="00940753"/>
    <w:rsid w:val="00946A34"/>
    <w:rsid w:val="009502A0"/>
    <w:rsid w:val="00951247"/>
    <w:rsid w:val="00973203"/>
    <w:rsid w:val="009937E6"/>
    <w:rsid w:val="009A4E8F"/>
    <w:rsid w:val="009A60CB"/>
    <w:rsid w:val="009B7188"/>
    <w:rsid w:val="009C1A02"/>
    <w:rsid w:val="009E113C"/>
    <w:rsid w:val="009F2EB2"/>
    <w:rsid w:val="00A05241"/>
    <w:rsid w:val="00A21E8F"/>
    <w:rsid w:val="00A30A28"/>
    <w:rsid w:val="00A33729"/>
    <w:rsid w:val="00A45504"/>
    <w:rsid w:val="00A738FA"/>
    <w:rsid w:val="00A74E08"/>
    <w:rsid w:val="00A85110"/>
    <w:rsid w:val="00A86810"/>
    <w:rsid w:val="00A87093"/>
    <w:rsid w:val="00A93E08"/>
    <w:rsid w:val="00A942C3"/>
    <w:rsid w:val="00AA42AA"/>
    <w:rsid w:val="00AA6F51"/>
    <w:rsid w:val="00AB336E"/>
    <w:rsid w:val="00AB700F"/>
    <w:rsid w:val="00AC3B53"/>
    <w:rsid w:val="00AD321A"/>
    <w:rsid w:val="00AD72B6"/>
    <w:rsid w:val="00AE0A71"/>
    <w:rsid w:val="00AF32BC"/>
    <w:rsid w:val="00AF3581"/>
    <w:rsid w:val="00AF781E"/>
    <w:rsid w:val="00AF7DA7"/>
    <w:rsid w:val="00B17DC6"/>
    <w:rsid w:val="00B525B8"/>
    <w:rsid w:val="00B54C7E"/>
    <w:rsid w:val="00B66F19"/>
    <w:rsid w:val="00B67441"/>
    <w:rsid w:val="00B72EE9"/>
    <w:rsid w:val="00B738FC"/>
    <w:rsid w:val="00B7477C"/>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05E27"/>
    <w:rsid w:val="00C107EE"/>
    <w:rsid w:val="00C11C38"/>
    <w:rsid w:val="00C154AA"/>
    <w:rsid w:val="00C1654F"/>
    <w:rsid w:val="00C2046E"/>
    <w:rsid w:val="00C30204"/>
    <w:rsid w:val="00C4298F"/>
    <w:rsid w:val="00C433C3"/>
    <w:rsid w:val="00C44CC3"/>
    <w:rsid w:val="00C45096"/>
    <w:rsid w:val="00C47093"/>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CF2758"/>
    <w:rsid w:val="00D03194"/>
    <w:rsid w:val="00D11FB6"/>
    <w:rsid w:val="00D15CE1"/>
    <w:rsid w:val="00D166E7"/>
    <w:rsid w:val="00D2022E"/>
    <w:rsid w:val="00D20659"/>
    <w:rsid w:val="00D24004"/>
    <w:rsid w:val="00D40051"/>
    <w:rsid w:val="00D43BAF"/>
    <w:rsid w:val="00D4570A"/>
    <w:rsid w:val="00D52F83"/>
    <w:rsid w:val="00D62B23"/>
    <w:rsid w:val="00D72CFE"/>
    <w:rsid w:val="00D734D3"/>
    <w:rsid w:val="00D7605E"/>
    <w:rsid w:val="00D8390F"/>
    <w:rsid w:val="00D83B02"/>
    <w:rsid w:val="00D901EE"/>
    <w:rsid w:val="00D902D6"/>
    <w:rsid w:val="00D945C1"/>
    <w:rsid w:val="00DB435A"/>
    <w:rsid w:val="00DB506A"/>
    <w:rsid w:val="00DB6F67"/>
    <w:rsid w:val="00DC6924"/>
    <w:rsid w:val="00DE596B"/>
    <w:rsid w:val="00DF5E89"/>
    <w:rsid w:val="00E03B99"/>
    <w:rsid w:val="00E1163C"/>
    <w:rsid w:val="00E140F2"/>
    <w:rsid w:val="00E23909"/>
    <w:rsid w:val="00E31561"/>
    <w:rsid w:val="00E44B0C"/>
    <w:rsid w:val="00E507D7"/>
    <w:rsid w:val="00E52524"/>
    <w:rsid w:val="00E578A6"/>
    <w:rsid w:val="00E67DCF"/>
    <w:rsid w:val="00EA06C5"/>
    <w:rsid w:val="00EA124D"/>
    <w:rsid w:val="00EB556D"/>
    <w:rsid w:val="00EB6AF5"/>
    <w:rsid w:val="00EB7F69"/>
    <w:rsid w:val="00ED4EB4"/>
    <w:rsid w:val="00ED7983"/>
    <w:rsid w:val="00F12161"/>
    <w:rsid w:val="00F12A88"/>
    <w:rsid w:val="00F147BA"/>
    <w:rsid w:val="00F233BA"/>
    <w:rsid w:val="00F34500"/>
    <w:rsid w:val="00F35B8E"/>
    <w:rsid w:val="00F43482"/>
    <w:rsid w:val="00F4673F"/>
    <w:rsid w:val="00F51B33"/>
    <w:rsid w:val="00F559A1"/>
    <w:rsid w:val="00F6048C"/>
    <w:rsid w:val="00F6478A"/>
    <w:rsid w:val="00F672BD"/>
    <w:rsid w:val="00F67610"/>
    <w:rsid w:val="00F713B3"/>
    <w:rsid w:val="00F74382"/>
    <w:rsid w:val="00F7797B"/>
    <w:rsid w:val="00F840C2"/>
    <w:rsid w:val="00F9267B"/>
    <w:rsid w:val="00FA11BA"/>
    <w:rsid w:val="00FA1D7E"/>
    <w:rsid w:val="00FA37D5"/>
    <w:rsid w:val="00FA404A"/>
    <w:rsid w:val="00FA6B1D"/>
    <w:rsid w:val="00FC1C20"/>
    <w:rsid w:val="00FC2D21"/>
    <w:rsid w:val="00FC40E6"/>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paragraph" w:customStyle="1" w:styleId="Notaexplicativa">
    <w:name w:val="Nota explicativa"/>
    <w:basedOn w:val="Citao"/>
    <w:link w:val="NotaexplicativaChar"/>
    <w:qFormat/>
    <w:rsid w:val="00C47093"/>
    <w:pPr>
      <w:suppressAutoHyphens w:val="0"/>
    </w:pPr>
    <w:rPr>
      <w:rFonts w:ascii="Arial" w:hAnsi="Arial" w:cs="Tahoma"/>
      <w:szCs w:val="20"/>
    </w:rPr>
  </w:style>
  <w:style w:type="character" w:customStyle="1" w:styleId="NotaexplicativaChar">
    <w:name w:val="Nota explicativa Char"/>
    <w:basedOn w:val="Fontepargpadro"/>
    <w:link w:val="Notaexplicativa"/>
    <w:rsid w:val="00C47093"/>
    <w:rPr>
      <w:rFonts w:ascii="Arial" w:eastAsia="Calibri" w:hAnsi="Arial" w:cs="Tahoma"/>
      <w:i/>
      <w:iCs/>
      <w:color w:val="000000"/>
      <w:shd w:val="clear" w:color="auto" w:fill="FFFFCC"/>
      <w:lang w:eastAsia="en-US"/>
    </w:rPr>
  </w:style>
  <w:style w:type="paragraph" w:customStyle="1" w:styleId="Nivel010">
    <w:name w:val="Nivel 01"/>
    <w:basedOn w:val="Ttulo1"/>
    <w:next w:val="Normal"/>
    <w:link w:val="Nivel01Char"/>
    <w:qFormat/>
    <w:rsid w:val="00C47093"/>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01Char">
    <w:name w:val="Nivel 01 Char"/>
    <w:basedOn w:val="Fontepargpadro"/>
    <w:link w:val="Nivel010"/>
    <w:rsid w:val="00C47093"/>
    <w:rPr>
      <w:rFonts w:ascii="Arial" w:eastAsiaTheme="majorEastAsia" w:hAnsi="Arial" w:cs="Arial"/>
      <w:b/>
      <w:bCs/>
    </w:rPr>
  </w:style>
  <w:style w:type="character" w:customStyle="1" w:styleId="Nivel4Char">
    <w:name w:val="Nivel 4 Char"/>
    <w:basedOn w:val="Fontepargpadro"/>
    <w:link w:val="Nivel4"/>
    <w:rsid w:val="00C47093"/>
    <w:rPr>
      <w:rFonts w:ascii="Ecofont_Spranq_eco_Sans" w:eastAsia="Arial Unicode MS" w:hAnsi="Ecofont_Spranq_eco_Sans" w:cs="Arial"/>
    </w:rPr>
  </w:style>
  <w:style w:type="paragraph" w:customStyle="1" w:styleId="ou">
    <w:name w:val="ou"/>
    <w:basedOn w:val="PargrafodaLista"/>
    <w:link w:val="ouChar"/>
    <w:qFormat/>
    <w:rsid w:val="00C47093"/>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C47093"/>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C47093"/>
    <w:pPr>
      <w:ind w:left="999"/>
    </w:pPr>
    <w:rPr>
      <w:rFonts w:ascii="Arial" w:eastAsiaTheme="minorEastAsia" w:hAnsi="Arial" w:cs="Arial"/>
      <w:i/>
      <w:iCs/>
      <w:color w:val="FF0000"/>
    </w:rPr>
  </w:style>
  <w:style w:type="paragraph" w:customStyle="1" w:styleId="Nvel3-R">
    <w:name w:val="Nível 3-R"/>
    <w:basedOn w:val="Nivel3"/>
    <w:link w:val="Nvel3-RChar"/>
    <w:qFormat/>
    <w:rsid w:val="00C47093"/>
    <w:pPr>
      <w:tabs>
        <w:tab w:val="clear" w:pos="360"/>
      </w:tabs>
      <w:ind w:left="3198" w:hanging="504"/>
    </w:pPr>
    <w:rPr>
      <w:rFonts w:eastAsiaTheme="minorEastAsia"/>
      <w:i/>
      <w:iCs/>
      <w:color w:val="FF0000"/>
    </w:rPr>
  </w:style>
  <w:style w:type="character" w:customStyle="1" w:styleId="Nvel2-RedChar">
    <w:name w:val="Nível 2 -Red Char"/>
    <w:basedOn w:val="Nivel2Char"/>
    <w:link w:val="Nvel2-Red"/>
    <w:rsid w:val="00C47093"/>
    <w:rPr>
      <w:rFonts w:ascii="Arial" w:eastAsiaTheme="minorEastAsia" w:hAnsi="Arial" w:cs="Arial"/>
      <w:i/>
      <w:iCs/>
      <w:color w:val="FF0000"/>
    </w:rPr>
  </w:style>
  <w:style w:type="paragraph" w:customStyle="1" w:styleId="Nvel4-R">
    <w:name w:val="Nível 4-R"/>
    <w:basedOn w:val="Nivel4"/>
    <w:link w:val="Nvel4-RChar"/>
    <w:qFormat/>
    <w:rsid w:val="00C47093"/>
    <w:pPr>
      <w:tabs>
        <w:tab w:val="clear" w:pos="360"/>
      </w:tabs>
      <w:ind w:left="2491" w:hanging="648"/>
    </w:pPr>
    <w:rPr>
      <w:rFonts w:ascii="Arial" w:eastAsiaTheme="minorEastAsia" w:hAnsi="Arial"/>
      <w:i/>
      <w:iCs/>
      <w:color w:val="FF0000"/>
    </w:rPr>
  </w:style>
  <w:style w:type="character" w:customStyle="1" w:styleId="Nivel3Char">
    <w:name w:val="Nivel 3 Char"/>
    <w:basedOn w:val="Fontepargpadro"/>
    <w:link w:val="Nivel3"/>
    <w:rsid w:val="00C47093"/>
    <w:rPr>
      <w:rFonts w:ascii="Ecofont_Spranq_eco_Sans" w:eastAsia="Arial Unicode MS" w:hAnsi="Ecofont_Spranq_eco_Sans" w:cs="Arial"/>
      <w:color w:val="000000"/>
    </w:rPr>
  </w:style>
  <w:style w:type="character" w:customStyle="1" w:styleId="Nvel3-RChar">
    <w:name w:val="Nível 3-R Char"/>
    <w:basedOn w:val="Nivel3Char"/>
    <w:link w:val="Nvel3-R"/>
    <w:rsid w:val="00C47093"/>
    <w:rPr>
      <w:rFonts w:ascii="Ecofont_Spranq_eco_Sans" w:eastAsiaTheme="minorEastAsia" w:hAnsi="Ecofont_Spranq_eco_Sans" w:cs="Arial"/>
      <w:i/>
      <w:iCs/>
      <w:color w:val="FF0000"/>
    </w:rPr>
  </w:style>
  <w:style w:type="paragraph" w:customStyle="1" w:styleId="Nvel1-SemNum">
    <w:name w:val="Nível 1-Sem Num"/>
    <w:basedOn w:val="Nivel010"/>
    <w:link w:val="Nvel1-SemNumChar"/>
    <w:qFormat/>
    <w:rsid w:val="00C47093"/>
    <w:pPr>
      <w:ind w:left="357" w:firstLine="0"/>
      <w:outlineLvl w:val="1"/>
    </w:pPr>
    <w:rPr>
      <w:color w:val="FF0000"/>
    </w:rPr>
  </w:style>
  <w:style w:type="character" w:customStyle="1" w:styleId="Nvel4-RChar">
    <w:name w:val="Nível 4-R Char"/>
    <w:basedOn w:val="Nivel4Char"/>
    <w:link w:val="Nvel4-R"/>
    <w:rsid w:val="00C47093"/>
    <w:rPr>
      <w:rFonts w:ascii="Arial" w:eastAsiaTheme="minorEastAsia" w:hAnsi="Arial" w:cs="Arial"/>
      <w:i/>
      <w:iCs/>
      <w:color w:val="FF0000"/>
    </w:rPr>
  </w:style>
  <w:style w:type="character" w:customStyle="1" w:styleId="Nvel1-SemNumChar">
    <w:name w:val="Nível 1-Sem Num Char"/>
    <w:basedOn w:val="Nivel01Char"/>
    <w:link w:val="Nvel1-SemNum"/>
    <w:rsid w:val="00C47093"/>
    <w:rPr>
      <w:rFonts w:ascii="Arial" w:eastAsiaTheme="majorEastAsia" w:hAnsi="Arial" w:cs="Arial"/>
      <w:b/>
      <w:bCs/>
      <w:color w:val="FF0000"/>
    </w:rPr>
  </w:style>
  <w:style w:type="paragraph" w:customStyle="1" w:styleId="itemnivel2">
    <w:name w:val="item_nivel2"/>
    <w:basedOn w:val="Normal"/>
    <w:rsid w:val="0088187C"/>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88187C"/>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espsimples">
    <w:name w:val="texto_justificado_recuo_primeira_linha_esp_simples"/>
    <w:basedOn w:val="Normal"/>
    <w:rsid w:val="0088187C"/>
    <w:pPr>
      <w:suppressAutoHyphens w:val="0"/>
      <w:spacing w:before="100" w:beforeAutospacing="1" w:after="100" w:afterAutospacing="1"/>
    </w:pPr>
    <w:rPr>
      <w:rFonts w:ascii="Times New Roman" w:hAnsi="Times New Roman" w:cs="Times New Roman"/>
      <w:sz w:val="24"/>
    </w:rPr>
  </w:style>
  <w:style w:type="paragraph" w:customStyle="1" w:styleId="itemnivel3">
    <w:name w:val="item_nivel3"/>
    <w:basedOn w:val="Normal"/>
    <w:rsid w:val="0088187C"/>
    <w:pPr>
      <w:suppressAutoHyphens w:val="0"/>
      <w:spacing w:before="100" w:beforeAutospacing="1" w:after="100" w:afterAutospacing="1"/>
    </w:pPr>
    <w:rPr>
      <w:rFonts w:ascii="Times New Roman" w:hAnsi="Times New Roman" w:cs="Times New Roman"/>
      <w:sz w:val="24"/>
    </w:rPr>
  </w:style>
  <w:style w:type="paragraph" w:customStyle="1" w:styleId="itemnivel4">
    <w:name w:val="item_nivel4"/>
    <w:basedOn w:val="Normal"/>
    <w:rsid w:val="0088187C"/>
    <w:pPr>
      <w:suppressAutoHyphens w:val="0"/>
      <w:spacing w:before="100" w:beforeAutospacing="1" w:after="100" w:afterAutospacing="1"/>
    </w:pPr>
    <w:rPr>
      <w:rFonts w:ascii="Times New Roman" w:hAnsi="Times New Roman" w:cs="Times New Roman"/>
      <w:sz w:val="24"/>
    </w:rPr>
  </w:style>
  <w:style w:type="paragraph" w:customStyle="1" w:styleId="itemincisoromano">
    <w:name w:val="item_inciso_romano"/>
    <w:basedOn w:val="Normal"/>
    <w:rsid w:val="00AA42AA"/>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AA42AA"/>
    <w:pPr>
      <w:suppressAutoHyphens w:val="0"/>
      <w:spacing w:before="100" w:beforeAutospacing="1" w:after="100" w:afterAutospacing="1"/>
    </w:pPr>
    <w:rPr>
      <w:rFonts w:ascii="Times New Roman" w:hAnsi="Times New Roman" w:cs="Times New Roman"/>
      <w:sz w:val="24"/>
    </w:rPr>
  </w:style>
  <w:style w:type="paragraph" w:customStyle="1" w:styleId="tabelatextocentralizado">
    <w:name w:val="tabela_texto_centralizado"/>
    <w:basedOn w:val="Normal"/>
    <w:rsid w:val="002C3BE2"/>
    <w:pPr>
      <w:suppressAutoHyphens w:val="0"/>
      <w:spacing w:before="100" w:beforeAutospacing="1" w:after="100" w:afterAutospacing="1"/>
    </w:pPr>
    <w:rPr>
      <w:rFonts w:ascii="Times New Roman" w:hAnsi="Times New Roman" w:cs="Times New Roman"/>
      <w:sz w:val="24"/>
    </w:rPr>
  </w:style>
  <w:style w:type="paragraph" w:customStyle="1" w:styleId="lo-normal0">
    <w:name w:val="lo-normal"/>
    <w:basedOn w:val="Normal"/>
    <w:rsid w:val="002C3BE2"/>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22022451">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12481455">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36435938">
      <w:bodyDiv w:val="1"/>
      <w:marLeft w:val="0"/>
      <w:marRight w:val="0"/>
      <w:marTop w:val="0"/>
      <w:marBottom w:val="0"/>
      <w:divBdr>
        <w:top w:val="none" w:sz="0" w:space="0" w:color="auto"/>
        <w:left w:val="none" w:sz="0" w:space="0" w:color="auto"/>
        <w:bottom w:val="none" w:sz="0" w:space="0" w:color="auto"/>
        <w:right w:val="none" w:sz="0" w:space="0" w:color="auto"/>
      </w:divBdr>
      <w:divsChild>
        <w:div w:id="1572344586">
          <w:marLeft w:val="0"/>
          <w:marRight w:val="0"/>
          <w:marTop w:val="0"/>
          <w:marBottom w:val="0"/>
          <w:divBdr>
            <w:top w:val="none" w:sz="0" w:space="0" w:color="auto"/>
            <w:left w:val="none" w:sz="0" w:space="0" w:color="auto"/>
            <w:bottom w:val="none" w:sz="0" w:space="0" w:color="auto"/>
            <w:right w:val="none" w:sz="0" w:space="0" w:color="auto"/>
          </w:divBdr>
        </w:div>
        <w:div w:id="1732390237">
          <w:marLeft w:val="0"/>
          <w:marRight w:val="0"/>
          <w:marTop w:val="0"/>
          <w:marBottom w:val="0"/>
          <w:divBdr>
            <w:top w:val="none" w:sz="0" w:space="0" w:color="auto"/>
            <w:left w:val="none" w:sz="0" w:space="0" w:color="auto"/>
            <w:bottom w:val="none" w:sz="0" w:space="0" w:color="auto"/>
            <w:right w:val="none" w:sz="0" w:space="0" w:color="auto"/>
          </w:divBdr>
        </w:div>
        <w:div w:id="1878666289">
          <w:marLeft w:val="0"/>
          <w:marRight w:val="0"/>
          <w:marTop w:val="0"/>
          <w:marBottom w:val="0"/>
          <w:divBdr>
            <w:top w:val="none" w:sz="0" w:space="0" w:color="auto"/>
            <w:left w:val="none" w:sz="0" w:space="0" w:color="auto"/>
            <w:bottom w:val="none" w:sz="0" w:space="0" w:color="auto"/>
            <w:right w:val="none" w:sz="0" w:space="0" w:color="auto"/>
          </w:divBdr>
        </w:div>
        <w:div w:id="1947035579">
          <w:marLeft w:val="0"/>
          <w:marRight w:val="0"/>
          <w:marTop w:val="0"/>
          <w:marBottom w:val="0"/>
          <w:divBdr>
            <w:top w:val="none" w:sz="0" w:space="0" w:color="auto"/>
            <w:left w:val="none" w:sz="0" w:space="0" w:color="auto"/>
            <w:bottom w:val="none" w:sz="0" w:space="0" w:color="auto"/>
            <w:right w:val="none" w:sz="0" w:space="0" w:color="auto"/>
          </w:divBdr>
        </w:div>
        <w:div w:id="610014211">
          <w:marLeft w:val="0"/>
          <w:marRight w:val="0"/>
          <w:marTop w:val="0"/>
          <w:marBottom w:val="0"/>
          <w:divBdr>
            <w:top w:val="none" w:sz="0" w:space="0" w:color="auto"/>
            <w:left w:val="none" w:sz="0" w:space="0" w:color="auto"/>
            <w:bottom w:val="none" w:sz="0" w:space="0" w:color="auto"/>
            <w:right w:val="none" w:sz="0" w:space="0" w:color="auto"/>
          </w:divBdr>
        </w:div>
        <w:div w:id="1161237095">
          <w:marLeft w:val="0"/>
          <w:marRight w:val="0"/>
          <w:marTop w:val="0"/>
          <w:marBottom w:val="0"/>
          <w:divBdr>
            <w:top w:val="none" w:sz="0" w:space="0" w:color="auto"/>
            <w:left w:val="none" w:sz="0" w:space="0" w:color="auto"/>
            <w:bottom w:val="none" w:sz="0" w:space="0" w:color="auto"/>
            <w:right w:val="none" w:sz="0" w:space="0" w:color="auto"/>
          </w:divBdr>
        </w:div>
        <w:div w:id="2082213831">
          <w:marLeft w:val="0"/>
          <w:marRight w:val="0"/>
          <w:marTop w:val="0"/>
          <w:marBottom w:val="0"/>
          <w:divBdr>
            <w:top w:val="none" w:sz="0" w:space="0" w:color="auto"/>
            <w:left w:val="none" w:sz="0" w:space="0" w:color="auto"/>
            <w:bottom w:val="none" w:sz="0" w:space="0" w:color="auto"/>
            <w:right w:val="none" w:sz="0" w:space="0" w:color="auto"/>
          </w:divBdr>
        </w:div>
        <w:div w:id="1272201729">
          <w:marLeft w:val="0"/>
          <w:marRight w:val="0"/>
          <w:marTop w:val="0"/>
          <w:marBottom w:val="0"/>
          <w:divBdr>
            <w:top w:val="none" w:sz="0" w:space="0" w:color="auto"/>
            <w:left w:val="none" w:sz="0" w:space="0" w:color="auto"/>
            <w:bottom w:val="none" w:sz="0" w:space="0" w:color="auto"/>
            <w:right w:val="none" w:sz="0" w:space="0" w:color="auto"/>
          </w:divBdr>
        </w:div>
        <w:div w:id="1298216284">
          <w:marLeft w:val="0"/>
          <w:marRight w:val="0"/>
          <w:marTop w:val="0"/>
          <w:marBottom w:val="0"/>
          <w:divBdr>
            <w:top w:val="none" w:sz="0" w:space="0" w:color="auto"/>
            <w:left w:val="none" w:sz="0" w:space="0" w:color="auto"/>
            <w:bottom w:val="none" w:sz="0" w:space="0" w:color="auto"/>
            <w:right w:val="none" w:sz="0" w:space="0" w:color="auto"/>
          </w:divBdr>
        </w:div>
        <w:div w:id="581991551">
          <w:marLeft w:val="0"/>
          <w:marRight w:val="0"/>
          <w:marTop w:val="0"/>
          <w:marBottom w:val="0"/>
          <w:divBdr>
            <w:top w:val="none" w:sz="0" w:space="0" w:color="auto"/>
            <w:left w:val="none" w:sz="0" w:space="0" w:color="auto"/>
            <w:bottom w:val="none" w:sz="0" w:space="0" w:color="auto"/>
            <w:right w:val="none" w:sz="0" w:space="0" w:color="auto"/>
          </w:divBdr>
        </w:div>
        <w:div w:id="1094127942">
          <w:marLeft w:val="0"/>
          <w:marRight w:val="0"/>
          <w:marTop w:val="0"/>
          <w:marBottom w:val="0"/>
          <w:divBdr>
            <w:top w:val="none" w:sz="0" w:space="0" w:color="auto"/>
            <w:left w:val="none" w:sz="0" w:space="0" w:color="auto"/>
            <w:bottom w:val="none" w:sz="0" w:space="0" w:color="auto"/>
            <w:right w:val="none" w:sz="0" w:space="0" w:color="auto"/>
          </w:divBdr>
        </w:div>
        <w:div w:id="952714643">
          <w:marLeft w:val="0"/>
          <w:marRight w:val="0"/>
          <w:marTop w:val="0"/>
          <w:marBottom w:val="0"/>
          <w:divBdr>
            <w:top w:val="none" w:sz="0" w:space="0" w:color="auto"/>
            <w:left w:val="none" w:sz="0" w:space="0" w:color="auto"/>
            <w:bottom w:val="none" w:sz="0" w:space="0" w:color="auto"/>
            <w:right w:val="none" w:sz="0" w:space="0" w:color="auto"/>
          </w:divBdr>
        </w:div>
        <w:div w:id="641469350">
          <w:marLeft w:val="0"/>
          <w:marRight w:val="0"/>
          <w:marTop w:val="0"/>
          <w:marBottom w:val="0"/>
          <w:divBdr>
            <w:top w:val="none" w:sz="0" w:space="0" w:color="auto"/>
            <w:left w:val="none" w:sz="0" w:space="0" w:color="auto"/>
            <w:bottom w:val="none" w:sz="0" w:space="0" w:color="auto"/>
            <w:right w:val="none" w:sz="0" w:space="0" w:color="auto"/>
          </w:divBdr>
        </w:div>
        <w:div w:id="1634671672">
          <w:marLeft w:val="0"/>
          <w:marRight w:val="0"/>
          <w:marTop w:val="0"/>
          <w:marBottom w:val="0"/>
          <w:divBdr>
            <w:top w:val="none" w:sz="0" w:space="0" w:color="auto"/>
            <w:left w:val="none" w:sz="0" w:space="0" w:color="auto"/>
            <w:bottom w:val="none" w:sz="0" w:space="0" w:color="auto"/>
            <w:right w:val="none" w:sz="0" w:space="0" w:color="auto"/>
          </w:divBdr>
        </w:div>
        <w:div w:id="287468236">
          <w:marLeft w:val="0"/>
          <w:marRight w:val="0"/>
          <w:marTop w:val="0"/>
          <w:marBottom w:val="0"/>
          <w:divBdr>
            <w:top w:val="none" w:sz="0" w:space="0" w:color="auto"/>
            <w:left w:val="none" w:sz="0" w:space="0" w:color="auto"/>
            <w:bottom w:val="none" w:sz="0" w:space="0" w:color="auto"/>
            <w:right w:val="none" w:sz="0" w:space="0" w:color="auto"/>
          </w:divBdr>
        </w:div>
        <w:div w:id="879168351">
          <w:marLeft w:val="0"/>
          <w:marRight w:val="0"/>
          <w:marTop w:val="0"/>
          <w:marBottom w:val="0"/>
          <w:divBdr>
            <w:top w:val="none" w:sz="0" w:space="0" w:color="auto"/>
            <w:left w:val="none" w:sz="0" w:space="0" w:color="auto"/>
            <w:bottom w:val="none" w:sz="0" w:space="0" w:color="auto"/>
            <w:right w:val="none" w:sz="0" w:space="0" w:color="auto"/>
          </w:divBdr>
        </w:div>
        <w:div w:id="1389067428">
          <w:marLeft w:val="0"/>
          <w:marRight w:val="0"/>
          <w:marTop w:val="0"/>
          <w:marBottom w:val="0"/>
          <w:divBdr>
            <w:top w:val="none" w:sz="0" w:space="0" w:color="auto"/>
            <w:left w:val="none" w:sz="0" w:space="0" w:color="auto"/>
            <w:bottom w:val="none" w:sz="0" w:space="0" w:color="auto"/>
            <w:right w:val="none" w:sz="0" w:space="0" w:color="auto"/>
          </w:divBdr>
        </w:div>
        <w:div w:id="1531068618">
          <w:marLeft w:val="0"/>
          <w:marRight w:val="0"/>
          <w:marTop w:val="0"/>
          <w:marBottom w:val="0"/>
          <w:divBdr>
            <w:top w:val="none" w:sz="0" w:space="0" w:color="auto"/>
            <w:left w:val="none" w:sz="0" w:space="0" w:color="auto"/>
            <w:bottom w:val="none" w:sz="0" w:space="0" w:color="auto"/>
            <w:right w:val="none" w:sz="0" w:space="0" w:color="auto"/>
          </w:divBdr>
        </w:div>
        <w:div w:id="843475169">
          <w:marLeft w:val="0"/>
          <w:marRight w:val="0"/>
          <w:marTop w:val="0"/>
          <w:marBottom w:val="0"/>
          <w:divBdr>
            <w:top w:val="none" w:sz="0" w:space="0" w:color="auto"/>
            <w:left w:val="none" w:sz="0" w:space="0" w:color="auto"/>
            <w:bottom w:val="none" w:sz="0" w:space="0" w:color="auto"/>
            <w:right w:val="none" w:sz="0" w:space="0" w:color="auto"/>
          </w:divBdr>
        </w:div>
        <w:div w:id="700204424">
          <w:marLeft w:val="0"/>
          <w:marRight w:val="0"/>
          <w:marTop w:val="0"/>
          <w:marBottom w:val="0"/>
          <w:divBdr>
            <w:top w:val="none" w:sz="0" w:space="0" w:color="auto"/>
            <w:left w:val="none" w:sz="0" w:space="0" w:color="auto"/>
            <w:bottom w:val="none" w:sz="0" w:space="0" w:color="auto"/>
            <w:right w:val="none" w:sz="0" w:space="0" w:color="auto"/>
          </w:divBdr>
        </w:div>
        <w:div w:id="30617452">
          <w:marLeft w:val="0"/>
          <w:marRight w:val="0"/>
          <w:marTop w:val="0"/>
          <w:marBottom w:val="0"/>
          <w:divBdr>
            <w:top w:val="none" w:sz="0" w:space="0" w:color="auto"/>
            <w:left w:val="none" w:sz="0" w:space="0" w:color="auto"/>
            <w:bottom w:val="none" w:sz="0" w:space="0" w:color="auto"/>
            <w:right w:val="none" w:sz="0" w:space="0" w:color="auto"/>
          </w:divBdr>
        </w:div>
        <w:div w:id="1654986304">
          <w:marLeft w:val="0"/>
          <w:marRight w:val="0"/>
          <w:marTop w:val="0"/>
          <w:marBottom w:val="0"/>
          <w:divBdr>
            <w:top w:val="none" w:sz="0" w:space="0" w:color="auto"/>
            <w:left w:val="none" w:sz="0" w:space="0" w:color="auto"/>
            <w:bottom w:val="none" w:sz="0" w:space="0" w:color="auto"/>
            <w:right w:val="none" w:sz="0" w:space="0" w:color="auto"/>
          </w:divBdr>
        </w:div>
        <w:div w:id="325059351">
          <w:marLeft w:val="0"/>
          <w:marRight w:val="0"/>
          <w:marTop w:val="0"/>
          <w:marBottom w:val="0"/>
          <w:divBdr>
            <w:top w:val="none" w:sz="0" w:space="0" w:color="auto"/>
            <w:left w:val="none" w:sz="0" w:space="0" w:color="auto"/>
            <w:bottom w:val="none" w:sz="0" w:space="0" w:color="auto"/>
            <w:right w:val="none" w:sz="0" w:space="0" w:color="auto"/>
          </w:divBdr>
        </w:div>
        <w:div w:id="289744714">
          <w:marLeft w:val="0"/>
          <w:marRight w:val="0"/>
          <w:marTop w:val="0"/>
          <w:marBottom w:val="0"/>
          <w:divBdr>
            <w:top w:val="none" w:sz="0" w:space="0" w:color="auto"/>
            <w:left w:val="none" w:sz="0" w:space="0" w:color="auto"/>
            <w:bottom w:val="none" w:sz="0" w:space="0" w:color="auto"/>
            <w:right w:val="none" w:sz="0" w:space="0" w:color="auto"/>
          </w:divBdr>
        </w:div>
        <w:div w:id="1492402045">
          <w:marLeft w:val="0"/>
          <w:marRight w:val="0"/>
          <w:marTop w:val="0"/>
          <w:marBottom w:val="0"/>
          <w:divBdr>
            <w:top w:val="none" w:sz="0" w:space="0" w:color="auto"/>
            <w:left w:val="none" w:sz="0" w:space="0" w:color="auto"/>
            <w:bottom w:val="none" w:sz="0" w:space="0" w:color="auto"/>
            <w:right w:val="none" w:sz="0" w:space="0" w:color="auto"/>
          </w:divBdr>
        </w:div>
        <w:div w:id="659310164">
          <w:marLeft w:val="0"/>
          <w:marRight w:val="0"/>
          <w:marTop w:val="0"/>
          <w:marBottom w:val="0"/>
          <w:divBdr>
            <w:top w:val="none" w:sz="0" w:space="0" w:color="auto"/>
            <w:left w:val="none" w:sz="0" w:space="0" w:color="auto"/>
            <w:bottom w:val="none" w:sz="0" w:space="0" w:color="auto"/>
            <w:right w:val="none" w:sz="0" w:space="0" w:color="auto"/>
          </w:divBdr>
        </w:div>
        <w:div w:id="739525920">
          <w:marLeft w:val="0"/>
          <w:marRight w:val="0"/>
          <w:marTop w:val="0"/>
          <w:marBottom w:val="0"/>
          <w:divBdr>
            <w:top w:val="none" w:sz="0" w:space="0" w:color="auto"/>
            <w:left w:val="none" w:sz="0" w:space="0" w:color="auto"/>
            <w:bottom w:val="none" w:sz="0" w:space="0" w:color="auto"/>
            <w:right w:val="none" w:sz="0" w:space="0" w:color="auto"/>
          </w:divBdr>
        </w:div>
        <w:div w:id="2019959203">
          <w:marLeft w:val="0"/>
          <w:marRight w:val="0"/>
          <w:marTop w:val="0"/>
          <w:marBottom w:val="0"/>
          <w:divBdr>
            <w:top w:val="none" w:sz="0" w:space="0" w:color="auto"/>
            <w:left w:val="none" w:sz="0" w:space="0" w:color="auto"/>
            <w:bottom w:val="none" w:sz="0" w:space="0" w:color="auto"/>
            <w:right w:val="none" w:sz="0" w:space="0" w:color="auto"/>
          </w:divBdr>
        </w:div>
        <w:div w:id="242880471">
          <w:marLeft w:val="0"/>
          <w:marRight w:val="0"/>
          <w:marTop w:val="0"/>
          <w:marBottom w:val="0"/>
          <w:divBdr>
            <w:top w:val="none" w:sz="0" w:space="0" w:color="auto"/>
            <w:left w:val="none" w:sz="0" w:space="0" w:color="auto"/>
            <w:bottom w:val="none" w:sz="0" w:space="0" w:color="auto"/>
            <w:right w:val="none" w:sz="0" w:space="0" w:color="auto"/>
          </w:divBdr>
        </w:div>
      </w:divsChild>
    </w:div>
    <w:div w:id="57810421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38901236">
      <w:bodyDiv w:val="1"/>
      <w:marLeft w:val="0"/>
      <w:marRight w:val="0"/>
      <w:marTop w:val="0"/>
      <w:marBottom w:val="0"/>
      <w:divBdr>
        <w:top w:val="none" w:sz="0" w:space="0" w:color="auto"/>
        <w:left w:val="none" w:sz="0" w:space="0" w:color="auto"/>
        <w:bottom w:val="none" w:sz="0" w:space="0" w:color="auto"/>
        <w:right w:val="none" w:sz="0" w:space="0" w:color="auto"/>
      </w:divBdr>
    </w:div>
    <w:div w:id="1254705888">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05031004">
      <w:bodyDiv w:val="1"/>
      <w:marLeft w:val="0"/>
      <w:marRight w:val="0"/>
      <w:marTop w:val="0"/>
      <w:marBottom w:val="0"/>
      <w:divBdr>
        <w:top w:val="none" w:sz="0" w:space="0" w:color="auto"/>
        <w:left w:val="none" w:sz="0" w:space="0" w:color="auto"/>
        <w:bottom w:val="none" w:sz="0" w:space="0" w:color="auto"/>
        <w:right w:val="none" w:sz="0" w:space="0" w:color="auto"/>
      </w:divBdr>
    </w:div>
    <w:div w:id="1407147181">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33692844">
      <w:bodyDiv w:val="1"/>
      <w:marLeft w:val="0"/>
      <w:marRight w:val="0"/>
      <w:marTop w:val="0"/>
      <w:marBottom w:val="0"/>
      <w:divBdr>
        <w:top w:val="none" w:sz="0" w:space="0" w:color="auto"/>
        <w:left w:val="none" w:sz="0" w:space="0" w:color="auto"/>
        <w:bottom w:val="none" w:sz="0" w:space="0" w:color="auto"/>
        <w:right w:val="none" w:sz="0" w:space="0" w:color="auto"/>
      </w:divBdr>
      <w:divsChild>
        <w:div w:id="1535651240">
          <w:marLeft w:val="0"/>
          <w:marRight w:val="0"/>
          <w:marTop w:val="0"/>
          <w:marBottom w:val="0"/>
          <w:divBdr>
            <w:top w:val="none" w:sz="0" w:space="0" w:color="auto"/>
            <w:left w:val="none" w:sz="0" w:space="0" w:color="auto"/>
            <w:bottom w:val="none" w:sz="0" w:space="0" w:color="auto"/>
            <w:right w:val="none" w:sz="0" w:space="0" w:color="auto"/>
          </w:divBdr>
        </w:div>
        <w:div w:id="597102863">
          <w:marLeft w:val="0"/>
          <w:marRight w:val="0"/>
          <w:marTop w:val="0"/>
          <w:marBottom w:val="0"/>
          <w:divBdr>
            <w:top w:val="none" w:sz="0" w:space="0" w:color="auto"/>
            <w:left w:val="none" w:sz="0" w:space="0" w:color="auto"/>
            <w:bottom w:val="none" w:sz="0" w:space="0" w:color="auto"/>
            <w:right w:val="none" w:sz="0" w:space="0" w:color="auto"/>
          </w:divBdr>
        </w:div>
        <w:div w:id="2059160908">
          <w:marLeft w:val="0"/>
          <w:marRight w:val="0"/>
          <w:marTop w:val="0"/>
          <w:marBottom w:val="0"/>
          <w:divBdr>
            <w:top w:val="none" w:sz="0" w:space="0" w:color="auto"/>
            <w:left w:val="none" w:sz="0" w:space="0" w:color="auto"/>
            <w:bottom w:val="none" w:sz="0" w:space="0" w:color="auto"/>
            <w:right w:val="none" w:sz="0" w:space="0" w:color="auto"/>
          </w:divBdr>
        </w:div>
        <w:div w:id="2057925603">
          <w:marLeft w:val="0"/>
          <w:marRight w:val="0"/>
          <w:marTop w:val="0"/>
          <w:marBottom w:val="0"/>
          <w:divBdr>
            <w:top w:val="none" w:sz="0" w:space="0" w:color="auto"/>
            <w:left w:val="none" w:sz="0" w:space="0" w:color="auto"/>
            <w:bottom w:val="none" w:sz="0" w:space="0" w:color="auto"/>
            <w:right w:val="none" w:sz="0" w:space="0" w:color="auto"/>
          </w:divBdr>
        </w:div>
        <w:div w:id="44837006">
          <w:marLeft w:val="0"/>
          <w:marRight w:val="0"/>
          <w:marTop w:val="0"/>
          <w:marBottom w:val="0"/>
          <w:divBdr>
            <w:top w:val="none" w:sz="0" w:space="0" w:color="auto"/>
            <w:left w:val="none" w:sz="0" w:space="0" w:color="auto"/>
            <w:bottom w:val="none" w:sz="0" w:space="0" w:color="auto"/>
            <w:right w:val="none" w:sz="0" w:space="0" w:color="auto"/>
          </w:divBdr>
        </w:div>
        <w:div w:id="1501434061">
          <w:marLeft w:val="0"/>
          <w:marRight w:val="0"/>
          <w:marTop w:val="0"/>
          <w:marBottom w:val="0"/>
          <w:divBdr>
            <w:top w:val="none" w:sz="0" w:space="0" w:color="auto"/>
            <w:left w:val="none" w:sz="0" w:space="0" w:color="auto"/>
            <w:bottom w:val="none" w:sz="0" w:space="0" w:color="auto"/>
            <w:right w:val="none" w:sz="0" w:space="0" w:color="auto"/>
          </w:divBdr>
        </w:div>
        <w:div w:id="523787436">
          <w:marLeft w:val="0"/>
          <w:marRight w:val="0"/>
          <w:marTop w:val="0"/>
          <w:marBottom w:val="0"/>
          <w:divBdr>
            <w:top w:val="none" w:sz="0" w:space="0" w:color="auto"/>
            <w:left w:val="none" w:sz="0" w:space="0" w:color="auto"/>
            <w:bottom w:val="none" w:sz="0" w:space="0" w:color="auto"/>
            <w:right w:val="none" w:sz="0" w:space="0" w:color="auto"/>
          </w:divBdr>
        </w:div>
        <w:div w:id="1286307270">
          <w:marLeft w:val="0"/>
          <w:marRight w:val="0"/>
          <w:marTop w:val="0"/>
          <w:marBottom w:val="0"/>
          <w:divBdr>
            <w:top w:val="none" w:sz="0" w:space="0" w:color="auto"/>
            <w:left w:val="none" w:sz="0" w:space="0" w:color="auto"/>
            <w:bottom w:val="none" w:sz="0" w:space="0" w:color="auto"/>
            <w:right w:val="none" w:sz="0" w:space="0" w:color="auto"/>
          </w:divBdr>
        </w:div>
        <w:div w:id="996149088">
          <w:marLeft w:val="0"/>
          <w:marRight w:val="0"/>
          <w:marTop w:val="0"/>
          <w:marBottom w:val="0"/>
          <w:divBdr>
            <w:top w:val="none" w:sz="0" w:space="0" w:color="auto"/>
            <w:left w:val="none" w:sz="0" w:space="0" w:color="auto"/>
            <w:bottom w:val="none" w:sz="0" w:space="0" w:color="auto"/>
            <w:right w:val="none" w:sz="0" w:space="0" w:color="auto"/>
          </w:divBdr>
        </w:div>
        <w:div w:id="2100759523">
          <w:marLeft w:val="0"/>
          <w:marRight w:val="0"/>
          <w:marTop w:val="0"/>
          <w:marBottom w:val="0"/>
          <w:divBdr>
            <w:top w:val="none" w:sz="0" w:space="0" w:color="auto"/>
            <w:left w:val="none" w:sz="0" w:space="0" w:color="auto"/>
            <w:bottom w:val="none" w:sz="0" w:space="0" w:color="auto"/>
            <w:right w:val="none" w:sz="0" w:space="0" w:color="auto"/>
          </w:divBdr>
        </w:div>
        <w:div w:id="479152741">
          <w:marLeft w:val="0"/>
          <w:marRight w:val="0"/>
          <w:marTop w:val="0"/>
          <w:marBottom w:val="0"/>
          <w:divBdr>
            <w:top w:val="none" w:sz="0" w:space="0" w:color="auto"/>
            <w:left w:val="none" w:sz="0" w:space="0" w:color="auto"/>
            <w:bottom w:val="none" w:sz="0" w:space="0" w:color="auto"/>
            <w:right w:val="none" w:sz="0" w:space="0" w:color="auto"/>
          </w:divBdr>
        </w:div>
        <w:div w:id="612321863">
          <w:marLeft w:val="0"/>
          <w:marRight w:val="0"/>
          <w:marTop w:val="0"/>
          <w:marBottom w:val="0"/>
          <w:divBdr>
            <w:top w:val="none" w:sz="0" w:space="0" w:color="auto"/>
            <w:left w:val="none" w:sz="0" w:space="0" w:color="auto"/>
            <w:bottom w:val="none" w:sz="0" w:space="0" w:color="auto"/>
            <w:right w:val="none" w:sz="0" w:space="0" w:color="auto"/>
          </w:divBdr>
        </w:div>
        <w:div w:id="369376633">
          <w:marLeft w:val="0"/>
          <w:marRight w:val="0"/>
          <w:marTop w:val="0"/>
          <w:marBottom w:val="0"/>
          <w:divBdr>
            <w:top w:val="none" w:sz="0" w:space="0" w:color="auto"/>
            <w:left w:val="none" w:sz="0" w:space="0" w:color="auto"/>
            <w:bottom w:val="none" w:sz="0" w:space="0" w:color="auto"/>
            <w:right w:val="none" w:sz="0" w:space="0" w:color="auto"/>
          </w:divBdr>
        </w:div>
        <w:div w:id="1600944871">
          <w:marLeft w:val="0"/>
          <w:marRight w:val="0"/>
          <w:marTop w:val="0"/>
          <w:marBottom w:val="0"/>
          <w:divBdr>
            <w:top w:val="none" w:sz="0" w:space="0" w:color="auto"/>
            <w:left w:val="none" w:sz="0" w:space="0" w:color="auto"/>
            <w:bottom w:val="none" w:sz="0" w:space="0" w:color="auto"/>
            <w:right w:val="none" w:sz="0" w:space="0" w:color="auto"/>
          </w:divBdr>
        </w:div>
        <w:div w:id="562762952">
          <w:marLeft w:val="0"/>
          <w:marRight w:val="0"/>
          <w:marTop w:val="0"/>
          <w:marBottom w:val="0"/>
          <w:divBdr>
            <w:top w:val="none" w:sz="0" w:space="0" w:color="auto"/>
            <w:left w:val="none" w:sz="0" w:space="0" w:color="auto"/>
            <w:bottom w:val="none" w:sz="0" w:space="0" w:color="auto"/>
            <w:right w:val="none" w:sz="0" w:space="0" w:color="auto"/>
          </w:divBdr>
        </w:div>
        <w:div w:id="1488205144">
          <w:marLeft w:val="0"/>
          <w:marRight w:val="0"/>
          <w:marTop w:val="0"/>
          <w:marBottom w:val="0"/>
          <w:divBdr>
            <w:top w:val="none" w:sz="0" w:space="0" w:color="auto"/>
            <w:left w:val="none" w:sz="0" w:space="0" w:color="auto"/>
            <w:bottom w:val="none" w:sz="0" w:space="0" w:color="auto"/>
            <w:right w:val="none" w:sz="0" w:space="0" w:color="auto"/>
          </w:divBdr>
        </w:div>
        <w:div w:id="2039429458">
          <w:marLeft w:val="0"/>
          <w:marRight w:val="0"/>
          <w:marTop w:val="0"/>
          <w:marBottom w:val="0"/>
          <w:divBdr>
            <w:top w:val="none" w:sz="0" w:space="0" w:color="auto"/>
            <w:left w:val="none" w:sz="0" w:space="0" w:color="auto"/>
            <w:bottom w:val="none" w:sz="0" w:space="0" w:color="auto"/>
            <w:right w:val="none" w:sz="0" w:space="0" w:color="auto"/>
          </w:divBdr>
        </w:div>
        <w:div w:id="190807759">
          <w:marLeft w:val="0"/>
          <w:marRight w:val="0"/>
          <w:marTop w:val="0"/>
          <w:marBottom w:val="0"/>
          <w:divBdr>
            <w:top w:val="none" w:sz="0" w:space="0" w:color="auto"/>
            <w:left w:val="none" w:sz="0" w:space="0" w:color="auto"/>
            <w:bottom w:val="none" w:sz="0" w:space="0" w:color="auto"/>
            <w:right w:val="none" w:sz="0" w:space="0" w:color="auto"/>
          </w:divBdr>
        </w:div>
        <w:div w:id="1804733869">
          <w:marLeft w:val="0"/>
          <w:marRight w:val="0"/>
          <w:marTop w:val="0"/>
          <w:marBottom w:val="0"/>
          <w:divBdr>
            <w:top w:val="none" w:sz="0" w:space="0" w:color="auto"/>
            <w:left w:val="none" w:sz="0" w:space="0" w:color="auto"/>
            <w:bottom w:val="none" w:sz="0" w:space="0" w:color="auto"/>
            <w:right w:val="none" w:sz="0" w:space="0" w:color="auto"/>
          </w:divBdr>
        </w:div>
        <w:div w:id="787360946">
          <w:marLeft w:val="0"/>
          <w:marRight w:val="0"/>
          <w:marTop w:val="0"/>
          <w:marBottom w:val="0"/>
          <w:divBdr>
            <w:top w:val="none" w:sz="0" w:space="0" w:color="auto"/>
            <w:left w:val="none" w:sz="0" w:space="0" w:color="auto"/>
            <w:bottom w:val="none" w:sz="0" w:space="0" w:color="auto"/>
            <w:right w:val="none" w:sz="0" w:space="0" w:color="auto"/>
          </w:divBdr>
        </w:div>
        <w:div w:id="1122191912">
          <w:marLeft w:val="0"/>
          <w:marRight w:val="0"/>
          <w:marTop w:val="0"/>
          <w:marBottom w:val="0"/>
          <w:divBdr>
            <w:top w:val="none" w:sz="0" w:space="0" w:color="auto"/>
            <w:left w:val="none" w:sz="0" w:space="0" w:color="auto"/>
            <w:bottom w:val="none" w:sz="0" w:space="0" w:color="auto"/>
            <w:right w:val="none" w:sz="0" w:space="0" w:color="auto"/>
          </w:divBdr>
        </w:div>
        <w:div w:id="2128311709">
          <w:marLeft w:val="0"/>
          <w:marRight w:val="0"/>
          <w:marTop w:val="0"/>
          <w:marBottom w:val="0"/>
          <w:divBdr>
            <w:top w:val="none" w:sz="0" w:space="0" w:color="auto"/>
            <w:left w:val="none" w:sz="0" w:space="0" w:color="auto"/>
            <w:bottom w:val="none" w:sz="0" w:space="0" w:color="auto"/>
            <w:right w:val="none" w:sz="0" w:space="0" w:color="auto"/>
          </w:divBdr>
        </w:div>
        <w:div w:id="1048257340">
          <w:marLeft w:val="0"/>
          <w:marRight w:val="0"/>
          <w:marTop w:val="0"/>
          <w:marBottom w:val="0"/>
          <w:divBdr>
            <w:top w:val="none" w:sz="0" w:space="0" w:color="auto"/>
            <w:left w:val="none" w:sz="0" w:space="0" w:color="auto"/>
            <w:bottom w:val="none" w:sz="0" w:space="0" w:color="auto"/>
            <w:right w:val="none" w:sz="0" w:space="0" w:color="auto"/>
          </w:divBdr>
        </w:div>
        <w:div w:id="908884788">
          <w:marLeft w:val="0"/>
          <w:marRight w:val="0"/>
          <w:marTop w:val="0"/>
          <w:marBottom w:val="0"/>
          <w:divBdr>
            <w:top w:val="none" w:sz="0" w:space="0" w:color="auto"/>
            <w:left w:val="none" w:sz="0" w:space="0" w:color="auto"/>
            <w:bottom w:val="none" w:sz="0" w:space="0" w:color="auto"/>
            <w:right w:val="none" w:sz="0" w:space="0" w:color="auto"/>
          </w:divBdr>
        </w:div>
        <w:div w:id="871193064">
          <w:marLeft w:val="0"/>
          <w:marRight w:val="0"/>
          <w:marTop w:val="0"/>
          <w:marBottom w:val="0"/>
          <w:divBdr>
            <w:top w:val="none" w:sz="0" w:space="0" w:color="auto"/>
            <w:left w:val="none" w:sz="0" w:space="0" w:color="auto"/>
            <w:bottom w:val="none" w:sz="0" w:space="0" w:color="auto"/>
            <w:right w:val="none" w:sz="0" w:space="0" w:color="auto"/>
          </w:divBdr>
        </w:div>
        <w:div w:id="1241138417">
          <w:marLeft w:val="0"/>
          <w:marRight w:val="0"/>
          <w:marTop w:val="0"/>
          <w:marBottom w:val="0"/>
          <w:divBdr>
            <w:top w:val="none" w:sz="0" w:space="0" w:color="auto"/>
            <w:left w:val="none" w:sz="0" w:space="0" w:color="auto"/>
            <w:bottom w:val="none" w:sz="0" w:space="0" w:color="auto"/>
            <w:right w:val="none" w:sz="0" w:space="0" w:color="auto"/>
          </w:divBdr>
        </w:div>
        <w:div w:id="2095543439">
          <w:marLeft w:val="0"/>
          <w:marRight w:val="0"/>
          <w:marTop w:val="0"/>
          <w:marBottom w:val="0"/>
          <w:divBdr>
            <w:top w:val="none" w:sz="0" w:space="0" w:color="auto"/>
            <w:left w:val="none" w:sz="0" w:space="0" w:color="auto"/>
            <w:bottom w:val="none" w:sz="0" w:space="0" w:color="auto"/>
            <w:right w:val="none" w:sz="0" w:space="0" w:color="auto"/>
          </w:divBdr>
        </w:div>
        <w:div w:id="927616387">
          <w:marLeft w:val="0"/>
          <w:marRight w:val="0"/>
          <w:marTop w:val="0"/>
          <w:marBottom w:val="0"/>
          <w:divBdr>
            <w:top w:val="none" w:sz="0" w:space="0" w:color="auto"/>
            <w:left w:val="none" w:sz="0" w:space="0" w:color="auto"/>
            <w:bottom w:val="none" w:sz="0" w:space="0" w:color="auto"/>
            <w:right w:val="none" w:sz="0" w:space="0" w:color="auto"/>
          </w:divBdr>
        </w:div>
        <w:div w:id="819998878">
          <w:marLeft w:val="0"/>
          <w:marRight w:val="0"/>
          <w:marTop w:val="0"/>
          <w:marBottom w:val="0"/>
          <w:divBdr>
            <w:top w:val="none" w:sz="0" w:space="0" w:color="auto"/>
            <w:left w:val="none" w:sz="0" w:space="0" w:color="auto"/>
            <w:bottom w:val="none" w:sz="0" w:space="0" w:color="auto"/>
            <w:right w:val="none" w:sz="0" w:space="0" w:color="auto"/>
          </w:divBdr>
        </w:div>
      </w:divsChild>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353568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76707593">
      <w:bodyDiv w:val="1"/>
      <w:marLeft w:val="0"/>
      <w:marRight w:val="0"/>
      <w:marTop w:val="0"/>
      <w:marBottom w:val="0"/>
      <w:divBdr>
        <w:top w:val="none" w:sz="0" w:space="0" w:color="auto"/>
        <w:left w:val="none" w:sz="0" w:space="0" w:color="auto"/>
        <w:bottom w:val="none" w:sz="0" w:space="0" w:color="auto"/>
        <w:right w:val="none" w:sz="0" w:space="0" w:color="auto"/>
      </w:divBdr>
    </w:div>
    <w:div w:id="1900938287">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089686375">
      <w:bodyDiv w:val="1"/>
      <w:marLeft w:val="0"/>
      <w:marRight w:val="0"/>
      <w:marTop w:val="0"/>
      <w:marBottom w:val="0"/>
      <w:divBdr>
        <w:top w:val="none" w:sz="0" w:space="0" w:color="auto"/>
        <w:left w:val="none" w:sz="0" w:space="0" w:color="auto"/>
        <w:bottom w:val="none" w:sz="0" w:space="0" w:color="auto"/>
        <w:right w:val="none" w:sz="0" w:space="0" w:color="auto"/>
      </w:divBdr>
      <w:divsChild>
        <w:div w:id="1333217172">
          <w:marLeft w:val="0"/>
          <w:marRight w:val="0"/>
          <w:marTop w:val="0"/>
          <w:marBottom w:val="0"/>
          <w:divBdr>
            <w:top w:val="none" w:sz="0" w:space="0" w:color="auto"/>
            <w:left w:val="none" w:sz="0" w:space="0" w:color="auto"/>
            <w:bottom w:val="none" w:sz="0" w:space="0" w:color="auto"/>
            <w:right w:val="none" w:sz="0" w:space="0" w:color="auto"/>
          </w:divBdr>
        </w:div>
        <w:div w:id="617107217">
          <w:marLeft w:val="0"/>
          <w:marRight w:val="0"/>
          <w:marTop w:val="0"/>
          <w:marBottom w:val="0"/>
          <w:divBdr>
            <w:top w:val="none" w:sz="0" w:space="0" w:color="auto"/>
            <w:left w:val="none" w:sz="0" w:space="0" w:color="auto"/>
            <w:bottom w:val="none" w:sz="0" w:space="0" w:color="auto"/>
            <w:right w:val="none" w:sz="0" w:space="0" w:color="auto"/>
          </w:divBdr>
        </w:div>
        <w:div w:id="1574465640">
          <w:marLeft w:val="0"/>
          <w:marRight w:val="0"/>
          <w:marTop w:val="0"/>
          <w:marBottom w:val="0"/>
          <w:divBdr>
            <w:top w:val="none" w:sz="0" w:space="0" w:color="auto"/>
            <w:left w:val="none" w:sz="0" w:space="0" w:color="auto"/>
            <w:bottom w:val="none" w:sz="0" w:space="0" w:color="auto"/>
            <w:right w:val="none" w:sz="0" w:space="0" w:color="auto"/>
          </w:divBdr>
        </w:div>
        <w:div w:id="1802576484">
          <w:marLeft w:val="0"/>
          <w:marRight w:val="0"/>
          <w:marTop w:val="0"/>
          <w:marBottom w:val="0"/>
          <w:divBdr>
            <w:top w:val="none" w:sz="0" w:space="0" w:color="auto"/>
            <w:left w:val="none" w:sz="0" w:space="0" w:color="auto"/>
            <w:bottom w:val="none" w:sz="0" w:space="0" w:color="auto"/>
            <w:right w:val="none" w:sz="0" w:space="0" w:color="auto"/>
          </w:divBdr>
        </w:div>
        <w:div w:id="1890801039">
          <w:marLeft w:val="0"/>
          <w:marRight w:val="0"/>
          <w:marTop w:val="0"/>
          <w:marBottom w:val="0"/>
          <w:divBdr>
            <w:top w:val="none" w:sz="0" w:space="0" w:color="auto"/>
            <w:left w:val="none" w:sz="0" w:space="0" w:color="auto"/>
            <w:bottom w:val="none" w:sz="0" w:space="0" w:color="auto"/>
            <w:right w:val="none" w:sz="0" w:space="0" w:color="auto"/>
          </w:divBdr>
        </w:div>
        <w:div w:id="1900553714">
          <w:marLeft w:val="0"/>
          <w:marRight w:val="0"/>
          <w:marTop w:val="0"/>
          <w:marBottom w:val="0"/>
          <w:divBdr>
            <w:top w:val="none" w:sz="0" w:space="0" w:color="auto"/>
            <w:left w:val="none" w:sz="0" w:space="0" w:color="auto"/>
            <w:bottom w:val="none" w:sz="0" w:space="0" w:color="auto"/>
            <w:right w:val="none" w:sz="0" w:space="0" w:color="auto"/>
          </w:divBdr>
        </w:div>
        <w:div w:id="1039010553">
          <w:marLeft w:val="0"/>
          <w:marRight w:val="0"/>
          <w:marTop w:val="0"/>
          <w:marBottom w:val="0"/>
          <w:divBdr>
            <w:top w:val="none" w:sz="0" w:space="0" w:color="auto"/>
            <w:left w:val="none" w:sz="0" w:space="0" w:color="auto"/>
            <w:bottom w:val="none" w:sz="0" w:space="0" w:color="auto"/>
            <w:right w:val="none" w:sz="0" w:space="0" w:color="auto"/>
          </w:divBdr>
        </w:div>
        <w:div w:id="1893223686">
          <w:marLeft w:val="0"/>
          <w:marRight w:val="0"/>
          <w:marTop w:val="0"/>
          <w:marBottom w:val="0"/>
          <w:divBdr>
            <w:top w:val="none" w:sz="0" w:space="0" w:color="auto"/>
            <w:left w:val="none" w:sz="0" w:space="0" w:color="auto"/>
            <w:bottom w:val="none" w:sz="0" w:space="0" w:color="auto"/>
            <w:right w:val="none" w:sz="0" w:space="0" w:color="auto"/>
          </w:divBdr>
        </w:div>
        <w:div w:id="2127307165">
          <w:marLeft w:val="0"/>
          <w:marRight w:val="0"/>
          <w:marTop w:val="0"/>
          <w:marBottom w:val="0"/>
          <w:divBdr>
            <w:top w:val="none" w:sz="0" w:space="0" w:color="auto"/>
            <w:left w:val="none" w:sz="0" w:space="0" w:color="auto"/>
            <w:bottom w:val="none" w:sz="0" w:space="0" w:color="auto"/>
            <w:right w:val="none" w:sz="0" w:space="0" w:color="auto"/>
          </w:divBdr>
        </w:div>
        <w:div w:id="93208856">
          <w:marLeft w:val="0"/>
          <w:marRight w:val="0"/>
          <w:marTop w:val="0"/>
          <w:marBottom w:val="0"/>
          <w:divBdr>
            <w:top w:val="none" w:sz="0" w:space="0" w:color="auto"/>
            <w:left w:val="none" w:sz="0" w:space="0" w:color="auto"/>
            <w:bottom w:val="none" w:sz="0" w:space="0" w:color="auto"/>
            <w:right w:val="none" w:sz="0" w:space="0" w:color="auto"/>
          </w:divBdr>
        </w:div>
        <w:div w:id="1427651257">
          <w:marLeft w:val="0"/>
          <w:marRight w:val="0"/>
          <w:marTop w:val="0"/>
          <w:marBottom w:val="0"/>
          <w:divBdr>
            <w:top w:val="none" w:sz="0" w:space="0" w:color="auto"/>
            <w:left w:val="none" w:sz="0" w:space="0" w:color="auto"/>
            <w:bottom w:val="none" w:sz="0" w:space="0" w:color="auto"/>
            <w:right w:val="none" w:sz="0" w:space="0" w:color="auto"/>
          </w:divBdr>
        </w:div>
        <w:div w:id="1701738530">
          <w:marLeft w:val="0"/>
          <w:marRight w:val="0"/>
          <w:marTop w:val="0"/>
          <w:marBottom w:val="0"/>
          <w:divBdr>
            <w:top w:val="none" w:sz="0" w:space="0" w:color="auto"/>
            <w:left w:val="none" w:sz="0" w:space="0" w:color="auto"/>
            <w:bottom w:val="none" w:sz="0" w:space="0" w:color="auto"/>
            <w:right w:val="none" w:sz="0" w:space="0" w:color="auto"/>
          </w:divBdr>
        </w:div>
        <w:div w:id="1817649823">
          <w:marLeft w:val="0"/>
          <w:marRight w:val="0"/>
          <w:marTop w:val="0"/>
          <w:marBottom w:val="0"/>
          <w:divBdr>
            <w:top w:val="none" w:sz="0" w:space="0" w:color="auto"/>
            <w:left w:val="none" w:sz="0" w:space="0" w:color="auto"/>
            <w:bottom w:val="none" w:sz="0" w:space="0" w:color="auto"/>
            <w:right w:val="none" w:sz="0" w:space="0" w:color="auto"/>
          </w:divBdr>
        </w:div>
        <w:div w:id="772939214">
          <w:marLeft w:val="0"/>
          <w:marRight w:val="0"/>
          <w:marTop w:val="0"/>
          <w:marBottom w:val="0"/>
          <w:divBdr>
            <w:top w:val="none" w:sz="0" w:space="0" w:color="auto"/>
            <w:left w:val="none" w:sz="0" w:space="0" w:color="auto"/>
            <w:bottom w:val="none" w:sz="0" w:space="0" w:color="auto"/>
            <w:right w:val="none" w:sz="0" w:space="0" w:color="auto"/>
          </w:divBdr>
        </w:div>
        <w:div w:id="2097630681">
          <w:marLeft w:val="0"/>
          <w:marRight w:val="0"/>
          <w:marTop w:val="0"/>
          <w:marBottom w:val="0"/>
          <w:divBdr>
            <w:top w:val="none" w:sz="0" w:space="0" w:color="auto"/>
            <w:left w:val="none" w:sz="0" w:space="0" w:color="auto"/>
            <w:bottom w:val="none" w:sz="0" w:space="0" w:color="auto"/>
            <w:right w:val="none" w:sz="0" w:space="0" w:color="auto"/>
          </w:divBdr>
        </w:div>
        <w:div w:id="320961116">
          <w:marLeft w:val="0"/>
          <w:marRight w:val="0"/>
          <w:marTop w:val="0"/>
          <w:marBottom w:val="0"/>
          <w:divBdr>
            <w:top w:val="none" w:sz="0" w:space="0" w:color="auto"/>
            <w:left w:val="none" w:sz="0" w:space="0" w:color="auto"/>
            <w:bottom w:val="none" w:sz="0" w:space="0" w:color="auto"/>
            <w:right w:val="none" w:sz="0" w:space="0" w:color="auto"/>
          </w:divBdr>
        </w:div>
        <w:div w:id="1055198474">
          <w:marLeft w:val="0"/>
          <w:marRight w:val="0"/>
          <w:marTop w:val="0"/>
          <w:marBottom w:val="0"/>
          <w:divBdr>
            <w:top w:val="none" w:sz="0" w:space="0" w:color="auto"/>
            <w:left w:val="none" w:sz="0" w:space="0" w:color="auto"/>
            <w:bottom w:val="none" w:sz="0" w:space="0" w:color="auto"/>
            <w:right w:val="none" w:sz="0" w:space="0" w:color="auto"/>
          </w:divBdr>
        </w:div>
        <w:div w:id="1025328353">
          <w:marLeft w:val="0"/>
          <w:marRight w:val="0"/>
          <w:marTop w:val="0"/>
          <w:marBottom w:val="0"/>
          <w:divBdr>
            <w:top w:val="none" w:sz="0" w:space="0" w:color="auto"/>
            <w:left w:val="none" w:sz="0" w:space="0" w:color="auto"/>
            <w:bottom w:val="none" w:sz="0" w:space="0" w:color="auto"/>
            <w:right w:val="none" w:sz="0" w:space="0" w:color="auto"/>
          </w:divBdr>
        </w:div>
        <w:div w:id="98452573">
          <w:marLeft w:val="0"/>
          <w:marRight w:val="0"/>
          <w:marTop w:val="0"/>
          <w:marBottom w:val="0"/>
          <w:divBdr>
            <w:top w:val="none" w:sz="0" w:space="0" w:color="auto"/>
            <w:left w:val="none" w:sz="0" w:space="0" w:color="auto"/>
            <w:bottom w:val="none" w:sz="0" w:space="0" w:color="auto"/>
            <w:right w:val="none" w:sz="0" w:space="0" w:color="auto"/>
          </w:divBdr>
        </w:div>
        <w:div w:id="1175222038">
          <w:marLeft w:val="0"/>
          <w:marRight w:val="0"/>
          <w:marTop w:val="0"/>
          <w:marBottom w:val="0"/>
          <w:divBdr>
            <w:top w:val="none" w:sz="0" w:space="0" w:color="auto"/>
            <w:left w:val="none" w:sz="0" w:space="0" w:color="auto"/>
            <w:bottom w:val="none" w:sz="0" w:space="0" w:color="auto"/>
            <w:right w:val="none" w:sz="0" w:space="0" w:color="auto"/>
          </w:divBdr>
        </w:div>
        <w:div w:id="1076518401">
          <w:marLeft w:val="0"/>
          <w:marRight w:val="0"/>
          <w:marTop w:val="0"/>
          <w:marBottom w:val="0"/>
          <w:divBdr>
            <w:top w:val="none" w:sz="0" w:space="0" w:color="auto"/>
            <w:left w:val="none" w:sz="0" w:space="0" w:color="auto"/>
            <w:bottom w:val="none" w:sz="0" w:space="0" w:color="auto"/>
            <w:right w:val="none" w:sz="0" w:space="0" w:color="auto"/>
          </w:divBdr>
        </w:div>
        <w:div w:id="2109932666">
          <w:marLeft w:val="0"/>
          <w:marRight w:val="0"/>
          <w:marTop w:val="0"/>
          <w:marBottom w:val="0"/>
          <w:divBdr>
            <w:top w:val="none" w:sz="0" w:space="0" w:color="auto"/>
            <w:left w:val="none" w:sz="0" w:space="0" w:color="auto"/>
            <w:bottom w:val="none" w:sz="0" w:space="0" w:color="auto"/>
            <w:right w:val="none" w:sz="0" w:space="0" w:color="auto"/>
          </w:divBdr>
        </w:div>
        <w:div w:id="885335154">
          <w:marLeft w:val="0"/>
          <w:marRight w:val="0"/>
          <w:marTop w:val="0"/>
          <w:marBottom w:val="0"/>
          <w:divBdr>
            <w:top w:val="none" w:sz="0" w:space="0" w:color="auto"/>
            <w:left w:val="none" w:sz="0" w:space="0" w:color="auto"/>
            <w:bottom w:val="none" w:sz="0" w:space="0" w:color="auto"/>
            <w:right w:val="none" w:sz="0" w:space="0" w:color="auto"/>
          </w:divBdr>
        </w:div>
        <w:div w:id="1018237169">
          <w:marLeft w:val="0"/>
          <w:marRight w:val="0"/>
          <w:marTop w:val="0"/>
          <w:marBottom w:val="0"/>
          <w:divBdr>
            <w:top w:val="none" w:sz="0" w:space="0" w:color="auto"/>
            <w:left w:val="none" w:sz="0" w:space="0" w:color="auto"/>
            <w:bottom w:val="none" w:sz="0" w:space="0" w:color="auto"/>
            <w:right w:val="none" w:sz="0" w:space="0" w:color="auto"/>
          </w:divBdr>
        </w:div>
        <w:div w:id="1804155761">
          <w:marLeft w:val="0"/>
          <w:marRight w:val="0"/>
          <w:marTop w:val="0"/>
          <w:marBottom w:val="0"/>
          <w:divBdr>
            <w:top w:val="none" w:sz="0" w:space="0" w:color="auto"/>
            <w:left w:val="none" w:sz="0" w:space="0" w:color="auto"/>
            <w:bottom w:val="none" w:sz="0" w:space="0" w:color="auto"/>
            <w:right w:val="none" w:sz="0" w:space="0" w:color="auto"/>
          </w:divBdr>
        </w:div>
        <w:div w:id="142700643">
          <w:marLeft w:val="0"/>
          <w:marRight w:val="0"/>
          <w:marTop w:val="0"/>
          <w:marBottom w:val="0"/>
          <w:divBdr>
            <w:top w:val="none" w:sz="0" w:space="0" w:color="auto"/>
            <w:left w:val="none" w:sz="0" w:space="0" w:color="auto"/>
            <w:bottom w:val="none" w:sz="0" w:space="0" w:color="auto"/>
            <w:right w:val="none" w:sz="0" w:space="0" w:color="auto"/>
          </w:divBdr>
        </w:div>
        <w:div w:id="497429457">
          <w:marLeft w:val="0"/>
          <w:marRight w:val="0"/>
          <w:marTop w:val="0"/>
          <w:marBottom w:val="0"/>
          <w:divBdr>
            <w:top w:val="none" w:sz="0" w:space="0" w:color="auto"/>
            <w:left w:val="none" w:sz="0" w:space="0" w:color="auto"/>
            <w:bottom w:val="none" w:sz="0" w:space="0" w:color="auto"/>
            <w:right w:val="none" w:sz="0" w:space="0" w:color="auto"/>
          </w:divBdr>
        </w:div>
        <w:div w:id="1959490489">
          <w:marLeft w:val="0"/>
          <w:marRight w:val="0"/>
          <w:marTop w:val="0"/>
          <w:marBottom w:val="0"/>
          <w:divBdr>
            <w:top w:val="none" w:sz="0" w:space="0" w:color="auto"/>
            <w:left w:val="none" w:sz="0" w:space="0" w:color="auto"/>
            <w:bottom w:val="none" w:sz="0" w:space="0" w:color="auto"/>
            <w:right w:val="none" w:sz="0" w:space="0" w:color="auto"/>
          </w:divBdr>
        </w:div>
        <w:div w:id="450250274">
          <w:marLeft w:val="0"/>
          <w:marRight w:val="0"/>
          <w:marTop w:val="0"/>
          <w:marBottom w:val="0"/>
          <w:divBdr>
            <w:top w:val="none" w:sz="0" w:space="0" w:color="auto"/>
            <w:left w:val="none" w:sz="0" w:space="0" w:color="auto"/>
            <w:bottom w:val="none" w:sz="0" w:space="0" w:color="auto"/>
            <w:right w:val="none" w:sz="0" w:space="0" w:color="auto"/>
          </w:divBdr>
        </w:div>
      </w:divsChild>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s://www.planalto.gov.br/ccivil_03/_ato2019-2022/2022/Decreto/D11246.htm" TargetMode="External"/><Relationship Id="rId39" Type="http://schemas.openxmlformats.org/officeDocument/2006/relationships/hyperlink" Target="https://www.gov.br/compras/pt-br/acesso-a-informacao/legislacao/instrucoes-normativas/instrucao-normativa-seges-me-no-77-de-4-de-novembro-de-2022"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www.planalto.gov.br/ccivil_03/Leis/LCP/Lcp12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_ato2019-2022/2022/Decreto/D11246.htm" TargetMode="External"/><Relationship Id="rId29"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gov.br/compras/pt-br/acesso-a-informacao/legislacao/instrucoes-normativas/instrucao-normativa-no-53-de-8-de-julho-de-2020" TargetMode="External"/><Relationship Id="rId45" Type="http://schemas.openxmlformats.org/officeDocument/2006/relationships/hyperlink" Target="http://normas.receita.fazenda.gov.br/sijut2consulta/link.action?visao=anotado&amp;idAto=56753"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www.gov.br/economia/pt-br/assuntos/drei/legislacao/arquivos/legislacoes-federais/indrei772020.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2/Decreto/D11246.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s://www.planalto.gov.br/ccivil_03/_ato2019-2022/2022/Decreto/D11246.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s://www.planalto.gov.br/ccivil_03/_ato2019-2022/2021/lei/l14133.htm" TargetMode="External"/><Relationship Id="rId43" Type="http://schemas.openxmlformats.org/officeDocument/2006/relationships/hyperlink" Target="https://www.gov.br/empresas-e-negocios/pt-br/empreendedor" TargetMode="External"/><Relationship Id="rId48" Type="http://schemas.openxmlformats.org/officeDocument/2006/relationships/hyperlink" Target="https://www.gov.br/compras/pt-br/acesso-a-informacao/legislacao/instrucoes-normativas/instrucao-normativa-seges-me-no-116-de-21-de-dezembro-de-2021" TargetMode="Externa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2/Decreto/D11246.htm" TargetMode="External"/><Relationship Id="rId17" Type="http://schemas.openxmlformats.org/officeDocument/2006/relationships/hyperlink" Target="https://www.planalto.gov.br/ccivil_03/_ato2019-2022/2022/Decreto/D11246.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decreto-lei/del5452.htm" TargetMode="External"/><Relationship Id="rId20" Type="http://schemas.openxmlformats.org/officeDocument/2006/relationships/hyperlink" Target="https://www.planalto.gov.br/ccivil_03/_ato2019-2022/2022/Decreto/D11246.htm" TargetMode="External"/><Relationship Id="rId41" Type="http://schemas.openxmlformats.org/officeDocument/2006/relationships/hyperlink" Target="https://www.planalto.gov.br/ccivil_03/leis/l8429.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_ato2019-2022/2022/Decreto/D11246.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www.gov.br/compras/pt-br/acesso-a-informacao/legislacao/instrucoes-normativas/instrucao-normativa-seges-me-no-77-de-4-de-novembro-de-2022" TargetMode="External"/><Relationship Id="rId4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9533</Words>
  <Characters>51482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2019-06-11T23:15:00Z</cp:lastPrinted>
  <dcterms:created xsi:type="dcterms:W3CDTF">2023-06-11T01:17:00Z</dcterms:created>
  <dcterms:modified xsi:type="dcterms:W3CDTF">2023-06-11T01:17:00Z</dcterms:modified>
  <dc:language>pt-BR</dc:language>
</cp:coreProperties>
</file>