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jc w:val="center"/>
        <w:rPr>
          <w:color w:val="000000"/>
          <w:sz w:val="24"/>
          <w:szCs w:val="24"/>
        </w:rPr>
      </w:pPr>
      <w:bookmarkStart w:id="0" w:name="_heading=h.30j0zll"/>
      <w:bookmarkEnd w:id="0"/>
      <w:r>
        <w:rPr>
          <w:color w:val="000000"/>
          <w:sz w:val="24"/>
          <w:szCs w:val="24"/>
        </w:rPr>
        <w:t>REGIMENTO INTERNO DO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color w:val="000000"/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O NOME DO  INSTITUTO/FACULDADE/ESCOLA]</w:t>
      </w:r>
      <w:r>
        <w:rPr>
          <w:color w:val="000000"/>
          <w:sz w:val="24"/>
          <w:szCs w:val="24"/>
        </w:rPr>
        <w:t xml:space="preserve"> DA UNIVERSIDADE FEDERAL FLUMINENSE</w:t>
      </w:r>
    </w:p>
    <w:p>
      <w:pPr>
        <w:pStyle w:val="Normal"/>
        <w:spacing w:lineRule="auto" w:line="240" w:before="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DA NATUREZA, SEDE E FINALIDADE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, com sede à rua </w:t>
      </w:r>
      <w:r>
        <w:rPr>
          <w:color w:val="FF0000"/>
          <w:sz w:val="24"/>
          <w:szCs w:val="24"/>
        </w:rPr>
        <w:t>[digite o endereço com base nas informações cadastradas no site do Correios]</w:t>
      </w:r>
      <w:r>
        <w:rPr>
          <w:sz w:val="24"/>
          <w:szCs w:val="24"/>
        </w:rPr>
        <w:t xml:space="preserve">, é unidade diretamente vinculada </w:t>
      </w:r>
      <w:r>
        <w:rPr>
          <w:color w:val="FF0000"/>
          <w:sz w:val="24"/>
          <w:szCs w:val="24"/>
        </w:rPr>
        <w:t>[ao/à digite aqui o nome do Instituto/Faculdade/Escola]</w:t>
      </w:r>
      <w:r>
        <w:rPr>
          <w:sz w:val="24"/>
          <w:szCs w:val="24"/>
        </w:rPr>
        <w:t xml:space="preserve"> da Universidade Federal Fluminense, é criado pela presente Resolução.</w:t>
      </w:r>
    </w:p>
    <w:p>
      <w:pPr>
        <w:pStyle w:val="Normal"/>
        <w:spacing w:before="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bookmarkStart w:id="1" w:name="_heading=h.gjdgxs"/>
      <w:bookmarkEnd w:id="1"/>
      <w:r>
        <w:rPr>
          <w:sz w:val="24"/>
          <w:szCs w:val="24"/>
        </w:rPr>
        <w:t xml:space="preserve">Art. 1º 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, com sede à rua </w:t>
      </w:r>
      <w:r>
        <w:rPr>
          <w:color w:val="FF0000"/>
          <w:sz w:val="24"/>
          <w:szCs w:val="24"/>
        </w:rPr>
        <w:t>[digite o endereço com base nas informações cadastradas no site do Correios]</w:t>
      </w:r>
      <w:r>
        <w:rPr>
          <w:sz w:val="24"/>
          <w:szCs w:val="24"/>
        </w:rPr>
        <w:t xml:space="preserve">, é unidade diretamente vinculada </w:t>
      </w:r>
      <w:r>
        <w:rPr>
          <w:color w:val="FF0000"/>
          <w:sz w:val="24"/>
          <w:szCs w:val="24"/>
        </w:rPr>
        <w:t>[ao/à digite aqui o nome do Instituto/Faculdade/Escola]</w:t>
      </w:r>
      <w:r>
        <w:rPr>
          <w:sz w:val="24"/>
          <w:szCs w:val="24"/>
        </w:rPr>
        <w:t xml:space="preserve"> da Universidade Federal Fluminense, criado pela Resolução </w:t>
      </w:r>
      <w:r>
        <w:rPr>
          <w:color w:val="FF0000"/>
          <w:sz w:val="24"/>
          <w:szCs w:val="24"/>
        </w:rPr>
        <w:t>[digite aqui o nº da Resolução e a data da publicação]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a instância que aprovou a criação/atualização da unidade]</w:t>
      </w:r>
      <w:r>
        <w:rPr>
          <w:sz w:val="24"/>
          <w:szCs w:val="24"/>
        </w:rPr>
        <w:t xml:space="preserve">, atualizado pela Resolução </w:t>
      </w:r>
      <w:r>
        <w:rPr>
          <w:color w:val="FF0000"/>
          <w:sz w:val="24"/>
          <w:szCs w:val="24"/>
        </w:rPr>
        <w:t>[digite aqui o nº da Resolução e a data da publicação que está em vigência]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a instância que aprovou a criação/atualização da unidade]</w:t>
      </w:r>
      <w:r>
        <w:rPr>
          <w:sz w:val="24"/>
          <w:szCs w:val="24"/>
        </w:rPr>
        <w:t xml:space="preserve"> e pela presente Resolução.</w:t>
      </w:r>
    </w:p>
    <w:p>
      <w:pPr>
        <w:pStyle w:val="Normal"/>
        <w:spacing w:lineRule="auto" w:line="240" w:before="0" w:after="120"/>
        <w:ind w:right="14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Art. 2º 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color w:val="000000"/>
          <w:sz w:val="24"/>
          <w:szCs w:val="24"/>
        </w:rPr>
        <w:t xml:space="preserve"> tem por finalidade promover a formação de discentes e a capacitação de docentes na área do saber que lhe compete, atuando nas frentes de ensino, pesquisa e extensão, em acordo com as diretrizes estabelecidas no Regimento Geral da Universidade Federal Fluminense.</w:t>
      </w:r>
    </w:p>
    <w:p>
      <w:pPr>
        <w:pStyle w:val="Normal"/>
        <w:pBdr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II</w:t>
      </w:r>
    </w:p>
    <w:p>
      <w:pPr>
        <w:pStyle w:val="Normal"/>
        <w:pBdr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ESTRUTURA ORGANIZACIONAL</w:t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</w:t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Estrutura Organizacional</w:t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Para o cumprimento de suas competências legais e a execução de suas atividades, o Departamento </w:t>
      </w:r>
      <w:r>
        <w:rPr>
          <w:color w:val="FF0000"/>
          <w:sz w:val="24"/>
          <w:szCs w:val="24"/>
        </w:rPr>
        <w:t xml:space="preserve">[digite aqui o nome do Departamento] </w:t>
      </w:r>
      <w:r>
        <w:rPr>
          <w:sz w:val="24"/>
          <w:szCs w:val="24"/>
        </w:rPr>
        <w:t>congregará docentes para objetivos comuns, constituirá a menor fração da estrutura universitária para todos os efeitos de organização administrativa, didático-científica e de distribuição de pessoal, e compreenderá disciplinas afins.</w:t>
      </w:r>
    </w:p>
    <w:p>
      <w:pPr>
        <w:pStyle w:val="Normal"/>
        <w:widowControl w:val="false"/>
        <w:pBdr/>
        <w:spacing w:lineRule="auto" w:line="240" w:before="0" w:after="120"/>
        <w:ind w:right="22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</w:t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 funcionamento</w:t>
      </w:r>
    </w:p>
    <w:p>
      <w:pPr>
        <w:pStyle w:val="Normal"/>
        <w:widowControl w:val="false"/>
        <w:pBdr/>
        <w:spacing w:lineRule="auto" w:line="240" w:before="0" w:after="120"/>
        <w:ind w:right="221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</w:t>
      </w:r>
      <w:sdt>
        <w:sdtPr>
          <w:tag w:val="goog_rdk_0"/>
          <w:id w:val="9244344"/>
        </w:sdtPr>
        <w:sdtContent>
          <w:r>
            <w:rPr>
              <w:color w:val="000000"/>
              <w:sz w:val="24"/>
              <w:szCs w:val="24"/>
            </w:rPr>
          </w:r>
          <w:r>
            <w:rPr>
              <w:color w:val="000000"/>
              <w:sz w:val="24"/>
              <w:szCs w:val="24"/>
            </w:rPr>
          </w:r>
        </w:sdtContent>
      </w:sdt>
      <w:sdt>
        <w:sdtPr>
          <w:tag w:val="goog_rdk_1"/>
          <w:id w:val="9244345"/>
        </w:sdtPr>
        <w:sdtContent>
          <w:r>
            <w:rPr>
              <w:color w:val="000000"/>
              <w:sz w:val="24"/>
              <w:szCs w:val="24"/>
            </w:rPr>
          </w:r>
          <w:r>
            <w:rPr>
              <w:color w:val="000000"/>
              <w:sz w:val="24"/>
              <w:szCs w:val="24"/>
            </w:rPr>
          </w:r>
        </w:sdtContent>
      </w:sdt>
      <w:r>
        <w:rPr>
          <w:color w:val="000000"/>
          <w:sz w:val="24"/>
          <w:szCs w:val="24"/>
        </w:rPr>
        <w:t xml:space="preserve">Para exercer suas funções, o Departamento </w:t>
      </w:r>
      <w:r>
        <w:rPr>
          <w:color w:val="FF0000"/>
          <w:sz w:val="24"/>
          <w:szCs w:val="24"/>
        </w:rPr>
        <w:t>[digite o nome do Departamento]</w:t>
      </w:r>
      <w:r>
        <w:rPr>
          <w:color w:val="000000"/>
          <w:sz w:val="24"/>
          <w:szCs w:val="24"/>
        </w:rPr>
        <w:t xml:space="preserve"> realizará reuniões ordinárias mensais, convocadas pelo(a) </w:t>
      </w:r>
      <w:r>
        <w:rPr>
          <w:color w:val="FF0000"/>
          <w:sz w:val="24"/>
          <w:szCs w:val="24"/>
        </w:rPr>
        <w:t xml:space="preserve">[digite quem convocará as reuniões], </w:t>
      </w:r>
      <w:r>
        <w:rPr>
          <w:color w:val="000000"/>
          <w:sz w:val="24"/>
          <w:szCs w:val="24"/>
        </w:rPr>
        <w:t>como se segue:</w:t>
      </w:r>
    </w:p>
    <w:p>
      <w:pPr>
        <w:pStyle w:val="Normal"/>
        <w:pBdr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[Informar como se dará o funcionamento das reuniões: periodicidade, convocações, quórum, etc.].</w:t>
      </w:r>
    </w:p>
    <w:p>
      <w:pPr>
        <w:pStyle w:val="Normal"/>
        <w:widowControl w:val="false"/>
        <w:pBdr/>
        <w:spacing w:lineRule="auto" w:line="240" w:before="0" w:after="120"/>
        <w:ind w:right="22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III</w:t>
      </w:r>
    </w:p>
    <w:p>
      <w:pPr>
        <w:pStyle w:val="Normal"/>
        <w:pBdr/>
        <w:spacing w:lineRule="auto" w:line="240" w:before="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Designação e Denominação dos Titulares</w:t>
      </w:r>
    </w:p>
    <w:p>
      <w:pPr>
        <w:pStyle w:val="Normal"/>
        <w:pBdr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O Departamento </w:t>
      </w:r>
      <w:r>
        <w:rPr>
          <w:color w:val="FF0000"/>
          <w:sz w:val="24"/>
          <w:szCs w:val="24"/>
        </w:rPr>
        <w:t xml:space="preserve">[digite aqui o nome do Departamento] </w:t>
      </w:r>
      <w:r>
        <w:rPr>
          <w:sz w:val="24"/>
          <w:szCs w:val="24"/>
        </w:rPr>
        <w:t>será chefiado por docente, nomeado por Portaria do(a) Reitor(a), e terá mandato de 2 anos, sendo permitida uma recondução.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Art. x. O(A) Chefe de Departamento será substituído(a) em suas faltas ou impedimentos e sucedido na hipótese de vacância, por um(a) Subchefe, nomeado por Portaria d(a) Reitor(a), terá mandato de 2 anos, sendo permitida uma recondução.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§ 1º O(A) Chefe e o(a) Subchefe serão nomeados entre os docentes integrantes da carreira do magistério e indicados em lista tríplice, resultante de consulta eleitoral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Nas faltas, impedimentos e vacância do(a) Chefe e do(a) Subchefe, a Chefia do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>será exercida pelo docente com maior tempo de lotação neste Departamento e, no caso de empate, pelo docente de categoria e classe mais elevadas.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§ 3º Ocorrendo a vacância simultânea do(a) Chefe e do(a) Subchefe de Departamento nos últimos 3 (três) meses do mandato em andamento, o docente substituto em exercício, na forma do parágrafo anterior, o completará. Caso contrário, o substituto em exercício convocará o Departamento para eleições na forma prevista pelo Regulamento Geral das Consultas Eleitorais - RGCE, no prazo de 15 (quinze) dias depois da última vacância. O(A) Chefe e o(a) Subchefe nomeados completarão o mandato de seus antecessores.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DAS COMPETÊNCIAS DA UNIDADE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Compete ao Departamento de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>:</w:t>
      </w:r>
    </w:p>
    <w:p>
      <w:pPr>
        <w:pStyle w:val="Normal"/>
        <w:spacing w:lineRule="auto" w:line="240" w:before="0" w:after="1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[digite aqui as competências].</w:t>
      </w:r>
    </w:p>
    <w:p>
      <w:pPr>
        <w:pStyle w:val="Normal"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IV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DAS ATRIBUIÇÕES DOS DIRIGENTES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 São atribuições do(a) Chefe de Departamento: 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I - [digite aqui as competências]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>
      <w:pPr>
        <w:pStyle w:val="Normal"/>
        <w:pBdr/>
        <w:spacing w:lineRule="auto" w:line="240" w:before="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Os casos omissos neste regimento serão resolvidos pelo </w:t>
      </w:r>
      <w:r>
        <w:rPr>
          <w:color w:val="FF0000"/>
          <w:sz w:val="24"/>
          <w:szCs w:val="24"/>
        </w:rPr>
        <w:t xml:space="preserve">[digite aqui a instância responsável pela resolução dos casos omissos], </w:t>
      </w:r>
      <w:r>
        <w:rPr>
          <w:color w:val="000000"/>
          <w:sz w:val="24"/>
          <w:szCs w:val="24"/>
        </w:rPr>
        <w:t>em consonância com as normas vigentes.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   </w:t>
      </w:r>
      <w:r>
        <w:rPr>
          <w:color w:val="000000"/>
          <w:sz w:val="24"/>
          <w:szCs w:val="24"/>
          <w:highlight w:val="white"/>
        </w:rPr>
        <w:t>Este Regimento Interno entra em vigor na data da publicação da Resolução que o aprova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120"/>
        <w:ind w:hanging="2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[Caso haja desmembramento de departamento ou seja a criação de um departamento, deve-se incluir o artigo a seguir]</w:t>
      </w:r>
      <w:r>
        <w:rPr>
          <w:sz w:val="24"/>
          <w:szCs w:val="24"/>
        </w:rPr>
        <w:t xml:space="preserve"> Art x. As alterações de estrutura organizacional dispostas no presente regimento entrarão em vigor mediante efetivação de proposta de alteração no Sistema de Organização e Inovação Institucional do Governo Federal – SIORG.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55" w:leader="none"/>
        </w:tabs>
        <w:spacing w:before="0" w:after="200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567" w:gutter="0" w:header="709" w:top="1134" w:footer="709" w:bottom="1134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rbe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right"/>
      <w:rPr/>
    </w:pPr>
    <w:r>
      <w:rPr/>
      <w:t>Anexo I da Resolução CUV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f0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97e8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4388"/>
    <w:pPr>
      <w:spacing w:lineRule="auto" w:line="240" w:before="0" w:after="40"/>
      <w:outlineLvl w:val="1"/>
    </w:pPr>
    <w:rPr>
      <w:rFonts w:ascii="Corbel" w:hAnsi="Corbel" w:eastAsia="SimSun"/>
      <w:color w:val="595959" w:themeColor="text1" w:themeTint="a6"/>
      <w:sz w:val="24"/>
      <w:lang w:val="pt-PT"/>
    </w:rPr>
  </w:style>
  <w:style w:type="paragraph" w:styleId="Ttulo3">
    <w:name w:val="Heading 3"/>
    <w:basedOn w:val="Normal"/>
    <w:next w:val="Normal"/>
    <w:qFormat/>
    <w:rsid w:val="00106f0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106f0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106f08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06f08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uiPriority w:val="9"/>
    <w:qFormat/>
    <w:rsid w:val="001a4388"/>
    <w:rPr>
      <w:rFonts w:ascii="Corbel" w:hAnsi="Corbel" w:eastAsia="SimSun" w:cs="Calibri"/>
      <w:color w:val="595959" w:themeColor="text1" w:themeTint="a6"/>
      <w:sz w:val="24"/>
      <w:lang w:val="pt-PT"/>
    </w:rPr>
  </w:style>
  <w:style w:type="character" w:styleId="LinkdaInternet">
    <w:name w:val="Hyperlink"/>
    <w:basedOn w:val="DefaultParagraphFont"/>
    <w:uiPriority w:val="99"/>
    <w:unhideWhenUsed/>
    <w:rsid w:val="001a4388"/>
    <w:rPr>
      <w:rFonts w:ascii="Calibri" w:hAnsi="Calibri" w:cs="Calibri"/>
      <w:color w:val="0000FF" w:themeColor="hyperlink"/>
      <w:u w:val="single"/>
    </w:rPr>
  </w:style>
  <w:style w:type="character" w:styleId="Caracteresdenotaderodap">
    <w:name w:val="Caracteres de nota de rodapé"/>
    <w:basedOn w:val="DefaultParagraphFont"/>
    <w:uiPriority w:val="99"/>
    <w:unhideWhenUsed/>
    <w:qFormat/>
    <w:rsid w:val="001a4388"/>
    <w:rPr>
      <w:rFonts w:ascii="Calibri" w:hAnsi="Calibri" w:cs="Calibri"/>
      <w:vertAlign w:val="superscript"/>
    </w:rPr>
  </w:style>
  <w:style w:type="character" w:styleId="Ncoradanotaderodap">
    <w:name w:val="Footnote Reference"/>
    <w:rPr>
      <w:rFonts w:ascii="Calibri" w:hAnsi="Calibri" w:cs="Calibri"/>
      <w:vertAlign w:val="superscript"/>
    </w:rPr>
  </w:style>
  <w:style w:type="character" w:styleId="CabealhoChar" w:customStyle="1">
    <w:name w:val="Cabeçalho Char"/>
    <w:basedOn w:val="DefaultParagraphFont"/>
    <w:qFormat/>
    <w:rsid w:val="00d96b05"/>
    <w:rPr/>
  </w:style>
  <w:style w:type="character" w:styleId="RodapChar" w:customStyle="1">
    <w:name w:val="Rodapé Char"/>
    <w:basedOn w:val="DefaultParagraphFont"/>
    <w:uiPriority w:val="99"/>
    <w:qFormat/>
    <w:rsid w:val="00d96b05"/>
    <w:rPr/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8251ec"/>
    <w:rPr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47d3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167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8167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8167f"/>
    <w:rPr>
      <w:b/>
      <w:bCs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997e8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rpodetextoChar" w:customStyle="1">
    <w:name w:val="Corpo de texto Char"/>
    <w:basedOn w:val="DefaultParagraphFont"/>
    <w:uiPriority w:val="1"/>
    <w:qFormat/>
    <w:rsid w:val="00997e86"/>
    <w:rPr>
      <w:rFonts w:ascii="Arial" w:hAnsi="Arial" w:eastAsia="Arial" w:cs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ac0f3b"/>
    <w:rPr>
      <w:color w:val="808080"/>
    </w:rPr>
  </w:style>
  <w:style w:type="character" w:styleId="W8qarf" w:customStyle="1">
    <w:name w:val="w8qarf"/>
    <w:basedOn w:val="DefaultParagraphFont"/>
    <w:qFormat/>
    <w:rsid w:val="004d37fd"/>
    <w:rPr/>
  </w:style>
  <w:style w:type="character" w:styleId="Lrzxr" w:customStyle="1">
    <w:name w:val="lrzxr"/>
    <w:basedOn w:val="DefaultParagraphFont"/>
    <w:qFormat/>
    <w:rsid w:val="004d37f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97e86"/>
    <w:pPr>
      <w:widowControl w:val="false"/>
      <w:spacing w:lineRule="auto" w:line="240" w:before="0" w:after="0"/>
      <w:ind w:left="235" w:hanging="0"/>
    </w:pPr>
    <w:rPr>
      <w:rFonts w:ascii="Arial" w:hAnsi="Arial" w:eastAsia="Arial" w:cs="Arial"/>
      <w:sz w:val="24"/>
      <w:szCs w:val="24"/>
      <w:lang w:val="en-US" w:eastAsia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106f0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"/>
    <w:next w:val="Normal"/>
    <w:qFormat/>
    <w:rsid w:val="00106f08"/>
    <w:pPr>
      <w:keepNext w:val="true"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1a438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1a4388"/>
    <w:pPr>
      <w:spacing w:before="0" w:after="100"/>
      <w:ind w:left="180" w:hanging="0"/>
    </w:pPr>
    <w:rPr>
      <w:rFonts w:eastAsia="SimSun"/>
      <w:sz w:val="18"/>
      <w:lang w:val="pt-PT"/>
    </w:rPr>
  </w:style>
  <w:style w:type="paragraph" w:styleId="ListParagraph">
    <w:name w:val="List Paragraph"/>
    <w:basedOn w:val="Normal"/>
    <w:uiPriority w:val="34"/>
    <w:qFormat/>
    <w:rsid w:val="001a4388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96b0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96b0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251e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7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816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8167f"/>
    <w:pPr/>
    <w:rPr>
      <w:b/>
      <w:bCs/>
    </w:rPr>
  </w:style>
  <w:style w:type="paragraph" w:styleId="Revision">
    <w:name w:val="Revision"/>
    <w:uiPriority w:val="99"/>
    <w:semiHidden/>
    <w:qFormat/>
    <w:rsid w:val="008b265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NormalWeb">
    <w:name w:val="Normal (Web)"/>
    <w:basedOn w:val="Normal"/>
    <w:uiPriority w:val="99"/>
    <w:unhideWhenUsed/>
    <w:qFormat/>
    <w:rsid w:val="00d72e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qFormat/>
    <w:rsid w:val="00106f0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6f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106f0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a4388"/>
    <w:pPr>
      <w:spacing w:after="0" w:line="240" w:lineRule="auto"/>
    </w:pPr>
    <w:rPr>
      <w:lang w:val="pt-PT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Ae8/LKs2u3L4rPctaHQIZRb55g==">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LibreOffice/7.5.0.3$Windows_X86_64 LibreOffice_project/c21113d003cd3efa8c53188764377a8272d9d6de</Application>
  <AppVersion>15.0000</AppVersion>
  <Pages>3</Pages>
  <Words>706</Words>
  <Characters>3935</Characters>
  <CharactersWithSpaces>4617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2021-11-26T17:25:00Z</dcterms:created>
  <dc:creator>Kíssila</dc:creator>
  <dc:description/>
  <dc:language>pt-BR</dc:language>
  <cp:lastModifiedBy/>
  <dcterms:modified xsi:type="dcterms:W3CDTF">2023-04-04T22:26:29Z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