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color w:val="000000"/>
          <w:sz w:val="12"/>
          <w:szCs w:val="12"/>
          <w:rtl w:val="0"/>
        </w:rPr>
        <w:t xml:space="preserve">                                                                                                                                          </w:t>
      </w:r>
      <w:r w:rsidDel="00000000" w:rsidR="00000000" w:rsidRPr="00000000">
        <w:rPr>
          <w:color w:val="000000"/>
          <w:sz w:val="18"/>
          <w:szCs w:val="18"/>
        </w:rPr>
        <w:drawing>
          <wp:inline distB="0" distT="0" distL="0" distR="0">
            <wp:extent cx="641350" cy="621030"/>
            <wp:effectExtent b="0" l="0" r="0" t="0"/>
            <wp:docPr descr="https://lh5.googleusercontent.com/53M8QQDJS_4IlhGprs3cWeym2msiXdlspwrDyrNaVfDBNK0D0s94TPFPgYVAhZ2KvwOcGtc8KZlPSHdKpmXeVDGQD1Ja-VAzff5hkYae74mlUMELc5iy0zFgmNfl3DT4-uwE0PM" id="44" name="image1.png"/>
            <a:graphic>
              <a:graphicData uri="http://schemas.openxmlformats.org/drawingml/2006/picture">
                <pic:pic>
                  <pic:nvPicPr>
                    <pic:cNvPr descr="https://lh5.googleusercontent.com/53M8QQDJS_4IlhGprs3cWeym2msiXdlspwrDyrNaVfDBNK0D0s94TPFPgYVAhZ2KvwOcGtc8KZlPSHdKpmXeVDGQD1Ja-VAzff5hkYae74mlUMELc5iy0zFgmNfl3DT4-uwE0PM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Arial" w:cs="Arial" w:eastAsia="Arial" w:hAnsi="Arial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0" w:lineRule="auto"/>
        <w:ind w:left="0" w:firstLine="0"/>
        <w:rPr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UNIVERSIDADE FEDERAL FLUMINENSE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PRÓ-REITORIA DE ADMINISTRAÇÃO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8"/>
          <w:szCs w:val="18"/>
          <w:rtl w:val="0"/>
        </w:rPr>
        <w:t xml:space="preserve">ANEXO III DO EDITAL DO PREGÃO ELETRÔNICO N.º 29/2021/AD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rFonts w:ascii="Arial" w:cs="Arial" w:eastAsia="Arial" w:hAnsi="Arial"/>
          <w:b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18"/>
          <w:szCs w:val="18"/>
          <w:rtl w:val="0"/>
        </w:rPr>
        <w:t xml:space="preserve"> MINUTA ATA DE REGISTRO DE PREÇOS</w:t>
      </w:r>
    </w:p>
    <w:p w:rsidR="00000000" w:rsidDel="00000000" w:rsidP="00000000" w:rsidRDefault="00000000" w:rsidRPr="00000000" w14:paraId="0000000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0"/>
          <w:szCs w:val="20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03" w:right="55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  </w:t>
      </w:r>
      <w:r w:rsidDel="00000000" w:rsidR="00000000" w:rsidRPr="00000000">
        <w:rPr>
          <w:b w:val="1"/>
          <w:sz w:val="18"/>
          <w:szCs w:val="18"/>
          <w:rtl w:val="0"/>
        </w:rPr>
        <w:t xml:space="preserve">Pró-Reitoria de Administração da Universidade Federal Fluminense (PROAD/UFF),</w:t>
      </w:r>
      <w:r w:rsidDel="00000000" w:rsidR="00000000" w:rsidRPr="00000000">
        <w:rPr>
          <w:sz w:val="18"/>
          <w:szCs w:val="18"/>
          <w:rtl w:val="0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de pregão, na forma eletrônica, para REGISTRO DE PREÇOS </w:t>
      </w:r>
      <w:r w:rsidDel="00000000" w:rsidR="00000000" w:rsidRPr="00000000">
        <w:rPr>
          <w:b w:val="1"/>
          <w:sz w:val="18"/>
          <w:szCs w:val="18"/>
          <w:rtl w:val="0"/>
        </w:rPr>
        <w:t xml:space="preserve">nº 29/2021</w:t>
      </w:r>
      <w:r w:rsidDel="00000000" w:rsidR="00000000" w:rsidRPr="00000000">
        <w:rPr>
          <w:sz w:val="18"/>
          <w:szCs w:val="18"/>
          <w:rtl w:val="0"/>
        </w:rPr>
        <w:t xml:space="preserve">, publicada no DOU de </w:t>
      </w:r>
      <w:r w:rsidDel="00000000" w:rsidR="00000000" w:rsidRPr="00000000">
        <w:rPr>
          <w:sz w:val="18"/>
          <w:szCs w:val="18"/>
          <w:highlight w:val="yellow"/>
          <w:rtl w:val="0"/>
        </w:rPr>
        <w:t xml:space="preserve">...../...../20.....,</w:t>
      </w:r>
      <w:r w:rsidDel="00000000" w:rsidR="00000000" w:rsidRPr="00000000">
        <w:rPr>
          <w:sz w:val="18"/>
          <w:szCs w:val="18"/>
          <w:rtl w:val="0"/>
        </w:rPr>
        <w:t xml:space="preserve"> processo administrativo n.º 23069.154618/2021-32.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rPr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" w:lineRule="auto"/>
        <w:ind w:left="360" w:hanging="845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DO OBJETO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presente Ata tem por objeto o registro de preços para a eventual Aquisição de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MATERIAL DE LIMPEZA, EMBALAGEM E COPA E COZINHA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especiﬁcado(s) no(s) item(ns) do Termo de Referência e Planilha de Itens, Anexos I e I-A do edital de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Pregão nº 29/2021</w:t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, que é parte integrante desta Ata, assim como a proposta vencedora, independentemente de transcrição.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703" w:right="556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" w:lineRule="auto"/>
        <w:ind w:left="360" w:hanging="845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DOS PREÇOS, ESPECIFICAÇÕES E QUANTITATIVOS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preço registrado, as especiﬁcações do objeto, a quantidade, fornecedor(es) e as demais condições ofertadas na(s) proposta(s) são as que seguem:</w:t>
      </w:r>
    </w:p>
    <w:tbl>
      <w:tblPr>
        <w:tblStyle w:val="Table1"/>
        <w:tblW w:w="10684.999999999998" w:type="dxa"/>
        <w:jc w:val="left"/>
        <w:tblInd w:w="0.0" w:type="dxa"/>
        <w:tblBorders>
          <w:top w:color="2b2b2b" w:space="0" w:sz="8" w:val="single"/>
          <w:left w:color="2b2b2b" w:space="0" w:sz="8" w:val="single"/>
          <w:bottom w:color="2b2b2b" w:space="0" w:sz="8" w:val="single"/>
          <w:right w:color="2b2b2b" w:space="0" w:sz="8" w:val="single"/>
          <w:insideH w:color="2b2b2b" w:space="0" w:sz="8" w:val="single"/>
          <w:insideV w:color="2b2b2b" w:space="0" w:sz="8" w:val="single"/>
        </w:tblBorders>
        <w:tblLayout w:type="fixed"/>
        <w:tblLook w:val="000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  <w:tblGridChange w:id="0">
          <w:tblGrid>
            <w:gridCol w:w="365"/>
            <w:gridCol w:w="50"/>
            <w:gridCol w:w="1721"/>
            <w:gridCol w:w="1068"/>
            <w:gridCol w:w="665"/>
            <w:gridCol w:w="404"/>
            <w:gridCol w:w="968"/>
            <w:gridCol w:w="101"/>
            <w:gridCol w:w="819"/>
            <w:gridCol w:w="249"/>
            <w:gridCol w:w="350"/>
            <w:gridCol w:w="719"/>
            <w:gridCol w:w="103"/>
            <w:gridCol w:w="617"/>
            <w:gridCol w:w="348"/>
            <w:gridCol w:w="439"/>
            <w:gridCol w:w="630"/>
            <w:gridCol w:w="23"/>
            <w:gridCol w:w="1046"/>
          </w:tblGrid>
        </w:tblGridChange>
      </w:tblGrid>
      <w:tr>
        <w:trPr>
          <w:cantSplit w:val="0"/>
          <w:trHeight w:val="48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5" w:firstLine="0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ITEM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365" w:right="1348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DESCRIÇÃO CATMAT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DESCRIÇÃO COMPLEMENTAR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IDENTIFICAÇÃO CATMAT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" w:right="11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UNIDADE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76" w:right="57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DE MEDIDA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6" w:firstLine="0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QUANTIDADE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VALOR UNITÁRIO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226" w:hanging="13.000000000000007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VALOR TOTAL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20" w:firstLine="0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MARCA</w:t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EMPRESA VENCEDORA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19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color w:val="000000"/>
                <w:sz w:val="14"/>
                <w:szCs w:val="14"/>
                <w:rtl w:val="0"/>
              </w:rPr>
              <w:t xml:space="preserve">CNPJ, RAZÃO SOCIAL, ENDEREÇO, TELEFONE, E-MAIL, DADOS BANCARIOS E REPRESENTATE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65" w:right="50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808080" w:space="0" w:sz="8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5" w:right="53" w:firstLine="0"/>
              <w:jc w:val="center"/>
              <w:rPr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color w:val="000000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107" w:lineRule="auto"/>
        <w:ind w:left="703" w:right="557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8" w:lineRule="auto"/>
        <w:ind w:left="360" w:hanging="845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ÓRGÃO(S) GERENCIADOR E PARTICIPANTE(S)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órgão gerenciador será a Pró-Reitoria de Administração.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IRP nº</w:t>
      </w:r>
      <w:r w:rsidDel="00000000" w:rsidR="00000000" w:rsidRPr="00000000">
        <w:rPr>
          <w:b w:val="1"/>
          <w:sz w:val="18"/>
          <w:szCs w:val="18"/>
          <w:rtl w:val="0"/>
        </w:rPr>
        <w:t xml:space="preserve"> 61/2021</w:t>
      </w:r>
      <w:r w:rsidDel="00000000" w:rsidR="00000000" w:rsidRPr="00000000">
        <w:rPr>
          <w:sz w:val="18"/>
          <w:szCs w:val="18"/>
          <w:rtl w:val="0"/>
        </w:rPr>
        <w:t xml:space="preserve"> não foi divulgada, pois é cópia da  IRP nº 24/2021, que foi divulgada e não houve participantes.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360" w:hanging="845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DA ADESÃO À ATA DE REGISTRO DE PREÇOS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5" w:lineRule="auto"/>
        <w:ind w:left="360" w:hanging="845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VALIDADE DA ATA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validade da Ata de Registro de Preços será de 12 meses a partir da assinatura, não podendo ser prorrogada.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1" w:lineRule="auto"/>
        <w:ind w:left="360" w:hanging="845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REVISÃO E CANCELAMENTO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Administração realizará pesquisa de mercado periodicamente, em intervalos não superiores a 180 (cento e oitenta) dias, a ﬁm de  veriﬁcar  a  vantajosidade dos preços registrados nesta Ata.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Quando o preço registrado tornar-se superior ao preço praticado no mercado por motivo superveniente, a Administração convocará o(s) fornecedor(es)   para negociar(em) a redução dos preços aos valores praticados pelo mercado.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  <w:tab w:val="left" w:pos="9356"/>
        </w:tabs>
        <w:spacing w:before="69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fornecedor que não aceitar reduzir seu preço ao valor praticado pelo mercado será liberado do compromisso assumido, sem aplicação de penalidade.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ordem de classiﬁcação dos fornecedores que aceitarem reduzir seus preços aos valores de mercado observará a classiﬁcação original.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  <w:tab w:val="left" w:pos="9356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Quando o preço de mercado tornar-se superior aos preços registrados e o fornecedor não puder cumprir o compromisso, o órgão gerenciador poderá: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liberar o fornecedor do compromisso assumido, caso a comunicação ocorra antes do pedido de fornecimento, e sem aplicação  da  penalidade  se  conﬁrmada a veracidade dos motivos e comprovantes apresentados; e convocar os demais fornecedores para assegurar igual oportunidade de negociação.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Não havendo êxito nas negociações, o órgão gerenciador deverá proceder à revogação desta ata de registro de preços, adotando as medidas cabíveis para obtenção da contratação mais vantajosa.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registro do fornecedor será cancelado quando: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descumprir as condições da ata de registro de preços;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não retirar a nota de empenho ou instrumento equivalente no prazo estabelecido pela Administração, sem justiﬁcativa aceitável;</w:t>
      </w:r>
    </w:p>
    <w:p w:rsidR="00000000" w:rsidDel="00000000" w:rsidP="00000000" w:rsidRDefault="00000000" w:rsidRPr="00000000" w14:paraId="0000006D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não aceitar reduzir o seu preço registrado, na hipótese deste se tornar superior àqueles praticados no mercado; ou</w:t>
      </w:r>
    </w:p>
    <w:p w:rsidR="00000000" w:rsidDel="00000000" w:rsidP="00000000" w:rsidRDefault="00000000" w:rsidRPr="00000000" w14:paraId="0000006E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sofrer sanção administrativa cujo efeito torne-o proibido de celebrar contrato administrativo, alcançando o órgão gerenciador e órgão(s) participante(s).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cancelamento de registros nas hipóteses previstas nos itens 6.7.1, 6.7.2 e 6.7.4 será formalizado por despacho do órgão gerenciador, assegurado o contraditório e a ampla defesa.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cancelamento do registro de preços poderá ocorrer por fato superveniente, decorrente de caso fortuito ou força maior,  que prejudique o cumprimento   da ata, devidamente comprovados e justiﬁcados: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por razão de interesse público; ou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pedido do fornecedor.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  <w:tab w:val="left" w:pos="9356"/>
        </w:tabs>
        <w:spacing w:before="70" w:lineRule="auto"/>
        <w:ind w:left="1547" w:firstLine="0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  <w:tab w:val="left" w:pos="9356"/>
        </w:tabs>
        <w:spacing w:before="70" w:lineRule="auto"/>
        <w:ind w:left="360" w:hanging="845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DAS PENALIDADES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descumprimento da Ata de Registro de Preços ensejará aplicação das penalidades estabelecidas no Edital e no Termo de Referência, Anexo I do Edital.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985"/>
          <w:tab w:val="left" w:pos="9356"/>
        </w:tabs>
        <w:spacing w:before="70" w:lineRule="auto"/>
        <w:ind w:left="1701" w:hanging="709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7" w:lineRule="auto"/>
        <w:ind w:left="703" w:right="562" w:firstLine="0"/>
        <w:jc w:val="both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69" w:lineRule="auto"/>
        <w:ind w:left="360" w:hanging="845"/>
        <w:jc w:val="both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CONDIÇÕES GERAIS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É vedado efetuar acréscimos nos quantitativos ﬁxados nesta ata de registro de preços, inclusive o acréscimo de que trata o § 1º do art. 65 da Lei nº   8.666/93.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547"/>
          <w:tab w:val="left" w:pos="1548"/>
        </w:tabs>
        <w:spacing w:before="70" w:lineRule="auto"/>
        <w:ind w:left="1547" w:hanging="845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 Termo de Responsabilidade sobre a ata de registro de preços compõe anexo a esta Ata de Registro de Preços.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03" w:firstLine="17.00000000000003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Niterói, RJ, ____ de ___________ de 2021.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before="70" w:lineRule="auto"/>
        <w:ind w:left="3164" w:right="3018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VERA LÚCIA LAVRADO CUPELLO CAJAZEIRAS</w:t>
      </w:r>
    </w:p>
    <w:p w:rsidR="00000000" w:rsidDel="00000000" w:rsidP="00000000" w:rsidRDefault="00000000" w:rsidRPr="00000000" w14:paraId="00000089">
      <w:pPr>
        <w:spacing w:before="70" w:lineRule="auto"/>
        <w:ind w:left="3164" w:right="3018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Pró-Reitora de Administração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7" w:top="1417" w:left="993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color w:val="000000"/>
      </w:rPr>
    </w:pPr>
    <w:r w:rsidDel="00000000" w:rsidR="00000000" w:rsidRPr="00000000">
      <w:rPr>
        <w:rtl w:val="0"/>
      </w:rPr>
      <w:t xml:space="preserve">                                     </w:t>
    </w:r>
    <w:r w:rsidDel="00000000" w:rsidR="00000000" w:rsidRPr="00000000">
      <w:rPr>
        <w:rFonts w:ascii="Verdana" w:cs="Verdana" w:eastAsia="Verdana" w:hAnsi="Verdana"/>
        <w:color w:val="000000"/>
        <w:sz w:val="16"/>
        <w:szCs w:val="16"/>
        <w:rtl w:val="0"/>
      </w:rPr>
      <w:t xml:space="preserve">Processo n.º 23069.154618/2021-32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b="0" l="0" r="0" t="0"/>
          <wp:wrapNone/>
          <wp:docPr descr="Uma imagem contendo clip-art&#10;&#10;Descrição gerada automaticamente" id="43" name="image2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-633</wp:posOffset>
          </wp:positionV>
          <wp:extent cx="685800" cy="370840"/>
          <wp:effectExtent b="0" l="0" r="0" t="0"/>
          <wp:wrapNone/>
          <wp:docPr descr="Uma imagem contendo clip-art&#10;&#10;Descrição gerada automaticamente" id="42" name="image2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4"/>
        <w:szCs w:val="14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9" w:lineRule="auto"/>
      <w:ind w:left="1288"/>
      <w:jc w:val="center"/>
    </w:pPr>
    <w:rPr>
      <w:rFonts w:ascii="Arial" w:cs="Arial" w:eastAsia="Arial" w:hAnsi="Arial"/>
      <w:b w:val="1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 w:val="1"/>
    <w:rsid w:val="00E302F1"/>
    <w:pPr>
      <w:spacing w:before="19"/>
      <w:ind w:left="1288"/>
      <w:jc w:val="center"/>
      <w:outlineLvl w:val="0"/>
    </w:pPr>
    <w:rPr>
      <w:rFonts w:ascii="Arial" w:cs="Arial" w:eastAsia="Arial" w:hAnsi="Arial"/>
      <w:b w:val="1"/>
      <w:bCs w:val="1"/>
      <w:sz w:val="26"/>
      <w:szCs w:val="26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basedOn w:val="Fontepargpadro"/>
    <w:link w:val="Ttulo1"/>
    <w:uiPriority w:val="1"/>
    <w:rsid w:val="00E302F1"/>
    <w:rPr>
      <w:rFonts w:ascii="Arial" w:cs="Arial" w:eastAsia="Arial" w:hAnsi="Arial"/>
      <w:b w:val="1"/>
      <w:bCs w:val="1"/>
      <w:sz w:val="26"/>
      <w:szCs w:val="26"/>
      <w:lang w:val="en-US"/>
    </w:rPr>
  </w:style>
  <w:style w:type="table" w:styleId="TableNormal0" w:customStyle="1">
    <w:name w:val="Table Normal"/>
    <w:uiPriority w:val="2"/>
    <w:semiHidden w:val="1"/>
    <w:unhideWhenUsed w:val="1"/>
    <w:qFormat w:val="1"/>
    <w:rsid w:val="00E302F1"/>
    <w:pPr>
      <w:autoSpaceDE w:val="0"/>
      <w:autoSpaceDN w:val="0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link w:val="CorpodetextoChar"/>
    <w:uiPriority w:val="1"/>
    <w:qFormat w:val="1"/>
    <w:rsid w:val="00E302F1"/>
    <w:rPr>
      <w:sz w:val="18"/>
      <w:szCs w:val="18"/>
    </w:rPr>
  </w:style>
  <w:style w:type="character" w:styleId="CorpodetextoChar" w:customStyle="1">
    <w:name w:val="Corpo de texto Char"/>
    <w:basedOn w:val="Fontepargpadro"/>
    <w:link w:val="Corpodetexto"/>
    <w:uiPriority w:val="1"/>
    <w:rsid w:val="00E302F1"/>
    <w:rPr>
      <w:rFonts w:ascii="Calibri" w:cs="Calibri" w:eastAsia="Calibri" w:hAnsi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 w:val="1"/>
    <w:rsid w:val="00E302F1"/>
    <w:pPr>
      <w:spacing w:before="70"/>
      <w:ind w:left="703"/>
    </w:pPr>
  </w:style>
  <w:style w:type="paragraph" w:styleId="TableParagraph" w:customStyle="1">
    <w:name w:val="Table Paragraph"/>
    <w:basedOn w:val="Normal"/>
    <w:uiPriority w:val="1"/>
    <w:qFormat w:val="1"/>
    <w:rsid w:val="00E302F1"/>
  </w:style>
  <w:style w:type="paragraph" w:styleId="NormalWeb">
    <w:name w:val="Normal (Web)"/>
    <w:basedOn w:val="Normal"/>
    <w:uiPriority w:val="99"/>
    <w:semiHidden w:val="1"/>
    <w:unhideWhenUsed w:val="1"/>
    <w:rsid w:val="00E302F1"/>
    <w:pPr>
      <w:widowControl w:val="1"/>
      <w:autoSpaceDE w:val="1"/>
      <w:autoSpaceDN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 w:val="1"/>
    <w:rsid w:val="00E302F1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E302F1"/>
    <w:rPr>
      <w:rFonts w:ascii="Calibri" w:cs="Calibri" w:eastAsia="Calibri" w:hAnsi="Calibri"/>
      <w:lang w:val="en-US"/>
    </w:rPr>
  </w:style>
  <w:style w:type="paragraph" w:styleId="Rodap">
    <w:name w:val="footer"/>
    <w:basedOn w:val="Normal"/>
    <w:link w:val="RodapChar"/>
    <w:uiPriority w:val="99"/>
    <w:unhideWhenUsed w:val="1"/>
    <w:rsid w:val="00E302F1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E302F1"/>
    <w:rPr>
      <w:rFonts w:ascii="Calibri" w:cs="Calibri" w:eastAsia="Calibri" w:hAnsi="Calibri"/>
      <w:lang w:val="en-US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12dgIO+egJ0/WZwkpyrTbRQ+9Q==">AMUW2mVkP1ZBYNLEVB3J5iOGiXbF8WPG6mfXycG434erCFQQqc8MiZPSBY93jKf8HnpQQC9axx8xz61b7Y6IWEk8ynW7jl8iSI4YW4ExT5kbdNlZnIjWtakJdTLAZbwqGvGBCG5FsecH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2021-02-10T19:12:00Z</dcterms:created>
  <dc:creator>UFF</dc:creator>
</cp:coreProperties>
</file>