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1952" w14:textId="77777777" w:rsidR="00703EDB" w:rsidRPr="008F3E20" w:rsidRDefault="00D13DC6" w:rsidP="002F39B8">
      <w:pPr>
        <w:pStyle w:val="BodyText"/>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2F39B8">
      <w:pPr>
        <w:pStyle w:val="BodyText"/>
        <w:keepNext/>
        <w:keepLines/>
        <w:contextualSpacing/>
        <w:jc w:val="center"/>
        <w:rPr>
          <w:rFonts w:asciiTheme="minorHAnsi" w:hAnsiTheme="minorHAnsi" w:cstheme="minorHAnsi"/>
          <w:sz w:val="20"/>
        </w:rPr>
      </w:pPr>
    </w:p>
    <w:p w14:paraId="73D1AEF2" w14:textId="77777777" w:rsidR="00703EDB" w:rsidRPr="008F3E20" w:rsidRDefault="00703EDB" w:rsidP="002F39B8">
      <w:pPr>
        <w:pStyle w:val="BodyText"/>
        <w:keepNext/>
        <w:keepLines/>
        <w:contextualSpacing/>
        <w:jc w:val="center"/>
        <w:rPr>
          <w:rFonts w:asciiTheme="minorHAnsi" w:hAnsiTheme="minorHAnsi" w:cstheme="minorHAnsi"/>
          <w:sz w:val="20"/>
        </w:rPr>
      </w:pPr>
    </w:p>
    <w:p w14:paraId="3BAE16A2" w14:textId="77777777" w:rsidR="00703EDB" w:rsidRPr="008F3E20" w:rsidRDefault="00703EDB" w:rsidP="002F39B8">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2F39B8">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2F39B8">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2F39B8">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2F39B8">
      <w:pPr>
        <w:pStyle w:val="BodyText"/>
        <w:keepNext/>
        <w:keepLines/>
        <w:contextualSpacing/>
        <w:jc w:val="center"/>
        <w:rPr>
          <w:rFonts w:asciiTheme="minorHAnsi" w:hAnsiTheme="minorHAnsi" w:cstheme="minorHAnsi"/>
          <w:b w:val="0"/>
          <w:sz w:val="20"/>
        </w:rPr>
      </w:pPr>
    </w:p>
    <w:p w14:paraId="1A407D69" w14:textId="1B3BE3F9" w:rsidR="00703EDB" w:rsidRPr="008F3E20" w:rsidRDefault="00D20316" w:rsidP="002F39B8">
      <w:pPr>
        <w:pStyle w:val="BodyText"/>
        <w:keepNext/>
        <w:keepLines/>
        <w:contextualSpacing/>
        <w:jc w:val="center"/>
        <w:rPr>
          <w:rFonts w:asciiTheme="minorHAnsi" w:hAnsiTheme="minorHAnsi" w:cstheme="minorHAnsi"/>
          <w:sz w:val="20"/>
        </w:rPr>
      </w:pPr>
      <w:r>
        <w:rPr>
          <w:rFonts w:asciiTheme="minorHAnsi" w:hAnsiTheme="minorHAnsi" w:cstheme="minorHAnsi"/>
          <w:b w:val="0"/>
          <w:sz w:val="20"/>
        </w:rPr>
        <w:t xml:space="preserve">ANEXO </w:t>
      </w:r>
      <w:r w:rsidR="0097583D">
        <w:rPr>
          <w:rFonts w:asciiTheme="minorHAnsi" w:hAnsiTheme="minorHAnsi" w:cstheme="minorHAnsi"/>
          <w:b w:val="0"/>
          <w:sz w:val="20"/>
        </w:rPr>
        <w:t>I</w:t>
      </w:r>
      <w:r>
        <w:rPr>
          <w:rFonts w:asciiTheme="minorHAnsi" w:hAnsiTheme="minorHAnsi" w:cstheme="minorHAnsi"/>
          <w:b w:val="0"/>
          <w:sz w:val="20"/>
        </w:rPr>
        <w:t xml:space="preserve">V - </w:t>
      </w:r>
      <w:r w:rsidR="00703EDB" w:rsidRPr="008F3E20">
        <w:rPr>
          <w:rFonts w:asciiTheme="minorHAnsi" w:hAnsiTheme="minorHAnsi" w:cstheme="minorHAnsi"/>
          <w:b w:val="0"/>
          <w:sz w:val="20"/>
        </w:rPr>
        <w:t>MINUTA DO TERMO DE CONTRATO nº _/</w:t>
      </w:r>
      <w:r w:rsidR="00792236" w:rsidRPr="008F3E20">
        <w:rPr>
          <w:rFonts w:asciiTheme="minorHAnsi" w:hAnsiTheme="minorHAnsi" w:cstheme="minorHAnsi"/>
          <w:b w:val="0"/>
          <w:sz w:val="20"/>
        </w:rPr>
        <w:t>20</w:t>
      </w:r>
      <w:r w:rsidR="008F3E20" w:rsidRPr="008F3E20">
        <w:rPr>
          <w:rFonts w:asciiTheme="minorHAnsi" w:hAnsiTheme="minorHAnsi" w:cstheme="minorHAnsi"/>
          <w:b w:val="0"/>
          <w:sz w:val="20"/>
        </w:rPr>
        <w:t>2</w:t>
      </w:r>
      <w:r w:rsidR="00E74D2C">
        <w:rPr>
          <w:rFonts w:asciiTheme="minorHAnsi" w:hAnsiTheme="minorHAnsi" w:cstheme="minorHAnsi"/>
          <w:b w:val="0"/>
          <w:sz w:val="20"/>
        </w:rPr>
        <w:t>2</w:t>
      </w:r>
      <w:r w:rsidR="00703EDB" w:rsidRPr="008F3E20">
        <w:rPr>
          <w:rFonts w:asciiTheme="minorHAnsi" w:hAnsiTheme="minorHAnsi" w:cstheme="minorHAnsi"/>
          <w:b w:val="0"/>
          <w:sz w:val="20"/>
        </w:rPr>
        <w:t>/</w:t>
      </w:r>
      <w:r w:rsidR="00313CC2" w:rsidRPr="008F3E20">
        <w:rPr>
          <w:rFonts w:asciiTheme="minorHAnsi" w:hAnsiTheme="minorHAnsi" w:cstheme="minorHAnsi"/>
          <w:b w:val="0"/>
          <w:sz w:val="20"/>
        </w:rPr>
        <w:t>AD</w:t>
      </w:r>
      <w:r w:rsidR="00703EDB" w:rsidRPr="008F3E20">
        <w:rPr>
          <w:rFonts w:asciiTheme="minorHAnsi" w:hAnsiTheme="minorHAnsi" w:cstheme="minorHAnsi"/>
          <w:b w:val="0"/>
          <w:sz w:val="20"/>
        </w:rPr>
        <w:t xml:space="preserve"> </w:t>
      </w:r>
    </w:p>
    <w:p w14:paraId="3717E090" w14:textId="77777777" w:rsidR="00703EDB" w:rsidRPr="008F3E20" w:rsidRDefault="00703EDB" w:rsidP="002F39B8">
      <w:pPr>
        <w:pStyle w:val="BodyText"/>
        <w:keepNext/>
        <w:keepLines/>
        <w:contextualSpacing/>
        <w:rPr>
          <w:rFonts w:asciiTheme="minorHAnsi" w:hAnsiTheme="minorHAnsi" w:cstheme="minorHAnsi"/>
          <w:sz w:val="20"/>
        </w:rPr>
      </w:pPr>
    </w:p>
    <w:p w14:paraId="2A0ECFBA" w14:textId="77777777" w:rsidR="00156187" w:rsidRPr="008F3E20" w:rsidRDefault="00703EDB" w:rsidP="002F39B8">
      <w:pPr>
        <w:pStyle w:val="BodyText"/>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66A99AE" w:rsidR="00703EDB" w:rsidRPr="008F3E20" w:rsidRDefault="00703EDB" w:rsidP="002F39B8">
      <w:pPr>
        <w:pStyle w:val="BodyText"/>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D20316">
        <w:rPr>
          <w:rFonts w:asciiTheme="minorHAnsi" w:hAnsiTheme="minorHAnsi" w:cstheme="minorHAnsi"/>
          <w:b w:val="0"/>
          <w:sz w:val="20"/>
          <w:u w:val="none"/>
        </w:rPr>
        <w:t>1</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2F39B8">
      <w:pPr>
        <w:pStyle w:val="BodyText"/>
        <w:keepNext/>
        <w:keepLines/>
        <w:contextualSpacing/>
        <w:rPr>
          <w:rFonts w:asciiTheme="minorHAnsi" w:hAnsiTheme="minorHAnsi" w:cstheme="minorHAnsi"/>
          <w:sz w:val="20"/>
          <w:u w:val="none"/>
        </w:rPr>
      </w:pPr>
    </w:p>
    <w:p w14:paraId="3CED4E9F" w14:textId="77777777" w:rsidR="00156187" w:rsidRPr="008F3E20" w:rsidRDefault="00156187" w:rsidP="002F39B8">
      <w:pPr>
        <w:pStyle w:val="BodyText"/>
        <w:keepNext/>
        <w:keepLines/>
        <w:contextualSpacing/>
        <w:rPr>
          <w:rFonts w:asciiTheme="minorHAnsi" w:hAnsiTheme="minorHAnsi" w:cstheme="minorHAnsi"/>
          <w:sz w:val="20"/>
          <w:u w:val="none"/>
        </w:rPr>
      </w:pPr>
    </w:p>
    <w:p w14:paraId="225AF026" w14:textId="40686FC1" w:rsidR="00792236" w:rsidRPr="007B2B38" w:rsidRDefault="00703EDB" w:rsidP="002F39B8">
      <w:pPr>
        <w:pStyle w:val="BodyText"/>
        <w:keepNext/>
        <w:keepLines/>
        <w:contextualSpacing/>
        <w:rPr>
          <w:rFonts w:asciiTheme="minorHAnsi" w:hAnsiTheme="minorHAnsi" w:cstheme="minorHAnsi"/>
          <w:b w:val="0"/>
          <w:sz w:val="20"/>
          <w:u w:val="none"/>
        </w:rPr>
      </w:pPr>
      <w:r w:rsidRPr="008F3E20">
        <w:rPr>
          <w:rFonts w:asciiTheme="minorHAnsi" w:hAnsiTheme="minorHAnsi" w:cstheme="minorHAnsi"/>
          <w:b w:val="0"/>
          <w:sz w:val="20"/>
          <w:u w:val="none"/>
        </w:rPr>
        <w:tab/>
      </w:r>
      <w:r w:rsidRPr="008F3E20">
        <w:rPr>
          <w:rFonts w:asciiTheme="minorHAnsi" w:hAnsiTheme="minorHAnsi" w:cstheme="minorHAnsi"/>
          <w:b w:val="0"/>
          <w:sz w:val="20"/>
          <w:u w:val="none"/>
        </w:rPr>
        <w:tab/>
        <w:t xml:space="preserve">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b w:val="0"/>
          <w:i/>
          <w:sz w:val="20"/>
          <w:u w:val="none"/>
        </w:rPr>
        <w:t>CONTRATANTE</w:t>
      </w:r>
      <w:r w:rsidRPr="008F3E20">
        <w:rPr>
          <w:rFonts w:asciiTheme="minorHAnsi" w:hAnsiTheme="minorHAnsi" w:cstheme="minorHAnsi"/>
          <w:b w:val="0"/>
          <w:sz w:val="20"/>
          <w:u w:val="none"/>
        </w:rPr>
        <w:t xml:space="preserve">, inscrita no CNPJ/MF sob o nº 28.523.215/0001-06, neste ato representada pelo seu Magnífico Reitor, Professor </w:t>
      </w:r>
      <w:r w:rsidR="00876B92" w:rsidRPr="008F3E20">
        <w:rPr>
          <w:rFonts w:asciiTheme="minorHAnsi" w:hAnsiTheme="minorHAnsi" w:cstheme="minorHAnsi"/>
          <w:i/>
          <w:sz w:val="20"/>
          <w:u w:val="none"/>
        </w:rPr>
        <w:t>ANTONIO CLÁUDIO LUCAS DA NOBREGA</w:t>
      </w:r>
      <w:r w:rsidRPr="008F3E20">
        <w:rPr>
          <w:rFonts w:asciiTheme="minorHAnsi" w:hAnsiTheme="minorHAnsi" w:cstheme="minorHAnsi"/>
          <w:b w:val="0"/>
          <w:sz w:val="20"/>
          <w:u w:val="none"/>
        </w:rPr>
        <w:t xml:space="preserve">, nomeado por Decreto Presidencial publicado no DOU de </w:t>
      </w:r>
      <w:r w:rsidR="00876B92" w:rsidRPr="008F3E20">
        <w:rPr>
          <w:rFonts w:asciiTheme="minorHAnsi" w:hAnsiTheme="minorHAnsi" w:cstheme="minorHAnsi"/>
          <w:b w:val="0"/>
          <w:sz w:val="20"/>
          <w:u w:val="none"/>
        </w:rPr>
        <w:t>21</w:t>
      </w:r>
      <w:r w:rsidRPr="008F3E20">
        <w:rPr>
          <w:rFonts w:asciiTheme="minorHAnsi" w:hAnsiTheme="minorHAnsi" w:cstheme="minorHAnsi"/>
          <w:b w:val="0"/>
          <w:sz w:val="20"/>
          <w:u w:val="none"/>
        </w:rPr>
        <w:t>/1</w:t>
      </w:r>
      <w:r w:rsidR="002E0F69" w:rsidRPr="008F3E20">
        <w:rPr>
          <w:rFonts w:asciiTheme="minorHAnsi" w:hAnsiTheme="minorHAnsi" w:cstheme="minorHAnsi"/>
          <w:b w:val="0"/>
          <w:sz w:val="20"/>
          <w:u w:val="none"/>
        </w:rPr>
        <w:t>1</w:t>
      </w:r>
      <w:r w:rsidRPr="008F3E20">
        <w:rPr>
          <w:rFonts w:asciiTheme="minorHAnsi" w:hAnsiTheme="minorHAnsi" w:cstheme="minorHAnsi"/>
          <w:b w:val="0"/>
          <w:sz w:val="20"/>
          <w:u w:val="none"/>
        </w:rPr>
        <w:t>/</w:t>
      </w:r>
      <w:r w:rsidR="002E0F69" w:rsidRPr="008F3E20">
        <w:rPr>
          <w:rFonts w:asciiTheme="minorHAnsi" w:hAnsiTheme="minorHAnsi" w:cstheme="minorHAnsi"/>
          <w:b w:val="0"/>
          <w:sz w:val="20"/>
          <w:u w:val="none"/>
        </w:rPr>
        <w:t>201</w:t>
      </w:r>
      <w:r w:rsidR="00876B92" w:rsidRPr="008F3E20">
        <w:rPr>
          <w:rFonts w:asciiTheme="minorHAnsi" w:hAnsiTheme="minorHAnsi" w:cstheme="minorHAnsi"/>
          <w:b w:val="0"/>
          <w:sz w:val="20"/>
          <w:u w:val="none"/>
        </w:rPr>
        <w:t>8</w:t>
      </w:r>
      <w:r w:rsidRPr="008F3E20">
        <w:rPr>
          <w:rFonts w:asciiTheme="minorHAnsi" w:hAnsiTheme="minorHAnsi" w:cstheme="minorHAnsi"/>
          <w:b w:val="0"/>
          <w:sz w:val="20"/>
          <w:u w:val="none"/>
        </w:rPr>
        <w:t xml:space="preserve">, portador da cédula de identidade nº </w:t>
      </w:r>
      <w:r w:rsidR="00876B92" w:rsidRPr="008F3E20">
        <w:rPr>
          <w:rFonts w:asciiTheme="minorHAnsi" w:hAnsiTheme="minorHAnsi" w:cstheme="minorHAnsi"/>
          <w:b w:val="0"/>
          <w:sz w:val="20"/>
          <w:u w:val="none"/>
        </w:rPr>
        <w:t>047142036</w:t>
      </w:r>
      <w:r w:rsidRPr="008F3E20">
        <w:rPr>
          <w:rFonts w:asciiTheme="minorHAnsi" w:hAnsiTheme="minorHAnsi" w:cstheme="minorHAnsi"/>
          <w:b w:val="0"/>
          <w:sz w:val="20"/>
          <w:u w:val="none"/>
        </w:rPr>
        <w:t xml:space="preserve">, expedida pelo </w:t>
      </w:r>
      <w:r w:rsidR="00876B92" w:rsidRPr="008F3E20">
        <w:rPr>
          <w:rFonts w:asciiTheme="minorHAnsi" w:hAnsiTheme="minorHAnsi" w:cstheme="minorHAnsi"/>
          <w:b w:val="0"/>
          <w:sz w:val="20"/>
          <w:u w:val="none"/>
        </w:rPr>
        <w:t>IFP</w:t>
      </w:r>
      <w:r w:rsidRPr="008F3E20">
        <w:rPr>
          <w:rFonts w:asciiTheme="minorHAnsi" w:hAnsiTheme="minorHAnsi" w:cstheme="minorHAnsi"/>
          <w:b w:val="0"/>
          <w:sz w:val="20"/>
          <w:u w:val="none"/>
        </w:rPr>
        <w:t>/RJ, e inscrito no C</w:t>
      </w:r>
      <w:r w:rsidR="00876B92" w:rsidRPr="008F3E20">
        <w:rPr>
          <w:rFonts w:asciiTheme="minorHAnsi" w:hAnsiTheme="minorHAnsi" w:cstheme="minorHAnsi"/>
          <w:b w:val="0"/>
          <w:sz w:val="20"/>
          <w:u w:val="none"/>
        </w:rPr>
        <w:t>PF</w:t>
      </w:r>
      <w:r w:rsidRPr="008F3E20">
        <w:rPr>
          <w:rFonts w:asciiTheme="minorHAnsi" w:hAnsiTheme="minorHAnsi" w:cstheme="minorHAnsi"/>
          <w:b w:val="0"/>
          <w:sz w:val="20"/>
          <w:u w:val="none"/>
        </w:rPr>
        <w:t xml:space="preserve">/MF sob o nº </w:t>
      </w:r>
      <w:r w:rsidR="00876B92" w:rsidRPr="008F3E20">
        <w:rPr>
          <w:rFonts w:asciiTheme="minorHAnsi" w:hAnsiTheme="minorHAnsi" w:cstheme="minorHAnsi"/>
          <w:b w:val="0"/>
          <w:sz w:val="20"/>
          <w:u w:val="none"/>
        </w:rPr>
        <w:t>808.987.697-87</w:t>
      </w:r>
      <w:r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e</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a</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97583D" w:rsidRPr="0097583D">
        <w:rPr>
          <w:rFonts w:ascii="Verdana" w:hAnsi="Verdana"/>
          <w:sz w:val="16"/>
          <w:szCs w:val="16"/>
        </w:rPr>
        <w:t>23069.168457/2021-64</w:t>
      </w:r>
      <w:r w:rsidR="00792236" w:rsidRPr="008F3E20">
        <w:rPr>
          <w:rFonts w:asciiTheme="minorHAnsi" w:hAnsiTheme="minorHAnsi" w:cstheme="minorHAnsi"/>
          <w:b w:val="0"/>
          <w:sz w:val="20"/>
          <w:u w:val="none"/>
        </w:rPr>
        <w:t xml:space="preserve">, </w:t>
      </w:r>
      <w:r w:rsidR="0097583D" w:rsidRPr="0097583D">
        <w:rPr>
          <w:rFonts w:asciiTheme="minorHAnsi" w:hAnsiTheme="minorHAnsi" w:cstheme="minorHAnsi"/>
          <w:b w:val="0"/>
          <w:sz w:val="20"/>
          <w:u w:val="none"/>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 </w:t>
      </w:r>
      <w:r w:rsidR="0097583D" w:rsidRPr="007B2B38">
        <w:rPr>
          <w:rFonts w:asciiTheme="minorHAnsi" w:hAnsiTheme="minorHAnsi" w:cstheme="minorHAnsi"/>
          <w:b w:val="0"/>
          <w:sz w:val="20"/>
          <w:u w:val="none"/>
        </w:rPr>
        <w:t xml:space="preserve">nº </w:t>
      </w:r>
      <w:r w:rsidR="007B2B38" w:rsidRPr="007B2B38">
        <w:rPr>
          <w:rFonts w:asciiTheme="minorHAnsi" w:hAnsiTheme="minorHAnsi" w:cstheme="minorHAnsi"/>
          <w:b w:val="0"/>
          <w:sz w:val="20"/>
          <w:u w:val="none"/>
        </w:rPr>
        <w:t>05</w:t>
      </w:r>
      <w:r w:rsidR="0097583D" w:rsidRPr="007B2B38">
        <w:rPr>
          <w:rFonts w:asciiTheme="minorHAnsi" w:hAnsiTheme="minorHAnsi" w:cstheme="minorHAnsi"/>
          <w:b w:val="0"/>
          <w:sz w:val="20"/>
          <w:u w:val="none"/>
        </w:rPr>
        <w:t>/202</w:t>
      </w:r>
      <w:r w:rsidR="007B2B38" w:rsidRPr="007B2B38">
        <w:rPr>
          <w:rFonts w:asciiTheme="minorHAnsi" w:hAnsiTheme="minorHAnsi" w:cstheme="minorHAnsi"/>
          <w:b w:val="0"/>
          <w:sz w:val="20"/>
          <w:u w:val="none"/>
        </w:rPr>
        <w:t>2</w:t>
      </w:r>
      <w:r w:rsidR="0097583D" w:rsidRPr="007B2B38">
        <w:rPr>
          <w:rFonts w:asciiTheme="minorHAnsi" w:hAnsiTheme="minorHAnsi" w:cstheme="minorHAnsi"/>
          <w:b w:val="0"/>
          <w:sz w:val="20"/>
          <w:u w:val="none"/>
        </w:rPr>
        <w:t>, mediante as cláusulas e condições a seguir enunciadas.</w:t>
      </w:r>
    </w:p>
    <w:p w14:paraId="15BB9D60" w14:textId="77777777" w:rsidR="00156187" w:rsidRPr="007B2B38" w:rsidRDefault="00156187" w:rsidP="002F39B8">
      <w:pPr>
        <w:pStyle w:val="BodyText"/>
        <w:keepNext/>
        <w:keepLines/>
        <w:contextualSpacing/>
        <w:rPr>
          <w:rFonts w:asciiTheme="minorHAnsi" w:hAnsiTheme="minorHAnsi" w:cstheme="minorHAnsi"/>
          <w:b w:val="0"/>
          <w:sz w:val="20"/>
          <w:u w:val="none"/>
        </w:rPr>
      </w:pPr>
    </w:p>
    <w:p w14:paraId="59912EDC" w14:textId="77777777" w:rsidR="00703EDB" w:rsidRPr="008F3E20" w:rsidRDefault="00703EDB" w:rsidP="002F39B8">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70946AF6" w14:textId="5B12E6C8" w:rsidR="00EC46B1" w:rsidRDefault="002F39B8" w:rsidP="002F39B8">
      <w:pPr>
        <w:pStyle w:val="Default"/>
        <w:keepNext/>
        <w:keepLines/>
        <w:numPr>
          <w:ilvl w:val="1"/>
          <w:numId w:val="2"/>
        </w:numPr>
        <w:suppressLineNumbers/>
        <w:tabs>
          <w:tab w:val="clear" w:pos="1065"/>
        </w:tabs>
        <w:suppressAutoHyphens/>
        <w:spacing w:after="169" w:line="360" w:lineRule="auto"/>
        <w:ind w:left="426"/>
        <w:contextualSpacing/>
        <w:jc w:val="both"/>
        <w:rPr>
          <w:rFonts w:asciiTheme="minorHAnsi" w:eastAsiaTheme="majorEastAsia" w:hAnsiTheme="minorHAnsi" w:cs="Arial"/>
          <w:iCs/>
          <w:color w:val="auto"/>
          <w:sz w:val="20"/>
          <w:szCs w:val="20"/>
        </w:rPr>
      </w:pPr>
      <w:r w:rsidRPr="002F39B8">
        <w:rPr>
          <w:rFonts w:ascii="Calibri" w:hAnsi="Calibri" w:cs="Calibri"/>
          <w:sz w:val="20"/>
          <w:szCs w:val="20"/>
        </w:rPr>
        <w:t>Contratação de empresa especializada para a prestação de serviços técnicos de manutenção corretiva e preventiva em equipamentos de ar condicionado de diversas capacidades Tipo Self Contained, Split System e Janela (ACJ), com fornecimento de peças, componentes e materiais de consumo, nos </w:t>
      </w:r>
      <w:r w:rsidRPr="002F39B8">
        <w:rPr>
          <w:rFonts w:ascii="Calibri" w:hAnsi="Calibri" w:cs="Calibri"/>
          <w:i/>
          <w:iCs/>
          <w:sz w:val="20"/>
          <w:szCs w:val="20"/>
        </w:rPr>
        <w:t>campi </w:t>
      </w:r>
      <w:r w:rsidRPr="002F39B8">
        <w:rPr>
          <w:rFonts w:ascii="Calibri" w:hAnsi="Calibri" w:cs="Calibri"/>
          <w:sz w:val="20"/>
          <w:szCs w:val="20"/>
        </w:rPr>
        <w:t xml:space="preserve">localizados </w:t>
      </w:r>
      <w:r w:rsidR="00BC1C65" w:rsidRPr="00BC1C65">
        <w:rPr>
          <w:rFonts w:ascii="Calibri" w:hAnsi="Calibri" w:cs="Calibri"/>
          <w:sz w:val="20"/>
          <w:szCs w:val="20"/>
        </w:rPr>
        <w:t>nos municípios de Angra dos Reis, Macaé, Petrópolis e Santo Antônio de Pádua, Estado do Rio de Janeiro</w:t>
      </w:r>
      <w:r w:rsidR="00BC1C65">
        <w:rPr>
          <w:rFonts w:ascii="Calibri" w:hAnsi="Calibri" w:cs="Calibri"/>
          <w:sz w:val="20"/>
          <w:szCs w:val="20"/>
        </w:rPr>
        <w:t xml:space="preserve">, </w:t>
      </w:r>
      <w:r w:rsidR="00EC46B1" w:rsidRPr="00BC1C65">
        <w:rPr>
          <w:rFonts w:ascii="Calibri" w:hAnsi="Calibri" w:cs="Calibri"/>
          <w:sz w:val="20"/>
          <w:szCs w:val="20"/>
        </w:rPr>
        <w:t>conforme condições, quantidades e exigências estabelecidas</w:t>
      </w:r>
      <w:r w:rsidR="00EC46B1" w:rsidRPr="00C4599E">
        <w:rPr>
          <w:rFonts w:asciiTheme="minorHAnsi" w:eastAsiaTheme="majorEastAsia" w:hAnsiTheme="minorHAnsi" w:cs="Arial"/>
          <w:iCs/>
          <w:color w:val="auto"/>
          <w:sz w:val="20"/>
          <w:szCs w:val="20"/>
        </w:rPr>
        <w:t xml:space="preserve"> neste instrumento:</w:t>
      </w:r>
    </w:p>
    <w:tbl>
      <w:tblPr>
        <w:tblW w:w="0" w:type="auto"/>
        <w:tblCellMar>
          <w:left w:w="70" w:type="dxa"/>
          <w:right w:w="70" w:type="dxa"/>
        </w:tblCellMar>
        <w:tblLook w:val="04A0" w:firstRow="1" w:lastRow="0" w:firstColumn="1" w:lastColumn="0" w:noHBand="0" w:noVBand="1"/>
      </w:tblPr>
      <w:tblGrid>
        <w:gridCol w:w="525"/>
        <w:gridCol w:w="4397"/>
        <w:gridCol w:w="834"/>
        <w:gridCol w:w="626"/>
        <w:gridCol w:w="626"/>
        <w:gridCol w:w="392"/>
        <w:gridCol w:w="392"/>
        <w:gridCol w:w="523"/>
        <w:gridCol w:w="523"/>
        <w:gridCol w:w="939"/>
      </w:tblGrid>
      <w:tr w:rsidR="0083348C" w:rsidRPr="0083348C" w14:paraId="38E92924" w14:textId="77777777" w:rsidTr="0083348C">
        <w:trPr>
          <w:trHeight w:val="64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313AD424" w14:textId="77777777" w:rsidR="0083348C" w:rsidRPr="0083348C" w:rsidRDefault="0083348C" w:rsidP="0083348C">
            <w:pPr>
              <w:suppressAutoHyphens w:val="0"/>
              <w:jc w:val="center"/>
              <w:rPr>
                <w:rFonts w:ascii="Arial Black" w:hAnsi="Arial Black" w:cs="Arial"/>
                <w:b/>
                <w:bCs/>
                <w:sz w:val="18"/>
                <w:szCs w:val="18"/>
                <w:lang w:eastAsia="pt-BR"/>
              </w:rPr>
            </w:pPr>
            <w:r w:rsidRPr="0083348C">
              <w:rPr>
                <w:rFonts w:ascii="Arial Black" w:hAnsi="Arial Black" w:cs="Arial"/>
                <w:b/>
                <w:bCs/>
                <w:sz w:val="18"/>
                <w:szCs w:val="18"/>
                <w:lang w:eastAsia="pt-BR"/>
              </w:rPr>
              <w:t>GRUPO 01</w:t>
            </w:r>
          </w:p>
        </w:tc>
      </w:tr>
      <w:tr w:rsidR="0083348C" w:rsidRPr="0083348C" w14:paraId="11184C00" w14:textId="77777777" w:rsidTr="0083348C">
        <w:trPr>
          <w:trHeight w:val="720"/>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63DC2F8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UNIDADES ACADÊMICAS SITUADAS NO MUNICÍPIO DE SANTO ANTÔNIO DE PÁDUA-INFES / RJ</w:t>
            </w:r>
          </w:p>
        </w:tc>
      </w:tr>
      <w:tr w:rsidR="0083348C" w:rsidRPr="0083348C" w14:paraId="636F169E" w14:textId="77777777" w:rsidTr="0083348C">
        <w:trPr>
          <w:trHeight w:val="88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6C285C7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INSTITUTO DO NOROESTE FLUMINENSE DE EDUCAÇÃO SUPERIOR</w:t>
            </w:r>
            <w:r w:rsidRPr="0083348C">
              <w:rPr>
                <w:rFonts w:ascii="Cambria" w:hAnsi="Cambria" w:cs="Arial"/>
                <w:b/>
                <w:bCs/>
                <w:sz w:val="18"/>
                <w:szCs w:val="18"/>
                <w:lang w:eastAsia="pt-BR"/>
              </w:rPr>
              <w:br/>
              <w:t>Av. João Jasbick, s/n Bairro Aeroporto, Santo Antônio de Pádua - RJ</w:t>
            </w:r>
          </w:p>
        </w:tc>
      </w:tr>
      <w:tr w:rsidR="0083348C" w:rsidRPr="0083348C" w14:paraId="23546E7E" w14:textId="77777777" w:rsidTr="0083348C">
        <w:trPr>
          <w:trHeight w:val="810"/>
        </w:trPr>
        <w:tc>
          <w:tcPr>
            <w:tcW w:w="0" w:type="auto"/>
            <w:tcBorders>
              <w:top w:val="nil"/>
              <w:left w:val="single" w:sz="8" w:space="0" w:color="auto"/>
              <w:bottom w:val="single" w:sz="4" w:space="0" w:color="auto"/>
              <w:right w:val="single" w:sz="4" w:space="0" w:color="auto"/>
            </w:tcBorders>
            <w:shd w:val="clear" w:color="000000" w:fill="F2F2F2"/>
            <w:noWrap/>
            <w:vAlign w:val="center"/>
            <w:hideMark/>
          </w:tcPr>
          <w:p w14:paraId="37C394D3"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Item</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5312BE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Especificação</w:t>
            </w:r>
          </w:p>
        </w:tc>
        <w:tc>
          <w:tcPr>
            <w:tcW w:w="0" w:type="auto"/>
            <w:tcBorders>
              <w:top w:val="nil"/>
              <w:left w:val="nil"/>
              <w:bottom w:val="single" w:sz="4" w:space="0" w:color="auto"/>
              <w:right w:val="single" w:sz="4" w:space="0" w:color="auto"/>
            </w:tcBorders>
            <w:shd w:val="clear" w:color="000000" w:fill="F2F2F2"/>
            <w:vAlign w:val="center"/>
            <w:hideMark/>
          </w:tcPr>
          <w:p w14:paraId="2A6F3C0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w:t>
            </w:r>
          </w:p>
        </w:tc>
        <w:tc>
          <w:tcPr>
            <w:tcW w:w="0" w:type="auto"/>
            <w:gridSpan w:val="2"/>
            <w:tcBorders>
              <w:top w:val="nil"/>
              <w:left w:val="nil"/>
              <w:bottom w:val="single" w:sz="4" w:space="0" w:color="auto"/>
              <w:right w:val="single" w:sz="4" w:space="0" w:color="auto"/>
            </w:tcBorders>
            <w:shd w:val="clear" w:color="000000" w:fill="F2F2F2"/>
            <w:vAlign w:val="center"/>
            <w:hideMark/>
          </w:tcPr>
          <w:p w14:paraId="085EA7F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Quantidade Mensal</w:t>
            </w:r>
          </w:p>
        </w:tc>
        <w:tc>
          <w:tcPr>
            <w:tcW w:w="0" w:type="auto"/>
            <w:gridSpan w:val="2"/>
            <w:tcBorders>
              <w:top w:val="nil"/>
              <w:left w:val="nil"/>
              <w:bottom w:val="single" w:sz="4" w:space="0" w:color="auto"/>
              <w:right w:val="single" w:sz="4" w:space="0" w:color="auto"/>
            </w:tcBorders>
            <w:shd w:val="clear" w:color="000000" w:fill="F2F2F2"/>
            <w:vAlign w:val="center"/>
            <w:hideMark/>
          </w:tcPr>
          <w:p w14:paraId="325E9D4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Unit. (R$)</w:t>
            </w:r>
          </w:p>
        </w:tc>
        <w:tc>
          <w:tcPr>
            <w:tcW w:w="0" w:type="auto"/>
            <w:gridSpan w:val="2"/>
            <w:tcBorders>
              <w:top w:val="nil"/>
              <w:left w:val="nil"/>
              <w:bottom w:val="single" w:sz="4" w:space="0" w:color="auto"/>
              <w:right w:val="single" w:sz="4" w:space="0" w:color="auto"/>
            </w:tcBorders>
            <w:shd w:val="clear" w:color="000000" w:fill="F2F2F2"/>
            <w:vAlign w:val="center"/>
            <w:hideMark/>
          </w:tcPr>
          <w:p w14:paraId="72C3770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Mensal (R$)</w:t>
            </w:r>
          </w:p>
        </w:tc>
        <w:tc>
          <w:tcPr>
            <w:tcW w:w="0" w:type="auto"/>
            <w:tcBorders>
              <w:top w:val="nil"/>
              <w:left w:val="nil"/>
              <w:bottom w:val="single" w:sz="4" w:space="0" w:color="auto"/>
              <w:right w:val="single" w:sz="8" w:space="0" w:color="auto"/>
            </w:tcBorders>
            <w:shd w:val="clear" w:color="000000" w:fill="F2F2F2"/>
            <w:vAlign w:val="center"/>
            <w:hideMark/>
          </w:tcPr>
          <w:p w14:paraId="4FB9BB5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Anual (R$)</w:t>
            </w:r>
          </w:p>
        </w:tc>
      </w:tr>
      <w:tr w:rsidR="0083348C" w:rsidRPr="0083348C" w14:paraId="03E631BB" w14:textId="77777777" w:rsidTr="0083348C">
        <w:trPr>
          <w:trHeight w:val="91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1F9D9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EE283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Estimativa de valor para eventual aquisição de compressores para ar condicionado. </w:t>
            </w:r>
            <w:r w:rsidRPr="0083348C">
              <w:rPr>
                <w:rFonts w:ascii="Cambria" w:hAnsi="Cambria" w:cs="Arial"/>
                <w:b/>
                <w:bCs/>
                <w:i/>
                <w:iCs/>
                <w:sz w:val="18"/>
                <w:szCs w:val="18"/>
                <w:lang w:eastAsia="pt-BR"/>
              </w:rPr>
              <w:t>(NÃO cotar lances para este item, na proposta a empresa deverá registrar o valor estimado para o item).</w:t>
            </w:r>
          </w:p>
        </w:tc>
        <w:tc>
          <w:tcPr>
            <w:tcW w:w="0" w:type="auto"/>
            <w:tcBorders>
              <w:top w:val="nil"/>
              <w:left w:val="nil"/>
              <w:bottom w:val="single" w:sz="4" w:space="0" w:color="auto"/>
              <w:right w:val="single" w:sz="4" w:space="0" w:color="auto"/>
            </w:tcBorders>
            <w:shd w:val="clear" w:color="auto" w:fill="auto"/>
            <w:vAlign w:val="center"/>
            <w:hideMark/>
          </w:tcPr>
          <w:p w14:paraId="678A796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R$</w:t>
            </w:r>
          </w:p>
        </w:tc>
        <w:tc>
          <w:tcPr>
            <w:tcW w:w="0" w:type="auto"/>
            <w:gridSpan w:val="2"/>
            <w:tcBorders>
              <w:top w:val="nil"/>
              <w:left w:val="nil"/>
              <w:bottom w:val="single" w:sz="4" w:space="0" w:color="auto"/>
              <w:right w:val="single" w:sz="4" w:space="0" w:color="auto"/>
            </w:tcBorders>
            <w:shd w:val="clear" w:color="auto" w:fill="auto"/>
            <w:vAlign w:val="center"/>
            <w:hideMark/>
          </w:tcPr>
          <w:p w14:paraId="4660956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0250453F" w14:textId="2CB3B03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C7D3789" w14:textId="7EF589C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AC85EB5" w14:textId="10509875" w:rsidR="0083348C" w:rsidRPr="0083348C" w:rsidRDefault="0083348C" w:rsidP="0083348C">
            <w:pPr>
              <w:suppressAutoHyphens w:val="0"/>
              <w:jc w:val="center"/>
              <w:rPr>
                <w:rFonts w:ascii="Cambria" w:hAnsi="Cambria" w:cs="Arial"/>
                <w:sz w:val="18"/>
                <w:szCs w:val="18"/>
                <w:lang w:eastAsia="pt-BR"/>
              </w:rPr>
            </w:pPr>
          </w:p>
        </w:tc>
      </w:tr>
      <w:tr w:rsidR="0083348C" w:rsidRPr="0083348C" w14:paraId="7B626E4B"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10E7C9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lastRenderedPageBreak/>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CEACC3"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7.500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AC66AA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28F5D91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7A961427" w14:textId="045D35E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A902356" w14:textId="2F37A261"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6A88E28" w14:textId="047C4A36" w:rsidR="0083348C" w:rsidRPr="0083348C" w:rsidRDefault="0083348C" w:rsidP="0083348C">
            <w:pPr>
              <w:suppressAutoHyphens w:val="0"/>
              <w:jc w:val="center"/>
              <w:rPr>
                <w:rFonts w:ascii="Cambria" w:hAnsi="Cambria" w:cs="Arial"/>
                <w:sz w:val="18"/>
                <w:szCs w:val="18"/>
                <w:lang w:eastAsia="pt-BR"/>
              </w:rPr>
            </w:pPr>
          </w:p>
        </w:tc>
      </w:tr>
      <w:tr w:rsidR="0083348C" w:rsidRPr="0083348C" w14:paraId="56D13087"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2E2451"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3EEA6"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E572B2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411E35C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w:t>
            </w:r>
          </w:p>
        </w:tc>
        <w:tc>
          <w:tcPr>
            <w:tcW w:w="0" w:type="auto"/>
            <w:gridSpan w:val="2"/>
            <w:tcBorders>
              <w:top w:val="nil"/>
              <w:left w:val="nil"/>
              <w:bottom w:val="single" w:sz="4" w:space="0" w:color="auto"/>
              <w:right w:val="single" w:sz="4" w:space="0" w:color="auto"/>
            </w:tcBorders>
            <w:shd w:val="clear" w:color="auto" w:fill="auto"/>
            <w:noWrap/>
            <w:vAlign w:val="center"/>
          </w:tcPr>
          <w:p w14:paraId="3F01F440" w14:textId="4E94F986"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90416BD" w14:textId="34A5901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CE9222F" w14:textId="06E9065B" w:rsidR="0083348C" w:rsidRPr="0083348C" w:rsidRDefault="0083348C" w:rsidP="0083348C">
            <w:pPr>
              <w:suppressAutoHyphens w:val="0"/>
              <w:jc w:val="center"/>
              <w:rPr>
                <w:rFonts w:ascii="Cambria" w:hAnsi="Cambria" w:cs="Arial"/>
                <w:sz w:val="18"/>
                <w:szCs w:val="18"/>
                <w:lang w:eastAsia="pt-BR"/>
              </w:rPr>
            </w:pPr>
          </w:p>
        </w:tc>
      </w:tr>
      <w:tr w:rsidR="0083348C" w:rsidRPr="0083348C" w14:paraId="60F34030"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3F8183"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58499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5B0C1F3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7B174AE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47A0DD9A" w14:textId="5E2A305F"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1622F98" w14:textId="51C71980"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EC89B1C" w14:textId="4435749A" w:rsidR="0083348C" w:rsidRPr="0083348C" w:rsidRDefault="0083348C" w:rsidP="0083348C">
            <w:pPr>
              <w:suppressAutoHyphens w:val="0"/>
              <w:jc w:val="center"/>
              <w:rPr>
                <w:rFonts w:ascii="Cambria" w:hAnsi="Cambria" w:cs="Arial"/>
                <w:sz w:val="18"/>
                <w:szCs w:val="18"/>
                <w:lang w:eastAsia="pt-BR"/>
              </w:rPr>
            </w:pPr>
          </w:p>
        </w:tc>
      </w:tr>
      <w:tr w:rsidR="0083348C" w:rsidRPr="0083348C" w14:paraId="402B831F"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F24D8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6607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400408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18B744F8"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49DDA919" w14:textId="1C5859C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7ACF71A" w14:textId="5D54E169"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190842D" w14:textId="138E836E" w:rsidR="0083348C" w:rsidRPr="0083348C" w:rsidRDefault="0083348C" w:rsidP="0083348C">
            <w:pPr>
              <w:suppressAutoHyphens w:val="0"/>
              <w:jc w:val="center"/>
              <w:rPr>
                <w:rFonts w:ascii="Cambria" w:hAnsi="Cambria" w:cs="Arial"/>
                <w:sz w:val="18"/>
                <w:szCs w:val="18"/>
                <w:lang w:eastAsia="pt-BR"/>
              </w:rPr>
            </w:pPr>
          </w:p>
        </w:tc>
      </w:tr>
      <w:tr w:rsidR="0083348C" w:rsidRPr="0083348C" w14:paraId="107DDC8B"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0520EC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0D01CA"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7.500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590A900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0543463E"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00EA5DC4" w14:textId="46903CF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A1BE63F" w14:textId="557D64C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B5CC1A6" w14:textId="0479F374" w:rsidR="0083348C" w:rsidRPr="0083348C" w:rsidRDefault="0083348C" w:rsidP="0083348C">
            <w:pPr>
              <w:suppressAutoHyphens w:val="0"/>
              <w:jc w:val="center"/>
              <w:rPr>
                <w:rFonts w:ascii="Cambria" w:hAnsi="Cambria" w:cs="Arial"/>
                <w:sz w:val="18"/>
                <w:szCs w:val="18"/>
                <w:lang w:eastAsia="pt-BR"/>
              </w:rPr>
            </w:pPr>
          </w:p>
        </w:tc>
      </w:tr>
      <w:tr w:rsidR="0083348C" w:rsidRPr="0083348C" w14:paraId="1F003C58"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826ECD"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E1920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5ACE5EB"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04FD697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w:t>
            </w:r>
          </w:p>
        </w:tc>
        <w:tc>
          <w:tcPr>
            <w:tcW w:w="0" w:type="auto"/>
            <w:gridSpan w:val="2"/>
            <w:tcBorders>
              <w:top w:val="nil"/>
              <w:left w:val="nil"/>
              <w:bottom w:val="single" w:sz="4" w:space="0" w:color="auto"/>
              <w:right w:val="single" w:sz="4" w:space="0" w:color="auto"/>
            </w:tcBorders>
            <w:shd w:val="clear" w:color="auto" w:fill="auto"/>
            <w:noWrap/>
            <w:vAlign w:val="center"/>
          </w:tcPr>
          <w:p w14:paraId="08C41F9A" w14:textId="612C30E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6FD05D9" w14:textId="17B3A0C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3D64ACC" w14:textId="26800103" w:rsidR="0083348C" w:rsidRPr="0083348C" w:rsidRDefault="0083348C" w:rsidP="0083348C">
            <w:pPr>
              <w:suppressAutoHyphens w:val="0"/>
              <w:jc w:val="center"/>
              <w:rPr>
                <w:rFonts w:ascii="Cambria" w:hAnsi="Cambria" w:cs="Arial"/>
                <w:sz w:val="18"/>
                <w:szCs w:val="18"/>
                <w:lang w:eastAsia="pt-BR"/>
              </w:rPr>
            </w:pPr>
          </w:p>
        </w:tc>
      </w:tr>
      <w:tr w:rsidR="0083348C" w:rsidRPr="0083348C" w14:paraId="467B60A7"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17B35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7F35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A4FF9B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792B035E"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022D27F6" w14:textId="1F7A292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962B0C2" w14:textId="4E3D448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A23B248" w14:textId="775D3814" w:rsidR="0083348C" w:rsidRPr="0083348C" w:rsidRDefault="0083348C" w:rsidP="0083348C">
            <w:pPr>
              <w:suppressAutoHyphens w:val="0"/>
              <w:jc w:val="center"/>
              <w:rPr>
                <w:rFonts w:ascii="Cambria" w:hAnsi="Cambria" w:cs="Arial"/>
                <w:sz w:val="18"/>
                <w:szCs w:val="18"/>
                <w:lang w:eastAsia="pt-BR"/>
              </w:rPr>
            </w:pPr>
          </w:p>
        </w:tc>
      </w:tr>
      <w:tr w:rsidR="0083348C" w:rsidRPr="0083348C" w14:paraId="7C687D74" w14:textId="77777777" w:rsidTr="0083348C">
        <w:trPr>
          <w:trHeight w:val="8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37C11C"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F80BDE"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w:t>
            </w:r>
            <w:r w:rsidRPr="0083348C">
              <w:rPr>
                <w:rFonts w:ascii="Cambria" w:hAnsi="Cambria" w:cs="Arial"/>
                <w:b/>
                <w:bCs/>
                <w:sz w:val="18"/>
                <w:szCs w:val="18"/>
                <w:lang w:eastAsia="pt-BR"/>
              </w:rPr>
              <w:t>Tipo Janela</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DEBFC1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vAlign w:val="center"/>
            <w:hideMark/>
          </w:tcPr>
          <w:p w14:paraId="61320FC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589381C8" w14:textId="133DC7B8"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2DE6BC9C" w14:textId="1BBF416E"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7DE762E" w14:textId="2C88EB7F" w:rsidR="0083348C" w:rsidRPr="0083348C" w:rsidRDefault="0083348C" w:rsidP="0083348C">
            <w:pPr>
              <w:suppressAutoHyphens w:val="0"/>
              <w:jc w:val="center"/>
              <w:rPr>
                <w:rFonts w:ascii="Cambria" w:hAnsi="Cambria" w:cs="Arial"/>
                <w:sz w:val="18"/>
                <w:szCs w:val="18"/>
                <w:lang w:eastAsia="pt-BR"/>
              </w:rPr>
            </w:pPr>
          </w:p>
        </w:tc>
      </w:tr>
      <w:tr w:rsidR="0083348C" w:rsidRPr="0083348C" w14:paraId="6C6D6B28"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A1B49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98E809"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9.000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A0A4E1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862209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37884992" w14:textId="6EA1FD0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27B394A" w14:textId="2584B1B4"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C5177CA" w14:textId="44239E82" w:rsidR="0083348C" w:rsidRPr="0083348C" w:rsidRDefault="0083348C" w:rsidP="0083348C">
            <w:pPr>
              <w:suppressAutoHyphens w:val="0"/>
              <w:jc w:val="center"/>
              <w:rPr>
                <w:rFonts w:ascii="Cambria" w:hAnsi="Cambria" w:cs="Arial"/>
                <w:sz w:val="18"/>
                <w:szCs w:val="18"/>
                <w:lang w:eastAsia="pt-BR"/>
              </w:rPr>
            </w:pPr>
          </w:p>
        </w:tc>
      </w:tr>
      <w:tr w:rsidR="0083348C" w:rsidRPr="0083348C" w14:paraId="35E746DE"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B4C82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6F6C49"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39A30D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509FEB"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16</w:t>
            </w:r>
          </w:p>
        </w:tc>
        <w:tc>
          <w:tcPr>
            <w:tcW w:w="0" w:type="auto"/>
            <w:gridSpan w:val="2"/>
            <w:tcBorders>
              <w:top w:val="nil"/>
              <w:left w:val="nil"/>
              <w:bottom w:val="single" w:sz="4" w:space="0" w:color="auto"/>
              <w:right w:val="single" w:sz="4" w:space="0" w:color="auto"/>
            </w:tcBorders>
            <w:shd w:val="clear" w:color="auto" w:fill="auto"/>
            <w:noWrap/>
            <w:vAlign w:val="center"/>
          </w:tcPr>
          <w:p w14:paraId="3913BEDB" w14:textId="6F0BB57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58DB226" w14:textId="22AA0197"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7F8266E" w14:textId="577445E3" w:rsidR="0083348C" w:rsidRPr="0083348C" w:rsidRDefault="0083348C" w:rsidP="0083348C">
            <w:pPr>
              <w:suppressAutoHyphens w:val="0"/>
              <w:jc w:val="center"/>
              <w:rPr>
                <w:rFonts w:ascii="Cambria" w:hAnsi="Cambria" w:cs="Arial"/>
                <w:sz w:val="18"/>
                <w:szCs w:val="18"/>
                <w:lang w:eastAsia="pt-BR"/>
              </w:rPr>
            </w:pPr>
          </w:p>
        </w:tc>
      </w:tr>
      <w:tr w:rsidR="0083348C" w:rsidRPr="0083348C" w14:paraId="29B659BC"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9684A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6A96AA"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D22B58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799BCC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8</w:t>
            </w:r>
          </w:p>
        </w:tc>
        <w:tc>
          <w:tcPr>
            <w:tcW w:w="0" w:type="auto"/>
            <w:gridSpan w:val="2"/>
            <w:tcBorders>
              <w:top w:val="nil"/>
              <w:left w:val="nil"/>
              <w:bottom w:val="single" w:sz="4" w:space="0" w:color="auto"/>
              <w:right w:val="single" w:sz="4" w:space="0" w:color="auto"/>
            </w:tcBorders>
            <w:shd w:val="clear" w:color="auto" w:fill="auto"/>
            <w:noWrap/>
            <w:vAlign w:val="center"/>
          </w:tcPr>
          <w:p w14:paraId="3FEAF601" w14:textId="7E693548"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3EC5F8D" w14:textId="507A49AC"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E1A803D" w14:textId="2F3CF470" w:rsidR="0083348C" w:rsidRPr="0083348C" w:rsidRDefault="0083348C" w:rsidP="0083348C">
            <w:pPr>
              <w:suppressAutoHyphens w:val="0"/>
              <w:jc w:val="center"/>
              <w:rPr>
                <w:rFonts w:ascii="Cambria" w:hAnsi="Cambria" w:cs="Arial"/>
                <w:sz w:val="18"/>
                <w:szCs w:val="18"/>
                <w:lang w:eastAsia="pt-BR"/>
              </w:rPr>
            </w:pPr>
          </w:p>
        </w:tc>
      </w:tr>
      <w:tr w:rsidR="0083348C" w:rsidRPr="0083348C" w14:paraId="627D8C46"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9D564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0347C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xml:space="preserve">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56E60F7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EBFE1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5</w:t>
            </w:r>
          </w:p>
        </w:tc>
        <w:tc>
          <w:tcPr>
            <w:tcW w:w="0" w:type="auto"/>
            <w:gridSpan w:val="2"/>
            <w:tcBorders>
              <w:top w:val="nil"/>
              <w:left w:val="nil"/>
              <w:bottom w:val="single" w:sz="4" w:space="0" w:color="auto"/>
              <w:right w:val="single" w:sz="4" w:space="0" w:color="auto"/>
            </w:tcBorders>
            <w:shd w:val="clear" w:color="auto" w:fill="auto"/>
            <w:noWrap/>
            <w:vAlign w:val="center"/>
          </w:tcPr>
          <w:p w14:paraId="42801C4A" w14:textId="594E6948"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7CA0B7D" w14:textId="6F743CD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D2794A0" w14:textId="252DF748" w:rsidR="0083348C" w:rsidRPr="0083348C" w:rsidRDefault="0083348C" w:rsidP="0083348C">
            <w:pPr>
              <w:suppressAutoHyphens w:val="0"/>
              <w:jc w:val="center"/>
              <w:rPr>
                <w:rFonts w:ascii="Cambria" w:hAnsi="Cambria" w:cs="Arial"/>
                <w:sz w:val="18"/>
                <w:szCs w:val="18"/>
                <w:lang w:eastAsia="pt-BR"/>
              </w:rPr>
            </w:pPr>
          </w:p>
        </w:tc>
      </w:tr>
      <w:tr w:rsidR="0083348C" w:rsidRPr="0083348C" w14:paraId="3C82B64E"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7B4495"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02B1D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336E4BCB"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5E82C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9</w:t>
            </w:r>
          </w:p>
        </w:tc>
        <w:tc>
          <w:tcPr>
            <w:tcW w:w="0" w:type="auto"/>
            <w:gridSpan w:val="2"/>
            <w:tcBorders>
              <w:top w:val="nil"/>
              <w:left w:val="nil"/>
              <w:bottom w:val="single" w:sz="4" w:space="0" w:color="auto"/>
              <w:right w:val="single" w:sz="4" w:space="0" w:color="auto"/>
            </w:tcBorders>
            <w:shd w:val="clear" w:color="auto" w:fill="auto"/>
            <w:noWrap/>
            <w:vAlign w:val="center"/>
          </w:tcPr>
          <w:p w14:paraId="29CC4345" w14:textId="45FBA96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C3D7746" w14:textId="4DEE31DC"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D157DA9" w14:textId="3029C819" w:rsidR="0083348C" w:rsidRPr="0083348C" w:rsidRDefault="0083348C" w:rsidP="0083348C">
            <w:pPr>
              <w:suppressAutoHyphens w:val="0"/>
              <w:jc w:val="center"/>
              <w:rPr>
                <w:rFonts w:ascii="Cambria" w:hAnsi="Cambria" w:cs="Arial"/>
                <w:sz w:val="18"/>
                <w:szCs w:val="18"/>
                <w:lang w:eastAsia="pt-BR"/>
              </w:rPr>
            </w:pPr>
          </w:p>
        </w:tc>
      </w:tr>
      <w:tr w:rsidR="0083348C" w:rsidRPr="0083348C" w14:paraId="40F6445E"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98963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C6B70E"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48.000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F698B9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F1D3B8F"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7</w:t>
            </w:r>
          </w:p>
        </w:tc>
        <w:tc>
          <w:tcPr>
            <w:tcW w:w="0" w:type="auto"/>
            <w:gridSpan w:val="2"/>
            <w:tcBorders>
              <w:top w:val="nil"/>
              <w:left w:val="nil"/>
              <w:bottom w:val="single" w:sz="4" w:space="0" w:color="auto"/>
              <w:right w:val="single" w:sz="4" w:space="0" w:color="auto"/>
            </w:tcBorders>
            <w:shd w:val="clear" w:color="auto" w:fill="auto"/>
            <w:noWrap/>
            <w:vAlign w:val="center"/>
          </w:tcPr>
          <w:p w14:paraId="0F82A1A9" w14:textId="1B2D2A34"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21809987" w14:textId="7A25E77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D8E8E4F" w14:textId="629E9E25" w:rsidR="0083348C" w:rsidRPr="0083348C" w:rsidRDefault="0083348C" w:rsidP="0083348C">
            <w:pPr>
              <w:suppressAutoHyphens w:val="0"/>
              <w:jc w:val="center"/>
              <w:rPr>
                <w:rFonts w:ascii="Cambria" w:hAnsi="Cambria" w:cs="Arial"/>
                <w:sz w:val="18"/>
                <w:szCs w:val="18"/>
                <w:lang w:eastAsia="pt-BR"/>
              </w:rPr>
            </w:pPr>
          </w:p>
        </w:tc>
      </w:tr>
      <w:tr w:rsidR="0083348C" w:rsidRPr="0083348C" w14:paraId="14866073"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A9918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41D265"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58.000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3E31566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5CD05B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15</w:t>
            </w:r>
          </w:p>
        </w:tc>
        <w:tc>
          <w:tcPr>
            <w:tcW w:w="0" w:type="auto"/>
            <w:gridSpan w:val="2"/>
            <w:tcBorders>
              <w:top w:val="nil"/>
              <w:left w:val="nil"/>
              <w:bottom w:val="single" w:sz="4" w:space="0" w:color="auto"/>
              <w:right w:val="single" w:sz="4" w:space="0" w:color="auto"/>
            </w:tcBorders>
            <w:shd w:val="clear" w:color="auto" w:fill="auto"/>
            <w:noWrap/>
            <w:vAlign w:val="center"/>
          </w:tcPr>
          <w:p w14:paraId="2561E659" w14:textId="73C26300"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7CEB122" w14:textId="042DFFFE"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F6E462A" w14:textId="2EB8D772" w:rsidR="0083348C" w:rsidRPr="0083348C" w:rsidRDefault="0083348C" w:rsidP="0083348C">
            <w:pPr>
              <w:suppressAutoHyphens w:val="0"/>
              <w:jc w:val="center"/>
              <w:rPr>
                <w:rFonts w:ascii="Cambria" w:hAnsi="Cambria" w:cs="Arial"/>
                <w:sz w:val="18"/>
                <w:szCs w:val="18"/>
                <w:lang w:eastAsia="pt-BR"/>
              </w:rPr>
            </w:pPr>
          </w:p>
        </w:tc>
      </w:tr>
      <w:tr w:rsidR="0083348C" w:rsidRPr="0083348C" w14:paraId="2B0ED619"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22ECF2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CEE26A"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9.000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3D0DA0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E48D6AB"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5B604AB1" w14:textId="0497933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81E49B6" w14:textId="1ED24B1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CFE83B0" w14:textId="035CEBE4" w:rsidR="0083348C" w:rsidRPr="0083348C" w:rsidRDefault="0083348C" w:rsidP="0083348C">
            <w:pPr>
              <w:suppressAutoHyphens w:val="0"/>
              <w:jc w:val="center"/>
              <w:rPr>
                <w:rFonts w:ascii="Cambria" w:hAnsi="Cambria" w:cs="Arial"/>
                <w:sz w:val="18"/>
                <w:szCs w:val="18"/>
                <w:lang w:eastAsia="pt-BR"/>
              </w:rPr>
            </w:pPr>
          </w:p>
        </w:tc>
      </w:tr>
      <w:tr w:rsidR="0083348C" w:rsidRPr="0083348C" w14:paraId="7276B538"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384AC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99C25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2C205E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8688D5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16</w:t>
            </w:r>
          </w:p>
        </w:tc>
        <w:tc>
          <w:tcPr>
            <w:tcW w:w="0" w:type="auto"/>
            <w:gridSpan w:val="2"/>
            <w:tcBorders>
              <w:top w:val="nil"/>
              <w:left w:val="nil"/>
              <w:bottom w:val="single" w:sz="4" w:space="0" w:color="auto"/>
              <w:right w:val="single" w:sz="4" w:space="0" w:color="auto"/>
            </w:tcBorders>
            <w:shd w:val="clear" w:color="auto" w:fill="auto"/>
            <w:noWrap/>
            <w:vAlign w:val="center"/>
          </w:tcPr>
          <w:p w14:paraId="1E03EF98" w14:textId="44FD8946"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80B66A6" w14:textId="3E51036F"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86DAC46" w14:textId="45F760FF" w:rsidR="0083348C" w:rsidRPr="0083348C" w:rsidRDefault="0083348C" w:rsidP="0083348C">
            <w:pPr>
              <w:suppressAutoHyphens w:val="0"/>
              <w:jc w:val="center"/>
              <w:rPr>
                <w:rFonts w:ascii="Cambria" w:hAnsi="Cambria" w:cs="Arial"/>
                <w:sz w:val="18"/>
                <w:szCs w:val="18"/>
                <w:lang w:eastAsia="pt-BR"/>
              </w:rPr>
            </w:pPr>
          </w:p>
        </w:tc>
      </w:tr>
      <w:tr w:rsidR="0083348C" w:rsidRPr="0083348C" w14:paraId="292279D4"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132399"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lastRenderedPageBreak/>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4980F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AE5828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1CC9BF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8</w:t>
            </w:r>
          </w:p>
        </w:tc>
        <w:tc>
          <w:tcPr>
            <w:tcW w:w="0" w:type="auto"/>
            <w:gridSpan w:val="2"/>
            <w:tcBorders>
              <w:top w:val="nil"/>
              <w:left w:val="nil"/>
              <w:bottom w:val="single" w:sz="4" w:space="0" w:color="auto"/>
              <w:right w:val="single" w:sz="4" w:space="0" w:color="auto"/>
            </w:tcBorders>
            <w:shd w:val="clear" w:color="auto" w:fill="auto"/>
            <w:noWrap/>
            <w:vAlign w:val="center"/>
          </w:tcPr>
          <w:p w14:paraId="5187BA9A" w14:textId="5A5E90A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F0E9390" w14:textId="789A814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D3FF18D" w14:textId="4D881500" w:rsidR="0083348C" w:rsidRPr="0083348C" w:rsidRDefault="0083348C" w:rsidP="0083348C">
            <w:pPr>
              <w:suppressAutoHyphens w:val="0"/>
              <w:jc w:val="center"/>
              <w:rPr>
                <w:rFonts w:ascii="Cambria" w:hAnsi="Cambria" w:cs="Arial"/>
                <w:sz w:val="18"/>
                <w:szCs w:val="18"/>
                <w:lang w:eastAsia="pt-BR"/>
              </w:rPr>
            </w:pPr>
          </w:p>
        </w:tc>
      </w:tr>
      <w:tr w:rsidR="0083348C" w:rsidRPr="0083348C" w14:paraId="182D48E7"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A8780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129A36"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xml:space="preserve">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0B2DD6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8E3FBA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5</w:t>
            </w:r>
          </w:p>
        </w:tc>
        <w:tc>
          <w:tcPr>
            <w:tcW w:w="0" w:type="auto"/>
            <w:gridSpan w:val="2"/>
            <w:tcBorders>
              <w:top w:val="nil"/>
              <w:left w:val="nil"/>
              <w:bottom w:val="single" w:sz="4" w:space="0" w:color="auto"/>
              <w:right w:val="single" w:sz="4" w:space="0" w:color="auto"/>
            </w:tcBorders>
            <w:shd w:val="clear" w:color="auto" w:fill="auto"/>
            <w:noWrap/>
            <w:vAlign w:val="center"/>
          </w:tcPr>
          <w:p w14:paraId="1D3A0399" w14:textId="6647731B"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5A8B476" w14:textId="50018B3D"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41FEF54" w14:textId="78E04D47" w:rsidR="0083348C" w:rsidRPr="0083348C" w:rsidRDefault="0083348C" w:rsidP="0083348C">
            <w:pPr>
              <w:suppressAutoHyphens w:val="0"/>
              <w:jc w:val="center"/>
              <w:rPr>
                <w:rFonts w:ascii="Cambria" w:hAnsi="Cambria" w:cs="Arial"/>
                <w:sz w:val="18"/>
                <w:szCs w:val="18"/>
                <w:lang w:eastAsia="pt-BR"/>
              </w:rPr>
            </w:pPr>
          </w:p>
        </w:tc>
      </w:tr>
      <w:tr w:rsidR="0083348C" w:rsidRPr="0083348C" w14:paraId="4DD455B2"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52822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583A3C"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7BED36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EC02A4C"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9</w:t>
            </w:r>
          </w:p>
        </w:tc>
        <w:tc>
          <w:tcPr>
            <w:tcW w:w="0" w:type="auto"/>
            <w:gridSpan w:val="2"/>
            <w:tcBorders>
              <w:top w:val="nil"/>
              <w:left w:val="nil"/>
              <w:bottom w:val="single" w:sz="4" w:space="0" w:color="auto"/>
              <w:right w:val="single" w:sz="4" w:space="0" w:color="auto"/>
            </w:tcBorders>
            <w:shd w:val="clear" w:color="auto" w:fill="auto"/>
            <w:noWrap/>
            <w:vAlign w:val="center"/>
          </w:tcPr>
          <w:p w14:paraId="4D237B54" w14:textId="02E151D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53F178F" w14:textId="51F0184E"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077C52E" w14:textId="5E17CBBE" w:rsidR="0083348C" w:rsidRPr="0083348C" w:rsidRDefault="0083348C" w:rsidP="0083348C">
            <w:pPr>
              <w:suppressAutoHyphens w:val="0"/>
              <w:jc w:val="center"/>
              <w:rPr>
                <w:rFonts w:ascii="Cambria" w:hAnsi="Cambria" w:cs="Arial"/>
                <w:sz w:val="18"/>
                <w:szCs w:val="18"/>
                <w:lang w:eastAsia="pt-BR"/>
              </w:rPr>
            </w:pPr>
          </w:p>
        </w:tc>
      </w:tr>
      <w:tr w:rsidR="0083348C" w:rsidRPr="0083348C" w14:paraId="0FC2AFBA"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5E85B4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03069E"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48.000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521A1F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64FF81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7</w:t>
            </w:r>
          </w:p>
        </w:tc>
        <w:tc>
          <w:tcPr>
            <w:tcW w:w="0" w:type="auto"/>
            <w:gridSpan w:val="2"/>
            <w:tcBorders>
              <w:top w:val="nil"/>
              <w:left w:val="nil"/>
              <w:bottom w:val="single" w:sz="4" w:space="0" w:color="auto"/>
              <w:right w:val="single" w:sz="4" w:space="0" w:color="auto"/>
            </w:tcBorders>
            <w:shd w:val="clear" w:color="auto" w:fill="auto"/>
            <w:noWrap/>
            <w:vAlign w:val="center"/>
          </w:tcPr>
          <w:p w14:paraId="64EC94F1" w14:textId="38AB3FD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31AC98D" w14:textId="2E9C2E5C"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5B3048F" w14:textId="190D4EFE" w:rsidR="0083348C" w:rsidRPr="0083348C" w:rsidRDefault="0083348C" w:rsidP="0083348C">
            <w:pPr>
              <w:suppressAutoHyphens w:val="0"/>
              <w:jc w:val="center"/>
              <w:rPr>
                <w:rFonts w:ascii="Cambria" w:hAnsi="Cambria" w:cs="Arial"/>
                <w:sz w:val="18"/>
                <w:szCs w:val="18"/>
                <w:lang w:eastAsia="pt-BR"/>
              </w:rPr>
            </w:pPr>
          </w:p>
        </w:tc>
      </w:tr>
      <w:tr w:rsidR="0083348C" w:rsidRPr="0083348C" w14:paraId="07A1D350" w14:textId="77777777" w:rsidTr="0083348C">
        <w:trPr>
          <w:trHeight w:val="7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DC3AE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CB8814"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58.000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43045E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AF6723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15</w:t>
            </w:r>
          </w:p>
        </w:tc>
        <w:tc>
          <w:tcPr>
            <w:tcW w:w="0" w:type="auto"/>
            <w:gridSpan w:val="2"/>
            <w:tcBorders>
              <w:top w:val="nil"/>
              <w:left w:val="nil"/>
              <w:bottom w:val="single" w:sz="4" w:space="0" w:color="auto"/>
              <w:right w:val="single" w:sz="4" w:space="0" w:color="auto"/>
            </w:tcBorders>
            <w:shd w:val="clear" w:color="auto" w:fill="auto"/>
            <w:noWrap/>
            <w:vAlign w:val="center"/>
          </w:tcPr>
          <w:p w14:paraId="5B881339" w14:textId="276D1D2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E5665ED" w14:textId="3602E08C"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390DE03" w14:textId="1CBDBCDB" w:rsidR="0083348C" w:rsidRPr="0083348C" w:rsidRDefault="0083348C" w:rsidP="0083348C">
            <w:pPr>
              <w:suppressAutoHyphens w:val="0"/>
              <w:jc w:val="center"/>
              <w:rPr>
                <w:rFonts w:ascii="Cambria" w:hAnsi="Cambria" w:cs="Arial"/>
                <w:sz w:val="18"/>
                <w:szCs w:val="18"/>
                <w:lang w:eastAsia="pt-BR"/>
              </w:rPr>
            </w:pPr>
          </w:p>
        </w:tc>
      </w:tr>
      <w:tr w:rsidR="0083348C" w:rsidRPr="0083348C" w14:paraId="71FCBBB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345CB5"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D571E3"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 e Corretiva</w:t>
            </w:r>
            <w:r w:rsidRPr="0083348C">
              <w:rPr>
                <w:rFonts w:ascii="Cambria" w:hAnsi="Cambria" w:cs="Arial"/>
                <w:sz w:val="18"/>
                <w:szCs w:val="18"/>
                <w:lang w:eastAsia="pt-BR"/>
              </w:rPr>
              <w:t xml:space="preserve"> em aparelhos de ar condicionado Tipo </w:t>
            </w:r>
            <w:r w:rsidRPr="0083348C">
              <w:rPr>
                <w:rFonts w:ascii="Cambria" w:hAnsi="Cambria" w:cs="Arial"/>
                <w:b/>
                <w:bCs/>
                <w:sz w:val="18"/>
                <w:szCs w:val="18"/>
                <w:lang w:eastAsia="pt-BR"/>
              </w:rPr>
              <w:t>Split Dutado</w:t>
            </w:r>
            <w:r w:rsidRPr="0083348C">
              <w:rPr>
                <w:rFonts w:ascii="Cambria" w:hAnsi="Cambria" w:cs="Arial"/>
                <w:sz w:val="18"/>
                <w:szCs w:val="18"/>
                <w:lang w:eastAsia="pt-BR"/>
              </w:rPr>
              <w:t>, com capacidade de 5 TR’s,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47EB4AE"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BE65F4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5</w:t>
            </w:r>
          </w:p>
        </w:tc>
        <w:tc>
          <w:tcPr>
            <w:tcW w:w="0" w:type="auto"/>
            <w:gridSpan w:val="2"/>
            <w:tcBorders>
              <w:top w:val="nil"/>
              <w:left w:val="nil"/>
              <w:bottom w:val="single" w:sz="4" w:space="0" w:color="auto"/>
              <w:right w:val="single" w:sz="4" w:space="0" w:color="auto"/>
            </w:tcBorders>
            <w:shd w:val="clear" w:color="auto" w:fill="auto"/>
            <w:noWrap/>
            <w:vAlign w:val="center"/>
          </w:tcPr>
          <w:p w14:paraId="0FE26FD4" w14:textId="3469BB6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7CE8D89A" w14:textId="78AA32BF"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BCA7BD1" w14:textId="2004F14F" w:rsidR="0083348C" w:rsidRPr="0083348C" w:rsidRDefault="0083348C" w:rsidP="0083348C">
            <w:pPr>
              <w:suppressAutoHyphens w:val="0"/>
              <w:jc w:val="center"/>
              <w:rPr>
                <w:rFonts w:ascii="Cambria" w:hAnsi="Cambria" w:cs="Arial"/>
                <w:sz w:val="18"/>
                <w:szCs w:val="18"/>
                <w:lang w:eastAsia="pt-BR"/>
              </w:rPr>
            </w:pPr>
          </w:p>
        </w:tc>
      </w:tr>
      <w:tr w:rsidR="0083348C" w:rsidRPr="0083348C" w14:paraId="5A90F94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BB586B"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3BC60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 e Corretiva</w:t>
            </w:r>
            <w:r w:rsidRPr="0083348C">
              <w:rPr>
                <w:rFonts w:ascii="Cambria" w:hAnsi="Cambria" w:cs="Arial"/>
                <w:sz w:val="18"/>
                <w:szCs w:val="18"/>
                <w:lang w:eastAsia="pt-BR"/>
              </w:rPr>
              <w:t xml:space="preserve"> em aparelhos de ar condicionado Tipo </w:t>
            </w:r>
            <w:r w:rsidRPr="0083348C">
              <w:rPr>
                <w:rFonts w:ascii="Cambria" w:hAnsi="Cambria" w:cs="Arial"/>
                <w:b/>
                <w:bCs/>
                <w:sz w:val="18"/>
                <w:szCs w:val="18"/>
                <w:lang w:eastAsia="pt-BR"/>
              </w:rPr>
              <w:t>Self</w:t>
            </w:r>
            <w:r w:rsidRPr="0083348C">
              <w:rPr>
                <w:rFonts w:ascii="Cambria" w:hAnsi="Cambria" w:cs="Arial"/>
                <w:sz w:val="18"/>
                <w:szCs w:val="18"/>
                <w:lang w:eastAsia="pt-BR"/>
              </w:rPr>
              <w:t>, com capacidade de 20 TR’s,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528ED7C"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E2B79F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74F23930" w14:textId="2A66C102"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B88E572" w14:textId="076AE1D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DD6F566" w14:textId="5748301E" w:rsidR="0083348C" w:rsidRPr="0083348C" w:rsidRDefault="0083348C" w:rsidP="0083348C">
            <w:pPr>
              <w:suppressAutoHyphens w:val="0"/>
              <w:jc w:val="center"/>
              <w:rPr>
                <w:rFonts w:ascii="Cambria" w:hAnsi="Cambria" w:cs="Arial"/>
                <w:sz w:val="18"/>
                <w:szCs w:val="18"/>
                <w:lang w:eastAsia="pt-BR"/>
              </w:rPr>
            </w:pPr>
          </w:p>
        </w:tc>
      </w:tr>
      <w:tr w:rsidR="0083348C" w:rsidRPr="0083348C" w14:paraId="6F5C2CA0"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B7437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A370E3"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 e Corretiva</w:t>
            </w:r>
            <w:r w:rsidRPr="0083348C">
              <w:rPr>
                <w:rFonts w:ascii="Cambria" w:hAnsi="Cambria" w:cs="Arial"/>
                <w:sz w:val="18"/>
                <w:szCs w:val="18"/>
                <w:lang w:eastAsia="pt-BR"/>
              </w:rPr>
              <w:t xml:space="preserve"> em aparelhos de ar condicionado </w:t>
            </w:r>
            <w:r w:rsidRPr="0083348C">
              <w:rPr>
                <w:rFonts w:ascii="Cambria" w:hAnsi="Cambria" w:cs="Arial"/>
                <w:b/>
                <w:bCs/>
                <w:sz w:val="18"/>
                <w:szCs w:val="18"/>
                <w:lang w:eastAsia="pt-BR"/>
              </w:rPr>
              <w:t>Portátil</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C2E93B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1E50EB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6B71A664" w14:textId="7FE0109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2094178" w14:textId="08BAC339"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82144E1" w14:textId="430743A4" w:rsidR="0083348C" w:rsidRPr="0083348C" w:rsidRDefault="0083348C" w:rsidP="0083348C">
            <w:pPr>
              <w:suppressAutoHyphens w:val="0"/>
              <w:jc w:val="center"/>
              <w:rPr>
                <w:rFonts w:ascii="Cambria" w:hAnsi="Cambria" w:cs="Arial"/>
                <w:sz w:val="18"/>
                <w:szCs w:val="18"/>
                <w:lang w:eastAsia="pt-BR"/>
              </w:rPr>
            </w:pPr>
          </w:p>
        </w:tc>
      </w:tr>
      <w:tr w:rsidR="0083348C" w:rsidRPr="0083348C" w14:paraId="5C73B0E6" w14:textId="77777777" w:rsidTr="0083348C">
        <w:trPr>
          <w:trHeight w:val="660"/>
        </w:trPr>
        <w:tc>
          <w:tcPr>
            <w:tcW w:w="6257" w:type="dxa"/>
            <w:gridSpan w:val="4"/>
            <w:tcBorders>
              <w:top w:val="single" w:sz="4" w:space="0" w:color="auto"/>
              <w:left w:val="single" w:sz="8" w:space="0" w:color="auto"/>
              <w:bottom w:val="single" w:sz="4" w:space="0" w:color="auto"/>
              <w:right w:val="single" w:sz="4" w:space="0" w:color="auto"/>
            </w:tcBorders>
            <w:shd w:val="clear" w:color="000000" w:fill="F2F2F2"/>
            <w:vAlign w:val="center"/>
            <w:hideMark/>
          </w:tcPr>
          <w:p w14:paraId="3E28F282" w14:textId="77777777" w:rsidR="0083348C" w:rsidRPr="0083348C" w:rsidRDefault="0083348C" w:rsidP="0083348C">
            <w:pPr>
              <w:suppressAutoHyphens w:val="0"/>
              <w:jc w:val="right"/>
              <w:rPr>
                <w:rFonts w:ascii="Cambria" w:hAnsi="Cambria" w:cs="Arial"/>
                <w:b/>
                <w:bCs/>
                <w:sz w:val="18"/>
                <w:szCs w:val="18"/>
                <w:lang w:eastAsia="pt-BR"/>
              </w:rPr>
            </w:pPr>
            <w:r w:rsidRPr="0083348C">
              <w:rPr>
                <w:rFonts w:ascii="Cambria" w:hAnsi="Cambria" w:cs="Arial"/>
                <w:b/>
                <w:bCs/>
                <w:sz w:val="18"/>
                <w:szCs w:val="18"/>
                <w:lang w:eastAsia="pt-BR"/>
              </w:rPr>
              <w:t>Valor Total Mensal de Prestação do Serviço  do Grupo 01</w:t>
            </w:r>
          </w:p>
        </w:tc>
        <w:tc>
          <w:tcPr>
            <w:tcW w:w="1011" w:type="dxa"/>
            <w:gridSpan w:val="2"/>
            <w:tcBorders>
              <w:top w:val="nil"/>
              <w:left w:val="nil"/>
              <w:bottom w:val="single" w:sz="4" w:space="0" w:color="auto"/>
              <w:right w:val="single" w:sz="4" w:space="0" w:color="auto"/>
            </w:tcBorders>
            <w:shd w:val="clear" w:color="000000" w:fill="F2F2F2"/>
            <w:vAlign w:val="center"/>
          </w:tcPr>
          <w:p w14:paraId="43EC2CC8" w14:textId="1EB2A686" w:rsidR="0083348C" w:rsidRPr="0083348C" w:rsidRDefault="0083348C" w:rsidP="0083348C">
            <w:pPr>
              <w:suppressAutoHyphens w:val="0"/>
              <w:jc w:val="center"/>
              <w:rPr>
                <w:rFonts w:ascii="Cambria" w:hAnsi="Cambria" w:cs="Arial"/>
                <w:b/>
                <w:bCs/>
                <w:sz w:val="18"/>
                <w:szCs w:val="18"/>
                <w:lang w:eastAsia="pt-BR"/>
              </w:rPr>
            </w:pPr>
          </w:p>
        </w:tc>
        <w:tc>
          <w:tcPr>
            <w:tcW w:w="0" w:type="auto"/>
            <w:gridSpan w:val="4"/>
            <w:tcBorders>
              <w:top w:val="nil"/>
              <w:left w:val="nil"/>
              <w:bottom w:val="single" w:sz="4" w:space="0" w:color="auto"/>
              <w:right w:val="single" w:sz="8" w:space="0" w:color="auto"/>
            </w:tcBorders>
            <w:shd w:val="clear" w:color="000000" w:fill="F2F2F2"/>
            <w:vAlign w:val="center"/>
          </w:tcPr>
          <w:p w14:paraId="567EE067" w14:textId="51EA25A2" w:rsidR="0083348C" w:rsidRPr="0083348C" w:rsidRDefault="0083348C" w:rsidP="0083348C">
            <w:pPr>
              <w:suppressAutoHyphens w:val="0"/>
              <w:jc w:val="center"/>
              <w:rPr>
                <w:rFonts w:ascii="Cambria" w:hAnsi="Cambria" w:cs="Arial"/>
                <w:b/>
                <w:bCs/>
                <w:sz w:val="18"/>
                <w:szCs w:val="18"/>
                <w:lang w:eastAsia="pt-BR"/>
              </w:rPr>
            </w:pPr>
          </w:p>
        </w:tc>
      </w:tr>
      <w:tr w:rsidR="0083348C" w:rsidRPr="0083348C" w14:paraId="52E65C8A" w14:textId="77777777" w:rsidTr="0083348C">
        <w:trPr>
          <w:trHeight w:val="64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5D564D75" w14:textId="77777777" w:rsidR="0083348C" w:rsidRPr="0083348C" w:rsidRDefault="0083348C" w:rsidP="0083348C">
            <w:pPr>
              <w:suppressAutoHyphens w:val="0"/>
              <w:jc w:val="center"/>
              <w:rPr>
                <w:rFonts w:ascii="Arial Black" w:hAnsi="Arial Black" w:cs="Arial"/>
                <w:b/>
                <w:bCs/>
                <w:sz w:val="18"/>
                <w:szCs w:val="18"/>
                <w:lang w:eastAsia="pt-BR"/>
              </w:rPr>
            </w:pPr>
            <w:r w:rsidRPr="0083348C">
              <w:rPr>
                <w:rFonts w:ascii="Arial Black" w:hAnsi="Arial Black" w:cs="Arial"/>
                <w:b/>
                <w:bCs/>
                <w:sz w:val="18"/>
                <w:szCs w:val="18"/>
                <w:lang w:eastAsia="pt-BR"/>
              </w:rPr>
              <w:t>GRUPO 02</w:t>
            </w:r>
          </w:p>
        </w:tc>
      </w:tr>
      <w:tr w:rsidR="0083348C" w:rsidRPr="0083348C" w14:paraId="4130DB38" w14:textId="77777777" w:rsidTr="0083348C">
        <w:trPr>
          <w:trHeight w:val="720"/>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6A790E9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UNIDADES ACADÊMICAS SITUADAS NO MUNICÍPIO DE ANGRA DOS REIS / RJ</w:t>
            </w:r>
          </w:p>
        </w:tc>
      </w:tr>
      <w:tr w:rsidR="0083348C" w:rsidRPr="0083348C" w14:paraId="3E32BF72" w14:textId="77777777" w:rsidTr="0083348C">
        <w:trPr>
          <w:trHeight w:val="88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0A56C791"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INSTITUTO DO NOROESTE FLUMINENSE DE EDUCAÇÃO SUPERIOR</w:t>
            </w:r>
            <w:r w:rsidRPr="0083348C">
              <w:rPr>
                <w:rFonts w:ascii="Cambria" w:hAnsi="Cambria" w:cs="Arial"/>
                <w:b/>
                <w:bCs/>
                <w:sz w:val="18"/>
                <w:szCs w:val="18"/>
                <w:lang w:eastAsia="pt-BR"/>
              </w:rPr>
              <w:br/>
              <w:t>Avenida do Trabalhador, nº 179, Jacuecanga, Angra dos Reis – RJ</w:t>
            </w:r>
          </w:p>
        </w:tc>
      </w:tr>
      <w:tr w:rsidR="0083348C" w:rsidRPr="0083348C" w14:paraId="6E3484F7" w14:textId="77777777" w:rsidTr="0083348C">
        <w:trPr>
          <w:trHeight w:val="810"/>
        </w:trPr>
        <w:tc>
          <w:tcPr>
            <w:tcW w:w="0" w:type="auto"/>
            <w:tcBorders>
              <w:top w:val="nil"/>
              <w:left w:val="single" w:sz="8" w:space="0" w:color="auto"/>
              <w:bottom w:val="single" w:sz="4" w:space="0" w:color="auto"/>
              <w:right w:val="single" w:sz="4" w:space="0" w:color="auto"/>
            </w:tcBorders>
            <w:shd w:val="clear" w:color="000000" w:fill="F2F2F2"/>
            <w:noWrap/>
            <w:vAlign w:val="center"/>
            <w:hideMark/>
          </w:tcPr>
          <w:p w14:paraId="3BE753F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Item</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48D765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Especificação</w:t>
            </w:r>
          </w:p>
        </w:tc>
        <w:tc>
          <w:tcPr>
            <w:tcW w:w="0" w:type="auto"/>
            <w:tcBorders>
              <w:top w:val="nil"/>
              <w:left w:val="nil"/>
              <w:bottom w:val="single" w:sz="4" w:space="0" w:color="auto"/>
              <w:right w:val="single" w:sz="4" w:space="0" w:color="auto"/>
            </w:tcBorders>
            <w:shd w:val="clear" w:color="000000" w:fill="F2F2F2"/>
            <w:vAlign w:val="center"/>
            <w:hideMark/>
          </w:tcPr>
          <w:p w14:paraId="3200A265"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w:t>
            </w:r>
          </w:p>
        </w:tc>
        <w:tc>
          <w:tcPr>
            <w:tcW w:w="0" w:type="auto"/>
            <w:gridSpan w:val="2"/>
            <w:tcBorders>
              <w:top w:val="nil"/>
              <w:left w:val="nil"/>
              <w:bottom w:val="single" w:sz="4" w:space="0" w:color="auto"/>
              <w:right w:val="single" w:sz="4" w:space="0" w:color="auto"/>
            </w:tcBorders>
            <w:shd w:val="clear" w:color="000000" w:fill="F2F2F2"/>
            <w:vAlign w:val="center"/>
            <w:hideMark/>
          </w:tcPr>
          <w:p w14:paraId="5D62D38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Quantidade Mensal</w:t>
            </w:r>
          </w:p>
        </w:tc>
        <w:tc>
          <w:tcPr>
            <w:tcW w:w="0" w:type="auto"/>
            <w:gridSpan w:val="2"/>
            <w:tcBorders>
              <w:top w:val="nil"/>
              <w:left w:val="nil"/>
              <w:bottom w:val="single" w:sz="4" w:space="0" w:color="auto"/>
              <w:right w:val="single" w:sz="4" w:space="0" w:color="auto"/>
            </w:tcBorders>
            <w:shd w:val="clear" w:color="000000" w:fill="F2F2F2"/>
            <w:vAlign w:val="center"/>
            <w:hideMark/>
          </w:tcPr>
          <w:p w14:paraId="3359F641"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Unit. (R$)</w:t>
            </w:r>
          </w:p>
        </w:tc>
        <w:tc>
          <w:tcPr>
            <w:tcW w:w="0" w:type="auto"/>
            <w:gridSpan w:val="2"/>
            <w:tcBorders>
              <w:top w:val="nil"/>
              <w:left w:val="nil"/>
              <w:bottom w:val="single" w:sz="4" w:space="0" w:color="auto"/>
              <w:right w:val="single" w:sz="4" w:space="0" w:color="auto"/>
            </w:tcBorders>
            <w:shd w:val="clear" w:color="000000" w:fill="F2F2F2"/>
            <w:vAlign w:val="center"/>
            <w:hideMark/>
          </w:tcPr>
          <w:p w14:paraId="1D48DA0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Mensal (R$)</w:t>
            </w:r>
          </w:p>
        </w:tc>
        <w:tc>
          <w:tcPr>
            <w:tcW w:w="0" w:type="auto"/>
            <w:tcBorders>
              <w:top w:val="nil"/>
              <w:left w:val="nil"/>
              <w:bottom w:val="single" w:sz="4" w:space="0" w:color="auto"/>
              <w:right w:val="single" w:sz="8" w:space="0" w:color="auto"/>
            </w:tcBorders>
            <w:shd w:val="clear" w:color="000000" w:fill="F2F2F2"/>
            <w:vAlign w:val="center"/>
            <w:hideMark/>
          </w:tcPr>
          <w:p w14:paraId="0EE12426"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Anual (R$)</w:t>
            </w:r>
          </w:p>
        </w:tc>
      </w:tr>
      <w:tr w:rsidR="0083348C" w:rsidRPr="0083348C" w14:paraId="7C939661"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DDFCA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327580"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Estimativa de valor para eventual aquisição de compressores para ar condicionado. </w:t>
            </w:r>
            <w:r w:rsidRPr="0083348C">
              <w:rPr>
                <w:rFonts w:ascii="Calibri" w:hAnsi="Calibri" w:cs="Calibri"/>
                <w:b/>
                <w:bCs/>
                <w:i/>
                <w:iCs/>
                <w:sz w:val="18"/>
                <w:szCs w:val="18"/>
                <w:lang w:eastAsia="pt-BR"/>
              </w:rPr>
              <w:t>(NÃO cotar lances para este item, na proposta a empresa deverá registrar o valor estimado para o item).</w:t>
            </w:r>
          </w:p>
        </w:tc>
        <w:tc>
          <w:tcPr>
            <w:tcW w:w="0" w:type="auto"/>
            <w:tcBorders>
              <w:top w:val="nil"/>
              <w:left w:val="nil"/>
              <w:bottom w:val="single" w:sz="4" w:space="0" w:color="auto"/>
              <w:right w:val="single" w:sz="4" w:space="0" w:color="auto"/>
            </w:tcBorders>
            <w:shd w:val="clear" w:color="auto" w:fill="auto"/>
            <w:vAlign w:val="center"/>
            <w:hideMark/>
          </w:tcPr>
          <w:p w14:paraId="54D2797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R$</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98A3BB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3720EC5D" w14:textId="673E746D"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5187751" w14:textId="2E1E9B74"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6A61580" w14:textId="46AB2105" w:rsidR="0083348C" w:rsidRPr="0083348C" w:rsidRDefault="0083348C" w:rsidP="0083348C">
            <w:pPr>
              <w:suppressAutoHyphens w:val="0"/>
              <w:jc w:val="center"/>
              <w:rPr>
                <w:rFonts w:ascii="Cambria" w:hAnsi="Cambria" w:cs="Arial"/>
                <w:sz w:val="18"/>
                <w:szCs w:val="18"/>
                <w:lang w:eastAsia="pt-BR"/>
              </w:rPr>
            </w:pPr>
          </w:p>
        </w:tc>
      </w:tr>
      <w:tr w:rsidR="0083348C" w:rsidRPr="0083348C" w14:paraId="2D4E517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4FD00F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1C16EC"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10.000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5A81EE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DB5214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48C9CF6C" w14:textId="2720BD7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127320A" w14:textId="020579DD"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7B747E7" w14:textId="620557C8" w:rsidR="0083348C" w:rsidRPr="0083348C" w:rsidRDefault="0083348C" w:rsidP="0083348C">
            <w:pPr>
              <w:suppressAutoHyphens w:val="0"/>
              <w:jc w:val="center"/>
              <w:rPr>
                <w:rFonts w:ascii="Cambria" w:hAnsi="Cambria" w:cs="Arial"/>
                <w:sz w:val="18"/>
                <w:szCs w:val="18"/>
                <w:lang w:eastAsia="pt-BR"/>
              </w:rPr>
            </w:pPr>
          </w:p>
        </w:tc>
      </w:tr>
      <w:tr w:rsidR="0083348C" w:rsidRPr="0083348C" w14:paraId="2B86BA1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097504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F0FFA"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944CA6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F15B06E"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4</w:t>
            </w:r>
          </w:p>
        </w:tc>
        <w:tc>
          <w:tcPr>
            <w:tcW w:w="0" w:type="auto"/>
            <w:gridSpan w:val="2"/>
            <w:tcBorders>
              <w:top w:val="nil"/>
              <w:left w:val="nil"/>
              <w:bottom w:val="single" w:sz="4" w:space="0" w:color="auto"/>
              <w:right w:val="single" w:sz="4" w:space="0" w:color="auto"/>
            </w:tcBorders>
            <w:shd w:val="clear" w:color="auto" w:fill="auto"/>
            <w:noWrap/>
            <w:vAlign w:val="center"/>
          </w:tcPr>
          <w:p w14:paraId="4E1E2BB9" w14:textId="164E1491"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76804826" w14:textId="71B05F8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25CC1E2" w14:textId="2E11888D" w:rsidR="0083348C" w:rsidRPr="0083348C" w:rsidRDefault="0083348C" w:rsidP="0083348C">
            <w:pPr>
              <w:suppressAutoHyphens w:val="0"/>
              <w:jc w:val="center"/>
              <w:rPr>
                <w:rFonts w:ascii="Cambria" w:hAnsi="Cambria" w:cs="Arial"/>
                <w:sz w:val="18"/>
                <w:szCs w:val="18"/>
                <w:lang w:eastAsia="pt-BR"/>
              </w:rPr>
            </w:pPr>
          </w:p>
        </w:tc>
      </w:tr>
      <w:tr w:rsidR="0083348C" w:rsidRPr="0083348C" w14:paraId="43A35B1B"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9EE185"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lastRenderedPageBreak/>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3E963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21.000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381683B8"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2C7F08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5B62435A" w14:textId="09EF7E50"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3BEC044" w14:textId="2733D141"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7E2D21D" w14:textId="4C77B3A6" w:rsidR="0083348C" w:rsidRPr="0083348C" w:rsidRDefault="0083348C" w:rsidP="0083348C">
            <w:pPr>
              <w:suppressAutoHyphens w:val="0"/>
              <w:jc w:val="center"/>
              <w:rPr>
                <w:rFonts w:ascii="Cambria" w:hAnsi="Cambria" w:cs="Arial"/>
                <w:sz w:val="18"/>
                <w:szCs w:val="18"/>
                <w:lang w:eastAsia="pt-BR"/>
              </w:rPr>
            </w:pPr>
          </w:p>
        </w:tc>
      </w:tr>
      <w:tr w:rsidR="0083348C" w:rsidRPr="0083348C" w14:paraId="4D74B178"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CEAF9F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846CCC"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30.000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C4E8F8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E4D11C"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8</w:t>
            </w:r>
          </w:p>
        </w:tc>
        <w:tc>
          <w:tcPr>
            <w:tcW w:w="0" w:type="auto"/>
            <w:gridSpan w:val="2"/>
            <w:tcBorders>
              <w:top w:val="nil"/>
              <w:left w:val="nil"/>
              <w:bottom w:val="single" w:sz="4" w:space="0" w:color="auto"/>
              <w:right w:val="single" w:sz="4" w:space="0" w:color="auto"/>
            </w:tcBorders>
            <w:shd w:val="clear" w:color="auto" w:fill="auto"/>
            <w:noWrap/>
            <w:vAlign w:val="center"/>
          </w:tcPr>
          <w:p w14:paraId="5136F94F" w14:textId="347FC13D"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507393F" w14:textId="3BAB44EB"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12BEECB" w14:textId="43CD726B" w:rsidR="0083348C" w:rsidRPr="0083348C" w:rsidRDefault="0083348C" w:rsidP="0083348C">
            <w:pPr>
              <w:suppressAutoHyphens w:val="0"/>
              <w:jc w:val="center"/>
              <w:rPr>
                <w:rFonts w:ascii="Cambria" w:hAnsi="Cambria" w:cs="Arial"/>
                <w:sz w:val="18"/>
                <w:szCs w:val="18"/>
                <w:lang w:eastAsia="pt-BR"/>
              </w:rPr>
            </w:pPr>
          </w:p>
        </w:tc>
      </w:tr>
      <w:tr w:rsidR="0083348C" w:rsidRPr="0083348C" w14:paraId="2AE41F0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0C92CA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C1BC69"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10.000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365CA2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3093B5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34367E81" w14:textId="1373AAE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299FE50B" w14:textId="3F755611"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622AA17" w14:textId="24252125" w:rsidR="0083348C" w:rsidRPr="0083348C" w:rsidRDefault="0083348C" w:rsidP="0083348C">
            <w:pPr>
              <w:suppressAutoHyphens w:val="0"/>
              <w:jc w:val="center"/>
              <w:rPr>
                <w:rFonts w:ascii="Cambria" w:hAnsi="Cambria" w:cs="Arial"/>
                <w:sz w:val="18"/>
                <w:szCs w:val="18"/>
                <w:lang w:eastAsia="pt-BR"/>
              </w:rPr>
            </w:pPr>
          </w:p>
        </w:tc>
      </w:tr>
      <w:tr w:rsidR="0083348C" w:rsidRPr="0083348C" w14:paraId="3A79DA6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8828B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8FAD8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901103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8D74D8B"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4</w:t>
            </w:r>
          </w:p>
        </w:tc>
        <w:tc>
          <w:tcPr>
            <w:tcW w:w="0" w:type="auto"/>
            <w:gridSpan w:val="2"/>
            <w:tcBorders>
              <w:top w:val="nil"/>
              <w:left w:val="nil"/>
              <w:bottom w:val="single" w:sz="4" w:space="0" w:color="auto"/>
              <w:right w:val="single" w:sz="4" w:space="0" w:color="auto"/>
            </w:tcBorders>
            <w:shd w:val="clear" w:color="auto" w:fill="auto"/>
            <w:noWrap/>
            <w:vAlign w:val="center"/>
          </w:tcPr>
          <w:p w14:paraId="06C69F3F" w14:textId="1E4B6256"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CD7EDE2" w14:textId="100155F5"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2CDC134" w14:textId="5770733A" w:rsidR="0083348C" w:rsidRPr="0083348C" w:rsidRDefault="0083348C" w:rsidP="0083348C">
            <w:pPr>
              <w:suppressAutoHyphens w:val="0"/>
              <w:jc w:val="center"/>
              <w:rPr>
                <w:rFonts w:ascii="Cambria" w:hAnsi="Cambria" w:cs="Arial"/>
                <w:sz w:val="18"/>
                <w:szCs w:val="18"/>
                <w:lang w:eastAsia="pt-BR"/>
              </w:rPr>
            </w:pPr>
          </w:p>
        </w:tc>
      </w:tr>
      <w:tr w:rsidR="0083348C" w:rsidRPr="0083348C" w14:paraId="3D8F8617"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BBAA0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77CDB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21.000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81C2F1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483D8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7A6C731F" w14:textId="28EA5AD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2D8976CE" w14:textId="4F55C81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D9F9122" w14:textId="4D0837E9" w:rsidR="0083348C" w:rsidRPr="0083348C" w:rsidRDefault="0083348C" w:rsidP="0083348C">
            <w:pPr>
              <w:suppressAutoHyphens w:val="0"/>
              <w:jc w:val="center"/>
              <w:rPr>
                <w:rFonts w:ascii="Cambria" w:hAnsi="Cambria" w:cs="Arial"/>
                <w:sz w:val="18"/>
                <w:szCs w:val="18"/>
                <w:lang w:eastAsia="pt-BR"/>
              </w:rPr>
            </w:pPr>
          </w:p>
        </w:tc>
      </w:tr>
      <w:tr w:rsidR="0083348C" w:rsidRPr="0083348C" w14:paraId="392783F8"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17F7CC"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8A25FA"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w:t>
            </w:r>
            <w:r w:rsidRPr="0083348C">
              <w:rPr>
                <w:rFonts w:ascii="Calibri" w:hAnsi="Calibri" w:cs="Calibri"/>
                <w:b/>
                <w:bCs/>
                <w:sz w:val="18"/>
                <w:szCs w:val="18"/>
                <w:lang w:eastAsia="pt-BR"/>
              </w:rPr>
              <w:t>Tipo Janela</w:t>
            </w:r>
            <w:r w:rsidRPr="0083348C">
              <w:rPr>
                <w:rFonts w:ascii="Calibri" w:hAnsi="Calibri" w:cs="Calibri"/>
                <w:sz w:val="18"/>
                <w:szCs w:val="18"/>
                <w:lang w:eastAsia="pt-BR"/>
              </w:rPr>
              <w:t>, com capacidade de 30.000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EDFABA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5C8281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8</w:t>
            </w:r>
          </w:p>
        </w:tc>
        <w:tc>
          <w:tcPr>
            <w:tcW w:w="0" w:type="auto"/>
            <w:gridSpan w:val="2"/>
            <w:tcBorders>
              <w:top w:val="nil"/>
              <w:left w:val="nil"/>
              <w:bottom w:val="single" w:sz="4" w:space="0" w:color="auto"/>
              <w:right w:val="single" w:sz="4" w:space="0" w:color="auto"/>
            </w:tcBorders>
            <w:shd w:val="clear" w:color="auto" w:fill="auto"/>
            <w:noWrap/>
            <w:vAlign w:val="center"/>
          </w:tcPr>
          <w:p w14:paraId="3AB6C3B6" w14:textId="2D21465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07EF04A" w14:textId="7EEEE056"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0D5122F" w14:textId="41AC02A9" w:rsidR="0083348C" w:rsidRPr="0083348C" w:rsidRDefault="0083348C" w:rsidP="0083348C">
            <w:pPr>
              <w:suppressAutoHyphens w:val="0"/>
              <w:jc w:val="center"/>
              <w:rPr>
                <w:rFonts w:ascii="Cambria" w:hAnsi="Cambria" w:cs="Arial"/>
                <w:sz w:val="18"/>
                <w:szCs w:val="18"/>
                <w:lang w:eastAsia="pt-BR"/>
              </w:rPr>
            </w:pPr>
          </w:p>
        </w:tc>
      </w:tr>
      <w:tr w:rsidR="0083348C" w:rsidRPr="0083348C" w14:paraId="48BF3E64"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FE945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8D9FE1"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Tipo </w:t>
            </w:r>
            <w:r w:rsidRPr="0083348C">
              <w:rPr>
                <w:rFonts w:ascii="Calibri" w:hAnsi="Calibri" w:cs="Calibri"/>
                <w:b/>
                <w:bCs/>
                <w:sz w:val="18"/>
                <w:szCs w:val="18"/>
                <w:lang w:eastAsia="pt-BR"/>
              </w:rPr>
              <w:t>Split</w:t>
            </w:r>
            <w:r w:rsidRPr="0083348C">
              <w:rPr>
                <w:rFonts w:ascii="Calibri" w:hAnsi="Calibri" w:cs="Calibri"/>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443B3F2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FF2686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019CEC5A" w14:textId="00A7A8A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7C23E87F" w14:textId="2C8B8CDC"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089B4C00" w14:textId="70955930" w:rsidR="0083348C" w:rsidRPr="0083348C" w:rsidRDefault="0083348C" w:rsidP="0083348C">
            <w:pPr>
              <w:suppressAutoHyphens w:val="0"/>
              <w:jc w:val="center"/>
              <w:rPr>
                <w:rFonts w:ascii="Cambria" w:hAnsi="Cambria" w:cs="Arial"/>
                <w:sz w:val="18"/>
                <w:szCs w:val="18"/>
                <w:lang w:eastAsia="pt-BR"/>
              </w:rPr>
            </w:pPr>
          </w:p>
        </w:tc>
      </w:tr>
      <w:tr w:rsidR="0083348C" w:rsidRPr="0083348C" w14:paraId="35B6C75F"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C96A7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06B69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Preventiva</w:t>
            </w:r>
            <w:r w:rsidRPr="0083348C">
              <w:rPr>
                <w:rFonts w:ascii="Calibri" w:hAnsi="Calibri" w:cs="Calibri"/>
                <w:sz w:val="18"/>
                <w:szCs w:val="18"/>
                <w:lang w:eastAsia="pt-BR"/>
              </w:rPr>
              <w:t xml:space="preserve"> para aparelhos de ar condicionado Tipo </w:t>
            </w:r>
            <w:r w:rsidRPr="0083348C">
              <w:rPr>
                <w:rFonts w:ascii="Calibri" w:hAnsi="Calibri" w:cs="Calibri"/>
                <w:b/>
                <w:bCs/>
                <w:sz w:val="18"/>
                <w:szCs w:val="18"/>
                <w:lang w:eastAsia="pt-BR"/>
              </w:rPr>
              <w:t>Split</w:t>
            </w:r>
            <w:r w:rsidRPr="0083348C">
              <w:rPr>
                <w:rFonts w:ascii="Calibri" w:hAnsi="Calibri" w:cs="Calibri"/>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197AAD5"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281570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7</w:t>
            </w:r>
          </w:p>
        </w:tc>
        <w:tc>
          <w:tcPr>
            <w:tcW w:w="0" w:type="auto"/>
            <w:gridSpan w:val="2"/>
            <w:tcBorders>
              <w:top w:val="nil"/>
              <w:left w:val="nil"/>
              <w:bottom w:val="single" w:sz="4" w:space="0" w:color="auto"/>
              <w:right w:val="single" w:sz="4" w:space="0" w:color="auto"/>
            </w:tcBorders>
            <w:shd w:val="clear" w:color="auto" w:fill="auto"/>
            <w:noWrap/>
            <w:vAlign w:val="center"/>
          </w:tcPr>
          <w:p w14:paraId="26F4F42D" w14:textId="54A7B615"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E4823A6" w14:textId="4D8DD16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08C6976" w14:textId="3AFE6C4E" w:rsidR="0083348C" w:rsidRPr="0083348C" w:rsidRDefault="0083348C" w:rsidP="0083348C">
            <w:pPr>
              <w:suppressAutoHyphens w:val="0"/>
              <w:jc w:val="center"/>
              <w:rPr>
                <w:rFonts w:ascii="Cambria" w:hAnsi="Cambria" w:cs="Arial"/>
                <w:sz w:val="18"/>
                <w:szCs w:val="18"/>
                <w:lang w:eastAsia="pt-BR"/>
              </w:rPr>
            </w:pPr>
          </w:p>
        </w:tc>
      </w:tr>
      <w:tr w:rsidR="0083348C" w:rsidRPr="0083348C" w14:paraId="5A2D568D"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0B4E18"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FCC9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Tipo </w:t>
            </w:r>
            <w:r w:rsidRPr="0083348C">
              <w:rPr>
                <w:rFonts w:ascii="Calibri" w:hAnsi="Calibri" w:cs="Calibri"/>
                <w:b/>
                <w:bCs/>
                <w:sz w:val="18"/>
                <w:szCs w:val="18"/>
                <w:lang w:eastAsia="pt-BR"/>
              </w:rPr>
              <w:t>Split</w:t>
            </w:r>
            <w:r w:rsidRPr="0083348C">
              <w:rPr>
                <w:rFonts w:ascii="Calibri" w:hAnsi="Calibri" w:cs="Calibri"/>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351920A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005EE40"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1E91C958" w14:textId="6AC954C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9E6025E" w14:textId="66A88A2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7F5C256" w14:textId="41013705" w:rsidR="0083348C" w:rsidRPr="0083348C" w:rsidRDefault="0083348C" w:rsidP="0083348C">
            <w:pPr>
              <w:suppressAutoHyphens w:val="0"/>
              <w:jc w:val="center"/>
              <w:rPr>
                <w:rFonts w:ascii="Cambria" w:hAnsi="Cambria" w:cs="Arial"/>
                <w:sz w:val="18"/>
                <w:szCs w:val="18"/>
                <w:lang w:eastAsia="pt-BR"/>
              </w:rPr>
            </w:pPr>
          </w:p>
        </w:tc>
      </w:tr>
      <w:tr w:rsidR="0083348C" w:rsidRPr="0083348C" w14:paraId="74AA23B7"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5E3BFD"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300770"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libri" w:hAnsi="Calibri" w:cs="Calibri"/>
                <w:b/>
                <w:bCs/>
                <w:sz w:val="18"/>
                <w:szCs w:val="18"/>
                <w:lang w:eastAsia="pt-BR"/>
              </w:rPr>
              <w:t>Corretiva</w:t>
            </w:r>
            <w:r w:rsidRPr="0083348C">
              <w:rPr>
                <w:rFonts w:ascii="Calibri" w:hAnsi="Calibri" w:cs="Calibri"/>
                <w:sz w:val="18"/>
                <w:szCs w:val="18"/>
                <w:lang w:eastAsia="pt-BR"/>
              </w:rPr>
              <w:t xml:space="preserve"> para aparelhos de ar condicionado Tipo </w:t>
            </w:r>
            <w:r w:rsidRPr="0083348C">
              <w:rPr>
                <w:rFonts w:ascii="Calibri" w:hAnsi="Calibri" w:cs="Calibri"/>
                <w:b/>
                <w:bCs/>
                <w:sz w:val="18"/>
                <w:szCs w:val="18"/>
                <w:lang w:eastAsia="pt-BR"/>
              </w:rPr>
              <w:t>Split</w:t>
            </w:r>
            <w:r w:rsidRPr="0083348C">
              <w:rPr>
                <w:rFonts w:ascii="Calibri" w:hAnsi="Calibri" w:cs="Calibri"/>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379A4C2C"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56910D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7</w:t>
            </w:r>
          </w:p>
        </w:tc>
        <w:tc>
          <w:tcPr>
            <w:tcW w:w="0" w:type="auto"/>
            <w:gridSpan w:val="2"/>
            <w:tcBorders>
              <w:top w:val="nil"/>
              <w:left w:val="nil"/>
              <w:bottom w:val="single" w:sz="4" w:space="0" w:color="auto"/>
              <w:right w:val="single" w:sz="4" w:space="0" w:color="auto"/>
            </w:tcBorders>
            <w:shd w:val="clear" w:color="auto" w:fill="auto"/>
            <w:noWrap/>
            <w:vAlign w:val="center"/>
          </w:tcPr>
          <w:p w14:paraId="1AB72427" w14:textId="4CD25C11"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7EF2BA2A" w14:textId="24578692"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0DCE0D5" w14:textId="48C76416" w:rsidR="0083348C" w:rsidRPr="0083348C" w:rsidRDefault="0083348C" w:rsidP="0083348C">
            <w:pPr>
              <w:suppressAutoHyphens w:val="0"/>
              <w:jc w:val="center"/>
              <w:rPr>
                <w:rFonts w:ascii="Cambria" w:hAnsi="Cambria" w:cs="Arial"/>
                <w:sz w:val="18"/>
                <w:szCs w:val="18"/>
                <w:lang w:eastAsia="pt-BR"/>
              </w:rPr>
            </w:pPr>
          </w:p>
        </w:tc>
      </w:tr>
      <w:tr w:rsidR="0083348C" w:rsidRPr="0083348C" w14:paraId="2F3239D2" w14:textId="77777777" w:rsidTr="0083348C">
        <w:trPr>
          <w:trHeight w:val="660"/>
        </w:trPr>
        <w:tc>
          <w:tcPr>
            <w:tcW w:w="6257" w:type="dxa"/>
            <w:gridSpan w:val="4"/>
            <w:tcBorders>
              <w:top w:val="single" w:sz="4" w:space="0" w:color="auto"/>
              <w:left w:val="single" w:sz="8" w:space="0" w:color="auto"/>
              <w:bottom w:val="single" w:sz="8" w:space="0" w:color="auto"/>
              <w:right w:val="single" w:sz="4" w:space="0" w:color="auto"/>
            </w:tcBorders>
            <w:shd w:val="clear" w:color="000000" w:fill="F2F2F2"/>
            <w:vAlign w:val="center"/>
            <w:hideMark/>
          </w:tcPr>
          <w:p w14:paraId="3E29299A" w14:textId="77777777" w:rsidR="0083348C" w:rsidRPr="0083348C" w:rsidRDefault="0083348C" w:rsidP="0083348C">
            <w:pPr>
              <w:suppressAutoHyphens w:val="0"/>
              <w:jc w:val="right"/>
              <w:rPr>
                <w:rFonts w:ascii="Cambria" w:hAnsi="Cambria" w:cs="Arial"/>
                <w:b/>
                <w:bCs/>
                <w:sz w:val="18"/>
                <w:szCs w:val="18"/>
                <w:lang w:eastAsia="pt-BR"/>
              </w:rPr>
            </w:pPr>
            <w:r w:rsidRPr="0083348C">
              <w:rPr>
                <w:rFonts w:ascii="Cambria" w:hAnsi="Cambria" w:cs="Arial"/>
                <w:b/>
                <w:bCs/>
                <w:sz w:val="18"/>
                <w:szCs w:val="18"/>
                <w:lang w:eastAsia="pt-BR"/>
              </w:rPr>
              <w:t>Valor Total Mensal de Prestação do Serviço  do Grupo 02</w:t>
            </w:r>
          </w:p>
        </w:tc>
        <w:tc>
          <w:tcPr>
            <w:tcW w:w="1671" w:type="dxa"/>
            <w:gridSpan w:val="4"/>
            <w:tcBorders>
              <w:top w:val="nil"/>
              <w:left w:val="nil"/>
              <w:bottom w:val="single" w:sz="8" w:space="0" w:color="auto"/>
              <w:right w:val="single" w:sz="4" w:space="0" w:color="auto"/>
            </w:tcBorders>
            <w:shd w:val="clear" w:color="000000" w:fill="F2F2F2"/>
            <w:vAlign w:val="center"/>
          </w:tcPr>
          <w:p w14:paraId="4C2DD82E" w14:textId="7A4D473A" w:rsidR="0083348C" w:rsidRPr="0083348C" w:rsidRDefault="0083348C" w:rsidP="0083348C">
            <w:pPr>
              <w:suppressAutoHyphens w:val="0"/>
              <w:jc w:val="center"/>
              <w:rPr>
                <w:rFonts w:ascii="Cambria" w:hAnsi="Cambria" w:cs="Arial"/>
                <w:b/>
                <w:bCs/>
                <w:sz w:val="18"/>
                <w:szCs w:val="18"/>
                <w:lang w:eastAsia="pt-BR"/>
              </w:rPr>
            </w:pPr>
          </w:p>
        </w:tc>
        <w:tc>
          <w:tcPr>
            <w:tcW w:w="1689" w:type="dxa"/>
            <w:gridSpan w:val="2"/>
            <w:tcBorders>
              <w:top w:val="nil"/>
              <w:left w:val="nil"/>
              <w:bottom w:val="single" w:sz="8" w:space="0" w:color="auto"/>
              <w:right w:val="single" w:sz="4" w:space="0" w:color="auto"/>
            </w:tcBorders>
            <w:shd w:val="clear" w:color="000000" w:fill="F2F2F2"/>
            <w:vAlign w:val="center"/>
          </w:tcPr>
          <w:p w14:paraId="15CB3162" w14:textId="3D22C786" w:rsidR="0083348C" w:rsidRPr="0083348C" w:rsidRDefault="0083348C" w:rsidP="0083348C">
            <w:pPr>
              <w:suppressAutoHyphens w:val="0"/>
              <w:jc w:val="center"/>
              <w:rPr>
                <w:rFonts w:ascii="Cambria" w:hAnsi="Cambria" w:cs="Arial"/>
                <w:b/>
                <w:bCs/>
                <w:sz w:val="18"/>
                <w:szCs w:val="18"/>
                <w:lang w:eastAsia="pt-BR"/>
              </w:rPr>
            </w:pPr>
          </w:p>
        </w:tc>
      </w:tr>
      <w:tr w:rsidR="0083348C" w:rsidRPr="0083348C" w14:paraId="3468D65D" w14:textId="77777777" w:rsidTr="0083348C">
        <w:trPr>
          <w:trHeight w:val="64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34E0F020" w14:textId="77777777" w:rsidR="0083348C" w:rsidRPr="0083348C" w:rsidRDefault="0083348C" w:rsidP="0083348C">
            <w:pPr>
              <w:suppressAutoHyphens w:val="0"/>
              <w:jc w:val="center"/>
              <w:rPr>
                <w:rFonts w:ascii="Arial Black" w:hAnsi="Arial Black" w:cs="Arial"/>
                <w:b/>
                <w:bCs/>
                <w:sz w:val="18"/>
                <w:szCs w:val="18"/>
                <w:lang w:eastAsia="pt-BR"/>
              </w:rPr>
            </w:pPr>
            <w:r w:rsidRPr="0083348C">
              <w:rPr>
                <w:rFonts w:ascii="Arial Black" w:hAnsi="Arial Black" w:cs="Arial"/>
                <w:b/>
                <w:bCs/>
                <w:sz w:val="18"/>
                <w:szCs w:val="18"/>
                <w:lang w:eastAsia="pt-BR"/>
              </w:rPr>
              <w:t>GRUPO 03</w:t>
            </w:r>
          </w:p>
        </w:tc>
      </w:tr>
      <w:tr w:rsidR="0083348C" w:rsidRPr="0083348C" w14:paraId="23D2F8FF" w14:textId="77777777" w:rsidTr="0083348C">
        <w:trPr>
          <w:trHeight w:val="720"/>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34F4865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UNIDADES ACADÊMICAS SITUADAS NO MUNICÍPIO DE PETRÓPOLIS/ RJ</w:t>
            </w:r>
          </w:p>
        </w:tc>
      </w:tr>
      <w:tr w:rsidR="0083348C" w:rsidRPr="0083348C" w14:paraId="79B78E46" w14:textId="77777777" w:rsidTr="0083348C">
        <w:trPr>
          <w:trHeight w:val="88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6FA7215B"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ESCOLA DE ENGENHARIA DE PETRÓPOLIS</w:t>
            </w:r>
            <w:r w:rsidRPr="0083348C">
              <w:rPr>
                <w:rFonts w:ascii="Cambria" w:hAnsi="Cambria" w:cs="Arial"/>
                <w:b/>
                <w:bCs/>
                <w:sz w:val="18"/>
                <w:szCs w:val="18"/>
                <w:lang w:eastAsia="pt-BR"/>
              </w:rPr>
              <w:br/>
              <w:t>Rua Domingos Silvério, s/n, 1º andar, Quitandinha, Petrópolis – RJ</w:t>
            </w:r>
          </w:p>
        </w:tc>
      </w:tr>
      <w:tr w:rsidR="0083348C" w:rsidRPr="0083348C" w14:paraId="3A58CE66" w14:textId="77777777" w:rsidTr="0083348C">
        <w:trPr>
          <w:trHeight w:val="810"/>
        </w:trPr>
        <w:tc>
          <w:tcPr>
            <w:tcW w:w="0" w:type="auto"/>
            <w:tcBorders>
              <w:top w:val="nil"/>
              <w:left w:val="single" w:sz="8" w:space="0" w:color="auto"/>
              <w:bottom w:val="single" w:sz="4" w:space="0" w:color="auto"/>
              <w:right w:val="single" w:sz="4" w:space="0" w:color="auto"/>
            </w:tcBorders>
            <w:shd w:val="clear" w:color="000000" w:fill="F2F2F2"/>
            <w:noWrap/>
            <w:vAlign w:val="center"/>
            <w:hideMark/>
          </w:tcPr>
          <w:p w14:paraId="11DA1B21"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Item</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774F72A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Especificação</w:t>
            </w:r>
          </w:p>
        </w:tc>
        <w:tc>
          <w:tcPr>
            <w:tcW w:w="0" w:type="auto"/>
            <w:tcBorders>
              <w:top w:val="nil"/>
              <w:left w:val="nil"/>
              <w:bottom w:val="single" w:sz="4" w:space="0" w:color="auto"/>
              <w:right w:val="single" w:sz="4" w:space="0" w:color="auto"/>
            </w:tcBorders>
            <w:shd w:val="clear" w:color="000000" w:fill="F2F2F2"/>
            <w:vAlign w:val="center"/>
            <w:hideMark/>
          </w:tcPr>
          <w:p w14:paraId="3DEECE0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w:t>
            </w:r>
          </w:p>
        </w:tc>
        <w:tc>
          <w:tcPr>
            <w:tcW w:w="0" w:type="auto"/>
            <w:gridSpan w:val="2"/>
            <w:tcBorders>
              <w:top w:val="nil"/>
              <w:left w:val="nil"/>
              <w:bottom w:val="single" w:sz="4" w:space="0" w:color="auto"/>
              <w:right w:val="single" w:sz="4" w:space="0" w:color="auto"/>
            </w:tcBorders>
            <w:shd w:val="clear" w:color="000000" w:fill="F2F2F2"/>
            <w:vAlign w:val="center"/>
            <w:hideMark/>
          </w:tcPr>
          <w:p w14:paraId="0D61EC16"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Quantidade Mensal</w:t>
            </w:r>
          </w:p>
        </w:tc>
        <w:tc>
          <w:tcPr>
            <w:tcW w:w="0" w:type="auto"/>
            <w:gridSpan w:val="2"/>
            <w:tcBorders>
              <w:top w:val="nil"/>
              <w:left w:val="nil"/>
              <w:bottom w:val="single" w:sz="4" w:space="0" w:color="auto"/>
              <w:right w:val="single" w:sz="4" w:space="0" w:color="auto"/>
            </w:tcBorders>
            <w:shd w:val="clear" w:color="000000" w:fill="F2F2F2"/>
            <w:vAlign w:val="center"/>
            <w:hideMark/>
          </w:tcPr>
          <w:p w14:paraId="00AAB4C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Unit. (R$)</w:t>
            </w:r>
          </w:p>
        </w:tc>
        <w:tc>
          <w:tcPr>
            <w:tcW w:w="0" w:type="auto"/>
            <w:gridSpan w:val="2"/>
            <w:tcBorders>
              <w:top w:val="nil"/>
              <w:left w:val="nil"/>
              <w:bottom w:val="single" w:sz="4" w:space="0" w:color="auto"/>
              <w:right w:val="single" w:sz="4" w:space="0" w:color="auto"/>
            </w:tcBorders>
            <w:shd w:val="clear" w:color="000000" w:fill="F2F2F2"/>
            <w:vAlign w:val="center"/>
            <w:hideMark/>
          </w:tcPr>
          <w:p w14:paraId="2FE6E7C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Mensal (R$)</w:t>
            </w:r>
          </w:p>
        </w:tc>
        <w:tc>
          <w:tcPr>
            <w:tcW w:w="0" w:type="auto"/>
            <w:tcBorders>
              <w:top w:val="nil"/>
              <w:left w:val="nil"/>
              <w:bottom w:val="single" w:sz="4" w:space="0" w:color="auto"/>
              <w:right w:val="single" w:sz="8" w:space="0" w:color="auto"/>
            </w:tcBorders>
            <w:shd w:val="clear" w:color="000000" w:fill="F2F2F2"/>
            <w:vAlign w:val="center"/>
            <w:hideMark/>
          </w:tcPr>
          <w:p w14:paraId="485685D3"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Anual (R$)</w:t>
            </w:r>
          </w:p>
        </w:tc>
      </w:tr>
      <w:tr w:rsidR="0083348C" w:rsidRPr="0083348C" w14:paraId="426A7189"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F3000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544E94"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Serviços de Manutenção Preventiva para aparelhos de ar condicionado Tipo Split,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157555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2E72A335"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7EEBFA99" w14:textId="0ECE782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DF9B153" w14:textId="377E995E"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F148CCD" w14:textId="01B27D53" w:rsidR="0083348C" w:rsidRPr="0083348C" w:rsidRDefault="0083348C" w:rsidP="0083348C">
            <w:pPr>
              <w:suppressAutoHyphens w:val="0"/>
              <w:jc w:val="center"/>
              <w:rPr>
                <w:rFonts w:ascii="Cambria" w:hAnsi="Cambria" w:cs="Arial"/>
                <w:sz w:val="18"/>
                <w:szCs w:val="18"/>
                <w:lang w:eastAsia="pt-BR"/>
              </w:rPr>
            </w:pPr>
          </w:p>
        </w:tc>
      </w:tr>
      <w:tr w:rsidR="0083348C" w:rsidRPr="0083348C" w14:paraId="668A11D8"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925F2D"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lastRenderedPageBreak/>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5A02FB"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Serviços de Manutenção Corretiva para aparelhos de ar condicionado Tipo Split,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2315BE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A9EBAF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7676F1EA" w14:textId="7B19E64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C2B9598" w14:textId="72567D82"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F16BE29" w14:textId="21E53CB4" w:rsidR="0083348C" w:rsidRPr="0083348C" w:rsidRDefault="0083348C" w:rsidP="0083348C">
            <w:pPr>
              <w:suppressAutoHyphens w:val="0"/>
              <w:jc w:val="center"/>
              <w:rPr>
                <w:rFonts w:ascii="Cambria" w:hAnsi="Cambria" w:cs="Arial"/>
                <w:sz w:val="18"/>
                <w:szCs w:val="18"/>
                <w:lang w:eastAsia="pt-BR"/>
              </w:rPr>
            </w:pPr>
          </w:p>
        </w:tc>
      </w:tr>
      <w:tr w:rsidR="0083348C" w:rsidRPr="0083348C" w14:paraId="5DF9DF2B"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9DB7B56"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177359"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Serviços de Manutenção Preventiva para aparelhos de ar condicionado Tipo Split,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2B106C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7C5D09C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w:t>
            </w:r>
          </w:p>
        </w:tc>
        <w:tc>
          <w:tcPr>
            <w:tcW w:w="0" w:type="auto"/>
            <w:gridSpan w:val="2"/>
            <w:tcBorders>
              <w:top w:val="nil"/>
              <w:left w:val="nil"/>
              <w:bottom w:val="single" w:sz="4" w:space="0" w:color="auto"/>
              <w:right w:val="single" w:sz="4" w:space="0" w:color="auto"/>
            </w:tcBorders>
            <w:shd w:val="clear" w:color="auto" w:fill="auto"/>
            <w:noWrap/>
            <w:vAlign w:val="center"/>
          </w:tcPr>
          <w:p w14:paraId="184C23AE" w14:textId="394556B0"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C0199B6" w14:textId="73C07494"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472AA3E" w14:textId="2BA4FE67" w:rsidR="0083348C" w:rsidRPr="0083348C" w:rsidRDefault="0083348C" w:rsidP="0083348C">
            <w:pPr>
              <w:suppressAutoHyphens w:val="0"/>
              <w:jc w:val="center"/>
              <w:rPr>
                <w:rFonts w:ascii="Cambria" w:hAnsi="Cambria" w:cs="Arial"/>
                <w:sz w:val="18"/>
                <w:szCs w:val="18"/>
                <w:lang w:eastAsia="pt-BR"/>
              </w:rPr>
            </w:pPr>
          </w:p>
        </w:tc>
      </w:tr>
      <w:tr w:rsidR="0083348C" w:rsidRPr="0083348C" w14:paraId="1914D03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F35BD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185F63"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Serviços de Manutenção Corretiva para aparelhos de ar condicionado Tipo Split,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6104FF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AD8083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w:t>
            </w:r>
          </w:p>
        </w:tc>
        <w:tc>
          <w:tcPr>
            <w:tcW w:w="0" w:type="auto"/>
            <w:gridSpan w:val="2"/>
            <w:tcBorders>
              <w:top w:val="nil"/>
              <w:left w:val="nil"/>
              <w:bottom w:val="single" w:sz="4" w:space="0" w:color="auto"/>
              <w:right w:val="single" w:sz="4" w:space="0" w:color="auto"/>
            </w:tcBorders>
            <w:shd w:val="clear" w:color="auto" w:fill="auto"/>
            <w:noWrap/>
            <w:vAlign w:val="center"/>
          </w:tcPr>
          <w:p w14:paraId="6CBF6E15" w14:textId="784E25FF"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6EF0881" w14:textId="1E27CF7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B25ED7F" w14:textId="341B80C5" w:rsidR="0083348C" w:rsidRPr="0083348C" w:rsidRDefault="0083348C" w:rsidP="0083348C">
            <w:pPr>
              <w:suppressAutoHyphens w:val="0"/>
              <w:jc w:val="center"/>
              <w:rPr>
                <w:rFonts w:ascii="Cambria" w:hAnsi="Cambria" w:cs="Arial"/>
                <w:sz w:val="18"/>
                <w:szCs w:val="18"/>
                <w:lang w:eastAsia="pt-BR"/>
              </w:rPr>
            </w:pPr>
          </w:p>
        </w:tc>
      </w:tr>
      <w:tr w:rsidR="0083348C" w:rsidRPr="0083348C" w14:paraId="0EEF6B1B" w14:textId="77777777" w:rsidTr="0083348C">
        <w:trPr>
          <w:trHeight w:val="660"/>
        </w:trPr>
        <w:tc>
          <w:tcPr>
            <w:tcW w:w="6257" w:type="dxa"/>
            <w:gridSpan w:val="4"/>
            <w:tcBorders>
              <w:top w:val="single" w:sz="4" w:space="0" w:color="auto"/>
              <w:left w:val="single" w:sz="8" w:space="0" w:color="auto"/>
              <w:bottom w:val="single" w:sz="8" w:space="0" w:color="auto"/>
              <w:right w:val="single" w:sz="4" w:space="0" w:color="auto"/>
            </w:tcBorders>
            <w:shd w:val="clear" w:color="000000" w:fill="F2F2F2"/>
            <w:vAlign w:val="center"/>
            <w:hideMark/>
          </w:tcPr>
          <w:p w14:paraId="4E83C456" w14:textId="77777777" w:rsidR="0083348C" w:rsidRPr="0083348C" w:rsidRDefault="0083348C" w:rsidP="0083348C">
            <w:pPr>
              <w:suppressAutoHyphens w:val="0"/>
              <w:jc w:val="right"/>
              <w:rPr>
                <w:rFonts w:ascii="Cambria" w:hAnsi="Cambria" w:cs="Arial"/>
                <w:b/>
                <w:bCs/>
                <w:sz w:val="18"/>
                <w:szCs w:val="18"/>
                <w:lang w:eastAsia="pt-BR"/>
              </w:rPr>
            </w:pPr>
            <w:r w:rsidRPr="0083348C">
              <w:rPr>
                <w:rFonts w:ascii="Cambria" w:hAnsi="Cambria" w:cs="Arial"/>
                <w:b/>
                <w:bCs/>
                <w:sz w:val="18"/>
                <w:szCs w:val="18"/>
                <w:lang w:eastAsia="pt-BR"/>
              </w:rPr>
              <w:t>Valor Total Mensal de Prestação do Serviço  do Grupo 03</w:t>
            </w:r>
          </w:p>
        </w:tc>
        <w:tc>
          <w:tcPr>
            <w:tcW w:w="1011" w:type="dxa"/>
            <w:gridSpan w:val="2"/>
            <w:tcBorders>
              <w:top w:val="nil"/>
              <w:left w:val="nil"/>
              <w:bottom w:val="single" w:sz="8" w:space="0" w:color="auto"/>
              <w:right w:val="single" w:sz="4" w:space="0" w:color="auto"/>
            </w:tcBorders>
            <w:shd w:val="clear" w:color="000000" w:fill="F2F2F2"/>
            <w:vAlign w:val="center"/>
            <w:hideMark/>
          </w:tcPr>
          <w:p w14:paraId="300FFD98" w14:textId="57B71D71" w:rsidR="0083348C" w:rsidRPr="0083348C" w:rsidRDefault="0083348C" w:rsidP="0083348C">
            <w:pPr>
              <w:suppressAutoHyphens w:val="0"/>
              <w:jc w:val="center"/>
              <w:rPr>
                <w:rFonts w:ascii="Cambria" w:hAnsi="Cambria" w:cs="Arial"/>
                <w:b/>
                <w:bCs/>
                <w:sz w:val="18"/>
                <w:szCs w:val="18"/>
                <w:lang w:eastAsia="pt-BR"/>
              </w:rPr>
            </w:pPr>
          </w:p>
        </w:tc>
        <w:tc>
          <w:tcPr>
            <w:tcW w:w="0" w:type="auto"/>
            <w:gridSpan w:val="4"/>
            <w:tcBorders>
              <w:top w:val="nil"/>
              <w:left w:val="nil"/>
              <w:bottom w:val="single" w:sz="8" w:space="0" w:color="auto"/>
              <w:right w:val="single" w:sz="4" w:space="0" w:color="auto"/>
            </w:tcBorders>
            <w:shd w:val="clear" w:color="000000" w:fill="F2F2F2"/>
            <w:vAlign w:val="center"/>
            <w:hideMark/>
          </w:tcPr>
          <w:p w14:paraId="70808EB3" w14:textId="6914A2D1" w:rsidR="0083348C" w:rsidRPr="0083348C" w:rsidRDefault="0083348C" w:rsidP="0083348C">
            <w:pPr>
              <w:suppressAutoHyphens w:val="0"/>
              <w:jc w:val="center"/>
              <w:rPr>
                <w:rFonts w:ascii="Cambria" w:hAnsi="Cambria" w:cs="Arial"/>
                <w:b/>
                <w:bCs/>
                <w:sz w:val="18"/>
                <w:szCs w:val="18"/>
                <w:lang w:eastAsia="pt-BR"/>
              </w:rPr>
            </w:pPr>
          </w:p>
        </w:tc>
      </w:tr>
      <w:tr w:rsidR="0083348C" w:rsidRPr="0083348C" w14:paraId="3F641277" w14:textId="77777777" w:rsidTr="0083348C">
        <w:trPr>
          <w:trHeight w:val="64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11ECAAE0" w14:textId="77777777" w:rsidR="0083348C" w:rsidRPr="0083348C" w:rsidRDefault="0083348C" w:rsidP="0083348C">
            <w:pPr>
              <w:suppressAutoHyphens w:val="0"/>
              <w:jc w:val="center"/>
              <w:rPr>
                <w:rFonts w:ascii="Arial Black" w:hAnsi="Arial Black" w:cs="Arial"/>
                <w:b/>
                <w:bCs/>
                <w:sz w:val="18"/>
                <w:szCs w:val="18"/>
                <w:lang w:eastAsia="pt-BR"/>
              </w:rPr>
            </w:pPr>
            <w:r w:rsidRPr="0083348C">
              <w:rPr>
                <w:rFonts w:ascii="Arial Black" w:hAnsi="Arial Black" w:cs="Arial"/>
                <w:b/>
                <w:bCs/>
                <w:sz w:val="18"/>
                <w:szCs w:val="18"/>
                <w:lang w:eastAsia="pt-BR"/>
              </w:rPr>
              <w:t>GRUPO 04</w:t>
            </w:r>
          </w:p>
        </w:tc>
      </w:tr>
      <w:tr w:rsidR="0083348C" w:rsidRPr="0083348C" w14:paraId="17B4FD18" w14:textId="77777777" w:rsidTr="0083348C">
        <w:trPr>
          <w:trHeight w:val="720"/>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7D2536D1"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UNIDADES ACADÊMICAS SITUADAS NO MUNICÍPIO DE MACAÉ/ RJ</w:t>
            </w:r>
          </w:p>
        </w:tc>
      </w:tr>
      <w:tr w:rsidR="0083348C" w:rsidRPr="0083348C" w14:paraId="5B6202DE" w14:textId="77777777" w:rsidTr="0083348C">
        <w:trPr>
          <w:trHeight w:val="885"/>
        </w:trPr>
        <w:tc>
          <w:tcPr>
            <w:tcW w:w="0" w:type="auto"/>
            <w:gridSpan w:val="10"/>
            <w:tcBorders>
              <w:top w:val="single" w:sz="4" w:space="0" w:color="auto"/>
              <w:left w:val="single" w:sz="8" w:space="0" w:color="auto"/>
              <w:bottom w:val="single" w:sz="4" w:space="0" w:color="auto"/>
              <w:right w:val="single" w:sz="8" w:space="0" w:color="000000"/>
            </w:tcBorders>
            <w:shd w:val="clear" w:color="000000" w:fill="D9D9D9"/>
            <w:vAlign w:val="center"/>
            <w:hideMark/>
          </w:tcPr>
          <w:p w14:paraId="155E3D4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INSTITUTO DE CIÊNCIAS DA SOCIEDADE DE MACAÉ</w:t>
            </w:r>
            <w:r w:rsidRPr="0083348C">
              <w:rPr>
                <w:rFonts w:ascii="Cambria" w:hAnsi="Cambria" w:cs="Arial"/>
                <w:b/>
                <w:bCs/>
                <w:sz w:val="18"/>
                <w:szCs w:val="18"/>
                <w:lang w:eastAsia="pt-BR"/>
              </w:rPr>
              <w:br/>
              <w:t>Rua Aloisio da Silva Gomes, nº 50, Granja dos Cavaleiros, Macaé ​– RJ</w:t>
            </w:r>
          </w:p>
        </w:tc>
      </w:tr>
      <w:tr w:rsidR="0083348C" w:rsidRPr="0083348C" w14:paraId="04B518CF" w14:textId="77777777" w:rsidTr="0083348C">
        <w:trPr>
          <w:trHeight w:val="810"/>
        </w:trPr>
        <w:tc>
          <w:tcPr>
            <w:tcW w:w="0" w:type="auto"/>
            <w:tcBorders>
              <w:top w:val="nil"/>
              <w:left w:val="single" w:sz="8" w:space="0" w:color="auto"/>
              <w:bottom w:val="single" w:sz="4" w:space="0" w:color="auto"/>
              <w:right w:val="single" w:sz="4" w:space="0" w:color="auto"/>
            </w:tcBorders>
            <w:shd w:val="clear" w:color="000000" w:fill="F2F2F2"/>
            <w:noWrap/>
            <w:vAlign w:val="center"/>
            <w:hideMark/>
          </w:tcPr>
          <w:p w14:paraId="5A14E75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Item</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EFB2B79"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Especificação</w:t>
            </w:r>
          </w:p>
        </w:tc>
        <w:tc>
          <w:tcPr>
            <w:tcW w:w="0" w:type="auto"/>
            <w:tcBorders>
              <w:top w:val="nil"/>
              <w:left w:val="nil"/>
              <w:bottom w:val="single" w:sz="4" w:space="0" w:color="auto"/>
              <w:right w:val="single" w:sz="4" w:space="0" w:color="auto"/>
            </w:tcBorders>
            <w:shd w:val="clear" w:color="000000" w:fill="F2F2F2"/>
            <w:vAlign w:val="center"/>
            <w:hideMark/>
          </w:tcPr>
          <w:p w14:paraId="34BFB65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Unidade</w:t>
            </w:r>
          </w:p>
        </w:tc>
        <w:tc>
          <w:tcPr>
            <w:tcW w:w="0" w:type="auto"/>
            <w:gridSpan w:val="2"/>
            <w:tcBorders>
              <w:top w:val="nil"/>
              <w:left w:val="nil"/>
              <w:bottom w:val="single" w:sz="4" w:space="0" w:color="auto"/>
              <w:right w:val="single" w:sz="4" w:space="0" w:color="auto"/>
            </w:tcBorders>
            <w:shd w:val="clear" w:color="000000" w:fill="F2F2F2"/>
            <w:vAlign w:val="center"/>
            <w:hideMark/>
          </w:tcPr>
          <w:p w14:paraId="39C42644"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Quantidade Mensal</w:t>
            </w:r>
          </w:p>
        </w:tc>
        <w:tc>
          <w:tcPr>
            <w:tcW w:w="0" w:type="auto"/>
            <w:gridSpan w:val="2"/>
            <w:tcBorders>
              <w:top w:val="nil"/>
              <w:left w:val="nil"/>
              <w:bottom w:val="single" w:sz="4" w:space="0" w:color="auto"/>
              <w:right w:val="single" w:sz="4" w:space="0" w:color="auto"/>
            </w:tcBorders>
            <w:shd w:val="clear" w:color="000000" w:fill="F2F2F2"/>
            <w:vAlign w:val="center"/>
            <w:hideMark/>
          </w:tcPr>
          <w:p w14:paraId="34FCCAA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Unit. (R$)</w:t>
            </w:r>
          </w:p>
        </w:tc>
        <w:tc>
          <w:tcPr>
            <w:tcW w:w="0" w:type="auto"/>
            <w:gridSpan w:val="2"/>
            <w:tcBorders>
              <w:top w:val="nil"/>
              <w:left w:val="nil"/>
              <w:bottom w:val="single" w:sz="4" w:space="0" w:color="auto"/>
              <w:right w:val="single" w:sz="4" w:space="0" w:color="auto"/>
            </w:tcBorders>
            <w:shd w:val="clear" w:color="000000" w:fill="F2F2F2"/>
            <w:vAlign w:val="center"/>
            <w:hideMark/>
          </w:tcPr>
          <w:p w14:paraId="60F8561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Mensal (R$)</w:t>
            </w:r>
          </w:p>
        </w:tc>
        <w:tc>
          <w:tcPr>
            <w:tcW w:w="0" w:type="auto"/>
            <w:tcBorders>
              <w:top w:val="nil"/>
              <w:left w:val="nil"/>
              <w:bottom w:val="single" w:sz="4" w:space="0" w:color="auto"/>
              <w:right w:val="single" w:sz="8" w:space="0" w:color="auto"/>
            </w:tcBorders>
            <w:shd w:val="clear" w:color="000000" w:fill="F2F2F2"/>
            <w:vAlign w:val="center"/>
            <w:hideMark/>
          </w:tcPr>
          <w:p w14:paraId="320BAB3D"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Valor Total Anual (R$)</w:t>
            </w:r>
          </w:p>
        </w:tc>
      </w:tr>
      <w:tr w:rsidR="0083348C" w:rsidRPr="0083348C" w14:paraId="7517BCB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8561EA"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A27FF"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AAD413F"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3ACDF0A"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19F52B3F" w14:textId="0C007882"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D88D498" w14:textId="13F07D38"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3550BAB7" w14:textId="26F15903" w:rsidR="0083348C" w:rsidRPr="0083348C" w:rsidRDefault="0083348C" w:rsidP="0083348C">
            <w:pPr>
              <w:suppressAutoHyphens w:val="0"/>
              <w:jc w:val="center"/>
              <w:rPr>
                <w:rFonts w:ascii="Cambria" w:hAnsi="Cambria" w:cs="Arial"/>
                <w:sz w:val="18"/>
                <w:szCs w:val="18"/>
                <w:lang w:eastAsia="pt-BR"/>
              </w:rPr>
            </w:pPr>
          </w:p>
        </w:tc>
      </w:tr>
      <w:tr w:rsidR="0083348C" w:rsidRPr="0083348C" w14:paraId="43B02AB4"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B0C30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37B7A4"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68CFA5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96C23A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149FE3C2" w14:textId="0DD3093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4F13E26" w14:textId="077AD1E6"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5EA2C3E" w14:textId="091BB852" w:rsidR="0083348C" w:rsidRPr="0083348C" w:rsidRDefault="0083348C" w:rsidP="0083348C">
            <w:pPr>
              <w:suppressAutoHyphens w:val="0"/>
              <w:jc w:val="center"/>
              <w:rPr>
                <w:rFonts w:ascii="Cambria" w:hAnsi="Cambria" w:cs="Arial"/>
                <w:sz w:val="18"/>
                <w:szCs w:val="18"/>
                <w:lang w:eastAsia="pt-BR"/>
              </w:rPr>
            </w:pPr>
          </w:p>
        </w:tc>
      </w:tr>
      <w:tr w:rsidR="0083348C" w:rsidRPr="0083348C" w14:paraId="4DC83CB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630F9C"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5AB3C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xml:space="preserve">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1B0C16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44F83EB2"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11</w:t>
            </w:r>
          </w:p>
        </w:tc>
        <w:tc>
          <w:tcPr>
            <w:tcW w:w="0" w:type="auto"/>
            <w:gridSpan w:val="2"/>
            <w:tcBorders>
              <w:top w:val="nil"/>
              <w:left w:val="nil"/>
              <w:bottom w:val="single" w:sz="4" w:space="0" w:color="auto"/>
              <w:right w:val="single" w:sz="4" w:space="0" w:color="auto"/>
            </w:tcBorders>
            <w:shd w:val="clear" w:color="auto" w:fill="auto"/>
            <w:noWrap/>
            <w:vAlign w:val="center"/>
          </w:tcPr>
          <w:p w14:paraId="028A07F0" w14:textId="27A4EBAF"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45F2A6E" w14:textId="54D26CCE"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1EB5FD5" w14:textId="7414962F" w:rsidR="0083348C" w:rsidRPr="0083348C" w:rsidRDefault="0083348C" w:rsidP="0083348C">
            <w:pPr>
              <w:suppressAutoHyphens w:val="0"/>
              <w:jc w:val="center"/>
              <w:rPr>
                <w:rFonts w:ascii="Cambria" w:hAnsi="Cambria" w:cs="Arial"/>
                <w:sz w:val="18"/>
                <w:szCs w:val="18"/>
                <w:lang w:eastAsia="pt-BR"/>
              </w:rPr>
            </w:pPr>
          </w:p>
        </w:tc>
      </w:tr>
      <w:tr w:rsidR="0083348C" w:rsidRPr="0083348C" w14:paraId="1AB09B0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5CF35CB"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4F6E62"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30.000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74A83F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0B45BF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3238DB0A" w14:textId="365E92B9"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A37CCF9" w14:textId="7C0DBED3"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59BF4B17" w14:textId="7CF27209" w:rsidR="0083348C" w:rsidRPr="0083348C" w:rsidRDefault="0083348C" w:rsidP="0083348C">
            <w:pPr>
              <w:suppressAutoHyphens w:val="0"/>
              <w:jc w:val="center"/>
              <w:rPr>
                <w:rFonts w:ascii="Cambria" w:hAnsi="Cambria" w:cs="Arial"/>
                <w:sz w:val="18"/>
                <w:szCs w:val="18"/>
                <w:lang w:eastAsia="pt-BR"/>
              </w:rPr>
            </w:pPr>
          </w:p>
        </w:tc>
      </w:tr>
      <w:tr w:rsidR="0083348C" w:rsidRPr="0083348C" w14:paraId="3377E636"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37538D"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8D080F"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127B1E5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48936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334AAF8E" w14:textId="4B7524B3"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33DA0B8" w14:textId="6DB17227"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E4B8D47" w14:textId="652F969A" w:rsidR="0083348C" w:rsidRPr="0083348C" w:rsidRDefault="0083348C" w:rsidP="0083348C">
            <w:pPr>
              <w:suppressAutoHyphens w:val="0"/>
              <w:jc w:val="center"/>
              <w:rPr>
                <w:rFonts w:ascii="Cambria" w:hAnsi="Cambria" w:cs="Arial"/>
                <w:sz w:val="18"/>
                <w:szCs w:val="18"/>
                <w:lang w:eastAsia="pt-BR"/>
              </w:rPr>
            </w:pPr>
          </w:p>
        </w:tc>
      </w:tr>
      <w:tr w:rsidR="0083348C" w:rsidRPr="0083348C" w14:paraId="6F4CABC6"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9C7848E"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4F462"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57.000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890214E"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C5A6EAD"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5454A54F" w14:textId="67D9190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E56A5F5" w14:textId="71DDDFA1"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D29952C" w14:textId="680DBB78" w:rsidR="0083348C" w:rsidRPr="0083348C" w:rsidRDefault="0083348C" w:rsidP="0083348C">
            <w:pPr>
              <w:suppressAutoHyphens w:val="0"/>
              <w:jc w:val="center"/>
              <w:rPr>
                <w:rFonts w:ascii="Cambria" w:hAnsi="Cambria" w:cs="Arial"/>
                <w:sz w:val="18"/>
                <w:szCs w:val="18"/>
                <w:lang w:eastAsia="pt-BR"/>
              </w:rPr>
            </w:pPr>
          </w:p>
        </w:tc>
      </w:tr>
      <w:tr w:rsidR="0083348C" w:rsidRPr="0083348C" w14:paraId="15C210DD"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66AF42"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5E5935"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Preventiva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60.000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07912531"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64C8198"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32</w:t>
            </w:r>
          </w:p>
        </w:tc>
        <w:tc>
          <w:tcPr>
            <w:tcW w:w="0" w:type="auto"/>
            <w:gridSpan w:val="2"/>
            <w:tcBorders>
              <w:top w:val="nil"/>
              <w:left w:val="nil"/>
              <w:bottom w:val="single" w:sz="4" w:space="0" w:color="auto"/>
              <w:right w:val="single" w:sz="4" w:space="0" w:color="auto"/>
            </w:tcBorders>
            <w:shd w:val="clear" w:color="auto" w:fill="auto"/>
            <w:noWrap/>
            <w:vAlign w:val="center"/>
          </w:tcPr>
          <w:p w14:paraId="20149849" w14:textId="5222232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122E9DB" w14:textId="19AE633F"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3725F62" w14:textId="0EA2E16A" w:rsidR="0083348C" w:rsidRPr="0083348C" w:rsidRDefault="0083348C" w:rsidP="0083348C">
            <w:pPr>
              <w:suppressAutoHyphens w:val="0"/>
              <w:jc w:val="center"/>
              <w:rPr>
                <w:rFonts w:ascii="Cambria" w:hAnsi="Cambria" w:cs="Arial"/>
                <w:sz w:val="18"/>
                <w:szCs w:val="18"/>
                <w:lang w:eastAsia="pt-BR"/>
              </w:rPr>
            </w:pPr>
          </w:p>
        </w:tc>
      </w:tr>
      <w:tr w:rsidR="0083348C" w:rsidRPr="0083348C" w14:paraId="7745E58F"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10DB517"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E92626"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12.000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C693DC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C7390B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5883E119" w14:textId="56E00181"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565F5865" w14:textId="08CDB687"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2CEEC24" w14:textId="02AB8303" w:rsidR="0083348C" w:rsidRPr="0083348C" w:rsidRDefault="0083348C" w:rsidP="0083348C">
            <w:pPr>
              <w:suppressAutoHyphens w:val="0"/>
              <w:jc w:val="center"/>
              <w:rPr>
                <w:rFonts w:ascii="Cambria" w:hAnsi="Cambria" w:cs="Arial"/>
                <w:sz w:val="18"/>
                <w:szCs w:val="18"/>
                <w:lang w:eastAsia="pt-BR"/>
              </w:rPr>
            </w:pPr>
          </w:p>
        </w:tc>
      </w:tr>
      <w:tr w:rsidR="0083348C" w:rsidRPr="0083348C" w14:paraId="0C6C1632"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849FE6"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lastRenderedPageBreak/>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F72B9F"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18.000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7E515045"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0815B4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4D97A881" w14:textId="6BC96FA2"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4E28446A" w14:textId="163AE0A9"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79D57165" w14:textId="6AA6A5FE" w:rsidR="0083348C" w:rsidRPr="0083348C" w:rsidRDefault="0083348C" w:rsidP="0083348C">
            <w:pPr>
              <w:suppressAutoHyphens w:val="0"/>
              <w:jc w:val="center"/>
              <w:rPr>
                <w:rFonts w:ascii="Cambria" w:hAnsi="Cambria" w:cs="Arial"/>
                <w:sz w:val="18"/>
                <w:szCs w:val="18"/>
                <w:lang w:eastAsia="pt-BR"/>
              </w:rPr>
            </w:pPr>
          </w:p>
        </w:tc>
      </w:tr>
      <w:tr w:rsidR="0083348C" w:rsidRPr="0083348C" w14:paraId="43A34DCB"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99C4239"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A5582D"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xml:space="preserve"> com capacidade de 24.000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4349D86"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518BFC1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11</w:t>
            </w:r>
          </w:p>
        </w:tc>
        <w:tc>
          <w:tcPr>
            <w:tcW w:w="0" w:type="auto"/>
            <w:gridSpan w:val="2"/>
            <w:tcBorders>
              <w:top w:val="nil"/>
              <w:left w:val="nil"/>
              <w:bottom w:val="single" w:sz="4" w:space="0" w:color="auto"/>
              <w:right w:val="single" w:sz="4" w:space="0" w:color="auto"/>
            </w:tcBorders>
            <w:shd w:val="clear" w:color="auto" w:fill="auto"/>
            <w:noWrap/>
            <w:vAlign w:val="center"/>
          </w:tcPr>
          <w:p w14:paraId="0252D31A" w14:textId="092AFD8E"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3E7950A1" w14:textId="29785A3F"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4F171591" w14:textId="29CC9B8E" w:rsidR="0083348C" w:rsidRPr="0083348C" w:rsidRDefault="0083348C" w:rsidP="0083348C">
            <w:pPr>
              <w:suppressAutoHyphens w:val="0"/>
              <w:jc w:val="center"/>
              <w:rPr>
                <w:rFonts w:ascii="Cambria" w:hAnsi="Cambria" w:cs="Arial"/>
                <w:sz w:val="18"/>
                <w:szCs w:val="18"/>
                <w:lang w:eastAsia="pt-BR"/>
              </w:rPr>
            </w:pPr>
          </w:p>
        </w:tc>
      </w:tr>
      <w:tr w:rsidR="0083348C" w:rsidRPr="0083348C" w14:paraId="56381417"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EC30B9"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160A18"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xml:space="preserve"> com capacidade de 30.000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28DE8F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392E8EE4"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2</w:t>
            </w:r>
          </w:p>
        </w:tc>
        <w:tc>
          <w:tcPr>
            <w:tcW w:w="0" w:type="auto"/>
            <w:gridSpan w:val="2"/>
            <w:tcBorders>
              <w:top w:val="nil"/>
              <w:left w:val="nil"/>
              <w:bottom w:val="single" w:sz="4" w:space="0" w:color="auto"/>
              <w:right w:val="single" w:sz="4" w:space="0" w:color="auto"/>
            </w:tcBorders>
            <w:shd w:val="clear" w:color="auto" w:fill="auto"/>
            <w:noWrap/>
            <w:vAlign w:val="center"/>
          </w:tcPr>
          <w:p w14:paraId="4A2C9ECA" w14:textId="430AED77"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2CD47CAE" w14:textId="32F6D9B6"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EBFFC1F" w14:textId="514DDBD2" w:rsidR="0083348C" w:rsidRPr="0083348C" w:rsidRDefault="0083348C" w:rsidP="0083348C">
            <w:pPr>
              <w:suppressAutoHyphens w:val="0"/>
              <w:jc w:val="center"/>
              <w:rPr>
                <w:rFonts w:ascii="Cambria" w:hAnsi="Cambria" w:cs="Arial"/>
                <w:sz w:val="18"/>
                <w:szCs w:val="18"/>
                <w:lang w:eastAsia="pt-BR"/>
              </w:rPr>
            </w:pPr>
          </w:p>
        </w:tc>
      </w:tr>
      <w:tr w:rsidR="0083348C" w:rsidRPr="0083348C" w14:paraId="2952D42E"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67A6AC"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1F909"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36.000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266BC555"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0F7E196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1</w:t>
            </w:r>
          </w:p>
        </w:tc>
        <w:tc>
          <w:tcPr>
            <w:tcW w:w="0" w:type="auto"/>
            <w:gridSpan w:val="2"/>
            <w:tcBorders>
              <w:top w:val="nil"/>
              <w:left w:val="nil"/>
              <w:bottom w:val="single" w:sz="4" w:space="0" w:color="auto"/>
              <w:right w:val="single" w:sz="4" w:space="0" w:color="auto"/>
            </w:tcBorders>
            <w:shd w:val="clear" w:color="auto" w:fill="auto"/>
            <w:noWrap/>
            <w:vAlign w:val="center"/>
          </w:tcPr>
          <w:p w14:paraId="73A18837" w14:textId="4CE3181C"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16F3933B" w14:textId="0891652D"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1963EB9E" w14:textId="1544B99C" w:rsidR="0083348C" w:rsidRPr="0083348C" w:rsidRDefault="0083348C" w:rsidP="0083348C">
            <w:pPr>
              <w:suppressAutoHyphens w:val="0"/>
              <w:jc w:val="center"/>
              <w:rPr>
                <w:rFonts w:ascii="Cambria" w:hAnsi="Cambria" w:cs="Arial"/>
                <w:sz w:val="18"/>
                <w:szCs w:val="18"/>
                <w:lang w:eastAsia="pt-BR"/>
              </w:rPr>
            </w:pPr>
          </w:p>
        </w:tc>
      </w:tr>
      <w:tr w:rsidR="0083348C" w:rsidRPr="0083348C" w14:paraId="62CA53FD"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9A2C2FF"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1FAC1F"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57.000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E1AE1EC"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85A1193"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6</w:t>
            </w:r>
          </w:p>
        </w:tc>
        <w:tc>
          <w:tcPr>
            <w:tcW w:w="0" w:type="auto"/>
            <w:gridSpan w:val="2"/>
            <w:tcBorders>
              <w:top w:val="nil"/>
              <w:left w:val="nil"/>
              <w:bottom w:val="single" w:sz="4" w:space="0" w:color="auto"/>
              <w:right w:val="single" w:sz="4" w:space="0" w:color="auto"/>
            </w:tcBorders>
            <w:shd w:val="clear" w:color="auto" w:fill="auto"/>
            <w:noWrap/>
            <w:vAlign w:val="center"/>
          </w:tcPr>
          <w:p w14:paraId="5260EB2D" w14:textId="0A19F4BB"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6B2AEEB8" w14:textId="65F8852D"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6914ECB9" w14:textId="3F20BCD1" w:rsidR="0083348C" w:rsidRPr="0083348C" w:rsidRDefault="0083348C" w:rsidP="0083348C">
            <w:pPr>
              <w:suppressAutoHyphens w:val="0"/>
              <w:jc w:val="center"/>
              <w:rPr>
                <w:rFonts w:ascii="Cambria" w:hAnsi="Cambria" w:cs="Arial"/>
                <w:sz w:val="18"/>
                <w:szCs w:val="18"/>
                <w:lang w:eastAsia="pt-BR"/>
              </w:rPr>
            </w:pPr>
          </w:p>
        </w:tc>
      </w:tr>
      <w:tr w:rsidR="0083348C" w:rsidRPr="0083348C" w14:paraId="7917D9A0" w14:textId="77777777" w:rsidTr="0083348C">
        <w:trPr>
          <w:trHeight w:val="9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050880" w14:textId="77777777" w:rsidR="0083348C" w:rsidRPr="0083348C" w:rsidRDefault="0083348C" w:rsidP="0083348C">
            <w:pPr>
              <w:suppressAutoHyphens w:val="0"/>
              <w:jc w:val="center"/>
              <w:rPr>
                <w:rFonts w:ascii="Cambria" w:hAnsi="Cambria" w:cs="Arial"/>
                <w:b/>
                <w:bCs/>
                <w:sz w:val="18"/>
                <w:szCs w:val="18"/>
                <w:lang w:eastAsia="pt-BR"/>
              </w:rPr>
            </w:pPr>
            <w:r w:rsidRPr="0083348C">
              <w:rPr>
                <w:rFonts w:ascii="Cambria" w:hAnsi="Cambria" w:cs="Arial"/>
                <w:b/>
                <w:bCs/>
                <w:sz w:val="18"/>
                <w:szCs w:val="18"/>
                <w:lang w:eastAsia="pt-BR"/>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23C614" w14:textId="77777777" w:rsidR="0083348C" w:rsidRPr="0083348C" w:rsidRDefault="0083348C" w:rsidP="0083348C">
            <w:pPr>
              <w:suppressAutoHyphens w:val="0"/>
              <w:rPr>
                <w:rFonts w:ascii="Cambria" w:hAnsi="Cambria" w:cs="Arial"/>
                <w:sz w:val="18"/>
                <w:szCs w:val="18"/>
                <w:lang w:eastAsia="pt-BR"/>
              </w:rPr>
            </w:pPr>
            <w:r w:rsidRPr="0083348C">
              <w:rPr>
                <w:rFonts w:ascii="Cambria" w:hAnsi="Cambria" w:cs="Arial"/>
                <w:sz w:val="18"/>
                <w:szCs w:val="18"/>
                <w:lang w:eastAsia="pt-BR"/>
              </w:rPr>
              <w:t xml:space="preserve">Serviços de Manutenção </w:t>
            </w:r>
            <w:r w:rsidRPr="0083348C">
              <w:rPr>
                <w:rFonts w:ascii="Cambria" w:hAnsi="Cambria" w:cs="Arial"/>
                <w:b/>
                <w:bCs/>
                <w:sz w:val="18"/>
                <w:szCs w:val="18"/>
                <w:lang w:eastAsia="pt-BR"/>
              </w:rPr>
              <w:t>Corretiva</w:t>
            </w:r>
            <w:r w:rsidRPr="0083348C">
              <w:rPr>
                <w:rFonts w:ascii="Cambria" w:hAnsi="Cambria" w:cs="Arial"/>
                <w:sz w:val="18"/>
                <w:szCs w:val="18"/>
                <w:lang w:eastAsia="pt-BR"/>
              </w:rPr>
              <w:t xml:space="preserve"> para aparelhos de ar condicionado Tipo </w:t>
            </w:r>
            <w:r w:rsidRPr="0083348C">
              <w:rPr>
                <w:rFonts w:ascii="Cambria" w:hAnsi="Cambria" w:cs="Arial"/>
                <w:b/>
                <w:bCs/>
                <w:sz w:val="18"/>
                <w:szCs w:val="18"/>
                <w:lang w:eastAsia="pt-BR"/>
              </w:rPr>
              <w:t>Split</w:t>
            </w:r>
            <w:r w:rsidRPr="0083348C">
              <w:rPr>
                <w:rFonts w:ascii="Cambria" w:hAnsi="Cambria" w:cs="Arial"/>
                <w:sz w:val="18"/>
                <w:szCs w:val="18"/>
                <w:lang w:eastAsia="pt-BR"/>
              </w:rPr>
              <w:t>, com capacidade de 60.000 BTU’s com reposição de peças e materiais de consumo.</w:t>
            </w:r>
          </w:p>
        </w:tc>
        <w:tc>
          <w:tcPr>
            <w:tcW w:w="0" w:type="auto"/>
            <w:tcBorders>
              <w:top w:val="nil"/>
              <w:left w:val="nil"/>
              <w:bottom w:val="single" w:sz="4" w:space="0" w:color="auto"/>
              <w:right w:val="single" w:sz="4" w:space="0" w:color="auto"/>
            </w:tcBorders>
            <w:shd w:val="clear" w:color="auto" w:fill="auto"/>
            <w:vAlign w:val="center"/>
            <w:hideMark/>
          </w:tcPr>
          <w:p w14:paraId="6272D437"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und</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A4431D9" w14:textId="77777777" w:rsidR="0083348C" w:rsidRPr="0083348C" w:rsidRDefault="0083348C" w:rsidP="0083348C">
            <w:pPr>
              <w:suppressAutoHyphens w:val="0"/>
              <w:jc w:val="center"/>
              <w:rPr>
                <w:rFonts w:ascii="Cambria" w:hAnsi="Cambria" w:cs="Arial"/>
                <w:sz w:val="18"/>
                <w:szCs w:val="18"/>
                <w:lang w:eastAsia="pt-BR"/>
              </w:rPr>
            </w:pPr>
            <w:r w:rsidRPr="0083348C">
              <w:rPr>
                <w:rFonts w:ascii="Cambria" w:hAnsi="Cambria" w:cs="Arial"/>
                <w:sz w:val="18"/>
                <w:szCs w:val="18"/>
                <w:lang w:eastAsia="pt-BR"/>
              </w:rPr>
              <w:t>32</w:t>
            </w:r>
          </w:p>
        </w:tc>
        <w:tc>
          <w:tcPr>
            <w:tcW w:w="0" w:type="auto"/>
            <w:gridSpan w:val="2"/>
            <w:tcBorders>
              <w:top w:val="nil"/>
              <w:left w:val="nil"/>
              <w:bottom w:val="single" w:sz="4" w:space="0" w:color="auto"/>
              <w:right w:val="single" w:sz="4" w:space="0" w:color="auto"/>
            </w:tcBorders>
            <w:shd w:val="clear" w:color="auto" w:fill="auto"/>
            <w:noWrap/>
            <w:vAlign w:val="center"/>
          </w:tcPr>
          <w:p w14:paraId="553932F0" w14:textId="355488C4" w:rsidR="0083348C" w:rsidRPr="0083348C" w:rsidRDefault="0083348C" w:rsidP="0083348C">
            <w:pPr>
              <w:suppressAutoHyphens w:val="0"/>
              <w:jc w:val="center"/>
              <w:rPr>
                <w:rFonts w:ascii="Cambria" w:hAnsi="Cambria" w:cs="Arial"/>
                <w:sz w:val="18"/>
                <w:szCs w:val="18"/>
                <w:lang w:eastAsia="pt-BR"/>
              </w:rPr>
            </w:pPr>
          </w:p>
        </w:tc>
        <w:tc>
          <w:tcPr>
            <w:tcW w:w="0" w:type="auto"/>
            <w:gridSpan w:val="2"/>
            <w:tcBorders>
              <w:top w:val="nil"/>
              <w:left w:val="nil"/>
              <w:bottom w:val="single" w:sz="4" w:space="0" w:color="auto"/>
              <w:right w:val="single" w:sz="4" w:space="0" w:color="auto"/>
            </w:tcBorders>
            <w:shd w:val="clear" w:color="auto" w:fill="auto"/>
            <w:noWrap/>
            <w:vAlign w:val="center"/>
          </w:tcPr>
          <w:p w14:paraId="0E640A9D" w14:textId="2680C6BA" w:rsidR="0083348C" w:rsidRPr="0083348C" w:rsidRDefault="0083348C" w:rsidP="0083348C">
            <w:pPr>
              <w:suppressAutoHyphens w:val="0"/>
              <w:jc w:val="center"/>
              <w:rPr>
                <w:rFonts w:ascii="Cambria" w:hAnsi="Cambria" w:cs="Arial"/>
                <w:sz w:val="18"/>
                <w:szCs w:val="18"/>
                <w:lang w:eastAsia="pt-BR"/>
              </w:rPr>
            </w:pPr>
          </w:p>
        </w:tc>
        <w:tc>
          <w:tcPr>
            <w:tcW w:w="0" w:type="auto"/>
            <w:tcBorders>
              <w:top w:val="nil"/>
              <w:left w:val="nil"/>
              <w:bottom w:val="single" w:sz="4" w:space="0" w:color="auto"/>
              <w:right w:val="single" w:sz="8" w:space="0" w:color="auto"/>
            </w:tcBorders>
            <w:shd w:val="clear" w:color="auto" w:fill="auto"/>
            <w:noWrap/>
            <w:vAlign w:val="center"/>
          </w:tcPr>
          <w:p w14:paraId="2EF7F251" w14:textId="20CE5432" w:rsidR="0083348C" w:rsidRPr="0083348C" w:rsidRDefault="0083348C" w:rsidP="0083348C">
            <w:pPr>
              <w:suppressAutoHyphens w:val="0"/>
              <w:jc w:val="center"/>
              <w:rPr>
                <w:rFonts w:ascii="Cambria" w:hAnsi="Cambria" w:cs="Arial"/>
                <w:sz w:val="18"/>
                <w:szCs w:val="18"/>
                <w:lang w:eastAsia="pt-BR"/>
              </w:rPr>
            </w:pPr>
          </w:p>
        </w:tc>
      </w:tr>
      <w:tr w:rsidR="0083348C" w:rsidRPr="0083348C" w14:paraId="4F0B5C0E" w14:textId="77777777" w:rsidTr="0083348C">
        <w:trPr>
          <w:trHeight w:val="660"/>
        </w:trPr>
        <w:tc>
          <w:tcPr>
            <w:tcW w:w="6257" w:type="dxa"/>
            <w:gridSpan w:val="4"/>
            <w:tcBorders>
              <w:top w:val="single" w:sz="4" w:space="0" w:color="auto"/>
              <w:left w:val="single" w:sz="8" w:space="0" w:color="auto"/>
              <w:bottom w:val="single" w:sz="8" w:space="0" w:color="auto"/>
              <w:right w:val="single" w:sz="4" w:space="0" w:color="auto"/>
            </w:tcBorders>
            <w:shd w:val="clear" w:color="000000" w:fill="F2F2F2"/>
            <w:vAlign w:val="center"/>
            <w:hideMark/>
          </w:tcPr>
          <w:p w14:paraId="2304C4EA" w14:textId="77777777" w:rsidR="0083348C" w:rsidRPr="0083348C" w:rsidRDefault="0083348C" w:rsidP="0083348C">
            <w:pPr>
              <w:suppressAutoHyphens w:val="0"/>
              <w:jc w:val="right"/>
              <w:rPr>
                <w:rFonts w:ascii="Cambria" w:hAnsi="Cambria" w:cs="Arial"/>
                <w:b/>
                <w:bCs/>
                <w:sz w:val="18"/>
                <w:szCs w:val="18"/>
                <w:lang w:eastAsia="pt-BR"/>
              </w:rPr>
            </w:pPr>
            <w:r w:rsidRPr="0083348C">
              <w:rPr>
                <w:rFonts w:ascii="Cambria" w:hAnsi="Cambria" w:cs="Arial"/>
                <w:b/>
                <w:bCs/>
                <w:sz w:val="18"/>
                <w:szCs w:val="18"/>
                <w:lang w:eastAsia="pt-BR"/>
              </w:rPr>
              <w:t>Valor Total Mensal de Prestação do Serviço  do Grupo 04</w:t>
            </w:r>
          </w:p>
        </w:tc>
        <w:tc>
          <w:tcPr>
            <w:tcW w:w="1011" w:type="dxa"/>
            <w:gridSpan w:val="2"/>
            <w:tcBorders>
              <w:top w:val="nil"/>
              <w:left w:val="nil"/>
              <w:bottom w:val="single" w:sz="8" w:space="0" w:color="auto"/>
              <w:right w:val="single" w:sz="4" w:space="0" w:color="auto"/>
            </w:tcBorders>
            <w:shd w:val="clear" w:color="000000" w:fill="F2F2F2"/>
            <w:vAlign w:val="center"/>
            <w:hideMark/>
          </w:tcPr>
          <w:p w14:paraId="09030D2B" w14:textId="070F8DB7" w:rsidR="0083348C" w:rsidRPr="0083348C" w:rsidRDefault="0083348C" w:rsidP="0083348C">
            <w:pPr>
              <w:suppressAutoHyphens w:val="0"/>
              <w:jc w:val="center"/>
              <w:rPr>
                <w:rFonts w:ascii="Cambria" w:hAnsi="Cambria" w:cs="Arial"/>
                <w:b/>
                <w:bCs/>
                <w:sz w:val="18"/>
                <w:szCs w:val="18"/>
                <w:lang w:eastAsia="pt-BR"/>
              </w:rPr>
            </w:pPr>
          </w:p>
        </w:tc>
        <w:tc>
          <w:tcPr>
            <w:tcW w:w="0" w:type="auto"/>
            <w:gridSpan w:val="4"/>
            <w:tcBorders>
              <w:top w:val="nil"/>
              <w:left w:val="nil"/>
              <w:bottom w:val="single" w:sz="8" w:space="0" w:color="auto"/>
              <w:right w:val="single" w:sz="4" w:space="0" w:color="auto"/>
            </w:tcBorders>
            <w:shd w:val="clear" w:color="000000" w:fill="F2F2F2"/>
            <w:vAlign w:val="center"/>
            <w:hideMark/>
          </w:tcPr>
          <w:p w14:paraId="551CDB06" w14:textId="7ABC5608" w:rsidR="0083348C" w:rsidRPr="0083348C" w:rsidRDefault="0083348C" w:rsidP="0083348C">
            <w:pPr>
              <w:suppressAutoHyphens w:val="0"/>
              <w:jc w:val="center"/>
              <w:rPr>
                <w:rFonts w:ascii="Cambria" w:hAnsi="Cambria" w:cs="Arial"/>
                <w:b/>
                <w:bCs/>
                <w:sz w:val="18"/>
                <w:szCs w:val="18"/>
                <w:lang w:eastAsia="pt-BR"/>
              </w:rPr>
            </w:pPr>
          </w:p>
        </w:tc>
      </w:tr>
    </w:tbl>
    <w:p w14:paraId="6D538A5F" w14:textId="77777777" w:rsidR="0083348C" w:rsidRDefault="0083348C" w:rsidP="0083348C">
      <w:pPr>
        <w:pStyle w:val="Default"/>
        <w:keepNext/>
        <w:keepLines/>
        <w:suppressLineNumbers/>
        <w:suppressAutoHyphens/>
        <w:spacing w:after="169" w:line="360" w:lineRule="auto"/>
        <w:contextualSpacing/>
        <w:jc w:val="both"/>
        <w:rPr>
          <w:rFonts w:asciiTheme="minorHAnsi" w:eastAsiaTheme="majorEastAsia" w:hAnsiTheme="minorHAnsi" w:cs="Arial"/>
          <w:iCs/>
          <w:color w:val="auto"/>
          <w:sz w:val="20"/>
          <w:szCs w:val="20"/>
        </w:rPr>
      </w:pPr>
    </w:p>
    <w:p w14:paraId="033E4284" w14:textId="068A7C8D" w:rsidR="002F39B8" w:rsidRPr="002F39B8" w:rsidRDefault="002F39B8" w:rsidP="002F39B8">
      <w:pPr>
        <w:rPr>
          <w:rFonts w:eastAsiaTheme="majorEastAsia"/>
          <w:lang w:eastAsia="pt-BR"/>
        </w:rPr>
      </w:pPr>
    </w:p>
    <w:p w14:paraId="09D8E25A" w14:textId="607058D9" w:rsidR="002F39B8" w:rsidRPr="002F39B8" w:rsidRDefault="002F39B8" w:rsidP="002F39B8">
      <w:pPr>
        <w:rPr>
          <w:rFonts w:eastAsiaTheme="majorEastAsia"/>
          <w:lang w:eastAsia="pt-BR"/>
        </w:rPr>
      </w:pPr>
    </w:p>
    <w:p w14:paraId="510D5653" w14:textId="07B58AC4" w:rsidR="002F39B8" w:rsidRPr="002F39B8" w:rsidRDefault="002F39B8" w:rsidP="002F39B8">
      <w:pPr>
        <w:rPr>
          <w:rFonts w:eastAsiaTheme="majorEastAsia"/>
          <w:lang w:eastAsia="pt-BR"/>
        </w:rPr>
      </w:pPr>
    </w:p>
    <w:p w14:paraId="5A994829" w14:textId="45722742" w:rsidR="002F39B8" w:rsidRPr="002F39B8" w:rsidRDefault="002F39B8" w:rsidP="002F39B8">
      <w:pPr>
        <w:rPr>
          <w:rFonts w:eastAsiaTheme="majorEastAsia"/>
          <w:lang w:eastAsia="pt-BR"/>
        </w:rPr>
      </w:pPr>
    </w:p>
    <w:p w14:paraId="4758EB10" w14:textId="393EA7B8" w:rsidR="002F39B8" w:rsidRPr="002F39B8" w:rsidRDefault="002F39B8" w:rsidP="002F39B8">
      <w:pPr>
        <w:rPr>
          <w:rFonts w:eastAsiaTheme="majorEastAsia"/>
          <w:lang w:eastAsia="pt-BR"/>
        </w:rPr>
      </w:pPr>
    </w:p>
    <w:p w14:paraId="33B50EB1" w14:textId="440175C4" w:rsidR="002F39B8" w:rsidRPr="002F39B8" w:rsidRDefault="002F39B8" w:rsidP="002F39B8">
      <w:pPr>
        <w:rPr>
          <w:rFonts w:eastAsiaTheme="majorEastAsia"/>
          <w:lang w:eastAsia="pt-BR"/>
        </w:rPr>
      </w:pPr>
    </w:p>
    <w:p w14:paraId="070FB567" w14:textId="00AED1B1" w:rsidR="002F39B8" w:rsidRPr="002F39B8" w:rsidRDefault="002F39B8" w:rsidP="002F39B8">
      <w:pPr>
        <w:rPr>
          <w:rFonts w:eastAsiaTheme="majorEastAsia"/>
          <w:lang w:eastAsia="pt-BR"/>
        </w:rPr>
      </w:pPr>
    </w:p>
    <w:p w14:paraId="4DAF194A" w14:textId="516A093E" w:rsidR="002F39B8" w:rsidRPr="002F39B8" w:rsidRDefault="002F39B8" w:rsidP="002F39B8">
      <w:pPr>
        <w:rPr>
          <w:rFonts w:eastAsiaTheme="majorEastAsia"/>
          <w:lang w:eastAsia="pt-BR"/>
        </w:rPr>
      </w:pPr>
    </w:p>
    <w:p w14:paraId="6BF18143" w14:textId="2AF8DD34" w:rsidR="002F39B8" w:rsidRPr="002F39B8" w:rsidRDefault="002F39B8" w:rsidP="002F39B8">
      <w:pPr>
        <w:rPr>
          <w:rFonts w:eastAsiaTheme="majorEastAsia"/>
          <w:lang w:eastAsia="pt-BR"/>
        </w:rPr>
      </w:pPr>
    </w:p>
    <w:p w14:paraId="284AE317" w14:textId="5BF6C2F8" w:rsidR="002F39B8" w:rsidRPr="002F39B8" w:rsidRDefault="002F39B8" w:rsidP="002F39B8">
      <w:pPr>
        <w:rPr>
          <w:rFonts w:eastAsiaTheme="majorEastAsia"/>
          <w:lang w:eastAsia="pt-BR"/>
        </w:rPr>
      </w:pPr>
    </w:p>
    <w:p w14:paraId="24A2873A" w14:textId="0A2A7B77" w:rsidR="002F39B8" w:rsidRPr="002F39B8" w:rsidRDefault="002F39B8" w:rsidP="002F39B8">
      <w:pPr>
        <w:rPr>
          <w:rFonts w:eastAsiaTheme="majorEastAsia"/>
          <w:lang w:eastAsia="pt-BR"/>
        </w:rPr>
      </w:pPr>
    </w:p>
    <w:p w14:paraId="1ACF2AF9" w14:textId="18B0426A" w:rsidR="002F39B8" w:rsidRPr="002F39B8" w:rsidRDefault="002F39B8" w:rsidP="002F39B8">
      <w:pPr>
        <w:rPr>
          <w:rFonts w:eastAsiaTheme="majorEastAsia"/>
          <w:lang w:eastAsia="pt-BR"/>
        </w:rPr>
      </w:pPr>
    </w:p>
    <w:p w14:paraId="3CF09993" w14:textId="754077A9" w:rsidR="002F39B8" w:rsidRPr="002F39B8" w:rsidRDefault="002F39B8" w:rsidP="002F39B8">
      <w:pPr>
        <w:rPr>
          <w:rFonts w:eastAsiaTheme="majorEastAsia"/>
          <w:lang w:eastAsia="pt-BR"/>
        </w:rPr>
      </w:pPr>
    </w:p>
    <w:p w14:paraId="453B97BD" w14:textId="1A39058E" w:rsidR="002F39B8" w:rsidRPr="002F39B8" w:rsidRDefault="002F39B8" w:rsidP="002F39B8">
      <w:pPr>
        <w:rPr>
          <w:rFonts w:eastAsiaTheme="majorEastAsia"/>
          <w:lang w:eastAsia="pt-BR"/>
        </w:rPr>
      </w:pPr>
    </w:p>
    <w:p w14:paraId="1896CE89" w14:textId="6C7E2F37" w:rsidR="002F39B8" w:rsidRPr="002F39B8" w:rsidRDefault="002F39B8" w:rsidP="002F39B8">
      <w:pPr>
        <w:rPr>
          <w:rFonts w:eastAsiaTheme="majorEastAsia"/>
          <w:lang w:eastAsia="pt-BR"/>
        </w:rPr>
      </w:pPr>
    </w:p>
    <w:p w14:paraId="3FE63BD4" w14:textId="7E920EC0" w:rsidR="002F39B8" w:rsidRPr="002F39B8" w:rsidRDefault="002F39B8" w:rsidP="002F39B8">
      <w:pPr>
        <w:rPr>
          <w:rFonts w:eastAsiaTheme="majorEastAsia"/>
          <w:lang w:eastAsia="pt-BR"/>
        </w:rPr>
      </w:pPr>
    </w:p>
    <w:p w14:paraId="444CDAAE" w14:textId="536E13A9" w:rsidR="002F39B8" w:rsidRPr="002F39B8" w:rsidRDefault="002F39B8" w:rsidP="002F39B8">
      <w:pPr>
        <w:rPr>
          <w:rFonts w:eastAsiaTheme="majorEastAsia"/>
          <w:lang w:eastAsia="pt-BR"/>
        </w:rPr>
      </w:pPr>
    </w:p>
    <w:p w14:paraId="40F51B0D" w14:textId="161BA7B4" w:rsidR="002F39B8" w:rsidRPr="002F39B8" w:rsidRDefault="002F39B8" w:rsidP="002F39B8">
      <w:pPr>
        <w:rPr>
          <w:rFonts w:eastAsiaTheme="majorEastAsia"/>
          <w:lang w:eastAsia="pt-BR"/>
        </w:rPr>
      </w:pPr>
    </w:p>
    <w:p w14:paraId="3DFD6009" w14:textId="3C5A0339" w:rsidR="002F39B8" w:rsidRPr="002F39B8" w:rsidRDefault="002F39B8" w:rsidP="002F39B8">
      <w:pPr>
        <w:rPr>
          <w:rFonts w:eastAsiaTheme="majorEastAsia"/>
          <w:lang w:eastAsia="pt-BR"/>
        </w:rPr>
      </w:pPr>
    </w:p>
    <w:p w14:paraId="643A8642" w14:textId="343D890A" w:rsidR="002F39B8" w:rsidRPr="002F39B8" w:rsidRDefault="002F39B8" w:rsidP="002F39B8">
      <w:pPr>
        <w:rPr>
          <w:rFonts w:eastAsiaTheme="majorEastAsia"/>
          <w:lang w:eastAsia="pt-BR"/>
        </w:rPr>
      </w:pPr>
    </w:p>
    <w:p w14:paraId="37BF1029" w14:textId="37DBD255" w:rsidR="002F39B8" w:rsidRDefault="002F39B8" w:rsidP="002F39B8">
      <w:pPr>
        <w:rPr>
          <w:rFonts w:asciiTheme="minorHAnsi" w:eastAsiaTheme="majorEastAsia" w:hAnsiTheme="minorHAnsi" w:cs="Arial"/>
          <w:iCs/>
          <w:lang w:eastAsia="pt-BR"/>
        </w:rPr>
      </w:pPr>
    </w:p>
    <w:p w14:paraId="0720CDC4" w14:textId="77777777" w:rsidR="002F39B8" w:rsidRPr="002F39B8" w:rsidRDefault="002F39B8" w:rsidP="002F39B8">
      <w:pPr>
        <w:rPr>
          <w:rFonts w:eastAsiaTheme="majorEastAsia"/>
          <w:lang w:eastAsia="pt-BR"/>
        </w:rPr>
      </w:pPr>
    </w:p>
    <w:p w14:paraId="12778400" w14:textId="77777777" w:rsidR="006E5F82" w:rsidRPr="008F3E20" w:rsidRDefault="00703EDB" w:rsidP="002F39B8">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lastRenderedPageBreak/>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45F4B2F" w14:textId="77777777" w:rsidR="002F39B8" w:rsidRPr="002F39B8" w:rsidRDefault="002F39B8" w:rsidP="002F39B8">
      <w:pPr>
        <w:keepNext/>
        <w:keepLines/>
        <w:numPr>
          <w:ilvl w:val="1"/>
          <w:numId w:val="2"/>
        </w:numPr>
        <w:suppressAutoHyphens w:val="0"/>
        <w:spacing w:before="120" w:after="120" w:line="276" w:lineRule="auto"/>
        <w:contextualSpacing/>
        <w:jc w:val="both"/>
        <w:rPr>
          <w:rFonts w:asciiTheme="minorHAnsi" w:hAnsiTheme="minorHAnsi" w:cstheme="minorHAnsi"/>
          <w:lang w:eastAsia="pt-BR"/>
        </w:rPr>
      </w:pPr>
      <w:r w:rsidRPr="002F39B8">
        <w:rPr>
          <w:rFonts w:asciiTheme="minorHAnsi" w:hAnsiTheme="minorHAnsi" w:cstheme="minorHAnsi"/>
          <w:bCs/>
          <w:iCs/>
        </w:rPr>
        <w:t>O prazo de vigência deste Termo de Contrato é aquele fixado no Edital, com início na data de .........../......../........ e encerramento em .........../........./..........</w:t>
      </w:r>
      <w:r w:rsidRPr="002F39B8">
        <w:rPr>
          <w:rFonts w:asciiTheme="minorHAnsi" w:hAnsiTheme="minorHAnsi" w:cstheme="minorHAnsi"/>
        </w:rPr>
        <w:t>., e somente poderá ser prorrogado nos termos do artigo 57, § 1º, da Lei n. 8.666, de 1993.</w:t>
      </w:r>
    </w:p>
    <w:p w14:paraId="581DAAE2" w14:textId="77777777" w:rsidR="006E5F82" w:rsidRPr="008F3E20" w:rsidRDefault="006E5F82" w:rsidP="002F39B8">
      <w:pPr>
        <w:pStyle w:val="BodyText"/>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2F39B8">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 perfazendo o valor total de R$ ....... (....).</w:t>
      </w:r>
    </w:p>
    <w:p w14:paraId="6CA1C84C"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2F39B8">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2F39B8">
      <w:pPr>
        <w:pStyle w:val="BodyText"/>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2F39B8">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376E1FC6"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F617BB">
        <w:rPr>
          <w:rFonts w:asciiTheme="minorHAnsi" w:hAnsiTheme="minorHAnsi" w:cstheme="minorHAnsi"/>
          <w:bCs/>
          <w:iCs/>
        </w:rPr>
        <w:t>21</w:t>
      </w:r>
      <w:r w:rsidRPr="008F3E20">
        <w:rPr>
          <w:rFonts w:asciiTheme="minorHAnsi" w:hAnsiTheme="minorHAnsi" w:cstheme="minorHAnsi"/>
          <w:bCs/>
          <w:iCs/>
        </w:rPr>
        <w:t>, na classificação abaixo:</w:t>
      </w:r>
    </w:p>
    <w:p w14:paraId="576A78AE"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2F39B8">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2F39B8">
      <w:pPr>
        <w:pStyle w:val="Heading8"/>
        <w:keepLines/>
        <w:spacing w:after="120"/>
        <w:contextualSpacing/>
        <w:rPr>
          <w:rFonts w:asciiTheme="minorHAnsi" w:hAnsiTheme="minorHAnsi" w:cstheme="minorHAnsi"/>
          <w:sz w:val="20"/>
        </w:rPr>
      </w:pPr>
    </w:p>
    <w:p w14:paraId="39F54C57" w14:textId="77777777" w:rsidR="0035430E" w:rsidRPr="008F3E20" w:rsidRDefault="0035430E" w:rsidP="002F39B8">
      <w:pPr>
        <w:pStyle w:val="Heading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2F39B8">
      <w:pPr>
        <w:pStyle w:val="ListParagraph"/>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2F39B8">
      <w:pPr>
        <w:pStyle w:val="BodyText"/>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2F39B8">
      <w:pPr>
        <w:pStyle w:val="ListParagraph"/>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2F39B8">
      <w:pPr>
        <w:pStyle w:val="BodyText"/>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77777777" w:rsidR="006E5F82" w:rsidRPr="008F3E20" w:rsidRDefault="006E5F82"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Será exigida a prestação de garantia na presente contratação, conforme regras constantes do Termo de Referência, anexo do Edital.</w:t>
      </w:r>
    </w:p>
    <w:p w14:paraId="0BF7A2EC" w14:textId="77777777" w:rsidR="00921984" w:rsidRPr="008F3E20" w:rsidRDefault="00921984" w:rsidP="002F39B8">
      <w:pPr>
        <w:pStyle w:val="BodyText"/>
        <w:keepNext/>
        <w:keepLines/>
        <w:suppressAutoHyphens w:val="0"/>
        <w:spacing w:before="100" w:after="100"/>
        <w:contextualSpacing/>
        <w:rPr>
          <w:rFonts w:asciiTheme="minorHAnsi" w:hAnsiTheme="minorHAnsi" w:cstheme="minorHAnsi"/>
          <w:sz w:val="20"/>
          <w:u w:val="none"/>
        </w:rPr>
      </w:pPr>
    </w:p>
    <w:p w14:paraId="3631F21B" w14:textId="77777777" w:rsidR="006E5F82" w:rsidRPr="008F3E20" w:rsidRDefault="0035430E"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2F39B8">
      <w:pPr>
        <w:pStyle w:val="BodyText"/>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2F39B8">
      <w:pPr>
        <w:pStyle w:val="BodyText"/>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2F39B8">
      <w:pPr>
        <w:pStyle w:val="ListParagraph"/>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lastRenderedPageBreak/>
        <w:t>CLÁUSULA DÉCIMA – SANÇÕES ADMINISTRATIVAS.</w:t>
      </w:r>
    </w:p>
    <w:p w14:paraId="7C54CE99"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2F39B8">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796BB820" w14:textId="77777777" w:rsidR="00EC46B1" w:rsidRPr="008F3E20" w:rsidRDefault="00EC46B1" w:rsidP="002F39B8">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SEGUNDA – VEDAÇÕES</w:t>
      </w:r>
      <w:r>
        <w:rPr>
          <w:rFonts w:asciiTheme="minorHAnsi" w:hAnsiTheme="minorHAnsi" w:cstheme="minorHAnsi"/>
        </w:rPr>
        <w:t xml:space="preserve"> E PERMISSÕES</w:t>
      </w:r>
    </w:p>
    <w:p w14:paraId="34838BED" w14:textId="77777777" w:rsidR="00EC46B1" w:rsidRPr="00580F8F" w:rsidRDefault="00EC46B1" w:rsidP="002F39B8">
      <w:pPr>
        <w:pStyle w:val="Nivel01Titulo"/>
        <w:numPr>
          <w:ilvl w:val="1"/>
          <w:numId w:val="15"/>
        </w:numPr>
        <w:suppressLineNumbers/>
        <w:suppressAutoHyphens/>
        <w:contextualSpacing/>
        <w:rPr>
          <w:rFonts w:asciiTheme="minorHAnsi" w:eastAsia="Times New Roman" w:hAnsiTheme="minorHAnsi" w:cstheme="minorHAnsi"/>
          <w:b w:val="0"/>
          <w:bCs w:val="0"/>
          <w:lang w:eastAsia="ar-SA"/>
        </w:rPr>
      </w:pPr>
      <w:r w:rsidRPr="00580F8F">
        <w:rPr>
          <w:rFonts w:asciiTheme="minorHAnsi" w:eastAsia="Times New Roman" w:hAnsiTheme="minorHAnsi" w:cstheme="minorHAnsi"/>
          <w:b w:val="0"/>
          <w:bCs w:val="0"/>
          <w:lang w:eastAsia="ar-SA"/>
        </w:rPr>
        <w:t>É vedado à CONTRATADA interromper a execução dos serviços sob alegação de inadimplemento por parte da CONTRATANTE, salvo nos casos previstos em lei.</w:t>
      </w:r>
    </w:p>
    <w:p w14:paraId="359BD6F2" w14:textId="77777777" w:rsidR="00EC46B1" w:rsidRPr="00580F8F" w:rsidRDefault="00EC46B1" w:rsidP="002F39B8">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É permitido à CONTRATADA caucionar ou utilizar este Termo de Contrato para qualquer operação financeira, nos termos e de acordo com os procedimentos previstos na Instrução Normativa SEGES/ME nº 53, de 8 de Julho de 2020.</w:t>
      </w:r>
    </w:p>
    <w:p w14:paraId="3691BF35" w14:textId="77777777" w:rsidR="00EC46B1" w:rsidRPr="00580F8F" w:rsidRDefault="00EC46B1" w:rsidP="002F39B8">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lastRenderedPageBreak/>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0611E10" w14:textId="77777777" w:rsidR="00EC46B1" w:rsidRPr="00580F8F" w:rsidRDefault="00EC46B1" w:rsidP="002F39B8">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87B7C71"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2F39B8">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2F39B8">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2F39B8">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0FED57B" w14:textId="77777777" w:rsidR="00EC46B1" w:rsidRPr="008F3E20" w:rsidRDefault="000022E6" w:rsidP="002F39B8">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EC46B1">
        <w:rPr>
          <w:rFonts w:asciiTheme="minorHAnsi" w:hAnsiTheme="minorHAnsi" w:cstheme="minorHAnsi"/>
        </w:rPr>
        <w:t xml:space="preserve"> </w:t>
      </w:r>
      <w:r w:rsidR="00EC46B1" w:rsidRPr="00F617BB">
        <w:rPr>
          <w:rFonts w:asciiTheme="minorHAnsi" w:hAnsiTheme="minorHAnsi" w:cstheme="minorHAnsi"/>
        </w:rPr>
        <w:t>É eleito o Foro Seção Judiciária da Justiça Federal em Niterói para dirimir</w:t>
      </w:r>
      <w:r w:rsidR="00EC46B1" w:rsidRPr="00F617BB">
        <w:rPr>
          <w:rFonts w:ascii="Arial" w:hAnsi="Arial" w:cs="Arial"/>
        </w:rPr>
        <w:t xml:space="preserve"> os litígios</w:t>
      </w:r>
      <w:r w:rsidR="00EC46B1" w:rsidRPr="008F3E20">
        <w:rPr>
          <w:rFonts w:asciiTheme="minorHAnsi" w:hAnsiTheme="minorHAnsi" w:cstheme="minorHAnsi"/>
        </w:rPr>
        <w:t xml:space="preserve"> que decorrerem da execução deste Termo de Contrato que não possam ser compostos pela conciliação, conforme art. 55, §2º, da Lei nº 8.666/93. </w:t>
      </w:r>
    </w:p>
    <w:p w14:paraId="0A62EFD9" w14:textId="7B50D068" w:rsidR="000022E6" w:rsidRPr="00EC46B1" w:rsidRDefault="000022E6" w:rsidP="002F39B8">
      <w:pPr>
        <w:keepNext/>
        <w:keepLines/>
        <w:suppressAutoHyphens w:val="0"/>
        <w:spacing w:before="120" w:after="120" w:line="360" w:lineRule="auto"/>
        <w:ind w:left="965" w:right="-15"/>
        <w:contextualSpacing/>
        <w:jc w:val="both"/>
        <w:rPr>
          <w:rFonts w:asciiTheme="minorHAnsi" w:hAnsiTheme="minorHAnsi" w:cstheme="minorHAnsi"/>
        </w:rPr>
      </w:pPr>
    </w:p>
    <w:p w14:paraId="32027DE0" w14:textId="3730292A" w:rsidR="000022E6" w:rsidRPr="008F3E20" w:rsidRDefault="000022E6" w:rsidP="002F39B8">
      <w:pPr>
        <w:keepNext/>
        <w:keepLines/>
        <w:spacing w:after="120" w:line="360" w:lineRule="auto"/>
        <w:ind w:right="-15" w:firstLine="540"/>
        <w:contextualSpacing/>
        <w:jc w:val="both"/>
        <w:rPr>
          <w:rFonts w:asciiTheme="minorHAnsi" w:eastAsiaTheme="majorEastAsia" w:hAnsiTheme="minorHAnsi" w:cstheme="minorHAnsi"/>
          <w:bCs/>
          <w:lang w:eastAsia="pt-BR"/>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24A3C7EE" w14:textId="77777777" w:rsidR="0035430E" w:rsidRPr="008F3E20" w:rsidRDefault="0035430E" w:rsidP="002F39B8">
      <w:pPr>
        <w:keepNext/>
        <w:keepLines/>
        <w:contextualSpacing/>
        <w:rPr>
          <w:rFonts w:asciiTheme="minorHAnsi" w:hAnsiTheme="minorHAnsi" w:cstheme="minorHAnsi"/>
        </w:rPr>
      </w:pPr>
    </w:p>
    <w:p w14:paraId="3A39A8DD" w14:textId="7582D66D" w:rsidR="00A57EE1" w:rsidRPr="008F3E20" w:rsidRDefault="00A57EE1" w:rsidP="002F39B8">
      <w:pPr>
        <w:pStyle w:val="Nivel01Titulo"/>
        <w:numPr>
          <w:ilvl w:val="0"/>
          <w:numId w:val="0"/>
        </w:numPr>
        <w:ind w:left="360" w:hanging="360"/>
        <w:contextualSpacing/>
        <w:jc w:val="right"/>
        <w:rPr>
          <w:rFonts w:asciiTheme="minorHAnsi" w:hAnsiTheme="minorHAnsi" w:cstheme="minorHAnsi"/>
        </w:rPr>
      </w:pPr>
      <w:r w:rsidRPr="008F3E20">
        <w:rPr>
          <w:rFonts w:asciiTheme="minorHAnsi" w:hAnsiTheme="minorHAnsi" w:cstheme="minorHAnsi"/>
        </w:rPr>
        <w:t>Niterói (RJ), ___ de __________ de 20</w:t>
      </w:r>
      <w:r w:rsidR="008F3E20">
        <w:rPr>
          <w:rFonts w:asciiTheme="minorHAnsi" w:hAnsiTheme="minorHAnsi" w:cstheme="minorHAnsi"/>
        </w:rPr>
        <w:t>2</w:t>
      </w:r>
      <w:r w:rsidR="00734237">
        <w:rPr>
          <w:rFonts w:asciiTheme="minorHAnsi" w:hAnsiTheme="minorHAnsi" w:cstheme="minorHAnsi"/>
        </w:rPr>
        <w:t>2</w:t>
      </w:r>
      <w:bookmarkStart w:id="0" w:name="_GoBack"/>
      <w:bookmarkEnd w:id="0"/>
      <w:r w:rsidR="008F3E20">
        <w:rPr>
          <w:rFonts w:asciiTheme="minorHAnsi" w:hAnsiTheme="minorHAnsi" w:cstheme="minorHAnsi"/>
        </w:rPr>
        <w:t>.</w:t>
      </w:r>
    </w:p>
    <w:p w14:paraId="3D6F164C" w14:textId="77777777" w:rsidR="00B66AB7" w:rsidRPr="008F3E20" w:rsidRDefault="00B66AB7" w:rsidP="002F39B8">
      <w:pPr>
        <w:keepNext/>
        <w:keepLines/>
        <w:contextualSpacing/>
        <w:rPr>
          <w:rFonts w:asciiTheme="minorHAnsi" w:hAnsiTheme="minorHAnsi" w:cstheme="minorHAnsi"/>
        </w:rPr>
      </w:pPr>
    </w:p>
    <w:sectPr w:rsidR="00B66AB7" w:rsidRPr="008F3E20" w:rsidSect="00D20316">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13F2" w14:textId="77777777" w:rsidR="008F7940" w:rsidRDefault="008F7940">
      <w:r>
        <w:separator/>
      </w:r>
    </w:p>
  </w:endnote>
  <w:endnote w:type="continuationSeparator" w:id="0">
    <w:p w14:paraId="023FA3A7" w14:textId="77777777" w:rsidR="008F7940" w:rsidRDefault="008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BC4C" w14:textId="77777777" w:rsidR="00F5279C" w:rsidRDefault="00F5279C" w:rsidP="00D83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D9849" w14:textId="77777777" w:rsidR="00F5279C" w:rsidRDefault="00F5279C" w:rsidP="00D83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4586" w14:textId="03D5DFE5" w:rsidR="00F5279C" w:rsidRPr="00901838" w:rsidRDefault="00D20316" w:rsidP="00436CE4">
    <w:pPr>
      <w:pStyle w:val="Footer"/>
      <w:tabs>
        <w:tab w:val="left" w:pos="3544"/>
        <w:tab w:val="left" w:pos="3981"/>
        <w:tab w:val="right" w:pos="9277"/>
      </w:tabs>
      <w:ind w:right="360"/>
      <w:rPr>
        <w:rFonts w:ascii="Verdana" w:hAnsi="Verdana"/>
        <w:sz w:val="16"/>
        <w:szCs w:val="16"/>
      </w:rPr>
    </w:pPr>
    <w:r>
      <w:rPr>
        <w:rFonts w:ascii="Verdana" w:hAnsi="Verdana"/>
        <w:i/>
        <w:sz w:val="16"/>
        <w:szCs w:val="16"/>
      </w:rPr>
      <w:t xml:space="preserve">Anexo </w:t>
    </w:r>
    <w:r w:rsidR="002F39B8">
      <w:rPr>
        <w:rFonts w:ascii="Verdana" w:hAnsi="Verdana"/>
        <w:i/>
        <w:sz w:val="16"/>
        <w:szCs w:val="16"/>
      </w:rPr>
      <w:t>I</w:t>
    </w:r>
    <w:r>
      <w:rPr>
        <w:rFonts w:ascii="Verdana" w:hAnsi="Verdana"/>
        <w:i/>
        <w:sz w:val="16"/>
        <w:szCs w:val="16"/>
      </w:rPr>
      <w:t xml:space="preserve">V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602155">
      <w:rPr>
        <w:rStyle w:val="PageNumber"/>
        <w:rFonts w:ascii="Verdana" w:hAnsi="Verdana"/>
        <w:noProof/>
        <w:sz w:val="16"/>
        <w:szCs w:val="16"/>
      </w:rPr>
      <w:t>5</w:t>
    </w:r>
    <w:r w:rsidR="00F5279C" w:rsidRPr="00901838">
      <w:rPr>
        <w:rStyle w:val="PageNumber"/>
        <w:rFonts w:ascii="Verdana" w:hAnsi="Verdana"/>
        <w:sz w:val="16"/>
        <w:szCs w:val="16"/>
      </w:rPr>
      <w:t>/</w:t>
    </w:r>
    <w:r w:rsidR="00602155">
      <w:rPr>
        <w:rStyle w:val="PageNumber"/>
        <w:rFonts w:ascii="Verdana" w:hAnsi="Verdana"/>
        <w:noProo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29BC" w14:textId="77777777" w:rsidR="008F7940" w:rsidRDefault="008F7940">
      <w:r>
        <w:separator/>
      </w:r>
    </w:p>
  </w:footnote>
  <w:footnote w:type="continuationSeparator" w:id="0">
    <w:p w14:paraId="73F55BCD" w14:textId="77777777" w:rsidR="008F7940" w:rsidRDefault="008F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0A15" w14:textId="73AEEC9C" w:rsidR="00F5279C" w:rsidRPr="00347E5F" w:rsidRDefault="008F7940" w:rsidP="00F03844">
    <w:pPr>
      <w:pStyle w:val="Header"/>
      <w:jc w:val="right"/>
      <w:rPr>
        <w:rFonts w:ascii="Verdana" w:hAnsi="Verdana"/>
        <w:sz w:val="16"/>
        <w:szCs w:val="16"/>
      </w:rPr>
    </w:pPr>
    <w:sdt>
      <w:sdtPr>
        <w:rPr>
          <w:rFonts w:ascii="Verdana" w:hAnsi="Verdana"/>
          <w:sz w:val="16"/>
          <w:szCs w:val="16"/>
        </w:rPr>
        <w:id w:val="2053656297"/>
        <w:docPartObj>
          <w:docPartGallery w:val="Watermarks"/>
          <w:docPartUnique/>
        </w:docPartObj>
      </w:sdtPr>
      <w:sdtEndPr/>
      <w:sdtContent>
        <w:r>
          <w:rPr>
            <w:rFonts w:ascii="Verdana" w:hAnsi="Verdana"/>
            <w:sz w:val="16"/>
            <w:szCs w:val="16"/>
          </w:rPr>
          <w:pict w14:anchorId="3073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441283" o:spid="_x0000_s2049" type="#_x0000_t136" style="position:absolute;left:0;text-align:left;margin-left:0;margin-top:0;width:475.55pt;height:203.8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97583D" w:rsidRPr="0097583D">
      <w:rPr>
        <w:rFonts w:ascii="Verdana" w:hAnsi="Verdana"/>
        <w:sz w:val="16"/>
        <w:szCs w:val="16"/>
      </w:rPr>
      <w:t>23069.168457/2021-64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5DA5" w14:textId="77777777" w:rsidR="00F5279C" w:rsidRDefault="00F5279C" w:rsidP="00342ADC">
    <w:pPr>
      <w:pStyle w:val="Header"/>
      <w:jc w:val="center"/>
    </w:pPr>
    <w:r>
      <w:rPr>
        <w:noProof/>
        <w:lang w:eastAsia="pt-BR"/>
      </w:rPr>
      <mc:AlternateContent>
        <mc:Choice Requires="wps">
          <w:drawing>
            <wp:anchor distT="0" distB="0" distL="114300" distR="114300" simplePos="0" relativeHeight="251657728"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Header"/>
      <w:jc w:val="center"/>
    </w:pPr>
    <w:r>
      <w:t xml:space="preserve">MINISTÉRIO </w:t>
    </w:r>
    <w:r>
      <w:t>DA JUSTIÇA</w:t>
    </w:r>
  </w:p>
  <w:p w14:paraId="663E830E" w14:textId="77777777" w:rsidR="00F5279C" w:rsidRDefault="00F5279C" w:rsidP="00342ADC">
    <w:pPr>
      <w:pStyle w:val="Header"/>
      <w:jc w:val="center"/>
    </w:pPr>
    <w:r>
      <w:t>DEPARTAMENTO DE POLÍCIA FEDERAL</w:t>
    </w:r>
  </w:p>
  <w:p w14:paraId="0736AFB1" w14:textId="77777777" w:rsidR="00F5279C" w:rsidRDefault="00F5279C" w:rsidP="00342ADC">
    <w:pPr>
      <w:pStyle w:val="Header"/>
      <w:jc w:val="center"/>
    </w:pPr>
    <w:r>
      <w:t>SUPERINTENDÊNCIA DE POLÍCIA FEDERAL EM RONDÔNIA</w:t>
    </w:r>
  </w:p>
  <w:p w14:paraId="57FED997" w14:textId="77777777" w:rsidR="00F5279C" w:rsidRDefault="00F5279C" w:rsidP="00342ADC">
    <w:pPr>
      <w:pStyle w:val="Header"/>
      <w:jc w:val="center"/>
    </w:pPr>
    <w:r>
      <w:t>SETOR DE LICITAÇÕES</w:t>
    </w:r>
  </w:p>
  <w:p w14:paraId="66EE49D9" w14:textId="77777777" w:rsidR="00F5279C" w:rsidRDefault="00F5279C" w:rsidP="0034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1">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2">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5"/>
  </w:num>
  <w:num w:numId="4">
    <w:abstractNumId w:val="9"/>
  </w:num>
  <w:num w:numId="5">
    <w:abstractNumId w:val="5"/>
  </w:num>
  <w:num w:numId="6">
    <w:abstractNumId w:val="14"/>
  </w:num>
  <w:num w:numId="7">
    <w:abstractNumId w:val="6"/>
  </w:num>
  <w:num w:numId="8">
    <w:abstractNumId w:val="11"/>
  </w:num>
  <w:num w:numId="9">
    <w:abstractNumId w:val="16"/>
  </w:num>
  <w:num w:numId="10">
    <w:abstractNumId w:val="7"/>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01D0"/>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0E40"/>
    <w:rsid w:val="002C219D"/>
    <w:rsid w:val="002C4C8A"/>
    <w:rsid w:val="002C74EC"/>
    <w:rsid w:val="002C7A1F"/>
    <w:rsid w:val="002D251D"/>
    <w:rsid w:val="002D30EB"/>
    <w:rsid w:val="002E0F69"/>
    <w:rsid w:val="002E5120"/>
    <w:rsid w:val="002E6F2D"/>
    <w:rsid w:val="002F1923"/>
    <w:rsid w:val="002F36BE"/>
    <w:rsid w:val="002F39B8"/>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D2293"/>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0794"/>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4237"/>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2B38"/>
    <w:rsid w:val="007B3AD8"/>
    <w:rsid w:val="007B3F1A"/>
    <w:rsid w:val="007B426F"/>
    <w:rsid w:val="007B4465"/>
    <w:rsid w:val="007B4CEE"/>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48C"/>
    <w:rsid w:val="00833912"/>
    <w:rsid w:val="00836924"/>
    <w:rsid w:val="00837FA1"/>
    <w:rsid w:val="00840851"/>
    <w:rsid w:val="008412E4"/>
    <w:rsid w:val="0084275C"/>
    <w:rsid w:val="00845607"/>
    <w:rsid w:val="00846BA6"/>
    <w:rsid w:val="008470F2"/>
    <w:rsid w:val="00850C06"/>
    <w:rsid w:val="008511AD"/>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8F7940"/>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583D"/>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3B38"/>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1C65"/>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BF7D7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74761"/>
    <w:rsid w:val="00C80976"/>
    <w:rsid w:val="00C823B9"/>
    <w:rsid w:val="00C83477"/>
    <w:rsid w:val="00C87015"/>
    <w:rsid w:val="00C901B6"/>
    <w:rsid w:val="00C921C9"/>
    <w:rsid w:val="00C9598A"/>
    <w:rsid w:val="00C97784"/>
    <w:rsid w:val="00C97A9A"/>
    <w:rsid w:val="00CA09F0"/>
    <w:rsid w:val="00CA441F"/>
    <w:rsid w:val="00CA60A2"/>
    <w:rsid w:val="00CB279E"/>
    <w:rsid w:val="00CB3168"/>
    <w:rsid w:val="00CB51A3"/>
    <w:rsid w:val="00CC0147"/>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0DC"/>
    <w:rsid w:val="00E57721"/>
    <w:rsid w:val="00E60547"/>
    <w:rsid w:val="00E63B4F"/>
    <w:rsid w:val="00E656BC"/>
    <w:rsid w:val="00E6691D"/>
    <w:rsid w:val="00E66EC9"/>
    <w:rsid w:val="00E672B9"/>
    <w:rsid w:val="00E70C0E"/>
    <w:rsid w:val="00E71608"/>
    <w:rsid w:val="00E74D2C"/>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7479"/>
    <w:rsid w:val="00EB7599"/>
    <w:rsid w:val="00EC1438"/>
    <w:rsid w:val="00EC2532"/>
    <w:rsid w:val="00EC432B"/>
    <w:rsid w:val="00EC46B1"/>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2F74"/>
    <w:rsid w:val="00F23D7F"/>
    <w:rsid w:val="00F245B6"/>
    <w:rsid w:val="00F269E3"/>
    <w:rsid w:val="00F30ED8"/>
    <w:rsid w:val="00F3119A"/>
    <w:rsid w:val="00F31AF9"/>
    <w:rsid w:val="00F3233A"/>
    <w:rsid w:val="00F33FC0"/>
    <w:rsid w:val="00F36077"/>
    <w:rsid w:val="00F37913"/>
    <w:rsid w:val="00F413E9"/>
    <w:rsid w:val="00F43B12"/>
    <w:rsid w:val="00F4587E"/>
    <w:rsid w:val="00F5279C"/>
    <w:rsid w:val="00F60F2F"/>
    <w:rsid w:val="00F617BB"/>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B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WW-Padro"/>
    <w:next w:val="WW-Padro"/>
    <w:link w:val="Heading1Char"/>
    <w:uiPriority w:val="99"/>
    <w:qFormat/>
    <w:pPr>
      <w:keepNext/>
      <w:tabs>
        <w:tab w:val="left" w:pos="709"/>
      </w:tabs>
      <w:jc w:val="center"/>
      <w:outlineLvl w:val="0"/>
    </w:p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Heading4">
    <w:name w:val="heading 4"/>
    <w:basedOn w:val="WW-Padro"/>
    <w:next w:val="WW-Padro"/>
    <w:qFormat/>
    <w:pPr>
      <w:keepNext/>
      <w:jc w:val="center"/>
      <w:outlineLvl w:val="3"/>
    </w:pPr>
    <w:rPr>
      <w:b/>
    </w:rPr>
  </w:style>
  <w:style w:type="paragraph" w:styleId="Heading5">
    <w:name w:val="heading 5"/>
    <w:basedOn w:val="WW-Padro"/>
    <w:next w:val="WW-Padro"/>
    <w:qFormat/>
    <w:pPr>
      <w:keepNext/>
      <w:jc w:val="center"/>
      <w:outlineLvl w:val="4"/>
    </w:pPr>
  </w:style>
  <w:style w:type="paragraph" w:styleId="Heading6">
    <w:name w:val="heading 6"/>
    <w:basedOn w:val="WW-Padro"/>
    <w:next w:val="WW-Padro"/>
    <w:qFormat/>
    <w:pPr>
      <w:keepNext/>
      <w:ind w:firstLine="993"/>
      <w:jc w:val="both"/>
      <w:outlineLvl w:val="5"/>
    </w:pPr>
    <w:rPr>
      <w:b/>
    </w:rPr>
  </w:style>
  <w:style w:type="paragraph" w:styleId="Heading7">
    <w:name w:val="heading 7"/>
    <w:basedOn w:val="WW-Padro"/>
    <w:next w:val="WW-Padro"/>
    <w:qFormat/>
    <w:pPr>
      <w:keepNext/>
      <w:ind w:left="426" w:firstLine="283"/>
      <w:jc w:val="both"/>
      <w:outlineLvl w:val="6"/>
    </w:pPr>
    <w:rPr>
      <w:b/>
      <w:color w:val="FF0000"/>
    </w:rPr>
  </w:style>
  <w:style w:type="paragraph" w:styleId="Heading8">
    <w:name w:val="heading 8"/>
    <w:basedOn w:val="WW-Padro"/>
    <w:next w:val="WW-Padro"/>
    <w:qFormat/>
    <w:pPr>
      <w:keepNext/>
      <w:jc w:val="both"/>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4"/>
      <w:u w:val="single"/>
    </w:rPr>
  </w:style>
  <w:style w:type="paragraph" w:styleId="BodyTextIndent">
    <w:name w:val="Body Text Indent"/>
    <w:basedOn w:val="Normal"/>
    <w:pPr>
      <w:jc w:val="both"/>
    </w:pPr>
    <w:rPr>
      <w:b/>
      <w:sz w:val="24"/>
    </w:rPr>
  </w:style>
  <w:style w:type="paragraph" w:styleId="Title">
    <w:name w:val="Title"/>
    <w:basedOn w:val="Normal"/>
    <w:next w:val="BodyText"/>
    <w:qFormat/>
    <w:pPr>
      <w:keepNext/>
      <w:spacing w:before="240" w:after="120"/>
    </w:pPr>
    <w:rPr>
      <w:rFonts w:ascii="Nimbus Sans L" w:eastAsia="HG Mincho Light J" w:hAnsi="Nimbus Sans L" w:cs="Nimbus Sans L"/>
      <w:sz w:val="28"/>
      <w:szCs w:val="28"/>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Caption">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DefaultParagraphFont"/>
    <w:rsid w:val="00687999"/>
  </w:style>
  <w:style w:type="paragraph" w:styleId="PlainText">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BodyText2">
    <w:name w:val="Body Text 2"/>
    <w:basedOn w:val="Normal"/>
    <w:rsid w:val="003A7D0E"/>
    <w:pPr>
      <w:suppressAutoHyphens w:val="0"/>
      <w:spacing w:after="120" w:line="480" w:lineRule="auto"/>
    </w:pPr>
    <w:rPr>
      <w:sz w:val="24"/>
      <w:szCs w:val="24"/>
      <w:lang w:eastAsia="pt-BR"/>
    </w:rPr>
  </w:style>
  <w:style w:type="paragraph" w:styleId="FootnoteText">
    <w:name w:val="footnote text"/>
    <w:basedOn w:val="Normal"/>
    <w:semiHidden/>
    <w:rsid w:val="00632817"/>
    <w:pPr>
      <w:suppressAutoHyphens w:val="0"/>
    </w:pPr>
    <w:rPr>
      <w:lang w:eastAsia="pt-BR"/>
    </w:rPr>
  </w:style>
  <w:style w:type="paragraph" w:styleId="BlockText">
    <w:name w:val="Block Text"/>
    <w:basedOn w:val="Normal"/>
    <w:rsid w:val="00357CF6"/>
    <w:pPr>
      <w:suppressAutoHyphens w:val="0"/>
      <w:ind w:left="3544" w:right="2"/>
      <w:jc w:val="both"/>
    </w:pPr>
    <w:rPr>
      <w:sz w:val="24"/>
      <w:lang w:eastAsia="pt-BR"/>
    </w:rPr>
  </w:style>
  <w:style w:type="paragraph" w:styleId="BodyTextIndent3">
    <w:name w:val="Body Text Indent 3"/>
    <w:basedOn w:val="Normal"/>
    <w:rsid w:val="00357CF6"/>
    <w:pPr>
      <w:suppressAutoHyphens w:val="0"/>
      <w:spacing w:after="120"/>
      <w:ind w:left="283"/>
    </w:pPr>
    <w:rPr>
      <w:sz w:val="16"/>
      <w:szCs w:val="16"/>
      <w:lang w:eastAsia="pt-BR"/>
    </w:rPr>
  </w:style>
  <w:style w:type="character" w:styleId="PageNumber">
    <w:name w:val="page number"/>
    <w:basedOn w:val="DefaultParagraphFont"/>
    <w:rsid w:val="00D83608"/>
  </w:style>
  <w:style w:type="paragraph" w:styleId="BalloonText">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BodyText"/>
    <w:next w:val="BodyText"/>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leGrid">
    <w:name w:val="Table Grid"/>
    <w:basedOn w:val="TableNormal"/>
    <w:rsid w:val="00176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2A98"/>
    <w:pPr>
      <w:suppressAutoHyphens w:val="0"/>
      <w:ind w:left="720"/>
      <w:contextualSpacing/>
    </w:pPr>
    <w:rPr>
      <w:lang w:eastAsia="pt-BR"/>
    </w:rPr>
  </w:style>
  <w:style w:type="character" w:customStyle="1" w:styleId="Heading1Char">
    <w:name w:val="Heading 1 Char"/>
    <w:link w:val="Heading1"/>
    <w:uiPriority w:val="99"/>
    <w:locked/>
    <w:rsid w:val="00063441"/>
    <w:rPr>
      <w:sz w:val="24"/>
      <w:lang w:eastAsia="ar-SA"/>
    </w:rPr>
  </w:style>
  <w:style w:type="paragraph" w:styleId="BodyTextIndent2">
    <w:name w:val="Body Text Indent 2"/>
    <w:basedOn w:val="Normal"/>
    <w:link w:val="BodyTextIndent2Char"/>
    <w:rsid w:val="00E22CAB"/>
    <w:pPr>
      <w:spacing w:after="120" w:line="480" w:lineRule="auto"/>
      <w:ind w:left="283"/>
    </w:pPr>
  </w:style>
  <w:style w:type="character" w:customStyle="1" w:styleId="BodyTextIndent2Char">
    <w:name w:val="Body Text Indent 2 Char"/>
    <w:basedOn w:val="DefaultParagraphFont"/>
    <w:link w:val="BodyTextIndent2"/>
    <w:rsid w:val="00E22CAB"/>
    <w:rPr>
      <w:lang w:eastAsia="ar-SA"/>
    </w:rPr>
  </w:style>
  <w:style w:type="character" w:customStyle="1" w:styleId="HeaderChar">
    <w:name w:val="Header Char"/>
    <w:basedOn w:val="DefaultParagraphFont"/>
    <w:link w:val="Header"/>
    <w:uiPriority w:val="99"/>
    <w:rsid w:val="00CE1E98"/>
    <w:rPr>
      <w:lang w:eastAsia="ar-SA"/>
    </w:rPr>
  </w:style>
  <w:style w:type="paragraph" w:customStyle="1" w:styleId="Nivel01Titulo">
    <w:name w:val="Nivel_01_Titulo"/>
    <w:basedOn w:val="Heading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DefaultParagraphFont"/>
    <w:link w:val="Nivel01Titulo"/>
    <w:locked/>
    <w:rsid w:val="006E5F82"/>
    <w:rPr>
      <w:rFonts w:ascii="Arial" w:eastAsiaTheme="majorEastAsia" w:hAnsi="Arial"/>
      <w:b/>
      <w:bCs/>
    </w:rPr>
  </w:style>
  <w:style w:type="character" w:styleId="CommentReference">
    <w:name w:val="annotation reference"/>
    <w:basedOn w:val="DefaultParagraphFont"/>
    <w:semiHidden/>
    <w:unhideWhenUsed/>
    <w:rsid w:val="00CE681B"/>
    <w:rPr>
      <w:sz w:val="16"/>
      <w:szCs w:val="16"/>
    </w:rPr>
  </w:style>
  <w:style w:type="character" w:customStyle="1" w:styleId="CommentTextChar">
    <w:name w:val="Comment Text Char"/>
    <w:basedOn w:val="DefaultParagraphFont"/>
    <w:link w:val="CommentText"/>
    <w:rsid w:val="00CE681B"/>
    <w:rPr>
      <w:rFonts w:ascii="Ecofont_Spranq_eco_Sans" w:hAnsi="Ecofont_Spranq_eco_Sans" w:cs="Tahoma"/>
    </w:rPr>
  </w:style>
  <w:style w:type="paragraph" w:styleId="CommentText">
    <w:name w:val="annotation text"/>
    <w:basedOn w:val="Normal"/>
    <w:link w:val="CommentTextChar"/>
    <w:unhideWhenUsed/>
    <w:rsid w:val="00CE681B"/>
    <w:rPr>
      <w:rFonts w:ascii="Ecofont_Spranq_eco_Sans" w:hAnsi="Ecofont_Spranq_eco_Sans" w:cs="Tahoma"/>
      <w:lang w:eastAsia="pt-BR"/>
    </w:rPr>
  </w:style>
  <w:style w:type="character" w:customStyle="1" w:styleId="TextodecomentrioChar1">
    <w:name w:val="Texto de comentário Char1"/>
    <w:basedOn w:val="DefaultParagraphFont"/>
    <w:semiHidden/>
    <w:rsid w:val="00CE681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WW-Padro"/>
    <w:next w:val="WW-Padro"/>
    <w:link w:val="Heading1Char"/>
    <w:uiPriority w:val="99"/>
    <w:qFormat/>
    <w:pPr>
      <w:keepNext/>
      <w:tabs>
        <w:tab w:val="left" w:pos="709"/>
      </w:tabs>
      <w:jc w:val="center"/>
      <w:outlineLvl w:val="0"/>
    </w:p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Heading4">
    <w:name w:val="heading 4"/>
    <w:basedOn w:val="WW-Padro"/>
    <w:next w:val="WW-Padro"/>
    <w:qFormat/>
    <w:pPr>
      <w:keepNext/>
      <w:jc w:val="center"/>
      <w:outlineLvl w:val="3"/>
    </w:pPr>
    <w:rPr>
      <w:b/>
    </w:rPr>
  </w:style>
  <w:style w:type="paragraph" w:styleId="Heading5">
    <w:name w:val="heading 5"/>
    <w:basedOn w:val="WW-Padro"/>
    <w:next w:val="WW-Padro"/>
    <w:qFormat/>
    <w:pPr>
      <w:keepNext/>
      <w:jc w:val="center"/>
      <w:outlineLvl w:val="4"/>
    </w:pPr>
  </w:style>
  <w:style w:type="paragraph" w:styleId="Heading6">
    <w:name w:val="heading 6"/>
    <w:basedOn w:val="WW-Padro"/>
    <w:next w:val="WW-Padro"/>
    <w:qFormat/>
    <w:pPr>
      <w:keepNext/>
      <w:ind w:firstLine="993"/>
      <w:jc w:val="both"/>
      <w:outlineLvl w:val="5"/>
    </w:pPr>
    <w:rPr>
      <w:b/>
    </w:rPr>
  </w:style>
  <w:style w:type="paragraph" w:styleId="Heading7">
    <w:name w:val="heading 7"/>
    <w:basedOn w:val="WW-Padro"/>
    <w:next w:val="WW-Padro"/>
    <w:qFormat/>
    <w:pPr>
      <w:keepNext/>
      <w:ind w:left="426" w:firstLine="283"/>
      <w:jc w:val="both"/>
      <w:outlineLvl w:val="6"/>
    </w:pPr>
    <w:rPr>
      <w:b/>
      <w:color w:val="FF0000"/>
    </w:rPr>
  </w:style>
  <w:style w:type="paragraph" w:styleId="Heading8">
    <w:name w:val="heading 8"/>
    <w:basedOn w:val="WW-Padro"/>
    <w:next w:val="WW-Padro"/>
    <w:qFormat/>
    <w:pPr>
      <w:keepNext/>
      <w:jc w:val="both"/>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4"/>
      <w:u w:val="single"/>
    </w:rPr>
  </w:style>
  <w:style w:type="paragraph" w:styleId="BodyTextIndent">
    <w:name w:val="Body Text Indent"/>
    <w:basedOn w:val="Normal"/>
    <w:pPr>
      <w:jc w:val="both"/>
    </w:pPr>
    <w:rPr>
      <w:b/>
      <w:sz w:val="24"/>
    </w:rPr>
  </w:style>
  <w:style w:type="paragraph" w:styleId="Title">
    <w:name w:val="Title"/>
    <w:basedOn w:val="Normal"/>
    <w:next w:val="BodyText"/>
    <w:qFormat/>
    <w:pPr>
      <w:keepNext/>
      <w:spacing w:before="240" w:after="120"/>
    </w:pPr>
    <w:rPr>
      <w:rFonts w:ascii="Nimbus Sans L" w:eastAsia="HG Mincho Light J" w:hAnsi="Nimbus Sans L" w:cs="Nimbus Sans L"/>
      <w:sz w:val="28"/>
      <w:szCs w:val="28"/>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Caption">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DefaultParagraphFont"/>
    <w:rsid w:val="00687999"/>
  </w:style>
  <w:style w:type="paragraph" w:styleId="PlainText">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BodyText2">
    <w:name w:val="Body Text 2"/>
    <w:basedOn w:val="Normal"/>
    <w:rsid w:val="003A7D0E"/>
    <w:pPr>
      <w:suppressAutoHyphens w:val="0"/>
      <w:spacing w:after="120" w:line="480" w:lineRule="auto"/>
    </w:pPr>
    <w:rPr>
      <w:sz w:val="24"/>
      <w:szCs w:val="24"/>
      <w:lang w:eastAsia="pt-BR"/>
    </w:rPr>
  </w:style>
  <w:style w:type="paragraph" w:styleId="FootnoteText">
    <w:name w:val="footnote text"/>
    <w:basedOn w:val="Normal"/>
    <w:semiHidden/>
    <w:rsid w:val="00632817"/>
    <w:pPr>
      <w:suppressAutoHyphens w:val="0"/>
    </w:pPr>
    <w:rPr>
      <w:lang w:eastAsia="pt-BR"/>
    </w:rPr>
  </w:style>
  <w:style w:type="paragraph" w:styleId="BlockText">
    <w:name w:val="Block Text"/>
    <w:basedOn w:val="Normal"/>
    <w:rsid w:val="00357CF6"/>
    <w:pPr>
      <w:suppressAutoHyphens w:val="0"/>
      <w:ind w:left="3544" w:right="2"/>
      <w:jc w:val="both"/>
    </w:pPr>
    <w:rPr>
      <w:sz w:val="24"/>
      <w:lang w:eastAsia="pt-BR"/>
    </w:rPr>
  </w:style>
  <w:style w:type="paragraph" w:styleId="BodyTextIndent3">
    <w:name w:val="Body Text Indent 3"/>
    <w:basedOn w:val="Normal"/>
    <w:rsid w:val="00357CF6"/>
    <w:pPr>
      <w:suppressAutoHyphens w:val="0"/>
      <w:spacing w:after="120"/>
      <w:ind w:left="283"/>
    </w:pPr>
    <w:rPr>
      <w:sz w:val="16"/>
      <w:szCs w:val="16"/>
      <w:lang w:eastAsia="pt-BR"/>
    </w:rPr>
  </w:style>
  <w:style w:type="character" w:styleId="PageNumber">
    <w:name w:val="page number"/>
    <w:basedOn w:val="DefaultParagraphFont"/>
    <w:rsid w:val="00D83608"/>
  </w:style>
  <w:style w:type="paragraph" w:styleId="BalloonText">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BodyText"/>
    <w:next w:val="BodyText"/>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leGrid">
    <w:name w:val="Table Grid"/>
    <w:basedOn w:val="TableNormal"/>
    <w:rsid w:val="00176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2A98"/>
    <w:pPr>
      <w:suppressAutoHyphens w:val="0"/>
      <w:ind w:left="720"/>
      <w:contextualSpacing/>
    </w:pPr>
    <w:rPr>
      <w:lang w:eastAsia="pt-BR"/>
    </w:rPr>
  </w:style>
  <w:style w:type="character" w:customStyle="1" w:styleId="Heading1Char">
    <w:name w:val="Heading 1 Char"/>
    <w:link w:val="Heading1"/>
    <w:uiPriority w:val="99"/>
    <w:locked/>
    <w:rsid w:val="00063441"/>
    <w:rPr>
      <w:sz w:val="24"/>
      <w:lang w:eastAsia="ar-SA"/>
    </w:rPr>
  </w:style>
  <w:style w:type="paragraph" w:styleId="BodyTextIndent2">
    <w:name w:val="Body Text Indent 2"/>
    <w:basedOn w:val="Normal"/>
    <w:link w:val="BodyTextIndent2Char"/>
    <w:rsid w:val="00E22CAB"/>
    <w:pPr>
      <w:spacing w:after="120" w:line="480" w:lineRule="auto"/>
      <w:ind w:left="283"/>
    </w:pPr>
  </w:style>
  <w:style w:type="character" w:customStyle="1" w:styleId="BodyTextIndent2Char">
    <w:name w:val="Body Text Indent 2 Char"/>
    <w:basedOn w:val="DefaultParagraphFont"/>
    <w:link w:val="BodyTextIndent2"/>
    <w:rsid w:val="00E22CAB"/>
    <w:rPr>
      <w:lang w:eastAsia="ar-SA"/>
    </w:rPr>
  </w:style>
  <w:style w:type="character" w:customStyle="1" w:styleId="HeaderChar">
    <w:name w:val="Header Char"/>
    <w:basedOn w:val="DefaultParagraphFont"/>
    <w:link w:val="Header"/>
    <w:uiPriority w:val="99"/>
    <w:rsid w:val="00CE1E98"/>
    <w:rPr>
      <w:lang w:eastAsia="ar-SA"/>
    </w:rPr>
  </w:style>
  <w:style w:type="paragraph" w:customStyle="1" w:styleId="Nivel01Titulo">
    <w:name w:val="Nivel_01_Titulo"/>
    <w:basedOn w:val="Heading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DefaultParagraphFont"/>
    <w:link w:val="Nivel01Titulo"/>
    <w:locked/>
    <w:rsid w:val="006E5F82"/>
    <w:rPr>
      <w:rFonts w:ascii="Arial" w:eastAsiaTheme="majorEastAsia" w:hAnsi="Arial"/>
      <w:b/>
      <w:bCs/>
    </w:rPr>
  </w:style>
  <w:style w:type="character" w:styleId="CommentReference">
    <w:name w:val="annotation reference"/>
    <w:basedOn w:val="DefaultParagraphFont"/>
    <w:semiHidden/>
    <w:unhideWhenUsed/>
    <w:rsid w:val="00CE681B"/>
    <w:rPr>
      <w:sz w:val="16"/>
      <w:szCs w:val="16"/>
    </w:rPr>
  </w:style>
  <w:style w:type="character" w:customStyle="1" w:styleId="CommentTextChar">
    <w:name w:val="Comment Text Char"/>
    <w:basedOn w:val="DefaultParagraphFont"/>
    <w:link w:val="CommentText"/>
    <w:rsid w:val="00CE681B"/>
    <w:rPr>
      <w:rFonts w:ascii="Ecofont_Spranq_eco_Sans" w:hAnsi="Ecofont_Spranq_eco_Sans" w:cs="Tahoma"/>
    </w:rPr>
  </w:style>
  <w:style w:type="paragraph" w:styleId="CommentText">
    <w:name w:val="annotation text"/>
    <w:basedOn w:val="Normal"/>
    <w:link w:val="CommentTextChar"/>
    <w:unhideWhenUsed/>
    <w:rsid w:val="00CE681B"/>
    <w:rPr>
      <w:rFonts w:ascii="Ecofont_Spranq_eco_Sans" w:hAnsi="Ecofont_Spranq_eco_Sans" w:cs="Tahoma"/>
      <w:lang w:eastAsia="pt-BR"/>
    </w:rPr>
  </w:style>
  <w:style w:type="character" w:customStyle="1" w:styleId="TextodecomentrioChar1">
    <w:name w:val="Texto de comentário Char1"/>
    <w:basedOn w:val="DefaultParagraphFont"/>
    <w:semiHidden/>
    <w:rsid w:val="00CE681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31894115">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340144">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30325438">
      <w:bodyDiv w:val="1"/>
      <w:marLeft w:val="0"/>
      <w:marRight w:val="0"/>
      <w:marTop w:val="0"/>
      <w:marBottom w:val="0"/>
      <w:divBdr>
        <w:top w:val="none" w:sz="0" w:space="0" w:color="auto"/>
        <w:left w:val="none" w:sz="0" w:space="0" w:color="auto"/>
        <w:bottom w:val="none" w:sz="0" w:space="0" w:color="auto"/>
        <w:right w:val="none" w:sz="0" w:space="0" w:color="auto"/>
      </w:divBdr>
    </w:div>
    <w:div w:id="1424957285">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580366806">
      <w:bodyDiv w:val="1"/>
      <w:marLeft w:val="0"/>
      <w:marRight w:val="0"/>
      <w:marTop w:val="0"/>
      <w:marBottom w:val="0"/>
      <w:divBdr>
        <w:top w:val="none" w:sz="0" w:space="0" w:color="auto"/>
        <w:left w:val="none" w:sz="0" w:space="0" w:color="auto"/>
        <w:bottom w:val="none" w:sz="0" w:space="0" w:color="auto"/>
        <w:right w:val="none" w:sz="0" w:space="0" w:color="auto"/>
      </w:divBdr>
    </w:div>
    <w:div w:id="1719627152">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2736-9FA1-4992-ACF1-EFB96AD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3415</Words>
  <Characters>18441</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1becnst</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JoaoAranha</cp:lastModifiedBy>
  <cp:revision>8</cp:revision>
  <cp:lastPrinted>2022-02-18T16:28:00Z</cp:lastPrinted>
  <dcterms:created xsi:type="dcterms:W3CDTF">2021-11-21T05:10:00Z</dcterms:created>
  <dcterms:modified xsi:type="dcterms:W3CDTF">2022-02-18T16:29:00Z</dcterms:modified>
</cp:coreProperties>
</file>