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B8" w:rsidRDefault="001B4EA2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-426720</wp:posOffset>
            </wp:positionV>
            <wp:extent cx="640080" cy="619125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6B8" w:rsidRDefault="001B4EA2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A156B8" w:rsidRDefault="001B4EA2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A156B8" w:rsidRDefault="001B4EA2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PRO REITORIA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DE ADMINISTRAÇÃO</w:t>
      </w:r>
    </w:p>
    <w:p w:rsidR="00A156B8" w:rsidRDefault="00A156B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56B8" w:rsidRDefault="001B4EA2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ELETRÔNICO Nº </w:t>
      </w:r>
      <w:r w:rsidR="005F57C8">
        <w:rPr>
          <w:rFonts w:ascii="Calibri" w:eastAsia="Calibri" w:hAnsi="Calibri" w:cs="Calibri"/>
          <w:b/>
          <w:color w:val="FF0000"/>
          <w:sz w:val="22"/>
          <w:szCs w:val="22"/>
        </w:rPr>
        <w:t>21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A156B8" w:rsidRDefault="00A156B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156B8" w:rsidRDefault="001B4EA2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DE MATERIAIS</w:t>
      </w:r>
    </w:p>
    <w:p w:rsidR="00A156B8" w:rsidRDefault="00A156B8">
      <w:pPr>
        <w:rPr>
          <w:rFonts w:ascii="Calibri" w:eastAsia="Calibri" w:hAnsi="Calibri" w:cs="Calibri"/>
          <w:sz w:val="22"/>
          <w:szCs w:val="22"/>
        </w:rPr>
      </w:pPr>
    </w:p>
    <w:p w:rsidR="00A156B8" w:rsidRDefault="001B4EA2">
      <w:pPr>
        <w:numPr>
          <w:ilvl w:val="0"/>
          <w:numId w:val="1"/>
        </w:numP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Observar na nota de empenho a Razão Social e o CNPJ da UFF para a </w:t>
      </w:r>
      <w:r>
        <w:rPr>
          <w:rFonts w:ascii="Calibri" w:eastAsia="Calibri" w:hAnsi="Calibri" w:cs="Calibri"/>
          <w:color w:val="000000"/>
          <w:sz w:val="22"/>
          <w:szCs w:val="22"/>
        </w:rPr>
        <w:t>emissão da Nota Fiscal;</w:t>
      </w:r>
    </w:p>
    <w:p w:rsidR="00A156B8" w:rsidRDefault="001B4EA2">
      <w:pPr>
        <w:numPr>
          <w:ilvl w:val="0"/>
          <w:numId w:val="1"/>
        </w:numP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A156B8" w:rsidRDefault="001B4EA2">
      <w:pPr>
        <w:numPr>
          <w:ilvl w:val="1"/>
          <w:numId w:val="3"/>
        </w:numP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Contratada regularmente optante pelo Simples Nacional, nos termos da Lei Complementar nº 123, de 2006, não sofrerá a retenção tributária quanto aos impostos e contribuições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abrangidos por aquele regime. No entanto, o pagamento ficará condicionado à apresentação de comprovação,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meio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documento oficial, de que faz jus ao tratamento tributário favorecido previsto na referida Lei Complementar.</w:t>
      </w:r>
    </w:p>
    <w:p w:rsidR="00A156B8" w:rsidRDefault="001B4EA2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</w:t>
      </w:r>
      <w:r>
        <w:rPr>
          <w:rFonts w:ascii="Calibri" w:eastAsia="Calibri" w:hAnsi="Calibri" w:cs="Calibri"/>
          <w:color w:val="000000"/>
          <w:sz w:val="22"/>
          <w:szCs w:val="22"/>
        </w:rPr>
        <w:t>o da nota de empenho e seus dados bancários (número do banco, agência e conta corrente);</w:t>
      </w:r>
    </w:p>
    <w:p w:rsidR="00A156B8" w:rsidRDefault="00A156B8">
      <w:p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156B8" w:rsidRDefault="001B4EA2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contato com o responsável para, se necessário, agendar a entrega para evitar o retorno do material;</w:t>
      </w:r>
    </w:p>
    <w:p w:rsidR="00A156B8" w:rsidRDefault="00A156B8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156B8" w:rsidRDefault="001B4EA2">
      <w:pPr>
        <w:numPr>
          <w:ilvl w:val="0"/>
          <w:numId w:val="3"/>
        </w:numP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é diferente dos endereços dos locais de entrega.</w:t>
      </w:r>
    </w:p>
    <w:p w:rsidR="00A156B8" w:rsidRDefault="00A156B8">
      <w:pP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156B8" w:rsidRDefault="001B4EA2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CONTATOS DAS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UGs</w:t>
      </w:r>
      <w:proofErr w:type="spellEnd"/>
    </w:p>
    <w:p w:rsidR="00A156B8" w:rsidRDefault="00A156B8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Style487"/>
        <w:tblW w:w="97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150182</w:t>
            </w: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</w:t>
              </w:r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as.proad@id.uff.br</w:t>
              </w:r>
            </w:hyperlink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CNPJ –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28.523.215/0033-93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153248</w:t>
            </w: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compras.proppi@id.uff.</w:t>
              </w:r>
            </w:hyperlink>
            <w:hyperlink r:id="rId14">
              <w:proofErr w:type="gramStart"/>
              <w:r>
                <w:rPr>
                  <w:rFonts w:cs="Arial"/>
                  <w:color w:val="0000FF"/>
                  <w:szCs w:val="20"/>
                  <w:u w:val="single"/>
                </w:rPr>
                <w:t>br</w:t>
              </w:r>
              <w:proofErr w:type="gramEnd"/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GRADUAÇÃO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(PROGRAD) - Unidade Participante (se for o caso)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:rsidR="00A156B8" w:rsidRDefault="001B4E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153984</w:t>
            </w: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proofErr w:type="gramStart"/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compras.prograd@id.uff.br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EXTENSÃO (PROEX) 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:rsidR="00A156B8" w:rsidRDefault="001B4E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156337</w:t>
            </w: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:rsidR="00A156B8" w:rsidRDefault="001B4EA2">
            <w:pP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proofErr w:type="gramEnd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compras.proex@id.uff.br</w:t>
            </w:r>
          </w:p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A156B8" w:rsidRDefault="001B4EA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153058</w:t>
            </w: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:rsidR="00A156B8" w:rsidRDefault="001B4EA2">
            <w:pP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156B8" w:rsidRDefault="00A156B8">
            <w:pPr>
              <w:tabs>
                <w:tab w:val="left" w:pos="2310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(VCH) 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CNPJ –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28.523.215/0044-46</w:t>
            </w:r>
          </w:p>
          <w:p w:rsidR="00A156B8" w:rsidRDefault="001B4EA2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UG – 150167</w:t>
            </w: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A156B8" w:rsidRDefault="001B4EA2">
            <w:pP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compras.vch@id.uff.br</w:t>
              </w:r>
            </w:hyperlink>
          </w:p>
          <w:p w:rsidR="00A156B8" w:rsidRDefault="00A156B8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156B8" w:rsidRDefault="00A156B8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156B8" w:rsidRDefault="001B4EA2">
      <w:pPr>
        <w:numPr>
          <w:ilvl w:val="0"/>
          <w:numId w:val="3"/>
        </w:numP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:rsidR="00A156B8" w:rsidRDefault="00A156B8">
      <w:pP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Style488"/>
        <w:tblW w:w="97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1B4EA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ENDEREÇOS PRINCIPAIS DE ENTREGA (UFF)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Jansen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Melo, 174 – Fundos – Centro – Niterói – RJ – CEP 24.030-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221</w:t>
            </w:r>
            <w:proofErr w:type="gramEnd"/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Horário de entrega: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8:00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 horas.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:rsidR="00A156B8" w:rsidRDefault="001B4EA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tral de Logística Patrimonial ou da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PROPPI</w:t>
            </w:r>
            <w:proofErr w:type="gramEnd"/>
          </w:p>
          <w:p w:rsidR="00A156B8" w:rsidRDefault="001B4EA2">
            <w:pP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 xml:space="preserve"> </w:t>
            </w:r>
            <w:hyperlink r:id="rId1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AV. Desembargador Ellis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Hermydio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Figueira, 783 – Aterrado - Volta Redonda – RJ – CEP 27.215-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350</w:t>
            </w:r>
            <w:proofErr w:type="gramEnd"/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Horário de entrega: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8:00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às 16:00 horas.</w:t>
            </w:r>
          </w:p>
          <w:p w:rsidR="00A156B8" w:rsidRDefault="001B4EA2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:rsidR="00A156B8" w:rsidRDefault="001B4EA2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Responsável: Servidores da unidade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r>
              <w:rPr>
                <w:rFonts w:cs="Arial"/>
                <w:color w:val="000000"/>
                <w:szCs w:val="20"/>
                <w:u w:val="single"/>
              </w:rPr>
              <w:t xml:space="preserve">: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compras.vch@id.uff.br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;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romulotavares@id.uff.br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</w:rPr>
              <w:t xml:space="preserve">;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edgarjunior@id.uff.br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.</w:t>
            </w:r>
          </w:p>
          <w:p w:rsidR="00A156B8" w:rsidRDefault="00A156B8">
            <w:pP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A156B8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6B8" w:rsidRDefault="001B4EA2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OUTROS ENDEREÇOS DE ENTREGA (UFF)</w:t>
            </w:r>
          </w:p>
          <w:p w:rsidR="00A156B8" w:rsidRDefault="00A156B8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Miguel de Frias,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Icaraí - Niterói – RJ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Visconde do Rio Branco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s/n.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º, bairro Centro, Niterói - RJ</w:t>
            </w:r>
          </w:p>
          <w:p w:rsidR="00A156B8" w:rsidRDefault="00A156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Visconde do Rio Branco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s/n.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º, bairro de São Domingos, Niterói – RJ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Alexandre Mour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a, 8 - São Domingos, Niterói - RJ, 24210-200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Passo da Pátria, n.º 156, bairro São Domingos,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Lara Vilela, 126 - São Domingos,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ssor Hernani Mello, 101 São Domingos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Bento Maria da Costa, 115 A - Jurujuba,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General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Castrioto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588, Barreto,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Almirante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Teffé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637, Centro,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ESCOLA DE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ENFERMAGEM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Dr.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Celestino,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78- Centro, Niterói - RJ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Marquês de Paraná 303 - Centro,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Marquês do Paraná, 282 – Centro,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23 - Santa Rosa, Niterói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Presidente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Pedreira,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62 - Ingá, Niterói – RJ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Tiradentes, 17 - Ingá, Niterói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FACULDADE DE VETERINÁRIA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Filho, 64 - Vital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Brazil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Niteroi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DO NOROESTE FLUMINENSE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 EDUCAÇÃO SUPERIOR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Chaim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Elias,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s/n.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º, Centro, Santo Antônio de Pádua – RJ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Recife. Quadra 07, Jardim Bela Vista, Rio das Ostras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Aluízio da Silva Gomes, 50 - Granja dos Cavaleiros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Maca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é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José do Patrocínio, 71 - Campos dos Goytacazes –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Dr. Silvio Henrique Braune, 22, Centro, Nova Friburgo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Domingos Silvério,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sn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Quitandinha – Petrópolis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dos Trabalhadores, 420 - Volta Redonda – RJ</w:t>
            </w:r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156B8" w:rsidRDefault="001B4EA2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do Trabalhador, 179 -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Jacuecanga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- Angra dos Reis</w:t>
            </w:r>
          </w:p>
          <w:p w:rsidR="00A156B8" w:rsidRDefault="001B4EA2">
            <w:pP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Av. Vereador Benedito Adelino - Retiro,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Angra dos Reis -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RJ</w:t>
            </w:r>
            <w:proofErr w:type="gramEnd"/>
          </w:p>
          <w:p w:rsidR="00A156B8" w:rsidRDefault="00A156B8">
            <w:pP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A156B8" w:rsidRDefault="00A156B8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A156B8">
      <w:headerReference w:type="default" r:id="rId21"/>
      <w:footerReference w:type="default" r:id="rId22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A2" w:rsidRDefault="001B4EA2">
      <w:r>
        <w:separator/>
      </w:r>
    </w:p>
  </w:endnote>
  <w:endnote w:type="continuationSeparator" w:id="0">
    <w:p w:rsidR="001B4EA2" w:rsidRDefault="001B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8" w:rsidRDefault="001B4EA2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A156B8" w:rsidRDefault="001B4EA2">
    <w:pP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Locais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5F57C8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64C04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5F57C8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64C04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A156B8" w:rsidRDefault="00A156B8">
    <w:pP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A2" w:rsidRDefault="001B4EA2">
      <w:r>
        <w:separator/>
      </w:r>
    </w:p>
  </w:footnote>
  <w:footnote w:type="continuationSeparator" w:id="0">
    <w:p w:rsidR="001B4EA2" w:rsidRDefault="001B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B8" w:rsidRDefault="00A156B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156B8" w:rsidRDefault="00A156B8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A156B8" w:rsidRDefault="00A156B8">
    <w:pPr>
      <w:tabs>
        <w:tab w:val="center" w:pos="4252"/>
        <w:tab w:val="right" w:pos="8504"/>
      </w:tabs>
      <w:rPr>
        <w:rFonts w:ascii="Verdana" w:eastAsia="Verdana" w:hAnsi="Verdana" w:cs="Verdana"/>
        <w:color w:val="000000"/>
        <w:sz w:val="16"/>
        <w:szCs w:val="16"/>
      </w:rPr>
    </w:pPr>
  </w:p>
  <w:p w:rsidR="00A156B8" w:rsidRDefault="001B4EA2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7" name="image3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">
    <w:nsid w:val="59ADCABA"/>
    <w:multiLevelType w:val="multilevel"/>
    <w:tmpl w:val="59ADCABA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56B8"/>
    <w:rsid w:val="001B4EA2"/>
    <w:rsid w:val="005F57C8"/>
    <w:rsid w:val="00764C04"/>
    <w:rsid w:val="00A156B8"/>
    <w:rsid w:val="1BF3757C"/>
    <w:rsid w:val="5E4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 2" w:qFormat="1"/>
    <w:lsdException w:name="Body Text Indent 3" w:unhideWhenUsed="1"/>
    <w:lsdException w:name="Block Text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  <w:qFormat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  <w:qFormat/>
  </w:style>
  <w:style w:type="character" w:customStyle="1" w:styleId="WW8Num23z8">
    <w:name w:val="WW8Num23z8"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qFormat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487">
    <w:name w:val="_Style 487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8">
    <w:name w:val="_Style 48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nhideWhenUsed="1" w:qFormat="1"/>
    <w:lsdException w:name="footer" w:unhideWhenUsed="1" w:qFormat="1"/>
    <w:lsdException w:name="caption" w:qFormat="1"/>
    <w:lsdException w:name="annotation reference" w:semiHidden="1" w:unhideWhenUsed="1"/>
    <w:lsdException w:name="page number" w:qFormat="1"/>
    <w:lsdException w:name="List" w:qFormat="1"/>
    <w:lsdException w:name="List Bullet 5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 2" w:qFormat="1"/>
    <w:lsdException w:name="Body Text Indent 3" w:unhideWhenUsed="1"/>
    <w:lsdException w:name="Block Text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 w:qFormat="1"/>
    <w:lsdException w:name="Placeholder Text" w:semiHidden="1" w:uiPriority="99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qFormat/>
    <w:pPr>
      <w:suppressAutoHyphens/>
    </w:pPr>
    <w:rPr>
      <w:rFonts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Arial Narrow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  <w:qFormat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Pr>
      <w:rFonts w:ascii="Symbol" w:hAnsi="Symbol" w:cs="Arial"/>
      <w:sz w:val="20"/>
      <w:szCs w:val="20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</w:style>
  <w:style w:type="character" w:customStyle="1" w:styleId="WW8Num23z0">
    <w:name w:val="WW8Num23z0"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  <w:qFormat/>
  </w:style>
  <w:style w:type="character" w:customStyle="1" w:styleId="WW8Num23z8">
    <w:name w:val="WW8Num23z8"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Arial Narrow" w:hAnsi="Arial Narrow" w:cs="Arial Narrow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2">
    <w:name w:val="WW8Num10z2"/>
    <w:rPr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7z1">
    <w:name w:val="WW8Num7z1"/>
  </w:style>
  <w:style w:type="character" w:customStyle="1" w:styleId="WW8Num7z2">
    <w:name w:val="WW8Num7z2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</w:style>
  <w:style w:type="character" w:customStyle="1" w:styleId="WW8Num10z7">
    <w:name w:val="WW8Num10z7"/>
    <w:rPr>
      <w:rFonts w:ascii="Courier New" w:hAnsi="Courier New" w:cs="Courier New"/>
    </w:rPr>
  </w:style>
  <w:style w:type="character" w:customStyle="1" w:styleId="WW8Num11z1">
    <w:name w:val="WW8Num11z1"/>
    <w:rPr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b/>
      <w:sz w:val="20"/>
      <w:szCs w:val="20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  <w:qFormat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CharChar19">
    <w:name w:val="Char Char1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Pr>
      <w:b/>
      <w:sz w:val="24"/>
      <w:lang w:val="pt-BR" w:bidi="ar-SA"/>
    </w:rPr>
  </w:style>
  <w:style w:type="character" w:customStyle="1" w:styleId="CharChar16">
    <w:name w:val="Char Char16"/>
    <w:rPr>
      <w:b/>
      <w:i/>
      <w:sz w:val="24"/>
      <w:lang w:val="pt-BR" w:bidi="ar-SA"/>
    </w:rPr>
  </w:style>
  <w:style w:type="character" w:customStyle="1" w:styleId="CharChar15">
    <w:name w:val="Char Char15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Pr>
      <w:rFonts w:ascii="Arial" w:hAnsi="Arial" w:cs="Arial"/>
      <w:lang w:val="pt-BR" w:bidi="ar-SA"/>
    </w:rPr>
  </w:style>
  <w:style w:type="character" w:customStyle="1" w:styleId="CharChar12">
    <w:name w:val="Char Char12"/>
    <w:rPr>
      <w:rFonts w:ascii="Arial" w:hAnsi="Arial" w:cs="Arial"/>
      <w:i/>
      <w:lang w:val="pt-BR" w:bidi="ar-SA"/>
    </w:rPr>
  </w:style>
  <w:style w:type="character" w:customStyle="1" w:styleId="CharChar11">
    <w:name w:val="Char Char11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</w:style>
  <w:style w:type="character" w:customStyle="1" w:styleId="CharChar">
    <w:name w:val="Char Char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40">
    <w:name w:val="Título4"/>
    <w:basedOn w:val="Ttulo30"/>
    <w:next w:val="Corpodetexto"/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</w:style>
  <w:style w:type="character" w:customStyle="1" w:styleId="RecuodecorpodetextoChar">
    <w:name w:val="Recuo de corpo de texto Char"/>
    <w:basedOn w:val="Fontepargpadro"/>
    <w:link w:val="Recuodecorpodetexto"/>
    <w:rPr>
      <w:sz w:val="24"/>
      <w:lang w:eastAsia="zh-CN"/>
    </w:rPr>
  </w:style>
  <w:style w:type="paragraph" w:customStyle="1" w:styleId="Recuodecorpodetexto21">
    <w:name w:val="Recuo de corpo de texto 21"/>
    <w:basedOn w:val="Normal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p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pPr>
      <w:tabs>
        <w:tab w:val="left" w:pos="454"/>
        <w:tab w:val="left" w:pos="1134"/>
      </w:tabs>
      <w:suppressAutoHyphens/>
      <w:spacing w:after="1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</w:style>
  <w:style w:type="character" w:customStyle="1" w:styleId="Recuodecorpodetexto3Char">
    <w:name w:val="Recuo de corpo de texto 3 Char"/>
    <w:basedOn w:val="Fontepargpadro"/>
    <w:link w:val="Recuodecorpodetexto3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487">
    <w:name w:val="_Style 487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488">
    <w:name w:val="_Style 488"/>
    <w:basedOn w:val="TableNormal"/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mpras.proppi@id.uff.br" TargetMode="External"/><Relationship Id="rId18" Type="http://schemas.openxmlformats.org/officeDocument/2006/relationships/hyperlink" Target="mailto:almoxarifadocentral.uff@gmail.co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financeiro.proad@id.uff.br" TargetMode="External"/><Relationship Id="rId17" Type="http://schemas.openxmlformats.org/officeDocument/2006/relationships/hyperlink" Target="mailto:compras.vch@id.uff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edgarjunior@id.uff.b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ras.proad@id.uff.br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ivanraphael@id.uff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compras.proppi@id.uff.b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5mVwIz0Ph4M6cshwVw3ZH2rRCw==">AMUW2mUnXfRDjwY8ipU4X8e89XNWOE5kDrQB9nHFI53mEeGUJh8LbbDbZV/FvbqZvYl4kLOFgORFcgw4p8Z/MEaqvBeQk3cVW8Fk7J1N3sezuYvCWS6QYzc=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4934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Fabio</cp:lastModifiedBy>
  <cp:revision>3</cp:revision>
  <cp:lastPrinted>2021-04-09T19:18:00Z</cp:lastPrinted>
  <dcterms:created xsi:type="dcterms:W3CDTF">2020-09-25T15:39:00Z</dcterms:created>
  <dcterms:modified xsi:type="dcterms:W3CDTF">2021-04-09T19:27:00Z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