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17948374"/>
        <w:docPartObj>
          <w:docPartGallery w:val="Cover Pages"/>
          <w:docPartUnique/>
        </w:docPartObj>
      </w:sdtPr>
      <w:sdtEndPr>
        <w:rPr>
          <w:rFonts w:eastAsia="Calibri" w:cs="Calibri"/>
        </w:rPr>
      </w:sdtEndPr>
      <w:sdtContent>
        <w:p w14:paraId="78B40FE5" w14:textId="17844EDE" w:rsidR="00BF5032" w:rsidRDefault="00BF5032"/>
        <w:tbl>
          <w:tblPr>
            <w:tblpPr w:leftFromText="187" w:rightFromText="187" w:horzAnchor="margin" w:tblpXSpec="center" w:tblpY="2881"/>
            <w:tblW w:w="4014" w:type="pct"/>
            <w:tblBorders>
              <w:left w:val="single" w:sz="12" w:space="0" w:color="4472C4" w:themeColor="accent1"/>
            </w:tblBorders>
            <w:tblCellMar>
              <w:left w:w="144" w:type="dxa"/>
              <w:right w:w="115" w:type="dxa"/>
            </w:tblCellMar>
            <w:tblLook w:val="04A0" w:firstRow="1" w:lastRow="0" w:firstColumn="1" w:lastColumn="0" w:noHBand="0" w:noVBand="1"/>
          </w:tblPr>
          <w:tblGrid>
            <w:gridCol w:w="7497"/>
          </w:tblGrid>
          <w:tr w:rsidR="00FB7F48" w14:paraId="63AEABED" w14:textId="77777777" w:rsidTr="00D45B6B">
            <w:sdt>
              <w:sdtPr>
                <w:rPr>
                  <w:color w:val="2F5496" w:themeColor="accent1" w:themeShade="BF"/>
                  <w:sz w:val="44"/>
                  <w:szCs w:val="44"/>
                </w:rPr>
                <w:alias w:val="Empresa"/>
                <w:id w:val="13406915"/>
                <w:placeholder>
                  <w:docPart w:val="DC42D710497A4BE297966A5D97E60313"/>
                </w:placeholder>
                <w:dataBinding w:prefixMappings="xmlns:ns0='http://schemas.openxmlformats.org/officeDocument/2006/extended-properties'" w:xpath="/ns0:Properties[1]/ns0:Company[1]" w:storeItemID="{6668398D-A668-4E3E-A5EB-62B293D839F1}"/>
                <w:text/>
              </w:sdtPr>
              <w:sdtEndPr/>
              <w:sdtContent>
                <w:tc>
                  <w:tcPr>
                    <w:tcW w:w="7498" w:type="dxa"/>
                    <w:tcMar>
                      <w:top w:w="216" w:type="dxa"/>
                      <w:left w:w="115" w:type="dxa"/>
                      <w:bottom w:w="216" w:type="dxa"/>
                      <w:right w:w="115" w:type="dxa"/>
                    </w:tcMar>
                  </w:tcPr>
                  <w:p w14:paraId="2ED2AFCA" w14:textId="559DCF6F" w:rsidR="00FB7F48" w:rsidRPr="00BF5032" w:rsidRDefault="0075447B" w:rsidP="008B02C1">
                    <w:pPr>
                      <w:pStyle w:val="SemEspaamento"/>
                      <w:jc w:val="center"/>
                      <w:rPr>
                        <w:color w:val="2F5496" w:themeColor="accent1" w:themeShade="BF"/>
                        <w:sz w:val="44"/>
                        <w:szCs w:val="44"/>
                      </w:rPr>
                    </w:pPr>
                    <w:r>
                      <w:rPr>
                        <w:color w:val="2F5496" w:themeColor="accent1" w:themeShade="BF"/>
                        <w:sz w:val="44"/>
                        <w:szCs w:val="44"/>
                      </w:rPr>
                      <w:t>UNIVERSIDADE FEDERAL FLUMINENSE</w:t>
                    </w:r>
                  </w:p>
                </w:tc>
              </w:sdtContent>
            </w:sdt>
          </w:tr>
          <w:tr w:rsidR="00FB7F48" w14:paraId="79FED1CF" w14:textId="77777777" w:rsidTr="00D45B6B">
            <w:tc>
              <w:tcPr>
                <w:tcW w:w="7498" w:type="dxa"/>
              </w:tcPr>
              <w:sdt>
                <w:sdtPr>
                  <w:rPr>
                    <w:rFonts w:asciiTheme="majorHAnsi" w:eastAsiaTheme="majorEastAsia" w:hAnsiTheme="majorHAnsi" w:cstheme="majorBidi"/>
                    <w:color w:val="4472C4" w:themeColor="accent1"/>
                    <w:sz w:val="72"/>
                    <w:szCs w:val="72"/>
                  </w:rPr>
                  <w:alias w:val="Título"/>
                  <w:id w:val="13406919"/>
                  <w:placeholder>
                    <w:docPart w:val="65AF7E1EED68424099D71160DF1718A1"/>
                  </w:placeholder>
                  <w:dataBinding w:prefixMappings="xmlns:ns0='http://schemas.openxmlformats.org/package/2006/metadata/core-properties' xmlns:ns1='http://purl.org/dc/elements/1.1/'" w:xpath="/ns0:coreProperties[1]/ns1:title[1]" w:storeItemID="{6C3C8BC8-F283-45AE-878A-BAB7291924A1}"/>
                  <w:text/>
                </w:sdtPr>
                <w:sdtEndPr/>
                <w:sdtContent>
                  <w:p w14:paraId="3F06913E" w14:textId="15482E39" w:rsidR="00FB7F48" w:rsidRDefault="00FB7F48" w:rsidP="008B02C1">
                    <w:pPr>
                      <w:pStyle w:val="SemEspaamento"/>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72"/>
                        <w:szCs w:val="72"/>
                      </w:rPr>
                      <w:t>Anexo II Edital de RDC n.º 0</w:t>
                    </w:r>
                    <w:r w:rsidR="008B02C1">
                      <w:rPr>
                        <w:rFonts w:asciiTheme="majorHAnsi" w:eastAsiaTheme="majorEastAsia" w:hAnsiTheme="majorHAnsi" w:cstheme="majorBidi"/>
                        <w:color w:val="4472C4" w:themeColor="accent1"/>
                        <w:sz w:val="72"/>
                        <w:szCs w:val="72"/>
                      </w:rPr>
                      <w:t>8</w:t>
                    </w:r>
                    <w:r>
                      <w:rPr>
                        <w:rFonts w:asciiTheme="majorHAnsi" w:eastAsiaTheme="majorEastAsia" w:hAnsiTheme="majorHAnsi" w:cstheme="majorBidi"/>
                        <w:color w:val="4472C4" w:themeColor="accent1"/>
                        <w:sz w:val="72"/>
                        <w:szCs w:val="72"/>
                      </w:rPr>
                      <w:t>/2021</w:t>
                    </w:r>
                  </w:p>
                </w:sdtContent>
              </w:sdt>
            </w:tc>
          </w:tr>
          <w:tr w:rsidR="00FB7F48" w14:paraId="5A82133C" w14:textId="77777777" w:rsidTr="00D45B6B">
            <w:sdt>
              <w:sdtPr>
                <w:rPr>
                  <w:color w:val="2F5496" w:themeColor="accent1" w:themeShade="BF"/>
                  <w:sz w:val="28"/>
                  <w:szCs w:val="28"/>
                </w:rPr>
                <w:alias w:val="Subtítulo"/>
                <w:id w:val="13406923"/>
                <w:placeholder>
                  <w:docPart w:val="74CAED1252CB4AB6A28FBFDD0688A5A0"/>
                </w:placeholder>
                <w:dataBinding w:prefixMappings="xmlns:ns0='http://schemas.openxmlformats.org/package/2006/metadata/core-properties' xmlns:ns1='http://purl.org/dc/elements/1.1/'" w:xpath="/ns0:coreProperties[1]/ns1:subject[1]" w:storeItemID="{6C3C8BC8-F283-45AE-878A-BAB7291924A1}"/>
                <w:text/>
              </w:sdtPr>
              <w:sdtEndPr/>
              <w:sdtContent>
                <w:tc>
                  <w:tcPr>
                    <w:tcW w:w="7498" w:type="dxa"/>
                    <w:tcMar>
                      <w:top w:w="216" w:type="dxa"/>
                      <w:left w:w="115" w:type="dxa"/>
                      <w:bottom w:w="216" w:type="dxa"/>
                      <w:right w:w="115" w:type="dxa"/>
                    </w:tcMar>
                  </w:tcPr>
                  <w:p w14:paraId="3FC3EDAE" w14:textId="1F751619" w:rsidR="00FB7F48" w:rsidRPr="00D45B6B" w:rsidRDefault="005A071B" w:rsidP="005A071B">
                    <w:pPr>
                      <w:pStyle w:val="SemEspaamento"/>
                      <w:jc w:val="center"/>
                      <w:rPr>
                        <w:color w:val="2F5496" w:themeColor="accent1" w:themeShade="BF"/>
                        <w:sz w:val="28"/>
                        <w:szCs w:val="28"/>
                      </w:rPr>
                    </w:pPr>
                    <w:r w:rsidRPr="00D45B6B">
                      <w:rPr>
                        <w:color w:val="2F5496" w:themeColor="accent1" w:themeShade="BF"/>
                        <w:sz w:val="28"/>
                        <w:szCs w:val="28"/>
                      </w:rPr>
                      <w:t>FORNECIMENTO E INSTALAÇÃO DE ELEVADOR NA ESCOLA DE ENFERMAGEM</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16"/>
          </w:tblGrid>
          <w:tr w:rsidR="00BF5032" w14:paraId="639E8B41" w14:textId="77777777">
            <w:tc>
              <w:tcPr>
                <w:tcW w:w="7221" w:type="dxa"/>
                <w:tcMar>
                  <w:top w:w="216" w:type="dxa"/>
                  <w:left w:w="115" w:type="dxa"/>
                  <w:bottom w:w="216" w:type="dxa"/>
                  <w:right w:w="115" w:type="dxa"/>
                </w:tcMar>
              </w:tcPr>
              <w:sdt>
                <w:sdtPr>
                  <w:rPr>
                    <w:color w:val="4472C4" w:themeColor="accent1"/>
                    <w:sz w:val="32"/>
                    <w:szCs w:val="32"/>
                  </w:rPr>
                  <w:alias w:val="Autor"/>
                  <w:id w:val="13406928"/>
                  <w:placeholder>
                    <w:docPart w:val="9A7266406DC84D3CB27472648832AB65"/>
                  </w:placeholder>
                  <w:dataBinding w:prefixMappings="xmlns:ns0='http://schemas.openxmlformats.org/package/2006/metadata/core-properties' xmlns:ns1='http://purl.org/dc/elements/1.1/'" w:xpath="/ns0:coreProperties[1]/ns1:creator[1]" w:storeItemID="{6C3C8BC8-F283-45AE-878A-BAB7291924A1}"/>
                  <w:text/>
                </w:sdtPr>
                <w:sdtEndPr/>
                <w:sdtContent>
                  <w:p w14:paraId="4B28DBA2" w14:textId="0F8BF183" w:rsidR="00BF5032" w:rsidRDefault="00BF5032">
                    <w:pPr>
                      <w:pStyle w:val="SemEspaamento"/>
                      <w:rPr>
                        <w:color w:val="4472C4" w:themeColor="accent1"/>
                        <w:sz w:val="28"/>
                        <w:szCs w:val="28"/>
                      </w:rPr>
                    </w:pPr>
                    <w:r w:rsidRPr="00BF5032">
                      <w:rPr>
                        <w:color w:val="4472C4" w:themeColor="accent1"/>
                        <w:sz w:val="32"/>
                        <w:szCs w:val="32"/>
                      </w:rPr>
                      <w:t>PRÓ-REITORIA DE ADMINISTRAÇÃO</w:t>
                    </w:r>
                  </w:p>
                </w:sdtContent>
              </w:sdt>
              <w:sdt>
                <w:sdtPr>
                  <w:rPr>
                    <w:color w:val="4472C4" w:themeColor="accent1"/>
                    <w:sz w:val="28"/>
                    <w:szCs w:val="28"/>
                  </w:rPr>
                  <w:alias w:val="Data"/>
                  <w:tag w:val="Data"/>
                  <w:id w:val="13406932"/>
                  <w:placeholder>
                    <w:docPart w:val="6B065F905A1A4B1C977CE2BA0FE6E484"/>
                  </w:placeholder>
                  <w:dataBinding w:prefixMappings="xmlns:ns0='http://schemas.microsoft.com/office/2006/coverPageProps'" w:xpath="/ns0:CoverPageProperties[1]/ns0:PublishDate[1]" w:storeItemID="{55AF091B-3C7A-41E3-B477-F2FDAA23CFDA}"/>
                  <w:date w:fullDate="2021-09-15T00:00:00Z">
                    <w:dateFormat w:val="d/M/yyyy"/>
                    <w:lid w:val="pt-BR"/>
                    <w:storeMappedDataAs w:val="dateTime"/>
                    <w:calendar w:val="gregorian"/>
                  </w:date>
                </w:sdtPr>
                <w:sdtEndPr/>
                <w:sdtContent>
                  <w:p w14:paraId="797EB2D6" w14:textId="727869FC" w:rsidR="00BF5032" w:rsidRDefault="005A071B">
                    <w:pPr>
                      <w:pStyle w:val="SemEspaamento"/>
                      <w:rPr>
                        <w:color w:val="4472C4" w:themeColor="accent1"/>
                        <w:sz w:val="28"/>
                        <w:szCs w:val="28"/>
                      </w:rPr>
                    </w:pPr>
                    <w:r>
                      <w:rPr>
                        <w:color w:val="4472C4" w:themeColor="accent1"/>
                        <w:sz w:val="28"/>
                        <w:szCs w:val="28"/>
                      </w:rPr>
                      <w:t>15/9/2021</w:t>
                    </w:r>
                  </w:p>
                </w:sdtContent>
              </w:sdt>
              <w:p w14:paraId="0C9FA58B" w14:textId="77777777" w:rsidR="00BF5032" w:rsidRDefault="00BF5032">
                <w:pPr>
                  <w:pStyle w:val="SemEspaamento"/>
                  <w:rPr>
                    <w:color w:val="4472C4" w:themeColor="accent1"/>
                  </w:rPr>
                </w:pPr>
              </w:p>
            </w:tc>
          </w:tr>
        </w:tbl>
        <w:p w14:paraId="0DAE7465" w14:textId="4816388D" w:rsidR="00BF5032" w:rsidRDefault="00BF5032">
          <w:pPr>
            <w:rPr>
              <w:rFonts w:eastAsia="Calibri" w:cs="Calibri"/>
            </w:rPr>
          </w:pPr>
          <w:r>
            <w:rPr>
              <w:rFonts w:eastAsia="Calibri" w:cs="Calibri"/>
            </w:rPr>
            <w:br w:type="page"/>
          </w:r>
        </w:p>
      </w:sdtContent>
    </w:sdt>
    <w:p w14:paraId="723E8CB2" w14:textId="177EC5E5" w:rsidR="00356E3F" w:rsidRDefault="006A6A0B">
      <w:pPr>
        <w:spacing w:after="240" w:line="360" w:lineRule="auto"/>
        <w:jc w:val="center"/>
        <w:rPr>
          <w:rFonts w:eastAsia="Calibri" w:cs="Calibri"/>
          <w:b/>
          <w:color w:val="000000"/>
          <w:shd w:val="clear" w:color="auto" w:fill="B2B2B2"/>
        </w:rPr>
      </w:pPr>
      <w:r w:rsidRPr="007F4EA9">
        <w:rPr>
          <w:rFonts w:ascii="Verdana" w:hAnsi="Verdana" w:cs="Arial"/>
          <w:b/>
          <w:bCs/>
          <w:noProof/>
          <w:color w:val="000000"/>
          <w:sz w:val="18"/>
          <w:szCs w:val="18"/>
        </w:rPr>
        <w:lastRenderedPageBreak/>
        <w:drawing>
          <wp:anchor distT="0" distB="0" distL="114300" distR="114300" simplePos="0" relativeHeight="251659264" behindDoc="0" locked="0" layoutInCell="1" allowOverlap="1" wp14:anchorId="757AA6E6" wp14:editId="1446C7DA">
            <wp:simplePos x="0" y="0"/>
            <wp:positionH relativeFrom="column">
              <wp:posOffset>2647950</wp:posOffset>
            </wp:positionH>
            <wp:positionV relativeFrom="paragraph">
              <wp:posOffset>-635</wp:posOffset>
            </wp:positionV>
            <wp:extent cx="637988" cy="687294"/>
            <wp:effectExtent l="19050" t="0" r="0" b="0"/>
            <wp:wrapNone/>
            <wp:docPr id="4"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8" cstate="print"/>
                    <a:srcRect/>
                    <a:stretch>
                      <a:fillRect/>
                    </a:stretch>
                  </pic:blipFill>
                  <pic:spPr bwMode="auto">
                    <a:xfrm>
                      <a:off x="0" y="0"/>
                      <a:ext cx="637988" cy="687294"/>
                    </a:xfrm>
                    <a:prstGeom prst="rect">
                      <a:avLst/>
                    </a:prstGeom>
                    <a:solidFill>
                      <a:srgbClr val="FFFFFF"/>
                    </a:solidFill>
                    <a:ln w="1">
                      <a:miter lim="800000"/>
                      <a:headEnd/>
                      <a:tailEnd/>
                    </a:ln>
                  </pic:spPr>
                </pic:pic>
              </a:graphicData>
            </a:graphic>
          </wp:anchor>
        </w:drawing>
      </w:r>
    </w:p>
    <w:p w14:paraId="45229EAF" w14:textId="77777777" w:rsidR="006A6A0B" w:rsidRDefault="006A6A0B" w:rsidP="00356E3F">
      <w:pPr>
        <w:widowControl/>
        <w:suppressAutoHyphens w:val="0"/>
        <w:overflowPunct/>
        <w:adjustRightInd w:val="0"/>
        <w:jc w:val="center"/>
        <w:textAlignment w:val="auto"/>
        <w:rPr>
          <w:rFonts w:ascii="Calibri-Bold" w:hAnsi="Calibri-Bold" w:cs="Calibri-Bold"/>
          <w:b/>
          <w:bCs/>
          <w:kern w:val="0"/>
        </w:rPr>
      </w:pPr>
    </w:p>
    <w:p w14:paraId="00646D1F" w14:textId="77777777" w:rsidR="006A6A0B" w:rsidRDefault="006A6A0B" w:rsidP="00356E3F">
      <w:pPr>
        <w:widowControl/>
        <w:suppressAutoHyphens w:val="0"/>
        <w:overflowPunct/>
        <w:adjustRightInd w:val="0"/>
        <w:jc w:val="center"/>
        <w:textAlignment w:val="auto"/>
        <w:rPr>
          <w:rFonts w:ascii="Calibri-Bold" w:hAnsi="Calibri-Bold" w:cs="Calibri-Bold"/>
          <w:b/>
          <w:bCs/>
          <w:kern w:val="0"/>
        </w:rPr>
      </w:pPr>
    </w:p>
    <w:p w14:paraId="7E48C003" w14:textId="5C2E89AC" w:rsidR="00356E3F" w:rsidRDefault="00356E3F" w:rsidP="00356E3F">
      <w:pPr>
        <w:widowControl/>
        <w:suppressAutoHyphens w:val="0"/>
        <w:overflowPunct/>
        <w:adjustRightInd w:val="0"/>
        <w:jc w:val="center"/>
        <w:textAlignment w:val="auto"/>
        <w:rPr>
          <w:rFonts w:ascii="Calibri-Bold" w:hAnsi="Calibri-Bold" w:cs="Calibri-Bold"/>
          <w:b/>
          <w:bCs/>
          <w:kern w:val="0"/>
        </w:rPr>
      </w:pPr>
      <w:r>
        <w:rPr>
          <w:rFonts w:ascii="Calibri-Bold" w:hAnsi="Calibri-Bold" w:cs="Calibri-Bold"/>
          <w:b/>
          <w:bCs/>
          <w:kern w:val="0"/>
        </w:rPr>
        <w:t>UNIVERSIDADE FEDERAL FLUMINENSE</w:t>
      </w:r>
    </w:p>
    <w:p w14:paraId="47FB22F5" w14:textId="77777777" w:rsidR="00356E3F" w:rsidRDefault="00356E3F" w:rsidP="00356E3F">
      <w:pPr>
        <w:widowControl/>
        <w:suppressAutoHyphens w:val="0"/>
        <w:overflowPunct/>
        <w:adjustRightInd w:val="0"/>
        <w:jc w:val="center"/>
        <w:textAlignment w:val="auto"/>
        <w:rPr>
          <w:rFonts w:ascii="Calibri-Bold" w:hAnsi="Calibri-Bold" w:cs="Calibri-Bold"/>
          <w:b/>
          <w:bCs/>
          <w:kern w:val="0"/>
        </w:rPr>
      </w:pPr>
      <w:r>
        <w:rPr>
          <w:rFonts w:ascii="Calibri-Bold" w:hAnsi="Calibri-Bold" w:cs="Calibri-Bold"/>
          <w:b/>
          <w:bCs/>
          <w:kern w:val="0"/>
        </w:rPr>
        <w:t>SUPERINTENDÊNCIA DE ARQUITETURA, ENGENHARIA E PATRIMÔNIO</w:t>
      </w:r>
    </w:p>
    <w:p w14:paraId="3035C2CB" w14:textId="0878F231" w:rsidR="00356E3F" w:rsidRDefault="00356E3F" w:rsidP="00356E3F">
      <w:pPr>
        <w:spacing w:after="240" w:line="360" w:lineRule="auto"/>
        <w:jc w:val="center"/>
        <w:rPr>
          <w:rFonts w:eastAsia="Calibri" w:cs="Calibri"/>
          <w:b/>
          <w:color w:val="000000"/>
          <w:shd w:val="clear" w:color="auto" w:fill="B2B2B2"/>
        </w:rPr>
      </w:pPr>
      <w:r>
        <w:rPr>
          <w:rFonts w:cs="Calibri"/>
          <w:kern w:val="0"/>
        </w:rPr>
        <w:t>COORDENACAO DE ARQUITETURA E ENGENHARIA</w:t>
      </w:r>
    </w:p>
    <w:p w14:paraId="50DA518E" w14:textId="77777777" w:rsidR="00090097" w:rsidRPr="00090097" w:rsidRDefault="00090097" w:rsidP="00090097">
      <w:pPr>
        <w:widowControl/>
        <w:suppressAutoHyphens w:val="0"/>
        <w:overflowPunct/>
        <w:autoSpaceDE/>
        <w:autoSpaceDN/>
        <w:spacing w:after="240"/>
        <w:jc w:val="center"/>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shd w:val="clear" w:color="auto" w:fill="B2B2B2"/>
        </w:rPr>
        <w:t>MEMORIAL DESCRITIVO - PROJETO BÁSICO</w:t>
      </w:r>
    </w:p>
    <w:p w14:paraId="6277922B" w14:textId="77777777" w:rsidR="00090097" w:rsidRPr="00090097" w:rsidRDefault="00090097" w:rsidP="00090097">
      <w:pPr>
        <w:widowControl/>
        <w:numPr>
          <w:ilvl w:val="0"/>
          <w:numId w:val="21"/>
        </w:numPr>
        <w:suppressAutoHyphens w:val="0"/>
        <w:overflowPunct/>
        <w:autoSpaceDE/>
        <w:autoSpaceDN/>
        <w:spacing w:after="240"/>
        <w:jc w:val="both"/>
        <w:rPr>
          <w:rFonts w:eastAsia="Times New Roman" w:cs="Calibri"/>
          <w:color w:val="000000"/>
          <w:kern w:val="0"/>
        </w:rPr>
      </w:pPr>
      <w:r w:rsidRPr="00090097">
        <w:rPr>
          <w:rFonts w:eastAsia="Times New Roman" w:cs="Calibri"/>
          <w:b/>
          <w:bCs/>
          <w:color w:val="000000"/>
          <w:kern w:val="0"/>
        </w:rPr>
        <w:t>INTRODUÇÃO</w:t>
      </w:r>
    </w:p>
    <w:p w14:paraId="202F76CE"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Este documento tem por finalidade definir e disciplinar o fornecimento e instalação dos equipamentos e serviços destinados a FORNECIMENTO E INSTALAÇÃO de 01 (um) elevador de passageiros, com casa de máquina superior, existentes na Escola de Enfermagem Aurora de Afonso Costa da UFF. A presente especificação tem por finalidade estabelecer as características técnicas principais e os demais requisitos básicos necessários para desmontagem dos componentes dos antigos elevadores, fornecimento, instalação, testes e recebimento dos novos elevadores, assim como especificar as obras civis e elétricas de infraestrutura necessárias para instalação dos equipamentos.</w:t>
      </w:r>
    </w:p>
    <w:p w14:paraId="57ED87FD"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Este memorial detalha os componentes a serem fornecidos e instalados no edifício, os quais devem ser compatíveis com o layout do prédio, garantindo um funcionamento seguro, contínuo e confiável dos equipamentos. </w:t>
      </w:r>
    </w:p>
    <w:p w14:paraId="4E86D5DE" w14:textId="77777777" w:rsidR="00090097" w:rsidRPr="00090097" w:rsidRDefault="00090097" w:rsidP="00090097">
      <w:pPr>
        <w:widowControl/>
        <w:numPr>
          <w:ilvl w:val="0"/>
          <w:numId w:val="22"/>
        </w:numPr>
        <w:suppressAutoHyphens w:val="0"/>
        <w:overflowPunct/>
        <w:autoSpaceDE/>
        <w:autoSpaceDN/>
        <w:spacing w:after="240"/>
        <w:jc w:val="both"/>
        <w:rPr>
          <w:rFonts w:eastAsia="Times New Roman" w:cs="Calibri"/>
          <w:color w:val="000000"/>
          <w:kern w:val="0"/>
        </w:rPr>
      </w:pPr>
      <w:r w:rsidRPr="00090097">
        <w:rPr>
          <w:rFonts w:eastAsia="Times New Roman" w:cs="Calibri"/>
          <w:b/>
          <w:bCs/>
          <w:color w:val="000000"/>
          <w:kern w:val="0"/>
        </w:rPr>
        <w:t>OBJETO</w:t>
      </w:r>
    </w:p>
    <w:p w14:paraId="25C78123"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Substituição completa e integral de 01 (um) elevador da Escola de Enfermagem, localizada na Rua Dr. Celestino, 74, Centro, Niterói, RJ, contemplando a contratação de:</w:t>
      </w:r>
    </w:p>
    <w:p w14:paraId="71B1ED3C" w14:textId="77777777" w:rsidR="00090097" w:rsidRPr="00090097" w:rsidRDefault="00090097" w:rsidP="00090097">
      <w:pPr>
        <w:widowControl/>
        <w:suppressAutoHyphens w:val="0"/>
        <w:overflowPunct/>
        <w:autoSpaceDE/>
        <w:autoSpaceDN/>
        <w:spacing w:after="140"/>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Elaboração de Projeto Executivo para instalação de novos elevadores, incluindo projetos de </w:t>
      </w:r>
      <w:r w:rsidRPr="00090097">
        <w:rPr>
          <w:rFonts w:eastAsia="Times New Roman" w:cs="Calibri"/>
          <w:b/>
          <w:bCs/>
          <w:color w:val="000000"/>
          <w:kern w:val="0"/>
        </w:rPr>
        <w:t>estruturas e obras civis, de instalações elétricas e demais disciplinas necessárias</w:t>
      </w:r>
      <w:r w:rsidRPr="00090097">
        <w:rPr>
          <w:rFonts w:eastAsia="Times New Roman" w:cs="Calibri"/>
          <w:color w:val="000000"/>
          <w:kern w:val="0"/>
        </w:rPr>
        <w:t>, em conformidade com as especificações deste documento, promovendo a adequação das instalações elevadoras aos requisitos de segurança definidos nas normas ABNT NBR 313:2007, NBR16858-1/2020, NBR16858-2/2020 e 15597:2010. </w:t>
      </w:r>
    </w:p>
    <w:p w14:paraId="51E7089D" w14:textId="77777777" w:rsidR="00090097" w:rsidRPr="00090097" w:rsidRDefault="00090097" w:rsidP="00090097">
      <w:pPr>
        <w:widowControl/>
        <w:suppressAutoHyphens w:val="0"/>
        <w:overflowPunct/>
        <w:autoSpaceDE/>
        <w:autoSpaceDN/>
        <w:spacing w:after="140"/>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Execução de obras civis, de instalações elétricas, de montagem eletromecânica e demais serviços de adequações às normas, necessários ao pleno funcionamento dos novos elevadores;</w:t>
      </w:r>
    </w:p>
    <w:p w14:paraId="27424594" w14:textId="77777777" w:rsidR="00090097" w:rsidRPr="00090097" w:rsidRDefault="00090097" w:rsidP="00090097">
      <w:pPr>
        <w:widowControl/>
        <w:suppressAutoHyphens w:val="0"/>
        <w:overflowPunct/>
        <w:autoSpaceDE/>
        <w:autoSpaceDN/>
        <w:spacing w:after="140"/>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Fornecimento, instalação, comissionamento e operação dos equipamentos instalados; </w:t>
      </w:r>
    </w:p>
    <w:p w14:paraId="347410BD" w14:textId="77777777" w:rsidR="00090097" w:rsidRPr="00090097" w:rsidRDefault="00090097" w:rsidP="00090097">
      <w:pPr>
        <w:widowControl/>
        <w:suppressAutoHyphens w:val="0"/>
        <w:overflowPunct/>
        <w:autoSpaceDE/>
        <w:autoSpaceDN/>
        <w:spacing w:after="140"/>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Desmontagem, remoção e transferência para local indicado pela fiscalização localizado no térreo da edificação, de todos os painéis e equipamentos existentes relacionados aos elevadores existentes, em conformidade com a legislação pertinente; </w:t>
      </w:r>
    </w:p>
    <w:p w14:paraId="63B2F18F" w14:textId="77777777" w:rsidR="00090097" w:rsidRPr="00090097" w:rsidRDefault="00090097" w:rsidP="00090097">
      <w:pPr>
        <w:widowControl/>
        <w:suppressAutoHyphens w:val="0"/>
        <w:overflowPunct/>
        <w:autoSpaceDE/>
        <w:autoSpaceDN/>
        <w:spacing w:after="140"/>
        <w:ind w:left="708"/>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 Manutenção e Assistência Técnica do elevador existente e do elevador novo instalado pelo período compreendido entre a assinatura do contrato até 3 (três) meses após a data da entrega definitiva dos elevadores em funcionamento.</w:t>
      </w:r>
    </w:p>
    <w:p w14:paraId="62E9DF0D"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Por manutenção compreendem-se as modalidades preventiva e corretiva, com fornecimento de peças sobressalente e materiais; por assistência técnica compreende-se o serviço de atendimento de chamadas telefônicas e envio urgente de técnico habilitado, disponível 24 horas por dia e 7 dias por semana ininterruptamente, ambos conforme às especificações do </w:t>
      </w:r>
      <w:r w:rsidRPr="00090097">
        <w:rPr>
          <w:rFonts w:eastAsia="Times New Roman" w:cs="Calibri"/>
          <w:b/>
          <w:bCs/>
          <w:color w:val="000000"/>
          <w:kern w:val="0"/>
        </w:rPr>
        <w:t>Anexo 07 - Diretrizes para Manutenção e Assistência Técnica de Elevadores. </w:t>
      </w:r>
    </w:p>
    <w:p w14:paraId="411EE956"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Por comissionamento compreendem-se todos os ajustes, configurações, ensaios, testes e partida (</w:t>
      </w:r>
      <w:proofErr w:type="spellStart"/>
      <w:r w:rsidRPr="00090097">
        <w:rPr>
          <w:rFonts w:eastAsia="Times New Roman" w:cs="Calibri"/>
          <w:i/>
          <w:iCs/>
          <w:color w:val="000000"/>
          <w:kern w:val="0"/>
        </w:rPr>
        <w:t>start-up</w:t>
      </w:r>
      <w:proofErr w:type="spellEnd"/>
      <w:r w:rsidRPr="00090097">
        <w:rPr>
          <w:rFonts w:eastAsia="Times New Roman" w:cs="Calibri"/>
          <w:color w:val="000000"/>
          <w:kern w:val="0"/>
        </w:rPr>
        <w:t>) necessários ao pleno funcionamento e operação dos novos elevadores.</w:t>
      </w:r>
    </w:p>
    <w:p w14:paraId="59EA6C7F"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Por obras civis compreende-se todos os serviços relacionados a construção civil visando reforma, criação ou modificação de ambientes e construção ou reforço de estruturas necessárias para instalação, operação </w:t>
      </w:r>
      <w:r w:rsidRPr="00090097">
        <w:rPr>
          <w:rFonts w:eastAsia="Times New Roman" w:cs="Calibri"/>
          <w:color w:val="000000"/>
          <w:kern w:val="0"/>
        </w:rPr>
        <w:lastRenderedPageBreak/>
        <w:t xml:space="preserve">e manutenção dos novos elevadores, incluindo, mas não se </w:t>
      </w:r>
      <w:proofErr w:type="gramStart"/>
      <w:r w:rsidRPr="00090097">
        <w:rPr>
          <w:rFonts w:eastAsia="Times New Roman" w:cs="Calibri"/>
          <w:color w:val="000000"/>
          <w:kern w:val="0"/>
        </w:rPr>
        <w:t xml:space="preserve">limitando </w:t>
      </w:r>
      <w:r w:rsidRPr="00090097">
        <w:rPr>
          <w:rFonts w:eastAsia="Times New Roman" w:cs="Calibri"/>
          <w:b/>
          <w:bCs/>
          <w:color w:val="000000"/>
          <w:kern w:val="0"/>
        </w:rPr>
        <w:t> </w:t>
      </w:r>
      <w:r w:rsidRPr="00090097">
        <w:rPr>
          <w:rFonts w:eastAsia="Times New Roman" w:cs="Calibri"/>
          <w:color w:val="000000"/>
          <w:kern w:val="0"/>
        </w:rPr>
        <w:t>a</w:t>
      </w:r>
      <w:proofErr w:type="gramEnd"/>
      <w:r w:rsidRPr="00090097">
        <w:rPr>
          <w:rFonts w:eastAsia="Times New Roman" w:cs="Calibri"/>
          <w:color w:val="000000"/>
          <w:kern w:val="0"/>
        </w:rPr>
        <w:t>, demolição e reconstituição de bases de equipamento, passagem de cabos e fios, abertura e recomposição de paredes e pisos, entre outros. </w:t>
      </w:r>
    </w:p>
    <w:p w14:paraId="11511F54"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A execução dos serviços será realizada com o edifício em uso, uma vez que a Universidade permanecerá em atividade durante a execução das obras, sendo responsabilidade da CONTRATADA tomar todas as precauções para evitar acidentes e possibilitar o trânsito de pessoas nos pavimentos.</w:t>
      </w:r>
    </w:p>
    <w:p w14:paraId="702B8F29"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A instalação do elevador se dará de forma gradual e programada com a liberação realizada pelo Gestor do Contrato.</w:t>
      </w:r>
    </w:p>
    <w:p w14:paraId="52201A32"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r w:rsidRPr="00090097">
        <w:rPr>
          <w:rFonts w:ascii="Times New Roman" w:eastAsia="Times New Roman" w:hAnsi="Times New Roman" w:cs="Times New Roman"/>
          <w:kern w:val="0"/>
          <w:sz w:val="24"/>
          <w:szCs w:val="24"/>
        </w:rPr>
        <w:br/>
      </w:r>
    </w:p>
    <w:p w14:paraId="3499C535" w14:textId="77777777" w:rsidR="00090097" w:rsidRPr="00090097" w:rsidRDefault="00090097" w:rsidP="00090097">
      <w:pPr>
        <w:widowControl/>
        <w:numPr>
          <w:ilvl w:val="0"/>
          <w:numId w:val="23"/>
        </w:numPr>
        <w:suppressAutoHyphens w:val="0"/>
        <w:overflowPunct/>
        <w:autoSpaceDE/>
        <w:autoSpaceDN/>
        <w:spacing w:after="240"/>
        <w:jc w:val="both"/>
        <w:rPr>
          <w:rFonts w:eastAsia="Times New Roman" w:cs="Calibri"/>
          <w:color w:val="000000"/>
          <w:kern w:val="0"/>
        </w:rPr>
      </w:pPr>
      <w:r w:rsidRPr="00090097">
        <w:rPr>
          <w:rFonts w:eastAsia="Times New Roman" w:cs="Calibri"/>
          <w:b/>
          <w:bCs/>
          <w:color w:val="000000"/>
          <w:kern w:val="0"/>
        </w:rPr>
        <w:t>NORMAS DE REFERÊNCIA</w:t>
      </w:r>
    </w:p>
    <w:p w14:paraId="0A2F6251"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 elaboração do projeto e na fabricação e montagem dos elevadores, deverão ser seguidas as normas técnicas da ABNT e, onde aplicáveis, na ausência destas, as normas internacionais aplicáveis: </w:t>
      </w:r>
    </w:p>
    <w:p w14:paraId="56DB6BA8" w14:textId="77777777" w:rsidR="00090097" w:rsidRPr="00090097" w:rsidRDefault="00090097" w:rsidP="00090097">
      <w:pPr>
        <w:widowControl/>
        <w:numPr>
          <w:ilvl w:val="0"/>
          <w:numId w:val="24"/>
        </w:numPr>
        <w:suppressAutoHyphens w:val="0"/>
        <w:overflowPunct/>
        <w:autoSpaceDE/>
        <w:autoSpaceDN/>
        <w:spacing w:after="140"/>
        <w:rPr>
          <w:rFonts w:eastAsia="Times New Roman" w:cs="Calibri"/>
          <w:color w:val="000000"/>
          <w:kern w:val="0"/>
        </w:rPr>
      </w:pPr>
      <w:r w:rsidRPr="00090097">
        <w:rPr>
          <w:rFonts w:eastAsia="Times New Roman" w:cs="Calibri"/>
          <w:color w:val="000000"/>
          <w:kern w:val="0"/>
        </w:rPr>
        <w:t>NBR5666 - Elevadores Elétricos - Terminologia; </w:t>
      </w:r>
    </w:p>
    <w:p w14:paraId="3ABDE8A5" w14:textId="77777777" w:rsidR="00090097" w:rsidRPr="00090097" w:rsidRDefault="00090097" w:rsidP="00090097">
      <w:pPr>
        <w:widowControl/>
        <w:numPr>
          <w:ilvl w:val="0"/>
          <w:numId w:val="24"/>
        </w:numPr>
        <w:suppressAutoHyphens w:val="0"/>
        <w:overflowPunct/>
        <w:autoSpaceDE/>
        <w:autoSpaceDN/>
        <w:spacing w:after="140"/>
        <w:rPr>
          <w:rFonts w:eastAsia="Times New Roman" w:cs="Calibri"/>
          <w:color w:val="000000"/>
          <w:kern w:val="0"/>
        </w:rPr>
      </w:pPr>
      <w:r w:rsidRPr="00090097">
        <w:rPr>
          <w:rFonts w:eastAsia="Times New Roman" w:cs="Calibri"/>
          <w:color w:val="000000"/>
          <w:kern w:val="0"/>
        </w:rPr>
        <w:t>NBR5665 – Cálculo de tráfego nos elevadores;</w:t>
      </w:r>
    </w:p>
    <w:p w14:paraId="2292C8E7" w14:textId="77777777" w:rsidR="00090097" w:rsidRPr="00090097" w:rsidRDefault="00090097" w:rsidP="00090097">
      <w:pPr>
        <w:widowControl/>
        <w:numPr>
          <w:ilvl w:val="0"/>
          <w:numId w:val="24"/>
        </w:numPr>
        <w:suppressAutoHyphens w:val="0"/>
        <w:overflowPunct/>
        <w:autoSpaceDE/>
        <w:autoSpaceDN/>
        <w:spacing w:after="140"/>
        <w:rPr>
          <w:rFonts w:eastAsia="Times New Roman" w:cs="Calibri"/>
          <w:color w:val="000000"/>
          <w:kern w:val="0"/>
        </w:rPr>
      </w:pPr>
      <w:r w:rsidRPr="00090097">
        <w:rPr>
          <w:rFonts w:eastAsia="Times New Roman" w:cs="Calibri"/>
          <w:color w:val="000000"/>
          <w:kern w:val="0"/>
        </w:rPr>
        <w:t>NBRIEC 62271-102 – Seccionadores e Chaves de Aterramento; </w:t>
      </w:r>
    </w:p>
    <w:p w14:paraId="7431F9EA" w14:textId="77777777" w:rsidR="00090097" w:rsidRPr="00090097" w:rsidRDefault="00090097" w:rsidP="00090097">
      <w:pPr>
        <w:widowControl/>
        <w:numPr>
          <w:ilvl w:val="0"/>
          <w:numId w:val="24"/>
        </w:numPr>
        <w:suppressAutoHyphens w:val="0"/>
        <w:overflowPunct/>
        <w:autoSpaceDE/>
        <w:autoSpaceDN/>
        <w:spacing w:after="140"/>
        <w:rPr>
          <w:rFonts w:eastAsia="Times New Roman" w:cs="Calibri"/>
          <w:color w:val="000000"/>
          <w:kern w:val="0"/>
        </w:rPr>
      </w:pPr>
      <w:r w:rsidRPr="00090097">
        <w:rPr>
          <w:rFonts w:eastAsia="Times New Roman" w:cs="Calibri"/>
          <w:color w:val="000000"/>
          <w:kern w:val="0"/>
        </w:rPr>
        <w:t>NBR5410 - Instalações Elétricas de Baixa Tensão;</w:t>
      </w:r>
    </w:p>
    <w:p w14:paraId="3C4D8875" w14:textId="77777777" w:rsidR="00090097" w:rsidRPr="00090097" w:rsidRDefault="00090097" w:rsidP="00090097">
      <w:pPr>
        <w:widowControl/>
        <w:numPr>
          <w:ilvl w:val="0"/>
          <w:numId w:val="24"/>
        </w:numPr>
        <w:suppressAutoHyphens w:val="0"/>
        <w:overflowPunct/>
        <w:autoSpaceDE/>
        <w:autoSpaceDN/>
        <w:spacing w:after="140"/>
        <w:rPr>
          <w:rFonts w:eastAsia="Times New Roman" w:cs="Calibri"/>
          <w:color w:val="000000"/>
          <w:kern w:val="0"/>
        </w:rPr>
      </w:pPr>
      <w:r w:rsidRPr="00090097">
        <w:rPr>
          <w:rFonts w:eastAsia="Times New Roman" w:cs="Calibri"/>
          <w:color w:val="000000"/>
          <w:kern w:val="0"/>
        </w:rPr>
        <w:t>NBRIEC 60439-1- Conjuntos de Manobra e Controle em Baixa Tensão; </w:t>
      </w:r>
    </w:p>
    <w:p w14:paraId="0578D37D" w14:textId="77777777" w:rsidR="00090097" w:rsidRPr="00090097" w:rsidRDefault="00090097" w:rsidP="00090097">
      <w:pPr>
        <w:widowControl/>
        <w:numPr>
          <w:ilvl w:val="0"/>
          <w:numId w:val="24"/>
        </w:numPr>
        <w:suppressAutoHyphens w:val="0"/>
        <w:overflowPunct/>
        <w:autoSpaceDE/>
        <w:autoSpaceDN/>
        <w:spacing w:after="140"/>
        <w:rPr>
          <w:rFonts w:eastAsia="Times New Roman" w:cs="Calibri"/>
          <w:color w:val="000000"/>
          <w:kern w:val="0"/>
        </w:rPr>
      </w:pPr>
      <w:r w:rsidRPr="00090097">
        <w:rPr>
          <w:rFonts w:eastAsia="Times New Roman" w:cs="Calibri"/>
          <w:color w:val="000000"/>
          <w:kern w:val="0"/>
        </w:rPr>
        <w:t>NBRIEC 61439-1 - Conjuntos de manobra e comando de baixa tensão - Parte 1: Regras gerais</w:t>
      </w:r>
    </w:p>
    <w:p w14:paraId="075613DE" w14:textId="77777777" w:rsidR="00090097" w:rsidRPr="00090097" w:rsidRDefault="00090097" w:rsidP="00090097">
      <w:pPr>
        <w:widowControl/>
        <w:numPr>
          <w:ilvl w:val="0"/>
          <w:numId w:val="24"/>
        </w:numPr>
        <w:suppressAutoHyphens w:val="0"/>
        <w:overflowPunct/>
        <w:autoSpaceDE/>
        <w:autoSpaceDN/>
        <w:spacing w:after="140"/>
        <w:rPr>
          <w:rFonts w:eastAsia="Times New Roman" w:cs="Calibri"/>
          <w:color w:val="000000"/>
          <w:kern w:val="0"/>
        </w:rPr>
      </w:pPr>
      <w:r w:rsidRPr="00090097">
        <w:rPr>
          <w:rFonts w:eastAsia="Times New Roman" w:cs="Calibri"/>
          <w:color w:val="000000"/>
          <w:kern w:val="0"/>
        </w:rPr>
        <w:t>NBRIEC 61439-2 - Conjuntos de manobra e comando de baixa tensão - Parte 2: Conjuntos de manobra e comando de potência</w:t>
      </w:r>
    </w:p>
    <w:p w14:paraId="0C44DAA2" w14:textId="77777777" w:rsidR="00090097" w:rsidRPr="00090097" w:rsidRDefault="00090097" w:rsidP="00090097">
      <w:pPr>
        <w:widowControl/>
        <w:numPr>
          <w:ilvl w:val="0"/>
          <w:numId w:val="24"/>
        </w:numPr>
        <w:suppressAutoHyphens w:val="0"/>
        <w:overflowPunct/>
        <w:autoSpaceDE/>
        <w:autoSpaceDN/>
        <w:spacing w:after="140"/>
        <w:rPr>
          <w:rFonts w:eastAsia="Times New Roman" w:cs="Calibri"/>
          <w:color w:val="000000"/>
          <w:kern w:val="0"/>
        </w:rPr>
      </w:pPr>
      <w:r w:rsidRPr="00090097">
        <w:rPr>
          <w:rFonts w:eastAsia="Times New Roman" w:cs="Calibri"/>
          <w:color w:val="000000"/>
          <w:kern w:val="0"/>
        </w:rPr>
        <w:t>NBR9050 – Acessibilidade a Edificações, Mobiliário, Espaços e Equipamentos Urbanos; </w:t>
      </w:r>
    </w:p>
    <w:p w14:paraId="4884280E" w14:textId="77777777" w:rsidR="00090097" w:rsidRPr="00090097" w:rsidRDefault="00090097" w:rsidP="00090097">
      <w:pPr>
        <w:widowControl/>
        <w:numPr>
          <w:ilvl w:val="0"/>
          <w:numId w:val="24"/>
        </w:numPr>
        <w:suppressAutoHyphens w:val="0"/>
        <w:overflowPunct/>
        <w:autoSpaceDE/>
        <w:autoSpaceDN/>
        <w:spacing w:after="140"/>
        <w:rPr>
          <w:rFonts w:eastAsia="Times New Roman" w:cs="Calibri"/>
          <w:color w:val="000000"/>
          <w:kern w:val="0"/>
        </w:rPr>
      </w:pPr>
      <w:r w:rsidRPr="00090097">
        <w:rPr>
          <w:rFonts w:eastAsia="Times New Roman" w:cs="Calibri"/>
          <w:color w:val="000000"/>
          <w:kern w:val="0"/>
        </w:rPr>
        <w:t>NBR16858-1 - Elevadores – Requisitos de segurança para construção e instalação - Parte 1: Elevadores de passageiros e elevadores de passageiros e cargas</w:t>
      </w:r>
    </w:p>
    <w:p w14:paraId="11018B90" w14:textId="77777777" w:rsidR="00090097" w:rsidRPr="00090097" w:rsidRDefault="00090097" w:rsidP="00090097">
      <w:pPr>
        <w:widowControl/>
        <w:numPr>
          <w:ilvl w:val="0"/>
          <w:numId w:val="24"/>
        </w:numPr>
        <w:suppressAutoHyphens w:val="0"/>
        <w:overflowPunct/>
        <w:autoSpaceDE/>
        <w:autoSpaceDN/>
        <w:spacing w:after="140"/>
        <w:rPr>
          <w:rFonts w:eastAsia="Times New Roman" w:cs="Calibri"/>
          <w:color w:val="000000"/>
          <w:kern w:val="0"/>
        </w:rPr>
      </w:pPr>
      <w:r w:rsidRPr="00090097">
        <w:rPr>
          <w:rFonts w:eastAsia="Times New Roman" w:cs="Calibri"/>
          <w:color w:val="000000"/>
          <w:kern w:val="0"/>
        </w:rPr>
        <w:t>NBR16858-2 - Elevadores — Requisitos de segurança para construção e instalação - Parte 2: Requisitos de projeto, de cálculos e de inspeções e ensaios de componentes</w:t>
      </w:r>
    </w:p>
    <w:p w14:paraId="0353CB10" w14:textId="77777777" w:rsidR="00090097" w:rsidRPr="00090097" w:rsidRDefault="00090097" w:rsidP="00090097">
      <w:pPr>
        <w:widowControl/>
        <w:numPr>
          <w:ilvl w:val="0"/>
          <w:numId w:val="24"/>
        </w:numPr>
        <w:suppressAutoHyphens w:val="0"/>
        <w:overflowPunct/>
        <w:autoSpaceDE/>
        <w:autoSpaceDN/>
        <w:spacing w:after="140"/>
        <w:rPr>
          <w:rFonts w:eastAsia="Times New Roman" w:cs="Calibri"/>
          <w:color w:val="000000"/>
          <w:kern w:val="0"/>
        </w:rPr>
      </w:pPr>
      <w:r w:rsidRPr="00090097">
        <w:rPr>
          <w:rFonts w:eastAsia="Times New Roman" w:cs="Calibri"/>
          <w:color w:val="000000"/>
          <w:kern w:val="0"/>
        </w:rPr>
        <w:t>NBR15597 - Requisitos de segurança para a construção e instalação de elevadores - Elevadores existentes - Requisitos para melhoria da segurança dos elevadores elétricos de passageiros e elevadores elétricos de passageiros e cargas;</w:t>
      </w:r>
    </w:p>
    <w:p w14:paraId="40A1DDAF" w14:textId="77777777" w:rsidR="00090097" w:rsidRPr="00090097" w:rsidRDefault="00090097" w:rsidP="00090097">
      <w:pPr>
        <w:widowControl/>
        <w:numPr>
          <w:ilvl w:val="0"/>
          <w:numId w:val="24"/>
        </w:numPr>
        <w:suppressAutoHyphens w:val="0"/>
        <w:overflowPunct/>
        <w:autoSpaceDE/>
        <w:autoSpaceDN/>
        <w:spacing w:after="140"/>
        <w:rPr>
          <w:rFonts w:eastAsia="Times New Roman" w:cs="Calibri"/>
          <w:color w:val="000000"/>
          <w:kern w:val="0"/>
        </w:rPr>
      </w:pPr>
      <w:r w:rsidRPr="00090097">
        <w:rPr>
          <w:rFonts w:eastAsia="Times New Roman" w:cs="Calibri"/>
          <w:color w:val="000000"/>
          <w:kern w:val="0"/>
        </w:rPr>
        <w:t>NBRNM 313 - Elevadores de passageiros – Requisitos de segurança para construção e instalação – Requisitos particulares para a acessibilidade das pessoas, incluindo pessoas com deficiência;</w:t>
      </w:r>
    </w:p>
    <w:p w14:paraId="1CC2573F" w14:textId="77777777" w:rsidR="00090097" w:rsidRPr="00090097" w:rsidRDefault="00090097" w:rsidP="00090097">
      <w:pPr>
        <w:widowControl/>
        <w:numPr>
          <w:ilvl w:val="0"/>
          <w:numId w:val="24"/>
        </w:numPr>
        <w:suppressAutoHyphens w:val="0"/>
        <w:overflowPunct/>
        <w:autoSpaceDE/>
        <w:autoSpaceDN/>
        <w:spacing w:after="140"/>
        <w:rPr>
          <w:rFonts w:eastAsia="Times New Roman" w:cs="Calibri"/>
          <w:color w:val="000000"/>
          <w:kern w:val="0"/>
        </w:rPr>
      </w:pPr>
      <w:r w:rsidRPr="00090097">
        <w:rPr>
          <w:rFonts w:eastAsia="Times New Roman" w:cs="Calibri"/>
          <w:color w:val="000000"/>
          <w:kern w:val="0"/>
        </w:rPr>
        <w:t>NBR16083 - Manutenção de elevadores, escadas rolantes e esteiras rolantes - Requisitos para instruções de manutenção;</w:t>
      </w:r>
    </w:p>
    <w:p w14:paraId="6699E01B" w14:textId="77777777" w:rsidR="00090097" w:rsidRPr="00090097" w:rsidRDefault="00090097" w:rsidP="00090097">
      <w:pPr>
        <w:widowControl/>
        <w:numPr>
          <w:ilvl w:val="0"/>
          <w:numId w:val="24"/>
        </w:numPr>
        <w:suppressAutoHyphens w:val="0"/>
        <w:overflowPunct/>
        <w:autoSpaceDE/>
        <w:autoSpaceDN/>
        <w:spacing w:after="140"/>
        <w:rPr>
          <w:rFonts w:eastAsia="Times New Roman" w:cs="Calibri"/>
          <w:color w:val="000000"/>
          <w:kern w:val="0"/>
        </w:rPr>
      </w:pPr>
      <w:r w:rsidRPr="00090097">
        <w:rPr>
          <w:rFonts w:eastAsia="Times New Roman" w:cs="Calibri"/>
          <w:color w:val="000000"/>
          <w:kern w:val="0"/>
        </w:rPr>
        <w:t>NR 6 - Equipamentos de Proteção Individual – EPI;</w:t>
      </w:r>
    </w:p>
    <w:p w14:paraId="38374BF1" w14:textId="77777777" w:rsidR="00090097" w:rsidRPr="00090097" w:rsidRDefault="00090097" w:rsidP="00090097">
      <w:pPr>
        <w:widowControl/>
        <w:numPr>
          <w:ilvl w:val="0"/>
          <w:numId w:val="24"/>
        </w:numPr>
        <w:suppressAutoHyphens w:val="0"/>
        <w:overflowPunct/>
        <w:autoSpaceDE/>
        <w:autoSpaceDN/>
        <w:spacing w:after="140"/>
        <w:rPr>
          <w:rFonts w:eastAsia="Times New Roman" w:cs="Calibri"/>
          <w:color w:val="000000"/>
          <w:kern w:val="0"/>
        </w:rPr>
      </w:pPr>
      <w:r w:rsidRPr="00090097">
        <w:rPr>
          <w:rFonts w:eastAsia="Times New Roman" w:cs="Calibri"/>
          <w:color w:val="000000"/>
          <w:kern w:val="0"/>
        </w:rPr>
        <w:t>NR 10 - Instalações e Serviços em Eletricidade;</w:t>
      </w:r>
    </w:p>
    <w:p w14:paraId="3C69381D" w14:textId="77777777" w:rsidR="00090097" w:rsidRPr="00090097" w:rsidRDefault="00090097" w:rsidP="00090097">
      <w:pPr>
        <w:widowControl/>
        <w:numPr>
          <w:ilvl w:val="0"/>
          <w:numId w:val="24"/>
        </w:numPr>
        <w:suppressAutoHyphens w:val="0"/>
        <w:overflowPunct/>
        <w:autoSpaceDE/>
        <w:autoSpaceDN/>
        <w:spacing w:after="140"/>
        <w:rPr>
          <w:rFonts w:eastAsia="Times New Roman" w:cs="Calibri"/>
          <w:color w:val="000000"/>
          <w:kern w:val="0"/>
        </w:rPr>
      </w:pPr>
      <w:r w:rsidRPr="00090097">
        <w:rPr>
          <w:rFonts w:eastAsia="Times New Roman" w:cs="Calibri"/>
          <w:color w:val="000000"/>
          <w:kern w:val="0"/>
        </w:rPr>
        <w:t>NR 18 - Condições e Meio Ambiente de Trabalho na Indústria da Construção</w:t>
      </w:r>
    </w:p>
    <w:p w14:paraId="2B9A8907" w14:textId="77777777" w:rsidR="00090097" w:rsidRPr="00090097" w:rsidRDefault="00090097" w:rsidP="00090097">
      <w:pPr>
        <w:widowControl/>
        <w:numPr>
          <w:ilvl w:val="0"/>
          <w:numId w:val="24"/>
        </w:numPr>
        <w:suppressAutoHyphens w:val="0"/>
        <w:overflowPunct/>
        <w:autoSpaceDE/>
        <w:autoSpaceDN/>
        <w:spacing w:after="140"/>
        <w:rPr>
          <w:rFonts w:eastAsia="Times New Roman" w:cs="Calibri"/>
          <w:color w:val="000000"/>
          <w:kern w:val="0"/>
        </w:rPr>
      </w:pPr>
      <w:r w:rsidRPr="00090097">
        <w:rPr>
          <w:rFonts w:eastAsia="Times New Roman" w:cs="Calibri"/>
          <w:color w:val="000000"/>
          <w:kern w:val="0"/>
        </w:rPr>
        <w:t>NR 24 - Condições Sanitárias e de Conforto nos Locais de Trabalho;</w:t>
      </w:r>
    </w:p>
    <w:p w14:paraId="628798DF" w14:textId="77777777" w:rsidR="00090097" w:rsidRPr="00090097" w:rsidRDefault="00090097" w:rsidP="00090097">
      <w:pPr>
        <w:widowControl/>
        <w:numPr>
          <w:ilvl w:val="0"/>
          <w:numId w:val="24"/>
        </w:numPr>
        <w:suppressAutoHyphens w:val="0"/>
        <w:overflowPunct/>
        <w:autoSpaceDE/>
        <w:autoSpaceDN/>
        <w:spacing w:after="140"/>
        <w:rPr>
          <w:rFonts w:eastAsia="Times New Roman" w:cs="Calibri"/>
          <w:color w:val="000000"/>
          <w:kern w:val="0"/>
        </w:rPr>
      </w:pPr>
      <w:r w:rsidRPr="00090097">
        <w:rPr>
          <w:rFonts w:eastAsia="Times New Roman" w:cs="Calibri"/>
          <w:color w:val="000000"/>
          <w:kern w:val="0"/>
        </w:rPr>
        <w:t>NR 26 – Sinalização de Segurança;</w:t>
      </w:r>
    </w:p>
    <w:p w14:paraId="0700A038" w14:textId="77777777" w:rsidR="00090097" w:rsidRPr="00090097" w:rsidRDefault="00090097" w:rsidP="00090097">
      <w:pPr>
        <w:widowControl/>
        <w:numPr>
          <w:ilvl w:val="0"/>
          <w:numId w:val="24"/>
        </w:numPr>
        <w:suppressAutoHyphens w:val="0"/>
        <w:overflowPunct/>
        <w:autoSpaceDE/>
        <w:autoSpaceDN/>
        <w:spacing w:after="140"/>
        <w:rPr>
          <w:rFonts w:eastAsia="Times New Roman" w:cs="Calibri"/>
          <w:color w:val="000000"/>
          <w:kern w:val="0"/>
        </w:rPr>
      </w:pPr>
      <w:r w:rsidRPr="00090097">
        <w:rPr>
          <w:rFonts w:eastAsia="Times New Roman" w:cs="Calibri"/>
          <w:color w:val="000000"/>
          <w:kern w:val="0"/>
        </w:rPr>
        <w:t>NR 35 – Trabalho em altura.</w:t>
      </w:r>
    </w:p>
    <w:p w14:paraId="3E0F4BD3"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r w:rsidRPr="00090097">
        <w:rPr>
          <w:rFonts w:ascii="Times New Roman" w:eastAsia="Times New Roman" w:hAnsi="Times New Roman" w:cs="Times New Roman"/>
          <w:kern w:val="0"/>
          <w:sz w:val="24"/>
          <w:szCs w:val="24"/>
        </w:rPr>
        <w:br/>
      </w:r>
    </w:p>
    <w:p w14:paraId="6BDCC26E" w14:textId="77777777" w:rsidR="00090097" w:rsidRPr="00090097" w:rsidRDefault="00090097" w:rsidP="00090097">
      <w:pPr>
        <w:widowControl/>
        <w:numPr>
          <w:ilvl w:val="0"/>
          <w:numId w:val="25"/>
        </w:numPr>
        <w:suppressAutoHyphens w:val="0"/>
        <w:overflowPunct/>
        <w:autoSpaceDE/>
        <w:autoSpaceDN/>
        <w:spacing w:after="240"/>
        <w:jc w:val="both"/>
        <w:rPr>
          <w:rFonts w:eastAsia="Times New Roman" w:cs="Calibri"/>
          <w:color w:val="000000"/>
          <w:kern w:val="0"/>
        </w:rPr>
      </w:pPr>
      <w:r w:rsidRPr="00090097">
        <w:rPr>
          <w:rFonts w:eastAsia="Times New Roman" w:cs="Calibri"/>
          <w:b/>
          <w:bCs/>
          <w:color w:val="000000"/>
          <w:kern w:val="0"/>
        </w:rPr>
        <w:t>CONSIDERAÇÕES GERAIS</w:t>
      </w:r>
    </w:p>
    <w:p w14:paraId="0F1BDB91"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lastRenderedPageBreak/>
        <w:t>Os elevadores instalados na Escola de Enfermagem da Universidade Federal são antigos, de projeto obsoleto que não atende aos requisitos de desempenho e segurança contidos nas normas NBR NM 16858-1, 313 e 15597 e/ou suas atualizações.</w:t>
      </w:r>
    </w:p>
    <w:p w14:paraId="3AC308D7"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Além do projeto obsoleto, em inspeção realizada nestes elevadores por um profissional de engenharia mecânica da SAEP, foram identificadas várias condições inseguras. Com o objetivo de oferecer maior conforto e segurança aos usuários e aos técnicos de manutenção das instalações, os elevadores em questão deverão passar por uma atualização tecnológica. </w:t>
      </w:r>
    </w:p>
    <w:p w14:paraId="6736FEAA" w14:textId="77777777" w:rsidR="00090097" w:rsidRPr="00090097" w:rsidRDefault="00090097" w:rsidP="00090097">
      <w:pPr>
        <w:widowControl/>
        <w:suppressAutoHyphens w:val="0"/>
        <w:overflowPunct/>
        <w:autoSpaceDE/>
        <w:autoSpaceDN/>
        <w:spacing w:after="16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A contratada deverá instalar equipamentos de igual ou superior característica técnica, mediante análise e aprovação prévia da fiscalização, mantendo ou superando a capacidade e velocidade do elevador. Não será permitido o reaproveitamento de peças ou </w:t>
      </w:r>
      <w:proofErr w:type="gramStart"/>
      <w:r w:rsidRPr="00090097">
        <w:rPr>
          <w:rFonts w:eastAsia="Times New Roman" w:cs="Calibri"/>
          <w:color w:val="000000"/>
          <w:kern w:val="0"/>
        </w:rPr>
        <w:t>equipamentos .</w:t>
      </w:r>
      <w:proofErr w:type="gramEnd"/>
    </w:p>
    <w:p w14:paraId="43D4A270"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Todas as peças e componentes dos elevadores que serão fornecidos pela CONTRATADA deverá </w:t>
      </w:r>
      <w:proofErr w:type="spellStart"/>
      <w:proofErr w:type="gramStart"/>
      <w:r w:rsidRPr="00090097">
        <w:rPr>
          <w:rFonts w:eastAsia="Times New Roman" w:cs="Calibri"/>
          <w:color w:val="000000"/>
          <w:kern w:val="0"/>
        </w:rPr>
        <w:t>está</w:t>
      </w:r>
      <w:proofErr w:type="spellEnd"/>
      <w:proofErr w:type="gramEnd"/>
      <w:r w:rsidRPr="00090097">
        <w:rPr>
          <w:rFonts w:eastAsia="Times New Roman" w:cs="Calibri"/>
          <w:color w:val="000000"/>
          <w:kern w:val="0"/>
        </w:rPr>
        <w:t xml:space="preserve"> de acordo com as: </w:t>
      </w:r>
    </w:p>
    <w:p w14:paraId="4F6884FE"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r w:rsidRPr="00090097">
        <w:rPr>
          <w:rFonts w:ascii="Times New Roman" w:eastAsia="Times New Roman" w:hAnsi="Times New Roman" w:cs="Times New Roman"/>
          <w:kern w:val="0"/>
          <w:sz w:val="24"/>
          <w:szCs w:val="24"/>
        </w:rPr>
        <w:br/>
      </w:r>
    </w:p>
    <w:p w14:paraId="77C2EA19" w14:textId="77777777" w:rsidR="00090097" w:rsidRPr="00090097" w:rsidRDefault="00090097" w:rsidP="00090097">
      <w:pPr>
        <w:widowControl/>
        <w:numPr>
          <w:ilvl w:val="0"/>
          <w:numId w:val="26"/>
        </w:numPr>
        <w:suppressAutoHyphens w:val="0"/>
        <w:overflowPunct/>
        <w:autoSpaceDE/>
        <w:autoSpaceDN/>
        <w:jc w:val="both"/>
        <w:rPr>
          <w:rFonts w:eastAsia="Times New Roman" w:cs="Calibri"/>
          <w:color w:val="000000"/>
          <w:kern w:val="0"/>
        </w:rPr>
      </w:pPr>
      <w:r w:rsidRPr="00090097">
        <w:rPr>
          <w:rFonts w:eastAsia="Times New Roman" w:cs="Calibri"/>
          <w:color w:val="000000"/>
          <w:kern w:val="0"/>
        </w:rPr>
        <w:t>NBR 15.597 - Requisitos de segurança para a construção e instalação de elevadores - Elevadores existentes - Requisitos para melhoria da segurança dos elevadores elétricos de passageiros e elevadores elétricos de passageiros e cargas;</w:t>
      </w:r>
    </w:p>
    <w:p w14:paraId="0B9BBB85" w14:textId="77777777" w:rsidR="00090097" w:rsidRPr="00090097" w:rsidRDefault="00090097" w:rsidP="00090097">
      <w:pPr>
        <w:widowControl/>
        <w:numPr>
          <w:ilvl w:val="0"/>
          <w:numId w:val="26"/>
        </w:numPr>
        <w:suppressAutoHyphens w:val="0"/>
        <w:overflowPunct/>
        <w:autoSpaceDE/>
        <w:autoSpaceDN/>
        <w:jc w:val="both"/>
        <w:rPr>
          <w:rFonts w:eastAsia="Times New Roman" w:cs="Calibri"/>
          <w:color w:val="000000"/>
          <w:kern w:val="0"/>
        </w:rPr>
      </w:pPr>
      <w:r w:rsidRPr="00090097">
        <w:rPr>
          <w:rFonts w:eastAsia="Times New Roman" w:cs="Calibri"/>
          <w:color w:val="000000"/>
          <w:kern w:val="0"/>
        </w:rPr>
        <w:t>NBR 313 - Elevadores de passageiros – Requisitos de segurança para construção e instalação – Requisitos particulares para a acessibilidade das pessoas, incluindo pessoas com deficiência;</w:t>
      </w:r>
    </w:p>
    <w:p w14:paraId="7075894C" w14:textId="77777777" w:rsidR="00090097" w:rsidRPr="00090097" w:rsidRDefault="00090097" w:rsidP="00090097">
      <w:pPr>
        <w:widowControl/>
        <w:numPr>
          <w:ilvl w:val="0"/>
          <w:numId w:val="26"/>
        </w:numPr>
        <w:suppressAutoHyphens w:val="0"/>
        <w:overflowPunct/>
        <w:autoSpaceDE/>
        <w:autoSpaceDN/>
        <w:jc w:val="both"/>
        <w:rPr>
          <w:rFonts w:eastAsia="Times New Roman" w:cs="Calibri"/>
          <w:color w:val="000000"/>
          <w:kern w:val="0"/>
        </w:rPr>
      </w:pPr>
      <w:r w:rsidRPr="00090097">
        <w:rPr>
          <w:rFonts w:eastAsia="Times New Roman" w:cs="Calibri"/>
          <w:color w:val="000000"/>
          <w:kern w:val="0"/>
        </w:rPr>
        <w:t>NBR 16083 - Manutenção de elevadores, escadas rolantes e esteiras rolantes - Requisitos para instruções de manutenção;</w:t>
      </w:r>
    </w:p>
    <w:p w14:paraId="68211A59" w14:textId="77777777" w:rsidR="00090097" w:rsidRPr="00090097" w:rsidRDefault="00090097" w:rsidP="00090097">
      <w:pPr>
        <w:widowControl/>
        <w:numPr>
          <w:ilvl w:val="0"/>
          <w:numId w:val="26"/>
        </w:numPr>
        <w:suppressAutoHyphens w:val="0"/>
        <w:overflowPunct/>
        <w:autoSpaceDE/>
        <w:autoSpaceDN/>
        <w:jc w:val="both"/>
        <w:rPr>
          <w:rFonts w:eastAsia="Times New Roman" w:cs="Calibri"/>
          <w:color w:val="000000"/>
          <w:kern w:val="0"/>
        </w:rPr>
      </w:pPr>
      <w:r w:rsidRPr="00090097">
        <w:rPr>
          <w:rFonts w:eastAsia="Times New Roman" w:cs="Calibri"/>
          <w:color w:val="000000"/>
          <w:kern w:val="0"/>
        </w:rPr>
        <w:t>NBR16858-1/2020 - Elevadores – Requisitos de segurança para construção e instalação Parte 1: Elevadores de passageiros e elevadores de passageiros e cargas;</w:t>
      </w:r>
    </w:p>
    <w:p w14:paraId="58FCBE58" w14:textId="77777777" w:rsidR="00090097" w:rsidRPr="00090097" w:rsidRDefault="00090097" w:rsidP="00090097">
      <w:pPr>
        <w:widowControl/>
        <w:numPr>
          <w:ilvl w:val="0"/>
          <w:numId w:val="26"/>
        </w:numPr>
        <w:suppressAutoHyphens w:val="0"/>
        <w:overflowPunct/>
        <w:autoSpaceDE/>
        <w:autoSpaceDN/>
        <w:jc w:val="both"/>
        <w:rPr>
          <w:rFonts w:eastAsia="Times New Roman" w:cs="Calibri"/>
          <w:color w:val="000000"/>
          <w:kern w:val="0"/>
        </w:rPr>
      </w:pPr>
      <w:r w:rsidRPr="00090097">
        <w:rPr>
          <w:rFonts w:eastAsia="Times New Roman" w:cs="Calibri"/>
          <w:color w:val="000000"/>
          <w:kern w:val="0"/>
        </w:rPr>
        <w:t>NBR16858-2/2020 - Elevadores — Requisitos de segurança para construção e instalação Parte 2: Requisitos de projeto, de cálculos e de inspeções e ensaios de componentes.</w:t>
      </w:r>
    </w:p>
    <w:p w14:paraId="731F1307"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0A29E450"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Todos os componentes dos antigos elevadores, os painéis de força e de comando deverão ser integralmente substituídos por novos.</w:t>
      </w:r>
    </w:p>
    <w:p w14:paraId="042892C7"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Os painéis de comando são obsoletos, com excesso de peças móveis (relés e contatores) e com a possibilidade de descontinuidade a curto prazo. Os novos painéis de comando deverão ser microprocessados, o que além de melhorar a performance do elevador e a segurança dos passageiros, reduz o consumo de energia elétrica. </w:t>
      </w:r>
    </w:p>
    <w:p w14:paraId="23939B3C"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A contratada removerá e substituirá o quadro de força localizado na sala de máquinas e seus ramais de alimentação às máquinas e controles, iluminação e tomadas, incluindo cabos, dispositivos de manobra, dispositivos de proteção, promovendo a adequação destes elementos às normas de segurança. </w:t>
      </w:r>
    </w:p>
    <w:p w14:paraId="70B71673"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O sistema de portas de cabina e de pavimentos está comprometido e seu projeto obsoleto não atende a requisitos de segurança da norma NBR16858-1 e NBR16858-2.</w:t>
      </w:r>
    </w:p>
    <w:p w14:paraId="3AE528D2"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A instalação de novos conjuntos de portas completos para a cabina e pavimentos é imprescindível para o funcionamento eficiente dos elevadores.</w:t>
      </w:r>
    </w:p>
    <w:p w14:paraId="045BE1A0"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As peças e os componentes a serem fornecidos e instalados devem ser compatíveis com as características construtivas do local de instalação e com os equipamentos que serão mantidos, garantindo assim o funcionamento seguro, contínuo e confiável do conjunto.</w:t>
      </w:r>
    </w:p>
    <w:p w14:paraId="53EB68BA" w14:textId="77777777" w:rsidR="00090097" w:rsidRPr="00090097" w:rsidRDefault="00090097" w:rsidP="00090097">
      <w:pPr>
        <w:widowControl/>
        <w:suppressAutoHyphens w:val="0"/>
        <w:overflowPunct/>
        <w:autoSpaceDE/>
        <w:autoSpaceDN/>
        <w:spacing w:after="57"/>
        <w:ind w:right="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Toda mão de obra, materiais, ferramentas, andaimes, tapumes, materiais de limpeza, recipientes e demais utensílios necessários à perfeita e completa execução dos serviços deverão ser fornecidos pela CONTRATADA que também se encarregará de sua descarga e transporte, horizontal e vertical, até o local de realização dos trabalhos.</w:t>
      </w:r>
    </w:p>
    <w:p w14:paraId="091D8ADB" w14:textId="77777777" w:rsidR="00090097" w:rsidRPr="00090097" w:rsidRDefault="00090097" w:rsidP="00090097">
      <w:pPr>
        <w:widowControl/>
        <w:suppressAutoHyphens w:val="0"/>
        <w:overflowPunct/>
        <w:autoSpaceDE/>
        <w:autoSpaceDN/>
        <w:spacing w:after="57"/>
        <w:ind w:right="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Será de responsabilidade da CONTRATADA a recomposição de toda e qualquer área afetada em consequência do desenvolvimento dos trabalhos (pisos, alvenarias, concretos, instalações em </w:t>
      </w:r>
      <w:proofErr w:type="gramStart"/>
      <w:r w:rsidRPr="00090097">
        <w:rPr>
          <w:rFonts w:eastAsia="Times New Roman" w:cs="Calibri"/>
          <w:color w:val="000000"/>
          <w:kern w:val="0"/>
        </w:rPr>
        <w:t>geral, etc.</w:t>
      </w:r>
      <w:proofErr w:type="gramEnd"/>
      <w:r w:rsidRPr="00090097">
        <w:rPr>
          <w:rFonts w:eastAsia="Times New Roman" w:cs="Calibri"/>
          <w:color w:val="000000"/>
          <w:kern w:val="0"/>
        </w:rPr>
        <w:t>), conforme padrão de acabamento existente.</w:t>
      </w:r>
    </w:p>
    <w:p w14:paraId="4D649A85"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2788CB8A"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4.1 CARACTERÍSTICAS DAS INSTALAÇÕES EXISTENTES</w:t>
      </w:r>
    </w:p>
    <w:p w14:paraId="45F54433"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4.1.1 ELEVADORES</w:t>
      </w:r>
    </w:p>
    <w:tbl>
      <w:tblPr>
        <w:tblW w:w="0" w:type="auto"/>
        <w:tblCellMar>
          <w:top w:w="15" w:type="dxa"/>
          <w:left w:w="15" w:type="dxa"/>
          <w:bottom w:w="15" w:type="dxa"/>
          <w:right w:w="15" w:type="dxa"/>
        </w:tblCellMar>
        <w:tblLook w:val="04A0" w:firstRow="1" w:lastRow="0" w:firstColumn="1" w:lastColumn="0" w:noHBand="0" w:noVBand="1"/>
      </w:tblPr>
      <w:tblGrid>
        <w:gridCol w:w="1242"/>
        <w:gridCol w:w="8082"/>
      </w:tblGrid>
      <w:tr w:rsidR="00090097" w:rsidRPr="00090097" w14:paraId="049D8EF7" w14:textId="77777777" w:rsidTr="00090097">
        <w:trPr>
          <w:trHeight w:val="292"/>
        </w:trPr>
        <w:tc>
          <w:tcPr>
            <w:tcW w:w="0" w:type="auto"/>
            <w:tcBorders>
              <w:top w:val="single" w:sz="6" w:space="0" w:color="000000"/>
              <w:left w:val="single" w:sz="12" w:space="0" w:color="000000"/>
              <w:bottom w:val="single" w:sz="6" w:space="0" w:color="000000"/>
              <w:right w:val="single" w:sz="6" w:space="0" w:color="000000"/>
            </w:tcBorders>
            <w:tcMar>
              <w:top w:w="0" w:type="dxa"/>
              <w:left w:w="15" w:type="dxa"/>
              <w:bottom w:w="0" w:type="dxa"/>
              <w:right w:w="7" w:type="dxa"/>
            </w:tcMar>
            <w:hideMark/>
          </w:tcPr>
          <w:p w14:paraId="6D4634E9"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lastRenderedPageBreak/>
              <w:t>Equipamentos</w:t>
            </w:r>
          </w:p>
        </w:tc>
        <w:tc>
          <w:tcPr>
            <w:tcW w:w="0" w:type="auto"/>
            <w:tcBorders>
              <w:top w:val="single" w:sz="6" w:space="0" w:color="000000"/>
              <w:left w:val="single" w:sz="6" w:space="0" w:color="000000"/>
              <w:bottom w:val="single" w:sz="6" w:space="0" w:color="000000"/>
              <w:right w:val="single" w:sz="12" w:space="0" w:color="000000"/>
            </w:tcBorders>
            <w:tcMar>
              <w:top w:w="0" w:type="dxa"/>
              <w:left w:w="15" w:type="dxa"/>
              <w:bottom w:w="0" w:type="dxa"/>
              <w:right w:w="7" w:type="dxa"/>
            </w:tcMar>
            <w:hideMark/>
          </w:tcPr>
          <w:p w14:paraId="3968CD6D"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Elevador eletromecânico de passageiros da marca </w:t>
            </w:r>
            <w:proofErr w:type="spellStart"/>
            <w:r w:rsidRPr="00090097">
              <w:rPr>
                <w:rFonts w:eastAsia="Times New Roman" w:cs="Calibri"/>
                <w:color w:val="000000"/>
                <w:kern w:val="0"/>
              </w:rPr>
              <w:t>Serv-Kin</w:t>
            </w:r>
            <w:proofErr w:type="spellEnd"/>
            <w:r w:rsidRPr="00090097">
              <w:rPr>
                <w:rFonts w:eastAsia="Times New Roman" w:cs="Calibri"/>
                <w:color w:val="000000"/>
                <w:kern w:val="0"/>
              </w:rPr>
              <w:t>, 9 HP, tipo passageiro, destinação comercial, capacidade de 06 (seis) passageiros, com 06 (seis) paradas, velocidade 1,5 m/s, potência do motor 15 CV, abertura central.</w:t>
            </w:r>
          </w:p>
        </w:tc>
      </w:tr>
      <w:tr w:rsidR="00090097" w:rsidRPr="00090097" w14:paraId="4BCE80D9" w14:textId="77777777" w:rsidTr="00090097">
        <w:trPr>
          <w:trHeight w:val="292"/>
        </w:trPr>
        <w:tc>
          <w:tcPr>
            <w:tcW w:w="0" w:type="auto"/>
            <w:tcBorders>
              <w:top w:val="single" w:sz="6" w:space="0" w:color="000000"/>
              <w:left w:val="single" w:sz="12" w:space="0" w:color="000000"/>
              <w:bottom w:val="single" w:sz="6" w:space="0" w:color="000000"/>
              <w:right w:val="single" w:sz="6" w:space="0" w:color="000000"/>
            </w:tcBorders>
            <w:tcMar>
              <w:top w:w="0" w:type="dxa"/>
              <w:left w:w="15" w:type="dxa"/>
              <w:bottom w:w="0" w:type="dxa"/>
              <w:right w:w="7" w:type="dxa"/>
            </w:tcMar>
            <w:hideMark/>
          </w:tcPr>
          <w:p w14:paraId="2B824E55"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Quantidade</w:t>
            </w:r>
          </w:p>
        </w:tc>
        <w:tc>
          <w:tcPr>
            <w:tcW w:w="0" w:type="auto"/>
            <w:tcBorders>
              <w:top w:val="single" w:sz="6" w:space="0" w:color="000000"/>
              <w:left w:val="single" w:sz="6" w:space="0" w:color="000000"/>
              <w:bottom w:val="single" w:sz="6" w:space="0" w:color="000000"/>
              <w:right w:val="single" w:sz="12" w:space="0" w:color="000000"/>
            </w:tcBorders>
            <w:tcMar>
              <w:top w:w="0" w:type="dxa"/>
              <w:left w:w="15" w:type="dxa"/>
              <w:bottom w:w="0" w:type="dxa"/>
              <w:right w:w="7" w:type="dxa"/>
            </w:tcMar>
            <w:hideMark/>
          </w:tcPr>
          <w:p w14:paraId="4103D9FC"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02 (dois)</w:t>
            </w:r>
          </w:p>
        </w:tc>
      </w:tr>
      <w:tr w:rsidR="00090097" w:rsidRPr="00090097" w14:paraId="02B446AC" w14:textId="77777777" w:rsidTr="00090097">
        <w:trPr>
          <w:trHeight w:val="292"/>
        </w:trPr>
        <w:tc>
          <w:tcPr>
            <w:tcW w:w="0" w:type="auto"/>
            <w:tcBorders>
              <w:top w:val="single" w:sz="6" w:space="0" w:color="000000"/>
              <w:left w:val="single" w:sz="12" w:space="0" w:color="000000"/>
              <w:bottom w:val="single" w:sz="6" w:space="0" w:color="000000"/>
              <w:right w:val="single" w:sz="6" w:space="0" w:color="000000"/>
            </w:tcBorders>
            <w:tcMar>
              <w:top w:w="0" w:type="dxa"/>
              <w:left w:w="15" w:type="dxa"/>
              <w:bottom w:w="0" w:type="dxa"/>
              <w:right w:w="7" w:type="dxa"/>
            </w:tcMar>
            <w:hideMark/>
          </w:tcPr>
          <w:p w14:paraId="4C31D8AD"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Paradas</w:t>
            </w:r>
          </w:p>
        </w:tc>
        <w:tc>
          <w:tcPr>
            <w:tcW w:w="0" w:type="auto"/>
            <w:tcBorders>
              <w:top w:val="single" w:sz="6" w:space="0" w:color="000000"/>
              <w:left w:val="single" w:sz="6" w:space="0" w:color="000000"/>
              <w:bottom w:val="single" w:sz="6" w:space="0" w:color="000000"/>
              <w:right w:val="single" w:sz="12" w:space="0" w:color="000000"/>
            </w:tcBorders>
            <w:tcMar>
              <w:top w:w="0" w:type="dxa"/>
              <w:left w:w="15" w:type="dxa"/>
              <w:bottom w:w="0" w:type="dxa"/>
              <w:right w:w="7" w:type="dxa"/>
            </w:tcMar>
            <w:hideMark/>
          </w:tcPr>
          <w:p w14:paraId="2F524881"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6 paradas (T, 2, 3, 4, 5, 6)</w:t>
            </w:r>
          </w:p>
        </w:tc>
      </w:tr>
      <w:tr w:rsidR="00090097" w:rsidRPr="00090097" w14:paraId="6C0098B9" w14:textId="77777777" w:rsidTr="00090097">
        <w:trPr>
          <w:trHeight w:val="292"/>
        </w:trPr>
        <w:tc>
          <w:tcPr>
            <w:tcW w:w="0" w:type="auto"/>
            <w:tcBorders>
              <w:top w:val="single" w:sz="6" w:space="0" w:color="000000"/>
              <w:left w:val="single" w:sz="12" w:space="0" w:color="000000"/>
              <w:bottom w:val="single" w:sz="6" w:space="0" w:color="000000"/>
              <w:right w:val="single" w:sz="6" w:space="0" w:color="000000"/>
            </w:tcBorders>
            <w:tcMar>
              <w:top w:w="0" w:type="dxa"/>
              <w:left w:w="15" w:type="dxa"/>
              <w:bottom w:w="0" w:type="dxa"/>
              <w:right w:w="7" w:type="dxa"/>
            </w:tcMar>
            <w:hideMark/>
          </w:tcPr>
          <w:p w14:paraId="5907E4BD"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Velocidade</w:t>
            </w:r>
          </w:p>
        </w:tc>
        <w:tc>
          <w:tcPr>
            <w:tcW w:w="0" w:type="auto"/>
            <w:tcBorders>
              <w:top w:val="single" w:sz="6" w:space="0" w:color="000000"/>
              <w:left w:val="single" w:sz="6" w:space="0" w:color="000000"/>
              <w:bottom w:val="single" w:sz="6" w:space="0" w:color="000000"/>
              <w:right w:val="single" w:sz="12" w:space="0" w:color="000000"/>
            </w:tcBorders>
            <w:tcMar>
              <w:top w:w="0" w:type="dxa"/>
              <w:left w:w="15" w:type="dxa"/>
              <w:bottom w:w="0" w:type="dxa"/>
              <w:right w:w="7" w:type="dxa"/>
            </w:tcMar>
            <w:hideMark/>
          </w:tcPr>
          <w:p w14:paraId="1EDEFF9B"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1,5 m/s</w:t>
            </w:r>
          </w:p>
        </w:tc>
      </w:tr>
      <w:tr w:rsidR="00090097" w:rsidRPr="00090097" w14:paraId="02914D19" w14:textId="77777777" w:rsidTr="00090097">
        <w:trPr>
          <w:trHeight w:val="292"/>
        </w:trPr>
        <w:tc>
          <w:tcPr>
            <w:tcW w:w="0" w:type="auto"/>
            <w:tcBorders>
              <w:top w:val="single" w:sz="6" w:space="0" w:color="000000"/>
              <w:left w:val="single" w:sz="12" w:space="0" w:color="000000"/>
              <w:bottom w:val="single" w:sz="6" w:space="0" w:color="000000"/>
              <w:right w:val="single" w:sz="6" w:space="0" w:color="000000"/>
            </w:tcBorders>
            <w:tcMar>
              <w:top w:w="0" w:type="dxa"/>
              <w:left w:w="15" w:type="dxa"/>
              <w:bottom w:w="0" w:type="dxa"/>
              <w:right w:w="7" w:type="dxa"/>
            </w:tcMar>
            <w:hideMark/>
          </w:tcPr>
          <w:p w14:paraId="6DEFF2FB"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Capacidade</w:t>
            </w:r>
          </w:p>
        </w:tc>
        <w:tc>
          <w:tcPr>
            <w:tcW w:w="0" w:type="auto"/>
            <w:tcBorders>
              <w:top w:val="single" w:sz="6" w:space="0" w:color="000000"/>
              <w:left w:val="single" w:sz="6" w:space="0" w:color="000000"/>
              <w:bottom w:val="single" w:sz="6" w:space="0" w:color="000000"/>
              <w:right w:val="single" w:sz="12" w:space="0" w:color="000000"/>
            </w:tcBorders>
            <w:tcMar>
              <w:top w:w="0" w:type="dxa"/>
              <w:left w:w="15" w:type="dxa"/>
              <w:bottom w:w="0" w:type="dxa"/>
              <w:right w:w="7" w:type="dxa"/>
            </w:tcMar>
            <w:hideMark/>
          </w:tcPr>
          <w:p w14:paraId="2949781A"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06 pessoas</w:t>
            </w:r>
          </w:p>
        </w:tc>
      </w:tr>
      <w:tr w:rsidR="00090097" w:rsidRPr="00090097" w14:paraId="195AF79F" w14:textId="77777777" w:rsidTr="00090097">
        <w:trPr>
          <w:trHeight w:val="1170"/>
        </w:trPr>
        <w:tc>
          <w:tcPr>
            <w:tcW w:w="0" w:type="auto"/>
            <w:tcBorders>
              <w:top w:val="single" w:sz="6" w:space="0" w:color="000000"/>
              <w:left w:val="single" w:sz="12" w:space="0" w:color="000000"/>
              <w:bottom w:val="single" w:sz="6" w:space="0" w:color="000000"/>
              <w:right w:val="single" w:sz="6" w:space="0" w:color="000000"/>
            </w:tcBorders>
            <w:tcMar>
              <w:top w:w="0" w:type="dxa"/>
              <w:left w:w="15" w:type="dxa"/>
              <w:bottom w:w="0" w:type="dxa"/>
              <w:right w:w="7" w:type="dxa"/>
            </w:tcMar>
            <w:hideMark/>
          </w:tcPr>
          <w:p w14:paraId="1B476EC8"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Cabina</w:t>
            </w:r>
          </w:p>
        </w:tc>
        <w:tc>
          <w:tcPr>
            <w:tcW w:w="0" w:type="auto"/>
            <w:tcBorders>
              <w:top w:val="single" w:sz="6" w:space="0" w:color="000000"/>
              <w:left w:val="single" w:sz="6" w:space="0" w:color="000000"/>
              <w:bottom w:val="single" w:sz="6" w:space="0" w:color="000000"/>
              <w:right w:val="single" w:sz="12" w:space="0" w:color="000000"/>
            </w:tcBorders>
            <w:tcMar>
              <w:top w:w="0" w:type="dxa"/>
              <w:left w:w="15" w:type="dxa"/>
              <w:bottom w:w="0" w:type="dxa"/>
              <w:right w:w="7" w:type="dxa"/>
            </w:tcMar>
            <w:hideMark/>
          </w:tcPr>
          <w:p w14:paraId="1E71B911"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shd w:val="clear" w:color="auto" w:fill="FFBF00"/>
              </w:rPr>
              <w:t>Largura interna: 1980 mm</w:t>
            </w:r>
          </w:p>
          <w:p w14:paraId="0BD57375"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shd w:val="clear" w:color="auto" w:fill="FFBF00"/>
              </w:rPr>
              <w:t xml:space="preserve">Profundidade </w:t>
            </w:r>
            <w:proofErr w:type="gramStart"/>
            <w:r w:rsidRPr="00090097">
              <w:rPr>
                <w:rFonts w:eastAsia="Times New Roman" w:cs="Calibri"/>
                <w:color w:val="000000"/>
                <w:kern w:val="0"/>
                <w:shd w:val="clear" w:color="auto" w:fill="FFBF00"/>
              </w:rPr>
              <w:t>interna :</w:t>
            </w:r>
            <w:proofErr w:type="gramEnd"/>
            <w:r w:rsidRPr="00090097">
              <w:rPr>
                <w:rFonts w:eastAsia="Times New Roman" w:cs="Calibri"/>
                <w:color w:val="000000"/>
                <w:kern w:val="0"/>
                <w:shd w:val="clear" w:color="auto" w:fill="FFBF00"/>
              </w:rPr>
              <w:t xml:space="preserve"> 1345 mm</w:t>
            </w:r>
          </w:p>
          <w:p w14:paraId="16BAFE69"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shd w:val="clear" w:color="auto" w:fill="FFBF00"/>
              </w:rPr>
              <w:t>Área interna da cabina: 2,6631 m²</w:t>
            </w:r>
          </w:p>
          <w:p w14:paraId="1EBED0BF"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shd w:val="clear" w:color="auto" w:fill="FFBF00"/>
              </w:rPr>
              <w:t>Altura (do piso ao teto): 2400 mm</w:t>
            </w:r>
          </w:p>
        </w:tc>
      </w:tr>
      <w:tr w:rsidR="00090097" w:rsidRPr="00090097" w14:paraId="3FEA1A15" w14:textId="77777777" w:rsidTr="00090097">
        <w:trPr>
          <w:trHeight w:val="518"/>
        </w:trPr>
        <w:tc>
          <w:tcPr>
            <w:tcW w:w="0" w:type="auto"/>
            <w:tcBorders>
              <w:top w:val="single" w:sz="6" w:space="0" w:color="000000"/>
              <w:left w:val="single" w:sz="12" w:space="0" w:color="000000"/>
              <w:bottom w:val="single" w:sz="6" w:space="0" w:color="000000"/>
              <w:right w:val="single" w:sz="6" w:space="0" w:color="000000"/>
            </w:tcBorders>
            <w:tcMar>
              <w:top w:w="0" w:type="dxa"/>
              <w:left w:w="15" w:type="dxa"/>
              <w:bottom w:w="0" w:type="dxa"/>
              <w:right w:w="7" w:type="dxa"/>
            </w:tcMar>
            <w:hideMark/>
          </w:tcPr>
          <w:p w14:paraId="51DA4622"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Motor de tração</w:t>
            </w:r>
          </w:p>
        </w:tc>
        <w:tc>
          <w:tcPr>
            <w:tcW w:w="0" w:type="auto"/>
            <w:tcBorders>
              <w:top w:val="single" w:sz="6" w:space="0" w:color="000000"/>
              <w:left w:val="single" w:sz="6" w:space="0" w:color="000000"/>
              <w:bottom w:val="single" w:sz="6" w:space="0" w:color="000000"/>
              <w:right w:val="single" w:sz="12" w:space="0" w:color="000000"/>
            </w:tcBorders>
            <w:tcMar>
              <w:top w:w="0" w:type="dxa"/>
              <w:left w:w="15" w:type="dxa"/>
              <w:bottom w:w="0" w:type="dxa"/>
              <w:right w:w="7" w:type="dxa"/>
            </w:tcMar>
            <w:hideMark/>
          </w:tcPr>
          <w:p w14:paraId="3DC1691C"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Corrente alternada 220 volts, 09 HP</w:t>
            </w:r>
          </w:p>
        </w:tc>
      </w:tr>
      <w:tr w:rsidR="00090097" w:rsidRPr="00090097" w14:paraId="0DF78F6A" w14:textId="77777777" w:rsidTr="00090097">
        <w:trPr>
          <w:trHeight w:val="1189"/>
        </w:trPr>
        <w:tc>
          <w:tcPr>
            <w:tcW w:w="0" w:type="auto"/>
            <w:tcBorders>
              <w:top w:val="single" w:sz="6" w:space="0" w:color="000000"/>
              <w:left w:val="single" w:sz="12" w:space="0" w:color="000000"/>
              <w:bottom w:val="single" w:sz="6" w:space="0" w:color="000000"/>
              <w:right w:val="single" w:sz="6" w:space="0" w:color="000000"/>
            </w:tcBorders>
            <w:tcMar>
              <w:top w:w="0" w:type="dxa"/>
              <w:left w:w="15" w:type="dxa"/>
              <w:bottom w:w="0" w:type="dxa"/>
              <w:right w:w="7" w:type="dxa"/>
            </w:tcMar>
            <w:hideMark/>
          </w:tcPr>
          <w:p w14:paraId="12F77957"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Portas de pavimento</w:t>
            </w:r>
          </w:p>
        </w:tc>
        <w:tc>
          <w:tcPr>
            <w:tcW w:w="0" w:type="auto"/>
            <w:tcBorders>
              <w:top w:val="single" w:sz="6" w:space="0" w:color="000000"/>
              <w:left w:val="single" w:sz="6" w:space="0" w:color="000000"/>
              <w:bottom w:val="single" w:sz="6" w:space="0" w:color="000000"/>
              <w:right w:val="single" w:sz="12" w:space="0" w:color="000000"/>
            </w:tcBorders>
            <w:tcMar>
              <w:top w:w="0" w:type="dxa"/>
              <w:left w:w="15" w:type="dxa"/>
              <w:bottom w:w="0" w:type="dxa"/>
              <w:right w:w="7" w:type="dxa"/>
            </w:tcMar>
            <w:hideMark/>
          </w:tcPr>
          <w:p w14:paraId="3AF6ACB0"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Automáticas com abertura lateral</w:t>
            </w:r>
          </w:p>
          <w:p w14:paraId="244BAA9D"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Largura útil: 800 mm</w:t>
            </w:r>
          </w:p>
          <w:p w14:paraId="05DD183D"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Altura útil: 2100 mm</w:t>
            </w:r>
          </w:p>
        </w:tc>
      </w:tr>
      <w:tr w:rsidR="00090097" w:rsidRPr="00090097" w14:paraId="01AE7154" w14:textId="77777777" w:rsidTr="00090097">
        <w:trPr>
          <w:trHeight w:val="294"/>
        </w:trPr>
        <w:tc>
          <w:tcPr>
            <w:tcW w:w="0" w:type="auto"/>
            <w:tcBorders>
              <w:top w:val="single" w:sz="6" w:space="0" w:color="000000"/>
              <w:left w:val="single" w:sz="12" w:space="0" w:color="000000"/>
              <w:bottom w:val="single" w:sz="6" w:space="0" w:color="000000"/>
              <w:right w:val="single" w:sz="6" w:space="0" w:color="000000"/>
            </w:tcBorders>
            <w:tcMar>
              <w:top w:w="0" w:type="dxa"/>
              <w:left w:w="15" w:type="dxa"/>
              <w:bottom w:w="0" w:type="dxa"/>
              <w:right w:w="7" w:type="dxa"/>
            </w:tcMar>
            <w:hideMark/>
          </w:tcPr>
          <w:p w14:paraId="6D459246"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Painel de comando</w:t>
            </w:r>
          </w:p>
        </w:tc>
        <w:tc>
          <w:tcPr>
            <w:tcW w:w="0" w:type="auto"/>
            <w:tcBorders>
              <w:top w:val="single" w:sz="6" w:space="0" w:color="000000"/>
              <w:left w:val="single" w:sz="6" w:space="0" w:color="000000"/>
              <w:bottom w:val="single" w:sz="6" w:space="0" w:color="000000"/>
              <w:right w:val="single" w:sz="12" w:space="0" w:color="000000"/>
            </w:tcBorders>
            <w:tcMar>
              <w:top w:w="0" w:type="dxa"/>
              <w:left w:w="15" w:type="dxa"/>
              <w:bottom w:w="0" w:type="dxa"/>
              <w:right w:w="7" w:type="dxa"/>
            </w:tcMar>
            <w:hideMark/>
          </w:tcPr>
          <w:p w14:paraId="21096D2F"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Microprocessado </w:t>
            </w:r>
          </w:p>
        </w:tc>
      </w:tr>
      <w:tr w:rsidR="00090097" w:rsidRPr="00090097" w14:paraId="0097630C" w14:textId="77777777" w:rsidTr="00090097">
        <w:trPr>
          <w:trHeight w:val="585"/>
        </w:trPr>
        <w:tc>
          <w:tcPr>
            <w:tcW w:w="0" w:type="auto"/>
            <w:tcBorders>
              <w:top w:val="single" w:sz="6" w:space="0" w:color="000000"/>
              <w:left w:val="single" w:sz="12" w:space="0" w:color="000000"/>
              <w:bottom w:val="single" w:sz="6" w:space="0" w:color="000000"/>
              <w:right w:val="single" w:sz="6" w:space="0" w:color="000000"/>
            </w:tcBorders>
            <w:tcMar>
              <w:top w:w="0" w:type="dxa"/>
              <w:left w:w="15" w:type="dxa"/>
              <w:bottom w:w="0" w:type="dxa"/>
              <w:right w:w="7" w:type="dxa"/>
            </w:tcMar>
            <w:hideMark/>
          </w:tcPr>
          <w:p w14:paraId="1C3E6169"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Alimentação elétrica</w:t>
            </w:r>
          </w:p>
        </w:tc>
        <w:tc>
          <w:tcPr>
            <w:tcW w:w="0" w:type="auto"/>
            <w:tcBorders>
              <w:top w:val="single" w:sz="6" w:space="0" w:color="000000"/>
              <w:left w:val="single" w:sz="6" w:space="0" w:color="000000"/>
              <w:bottom w:val="single" w:sz="6" w:space="0" w:color="000000"/>
              <w:right w:val="single" w:sz="12" w:space="0" w:color="000000"/>
            </w:tcBorders>
            <w:tcMar>
              <w:top w:w="0" w:type="dxa"/>
              <w:left w:w="15" w:type="dxa"/>
              <w:bottom w:w="0" w:type="dxa"/>
              <w:right w:w="7" w:type="dxa"/>
            </w:tcMar>
            <w:hideMark/>
          </w:tcPr>
          <w:p w14:paraId="202BADF9"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Tensão monofásica 110 volts</w:t>
            </w:r>
          </w:p>
          <w:p w14:paraId="46BDF61C"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Tensão trifásica 220 volts</w:t>
            </w:r>
          </w:p>
        </w:tc>
      </w:tr>
      <w:tr w:rsidR="00090097" w:rsidRPr="00090097" w14:paraId="75B48E43" w14:textId="77777777" w:rsidTr="00090097">
        <w:trPr>
          <w:trHeight w:val="585"/>
        </w:trPr>
        <w:tc>
          <w:tcPr>
            <w:tcW w:w="0" w:type="auto"/>
            <w:tcBorders>
              <w:top w:val="single" w:sz="6" w:space="0" w:color="000000"/>
              <w:left w:val="single" w:sz="12" w:space="0" w:color="000000"/>
              <w:bottom w:val="single" w:sz="6" w:space="0" w:color="000000"/>
              <w:right w:val="single" w:sz="6" w:space="0" w:color="000000"/>
            </w:tcBorders>
            <w:tcMar>
              <w:top w:w="0" w:type="dxa"/>
              <w:left w:w="15" w:type="dxa"/>
              <w:bottom w:w="0" w:type="dxa"/>
              <w:right w:w="7" w:type="dxa"/>
            </w:tcMar>
            <w:hideMark/>
          </w:tcPr>
          <w:p w14:paraId="4ABF72CA"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Sistema de atendimento</w:t>
            </w:r>
          </w:p>
        </w:tc>
        <w:tc>
          <w:tcPr>
            <w:tcW w:w="0" w:type="auto"/>
            <w:tcBorders>
              <w:top w:val="single" w:sz="6" w:space="0" w:color="000000"/>
              <w:left w:val="single" w:sz="6" w:space="0" w:color="000000"/>
              <w:bottom w:val="single" w:sz="6" w:space="0" w:color="000000"/>
              <w:right w:val="single" w:sz="12" w:space="0" w:color="000000"/>
            </w:tcBorders>
            <w:tcMar>
              <w:top w:w="0" w:type="dxa"/>
              <w:left w:w="15" w:type="dxa"/>
              <w:bottom w:w="0" w:type="dxa"/>
              <w:right w:w="7" w:type="dxa"/>
            </w:tcMar>
            <w:hideMark/>
          </w:tcPr>
          <w:p w14:paraId="2DA38866"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Automático coletivo seletivo (botões de chamada para subida e para descida)</w:t>
            </w:r>
          </w:p>
        </w:tc>
      </w:tr>
      <w:tr w:rsidR="00090097" w:rsidRPr="00090097" w14:paraId="7A62D311" w14:textId="77777777" w:rsidTr="00090097">
        <w:trPr>
          <w:trHeight w:val="292"/>
        </w:trPr>
        <w:tc>
          <w:tcPr>
            <w:tcW w:w="0" w:type="auto"/>
            <w:tcBorders>
              <w:top w:val="single" w:sz="6" w:space="0" w:color="000000"/>
              <w:left w:val="single" w:sz="12" w:space="0" w:color="000000"/>
              <w:bottom w:val="single" w:sz="6" w:space="0" w:color="000000"/>
              <w:right w:val="single" w:sz="6" w:space="0" w:color="000000"/>
            </w:tcBorders>
            <w:tcMar>
              <w:top w:w="0" w:type="dxa"/>
              <w:left w:w="15" w:type="dxa"/>
              <w:bottom w:w="0" w:type="dxa"/>
              <w:right w:w="7" w:type="dxa"/>
            </w:tcMar>
            <w:hideMark/>
          </w:tcPr>
          <w:p w14:paraId="2AC29F0C"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Percurso aproximado</w:t>
            </w:r>
          </w:p>
        </w:tc>
        <w:tc>
          <w:tcPr>
            <w:tcW w:w="0" w:type="auto"/>
            <w:tcBorders>
              <w:top w:val="single" w:sz="6" w:space="0" w:color="000000"/>
              <w:left w:val="single" w:sz="6" w:space="0" w:color="000000"/>
              <w:bottom w:val="single" w:sz="6" w:space="0" w:color="000000"/>
              <w:right w:val="single" w:sz="12" w:space="0" w:color="000000"/>
            </w:tcBorders>
            <w:tcMar>
              <w:top w:w="0" w:type="dxa"/>
              <w:left w:w="15" w:type="dxa"/>
              <w:bottom w:w="0" w:type="dxa"/>
              <w:right w:w="7" w:type="dxa"/>
            </w:tcMar>
            <w:hideMark/>
          </w:tcPr>
          <w:p w14:paraId="075C48D5"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22m</w:t>
            </w:r>
          </w:p>
        </w:tc>
      </w:tr>
    </w:tbl>
    <w:p w14:paraId="3C481C27"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356CCA14"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As características dos elevadores existentes são apenas informativas, caberá ao fornecedor realizar levantamento de campo, antes do projeto executivo, para confirmar tais características e dimensões no local. Os equipamentos a serem fornecidos devem ser adequados e adaptados as dimensões das torres dos elevadores.</w:t>
      </w:r>
    </w:p>
    <w:p w14:paraId="299126CD" w14:textId="77777777" w:rsidR="00090097" w:rsidRPr="00090097" w:rsidRDefault="00090097" w:rsidP="00090097">
      <w:pPr>
        <w:widowControl/>
        <w:suppressAutoHyphens w:val="0"/>
        <w:overflowPunct/>
        <w:autoSpaceDE/>
        <w:autoSpaceDN/>
        <w:spacing w:after="160"/>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4.1.2 CASA DE MÁQUINAS</w:t>
      </w:r>
    </w:p>
    <w:p w14:paraId="408A4F87"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A casa de máquinas está localizada acima dos elevadores, abriga as máquinas de tração, motores e painéis de força e de comando dos 02(dois) elevadores. Possui acesso interno ao edifício por meio de escada e porta. </w:t>
      </w:r>
      <w:r w:rsidRPr="00090097">
        <w:rPr>
          <w:rFonts w:eastAsia="Times New Roman" w:cs="Calibri"/>
          <w:b/>
          <w:bCs/>
          <w:color w:val="000000"/>
          <w:kern w:val="0"/>
        </w:rPr>
        <w:t>NÃO</w:t>
      </w:r>
      <w:r w:rsidRPr="00090097">
        <w:rPr>
          <w:rFonts w:eastAsia="Times New Roman" w:cs="Calibri"/>
          <w:color w:val="000000"/>
          <w:kern w:val="0"/>
        </w:rPr>
        <w:t xml:space="preserve"> </w:t>
      </w:r>
      <w:r w:rsidRPr="00090097">
        <w:rPr>
          <w:rFonts w:eastAsia="Times New Roman" w:cs="Calibri"/>
          <w:b/>
          <w:bCs/>
          <w:color w:val="000000"/>
          <w:kern w:val="0"/>
        </w:rPr>
        <w:t>POSSUI</w:t>
      </w:r>
      <w:r w:rsidRPr="00090097">
        <w:rPr>
          <w:rFonts w:eastAsia="Times New Roman" w:cs="Calibri"/>
          <w:color w:val="000000"/>
          <w:kern w:val="0"/>
        </w:rPr>
        <w:t xml:space="preserve"> alçapão para içamento dos componentes e possui ventilação natural.</w:t>
      </w:r>
    </w:p>
    <w:p w14:paraId="1519CBB5"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Dimensões</w:t>
      </w:r>
      <w:r w:rsidRPr="00090097">
        <w:rPr>
          <w:rFonts w:eastAsia="Times New Roman" w:cs="Calibri"/>
          <w:color w:val="000000"/>
          <w:kern w:val="0"/>
        </w:rPr>
        <w:t xml:space="preserve"> </w:t>
      </w:r>
      <w:r w:rsidRPr="00090097">
        <w:rPr>
          <w:rFonts w:eastAsia="Times New Roman" w:cs="Calibri"/>
          <w:color w:val="000000"/>
          <w:kern w:val="0"/>
        </w:rPr>
        <w:tab/>
      </w:r>
    </w:p>
    <w:p w14:paraId="19A8942E"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r w:rsidRPr="00090097">
        <w:rPr>
          <w:rFonts w:eastAsia="Times New Roman" w:cs="Calibri"/>
          <w:color w:val="000000"/>
          <w:kern w:val="0"/>
        </w:rPr>
        <w:t>Largura: 4,88 m; </w:t>
      </w:r>
    </w:p>
    <w:p w14:paraId="73496FBD"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roofErr w:type="gramStart"/>
      <w:r w:rsidRPr="00090097">
        <w:rPr>
          <w:rFonts w:eastAsia="Times New Roman" w:cs="Calibri"/>
          <w:color w:val="000000"/>
          <w:kern w:val="0"/>
        </w:rPr>
        <w:t>Profundidade :</w:t>
      </w:r>
      <w:proofErr w:type="gramEnd"/>
      <w:r w:rsidRPr="00090097">
        <w:rPr>
          <w:rFonts w:eastAsia="Times New Roman" w:cs="Calibri"/>
          <w:color w:val="000000"/>
          <w:kern w:val="0"/>
        </w:rPr>
        <w:t xml:space="preserve"> 4,87 m; </w:t>
      </w:r>
    </w:p>
    <w:p w14:paraId="6350AD5A"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Altura total: 2,80 m (do piso ao teto); </w:t>
      </w:r>
    </w:p>
    <w:p w14:paraId="2917541A"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r w:rsidRPr="00090097">
        <w:rPr>
          <w:rFonts w:eastAsia="Times New Roman" w:cs="Calibri"/>
          <w:color w:val="000000"/>
          <w:kern w:val="0"/>
        </w:rPr>
        <w:t>Porta de acesso: com largura de 70 cm e altura de 207 cm, porta corta fogo.</w:t>
      </w:r>
    </w:p>
    <w:p w14:paraId="7F022D54"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r w:rsidRPr="00090097">
        <w:rPr>
          <w:rFonts w:eastAsia="Times New Roman" w:cs="Calibri"/>
          <w:color w:val="000000"/>
          <w:kern w:val="0"/>
        </w:rPr>
        <w:t>Janelas fixa: dimensões 150 cm x 150 cm;</w:t>
      </w:r>
    </w:p>
    <w:p w14:paraId="1191DF16"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r w:rsidRPr="00090097">
        <w:rPr>
          <w:rFonts w:eastAsia="Times New Roman" w:cs="Calibri"/>
          <w:color w:val="000000"/>
          <w:kern w:val="0"/>
        </w:rPr>
        <w:t>Acesso por escada interna ao prédio;</w:t>
      </w:r>
    </w:p>
    <w:p w14:paraId="2428144E" w14:textId="77777777" w:rsidR="00090097" w:rsidRPr="00090097" w:rsidRDefault="00090097" w:rsidP="00090097">
      <w:pPr>
        <w:widowControl/>
        <w:suppressAutoHyphens w:val="0"/>
        <w:overflowPunct/>
        <w:autoSpaceDE/>
        <w:autoSpaceDN/>
        <w:spacing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Abaixo um croqui da casa de máquinas com as dimensões principais, dimensões das janelas e arranjo dos equipamentos dispostos em seu interior.</w:t>
      </w:r>
    </w:p>
    <w:p w14:paraId="309FA87D" w14:textId="791771BE"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r w:rsidRPr="00090097">
        <w:rPr>
          <w:rFonts w:ascii="Times New Roman" w:eastAsia="Times New Roman" w:hAnsi="Times New Roman" w:cs="Times New Roman"/>
          <w:kern w:val="0"/>
          <w:sz w:val="24"/>
          <w:szCs w:val="24"/>
        </w:rPr>
        <w:lastRenderedPageBreak/>
        <w:br/>
      </w:r>
      <w:r w:rsidRPr="00090097">
        <w:rPr>
          <w:rFonts w:ascii="Times New Roman" w:eastAsia="Times New Roman" w:hAnsi="Times New Roman" w:cs="Times New Roman"/>
          <w:noProof/>
          <w:kern w:val="0"/>
          <w:sz w:val="24"/>
          <w:szCs w:val="24"/>
          <w:bdr w:val="none" w:sz="0" w:space="0" w:color="auto" w:frame="1"/>
        </w:rPr>
        <w:drawing>
          <wp:inline distT="0" distB="0" distL="0" distR="0" wp14:anchorId="3A6EA5EC" wp14:editId="31A098EC">
            <wp:extent cx="4800600" cy="38290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3829050"/>
                    </a:xfrm>
                    <a:prstGeom prst="rect">
                      <a:avLst/>
                    </a:prstGeom>
                    <a:noFill/>
                    <a:ln>
                      <a:noFill/>
                    </a:ln>
                  </pic:spPr>
                </pic:pic>
              </a:graphicData>
            </a:graphic>
          </wp:inline>
        </w:drawing>
      </w:r>
      <w:r w:rsidRPr="00090097">
        <w:rPr>
          <w:rFonts w:ascii="Times New Roman" w:eastAsia="Times New Roman" w:hAnsi="Times New Roman" w:cs="Times New Roman"/>
          <w:noProof/>
          <w:kern w:val="0"/>
          <w:sz w:val="24"/>
          <w:szCs w:val="24"/>
          <w:bdr w:val="none" w:sz="0" w:space="0" w:color="auto" w:frame="1"/>
        </w:rPr>
        <w:drawing>
          <wp:inline distT="0" distB="0" distL="0" distR="0" wp14:anchorId="41E03191" wp14:editId="71435C79">
            <wp:extent cx="3552825" cy="31718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2825" cy="3171825"/>
                    </a:xfrm>
                    <a:prstGeom prst="rect">
                      <a:avLst/>
                    </a:prstGeom>
                    <a:noFill/>
                    <a:ln>
                      <a:noFill/>
                    </a:ln>
                  </pic:spPr>
                </pic:pic>
              </a:graphicData>
            </a:graphic>
          </wp:inline>
        </w:drawing>
      </w:r>
    </w:p>
    <w:p w14:paraId="780F8711"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4.1.3 CAIXAS DOS ELEVADORES</w:t>
      </w:r>
    </w:p>
    <w:p w14:paraId="06BD9835"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Dimensões básicas da caixa do elevador</w:t>
      </w:r>
    </w:p>
    <w:p w14:paraId="3284D4A3" w14:textId="77777777" w:rsidR="00090097" w:rsidRPr="00090097" w:rsidRDefault="00090097" w:rsidP="00090097">
      <w:pPr>
        <w:widowControl/>
        <w:suppressAutoHyphens w:val="0"/>
        <w:overflowPunct/>
        <w:autoSpaceDE/>
        <w:autoSpaceDN/>
        <w:spacing w:before="57" w:after="57"/>
        <w:ind w:right="10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Largura: 1,63 m</w:t>
      </w:r>
    </w:p>
    <w:p w14:paraId="2CDE5193" w14:textId="77777777" w:rsidR="00090097" w:rsidRPr="00090097" w:rsidRDefault="00090097" w:rsidP="00090097">
      <w:pPr>
        <w:widowControl/>
        <w:suppressAutoHyphens w:val="0"/>
        <w:overflowPunct/>
        <w:autoSpaceDE/>
        <w:autoSpaceDN/>
        <w:spacing w:before="57" w:after="57"/>
        <w:ind w:right="10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Profundidade: 1,65 m</w:t>
      </w:r>
    </w:p>
    <w:p w14:paraId="67EC3E81" w14:textId="77777777" w:rsidR="00090097" w:rsidRPr="00090097" w:rsidRDefault="00090097" w:rsidP="00090097">
      <w:pPr>
        <w:widowControl/>
        <w:suppressAutoHyphens w:val="0"/>
        <w:overflowPunct/>
        <w:autoSpaceDE/>
        <w:autoSpaceDN/>
        <w:spacing w:before="57" w:after="57"/>
        <w:ind w:right="10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Poço (profundidade): 1,60 m</w:t>
      </w:r>
    </w:p>
    <w:p w14:paraId="6D26CD5A" w14:textId="77777777" w:rsidR="00090097" w:rsidRPr="00090097" w:rsidRDefault="00090097" w:rsidP="00090097">
      <w:pPr>
        <w:widowControl/>
        <w:suppressAutoHyphens w:val="0"/>
        <w:overflowPunct/>
        <w:autoSpaceDE/>
        <w:autoSpaceDN/>
        <w:spacing w:before="57" w:after="57"/>
        <w:ind w:right="10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Última altura (do piso do último pavimento até o teto da caixa de corrida): 22,36 m</w:t>
      </w:r>
    </w:p>
    <w:p w14:paraId="04A0E485" w14:textId="77777777" w:rsidR="00090097" w:rsidRPr="00090097" w:rsidRDefault="00090097" w:rsidP="00090097">
      <w:pPr>
        <w:widowControl/>
        <w:suppressAutoHyphens w:val="0"/>
        <w:overflowPunct/>
        <w:autoSpaceDE/>
        <w:autoSpaceDN/>
        <w:spacing w:before="57" w:after="57"/>
        <w:ind w:right="10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Abertura útil da porta do pavimento: 0,80 m</w:t>
      </w:r>
    </w:p>
    <w:p w14:paraId="2B6B684E" w14:textId="77777777" w:rsidR="00090097" w:rsidRPr="00090097" w:rsidRDefault="00090097" w:rsidP="00090097">
      <w:pPr>
        <w:widowControl/>
        <w:suppressAutoHyphens w:val="0"/>
        <w:overflowPunct/>
        <w:autoSpaceDE/>
        <w:autoSpaceDN/>
        <w:spacing w:before="57" w:after="57"/>
        <w:ind w:right="10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Altura útil da porta do pavimento: 2,10 m</w:t>
      </w:r>
    </w:p>
    <w:p w14:paraId="528D55B2" w14:textId="77777777" w:rsidR="00090097" w:rsidRPr="00090097" w:rsidRDefault="00090097" w:rsidP="00090097">
      <w:pPr>
        <w:widowControl/>
        <w:suppressAutoHyphens w:val="0"/>
        <w:overflowPunct/>
        <w:autoSpaceDE/>
        <w:autoSpaceDN/>
        <w:spacing w:before="57" w:after="57"/>
        <w:ind w:right="10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O fornecedor deverá confirmar no local as dimensões da caixa de corrida, poço, casa de máquinas e portas de pavimentos, de modo a projetar componentes que sejam compatíveis com as dimensões dos locais existentes e com os equipamentos que serão mantidos. </w:t>
      </w:r>
    </w:p>
    <w:p w14:paraId="131D73F2"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6BF5BC11"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4.1.4 CARACTERÍSTICAS BÁSICAS DO ELEVADOR APÓS A ATUALIZAÇÃO TECNOLÓGICA</w:t>
      </w:r>
    </w:p>
    <w:p w14:paraId="4D3CB802" w14:textId="77777777" w:rsidR="00090097" w:rsidRPr="00090097" w:rsidRDefault="00090097" w:rsidP="00090097">
      <w:pPr>
        <w:widowControl/>
        <w:suppressAutoHyphens w:val="0"/>
        <w:overflowPunct/>
        <w:autoSpaceDE/>
        <w:autoSpaceDN/>
        <w:spacing w:after="57"/>
        <w:ind w:left="871"/>
        <w:jc w:val="both"/>
        <w:textAlignment w:val="auto"/>
        <w:rPr>
          <w:rFonts w:ascii="Times New Roman" w:eastAsia="Times New Roman" w:hAnsi="Times New Roman" w:cs="Times New Roman"/>
          <w:kern w:val="0"/>
          <w:sz w:val="24"/>
          <w:szCs w:val="24"/>
        </w:rPr>
      </w:pPr>
      <w:r w:rsidRPr="00090097">
        <w:rPr>
          <w:rFonts w:eastAsia="Times New Roman" w:cs="Calibri"/>
          <w:b/>
          <w:bCs/>
          <w:i/>
          <w:iCs/>
          <w:color w:val="000000"/>
          <w:kern w:val="0"/>
        </w:rPr>
        <w:t>GERAL</w:t>
      </w:r>
    </w:p>
    <w:p w14:paraId="2D6C0ADB"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Elevador elétrico de passageiros com destinação comercial, atendendo aos requisitos de segurança das normas técnicas NBR16858-1 e NBR16858-2</w:t>
      </w:r>
    </w:p>
    <w:p w14:paraId="24E93D24"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Elevador adaptado para atender a acessibilidade predial, contemplando os requisitos da norma técnica NBR NM-313 e NBR9050;</w:t>
      </w:r>
    </w:p>
    <w:p w14:paraId="22DB4FCB"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Elevador com casa de máquinas superior, mantida casa de máquinas atual;</w:t>
      </w:r>
    </w:p>
    <w:p w14:paraId="5290DDAF"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Capacidade: 06 (seis) pessoas ou superior, compatível com carga atual superior;</w:t>
      </w:r>
    </w:p>
    <w:p w14:paraId="1A957298"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Velocidade: 1,5 m/s (90 m/min), mantida velocidade atual;</w:t>
      </w:r>
    </w:p>
    <w:p w14:paraId="7259F9E5"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Percurso: mantido percurso atual;</w:t>
      </w:r>
    </w:p>
    <w:p w14:paraId="00D4CDBE"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Poço: mantido medidas atuais;</w:t>
      </w:r>
    </w:p>
    <w:p w14:paraId="7EE595C3"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Última altura: mantido medidas atuais;</w:t>
      </w:r>
    </w:p>
    <w:p w14:paraId="48AF4C55"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Caixa de corrida: mantido medidas atuais;</w:t>
      </w:r>
    </w:p>
    <w:p w14:paraId="08102CE1"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Percurso do elevador: mantido percurso atual;</w:t>
      </w:r>
    </w:p>
    <w:p w14:paraId="6F96589A"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Paradas: 06 (seis) pavimentos atendidos;</w:t>
      </w:r>
    </w:p>
    <w:p w14:paraId="75D1F3DE"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Nomenclatura dos pavimentos: “T”, “2”, “3”, “4”, “5”, “6”.</w:t>
      </w:r>
    </w:p>
    <w:p w14:paraId="12858975"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Comando automático seletivo (destinação comercial), com botoeiras de andares contendo botão para subida e botão para descida;</w:t>
      </w:r>
    </w:p>
    <w:p w14:paraId="27F70015" w14:textId="77777777" w:rsidR="00090097" w:rsidRPr="00090097" w:rsidRDefault="00090097" w:rsidP="00090097">
      <w:pPr>
        <w:widowControl/>
        <w:suppressAutoHyphens w:val="0"/>
        <w:overflowPunct/>
        <w:autoSpaceDE/>
        <w:autoSpaceDN/>
        <w:spacing w:after="240"/>
        <w:textAlignment w:val="auto"/>
        <w:rPr>
          <w:rFonts w:ascii="Times New Roman" w:eastAsia="Times New Roman" w:hAnsi="Times New Roman" w:cs="Times New Roman"/>
          <w:kern w:val="0"/>
          <w:sz w:val="24"/>
          <w:szCs w:val="24"/>
        </w:rPr>
      </w:pPr>
      <w:r w:rsidRPr="00090097">
        <w:rPr>
          <w:rFonts w:ascii="Times New Roman" w:eastAsia="Times New Roman" w:hAnsi="Times New Roman" w:cs="Times New Roman"/>
          <w:kern w:val="0"/>
          <w:sz w:val="24"/>
          <w:szCs w:val="24"/>
        </w:rPr>
        <w:br/>
      </w:r>
      <w:r w:rsidRPr="00090097">
        <w:rPr>
          <w:rFonts w:ascii="Times New Roman" w:eastAsia="Times New Roman" w:hAnsi="Times New Roman" w:cs="Times New Roman"/>
          <w:kern w:val="0"/>
          <w:sz w:val="24"/>
          <w:szCs w:val="24"/>
        </w:rPr>
        <w:br/>
      </w:r>
    </w:p>
    <w:p w14:paraId="49CAF068" w14:textId="77777777" w:rsidR="00090097" w:rsidRPr="00090097" w:rsidRDefault="00090097" w:rsidP="00090097">
      <w:pPr>
        <w:widowControl/>
        <w:suppressAutoHyphens w:val="0"/>
        <w:overflowPunct/>
        <w:autoSpaceDE/>
        <w:autoSpaceDN/>
        <w:spacing w:after="57"/>
        <w:ind w:left="871"/>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CONJUNTO MÁQUINA DE TRAÇÃO E MOTOR</w:t>
      </w:r>
    </w:p>
    <w:p w14:paraId="0975AA44"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O Conjunto Máquina de tração e motor tem que possuir dimensionamento mínimo para trabalhar com a carga mínima de e com a velocidade mínima especificado nesse projeto básico. O CONTRATADO deverá provar para o CONTRATANTE que o conjunto máquina de tração e motor novo instalado atende a demanda.</w:t>
      </w:r>
    </w:p>
    <w:p w14:paraId="02119613"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deverá</w:t>
      </w:r>
      <w:proofErr w:type="gramEnd"/>
      <w:r w:rsidRPr="00090097">
        <w:rPr>
          <w:rFonts w:eastAsia="Times New Roman" w:cs="Calibri"/>
          <w:color w:val="000000"/>
          <w:kern w:val="0"/>
        </w:rPr>
        <w:t xml:space="preserve"> ser fornecido um ENCODER, a ser instalado no eixo da máquina de tração, com o objetivo de monitorar a rotação do motor, fornecendo informações de velocidade e posição para o quadro de comando;</w:t>
      </w:r>
    </w:p>
    <w:p w14:paraId="77B7002F"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o</w:t>
      </w:r>
      <w:proofErr w:type="gramEnd"/>
      <w:r w:rsidRPr="00090097">
        <w:rPr>
          <w:rFonts w:eastAsia="Times New Roman" w:cs="Calibri"/>
          <w:color w:val="000000"/>
          <w:kern w:val="0"/>
        </w:rPr>
        <w:t xml:space="preserve"> acionamento do motor de tração será realizado por controle de variação de frequência – VVVF, com emprego de ENCODER (malha fechada);</w:t>
      </w:r>
    </w:p>
    <w:p w14:paraId="428F0E80"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deverão</w:t>
      </w:r>
      <w:proofErr w:type="gramEnd"/>
      <w:r w:rsidRPr="00090097">
        <w:rPr>
          <w:rFonts w:eastAsia="Times New Roman" w:cs="Calibri"/>
          <w:color w:val="000000"/>
          <w:kern w:val="0"/>
        </w:rPr>
        <w:t xml:space="preserve"> ser fornecidos e instalados termostatos bimetálicos nas carcaças dos motores, a fim de garantir sua integridade, de modo que o motor só opere em sua temperatura normal de trabalho. Caso a temperatura atinja o valor crítico, valor este que é função das características do motor, o carro deverá parar na parada seguinte e ficar estacionado de portas abertas até que volte à temperatura normal de projeto.</w:t>
      </w:r>
    </w:p>
    <w:p w14:paraId="052C25FC"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conforme</w:t>
      </w:r>
      <w:proofErr w:type="gramEnd"/>
      <w:r w:rsidRPr="00090097">
        <w:rPr>
          <w:rFonts w:eastAsia="Times New Roman" w:cs="Calibri"/>
          <w:color w:val="000000"/>
          <w:kern w:val="0"/>
        </w:rPr>
        <w:t xml:space="preserve"> NBR16858-1, deverá ser possível verificar facilmente a partir da casa de máquinas se o carro está dentro da zona de destravamento. Para que seja possível essa verificação, deverão ser colocadas marcas nos cabos de tração ou no cabo do limitador de velocidade.</w:t>
      </w:r>
    </w:p>
    <w:p w14:paraId="09B9F417"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3DD5CB08" w14:textId="77777777" w:rsidR="00090097" w:rsidRPr="00090097" w:rsidRDefault="00090097" w:rsidP="00090097">
      <w:pPr>
        <w:widowControl/>
        <w:suppressAutoHyphens w:val="0"/>
        <w:overflowPunct/>
        <w:autoSpaceDE/>
        <w:autoSpaceDN/>
        <w:spacing w:before="57" w:after="57"/>
        <w:ind w:left="871"/>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FREIOS</w:t>
      </w:r>
    </w:p>
    <w:p w14:paraId="4DDABFFB"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deverá</w:t>
      </w:r>
      <w:proofErr w:type="gramEnd"/>
      <w:r w:rsidRPr="00090097">
        <w:rPr>
          <w:rFonts w:eastAsia="Times New Roman" w:cs="Calibri"/>
          <w:color w:val="000000"/>
          <w:kern w:val="0"/>
        </w:rPr>
        <w:t xml:space="preserve"> atender a todos os requisitos das normas NBR16858-1 e NBR16858-2</w:t>
      </w:r>
    </w:p>
    <w:p w14:paraId="5C03E45D"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lastRenderedPageBreak/>
        <w:t xml:space="preserve">- </w:t>
      </w:r>
      <w:proofErr w:type="gramStart"/>
      <w:r w:rsidRPr="00090097">
        <w:rPr>
          <w:rFonts w:eastAsia="Times New Roman" w:cs="Calibri"/>
          <w:color w:val="000000"/>
          <w:kern w:val="0"/>
        </w:rPr>
        <w:t>o</w:t>
      </w:r>
      <w:proofErr w:type="gramEnd"/>
      <w:r w:rsidRPr="00090097">
        <w:rPr>
          <w:rFonts w:eastAsia="Times New Roman" w:cs="Calibri"/>
          <w:color w:val="000000"/>
          <w:kern w:val="0"/>
        </w:rPr>
        <w:t xml:space="preserve"> sistema de freios deverá ter dispositivo que possibilite monitorar sua operação (abertura e fechamento) e a cabine só poderá entrar em movimento depois que o quadro de comando receber a informação de que o freio foi aberto, evitando desta forma que o elevador mande tensão ao motor com o freio travado, protegendo-o contra a queima.</w:t>
      </w:r>
    </w:p>
    <w:p w14:paraId="1C5C9802"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27403E80" w14:textId="77777777" w:rsidR="00090097" w:rsidRPr="00090097" w:rsidRDefault="00090097" w:rsidP="00090097">
      <w:pPr>
        <w:widowControl/>
        <w:suppressAutoHyphens w:val="0"/>
        <w:overflowPunct/>
        <w:autoSpaceDE/>
        <w:autoSpaceDN/>
        <w:spacing w:before="57" w:after="57"/>
        <w:ind w:left="871"/>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LIMITADOR DE VELOCIDADE</w:t>
      </w:r>
    </w:p>
    <w:p w14:paraId="66AA69B2"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substituição</w:t>
      </w:r>
      <w:proofErr w:type="gramEnd"/>
      <w:r w:rsidRPr="00090097">
        <w:rPr>
          <w:rFonts w:eastAsia="Times New Roman" w:cs="Calibri"/>
          <w:color w:val="000000"/>
          <w:kern w:val="0"/>
        </w:rPr>
        <w:t xml:space="preserve"> dos limitadores de velocidade e seus acessórios, tais como polia esticadora, cabo de segurança, dispositivo de desengate e demais componentes. O limitador deverá detectar excesso de velocidade e proporcionar diminuição e/ou atuação do freio de segurança, se necessário. O limitador deverá ter, além de desarme mecânico, desarme elétrico no caso de </w:t>
      </w:r>
      <w:proofErr w:type="spellStart"/>
      <w:r w:rsidRPr="00090097">
        <w:rPr>
          <w:rFonts w:eastAsia="Times New Roman" w:cs="Calibri"/>
          <w:color w:val="000000"/>
          <w:kern w:val="0"/>
        </w:rPr>
        <w:t>sobrevelocidade</w:t>
      </w:r>
      <w:proofErr w:type="spellEnd"/>
      <w:r w:rsidRPr="00090097">
        <w:rPr>
          <w:rFonts w:eastAsia="Times New Roman" w:cs="Calibri"/>
          <w:color w:val="000000"/>
          <w:kern w:val="0"/>
        </w:rPr>
        <w:t xml:space="preserve"> do carro.</w:t>
      </w:r>
    </w:p>
    <w:p w14:paraId="32A5D085"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deverá</w:t>
      </w:r>
      <w:proofErr w:type="gramEnd"/>
      <w:r w:rsidRPr="00090097">
        <w:rPr>
          <w:rFonts w:eastAsia="Times New Roman" w:cs="Calibri"/>
          <w:color w:val="000000"/>
          <w:kern w:val="0"/>
        </w:rPr>
        <w:t xml:space="preserve"> ser fornecido e instalado cabo de aço (com tirante, cunha e braçadeira) do limitador de velocidade, com qualificação e comprimento adequado para proporcionar o funcionamento do limitador de velocidade.</w:t>
      </w:r>
    </w:p>
    <w:p w14:paraId="1E3D45A7"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o</w:t>
      </w:r>
      <w:proofErr w:type="gramEnd"/>
      <w:r w:rsidRPr="00090097">
        <w:rPr>
          <w:rFonts w:eastAsia="Times New Roman" w:cs="Calibri"/>
          <w:color w:val="000000"/>
          <w:kern w:val="0"/>
        </w:rPr>
        <w:t xml:space="preserve"> sentido de rotação, correspondente ao acionamento do freio de segurança, deve ser marcado no limitador de velocidade, conforme recomenda NBR 16858-1:2020 item 5.6.2.2.1.1 - c)</w:t>
      </w:r>
    </w:p>
    <w:p w14:paraId="2FA5C826"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deve</w:t>
      </w:r>
      <w:proofErr w:type="gramEnd"/>
      <w:r w:rsidRPr="00090097">
        <w:rPr>
          <w:rFonts w:eastAsia="Times New Roman" w:cs="Calibri"/>
          <w:color w:val="000000"/>
          <w:kern w:val="0"/>
        </w:rPr>
        <w:t xml:space="preserve"> ser prevista a instalação de protetor da polia do limitador. </w:t>
      </w:r>
    </w:p>
    <w:p w14:paraId="05FC214A"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quando</w:t>
      </w:r>
      <w:proofErr w:type="gramEnd"/>
      <w:r w:rsidRPr="00090097">
        <w:rPr>
          <w:rFonts w:eastAsia="Times New Roman" w:cs="Calibri"/>
          <w:color w:val="000000"/>
          <w:kern w:val="0"/>
        </w:rPr>
        <w:t xml:space="preserve"> do recebimento provisório do elevador instalado, a CONTRATADA deverá realizar os testes de funcionamento do limitador de velocidade, de acordo com as prescrições da NBR16858-1 e NBR16858-2. </w:t>
      </w:r>
    </w:p>
    <w:p w14:paraId="3495D24D"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deverá</w:t>
      </w:r>
      <w:proofErr w:type="gramEnd"/>
      <w:r w:rsidRPr="00090097">
        <w:rPr>
          <w:rFonts w:eastAsia="Times New Roman" w:cs="Calibri"/>
          <w:color w:val="000000"/>
          <w:kern w:val="0"/>
        </w:rPr>
        <w:t xml:space="preserve"> ser fornecido e instalado sistema para que a ruptura ou o afrouxamento do cabo do limitador de velocidade cause a parada do motor por meio de um dispositivo elétrico (NBR16858-1, item 5.6.2.2.1.6 - c).</w:t>
      </w:r>
    </w:p>
    <w:p w14:paraId="72B19336"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a</w:t>
      </w:r>
      <w:proofErr w:type="gramEnd"/>
      <w:r w:rsidRPr="00090097">
        <w:rPr>
          <w:rFonts w:eastAsia="Times New Roman" w:cs="Calibri"/>
          <w:color w:val="000000"/>
          <w:kern w:val="0"/>
        </w:rPr>
        <w:t xml:space="preserve"> operação do elevador deverá depender do retorno do cabo à sua condição normal de operação. O dispositivo para tal verificação deve ser um dispositivo elétrico de segurança. O interruptor, caso acionado, deverá impedir a movimentação do elevador. A volta do elevador ao serviço somente deverá ocorrer depois de um destravamento voluntário por pessoa devidamente qualificada;</w:t>
      </w:r>
    </w:p>
    <w:p w14:paraId="21696426"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a</w:t>
      </w:r>
      <w:proofErr w:type="gramEnd"/>
      <w:r w:rsidRPr="00090097">
        <w:rPr>
          <w:rFonts w:eastAsia="Times New Roman" w:cs="Calibri"/>
          <w:color w:val="000000"/>
          <w:kern w:val="0"/>
        </w:rPr>
        <w:t xml:space="preserve"> CONTRATADA deverá verificar e informar a necessidade de instalação de um volante no extremo do eixo do motor, possibilitando a movimentação manual do elevador, nos dois sentidos de direção. A ser utilizado principalmente em operações de resgate. Ou se deverá ser instalado, na casa de máquinas, um interruptor de operação elétrica de emergência atendendo aos requisitos da NBR16858-1, item 5.9.2.3 Operação de emergência</w:t>
      </w:r>
    </w:p>
    <w:p w14:paraId="6333BE13" w14:textId="77777777" w:rsidR="00090097" w:rsidRPr="00090097" w:rsidRDefault="00090097" w:rsidP="00090097">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após</w:t>
      </w:r>
      <w:proofErr w:type="gramEnd"/>
      <w:r w:rsidRPr="00090097">
        <w:rPr>
          <w:rFonts w:eastAsia="Times New Roman" w:cs="Calibri"/>
          <w:color w:val="000000"/>
          <w:kern w:val="0"/>
        </w:rPr>
        <w:t xml:space="preserve"> a verificação supracitada, a CONTRATADA deverá fornecer e instalar o dispositivo requerido;</w:t>
      </w:r>
    </w:p>
    <w:p w14:paraId="530FC88D"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1F8DA769" w14:textId="77777777" w:rsidR="00090097" w:rsidRPr="00090097" w:rsidRDefault="00090097" w:rsidP="00090097">
      <w:pPr>
        <w:widowControl/>
        <w:suppressAutoHyphens w:val="0"/>
        <w:overflowPunct/>
        <w:autoSpaceDE/>
        <w:autoSpaceDN/>
        <w:ind w:left="90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VENTILAÇÃO DA CASA DE MÁQUINAS</w:t>
      </w:r>
    </w:p>
    <w:p w14:paraId="185C26FC"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o</w:t>
      </w:r>
      <w:proofErr w:type="gramEnd"/>
      <w:r w:rsidRPr="00090097">
        <w:rPr>
          <w:rFonts w:eastAsia="Times New Roman" w:cs="Calibri"/>
          <w:color w:val="000000"/>
          <w:kern w:val="0"/>
        </w:rPr>
        <w:t xml:space="preserve"> Projeto Executivo deverá, através de memória de cálculo, demonstrar se a estrutura de ventilação cruzada existente no ambiente atende ao requerido na NBR16858-1, ou seja, manutenção da temperatura ambiente entre + 5ºC e + 40ºC, mesmo nos meses mais quentes do ano. Essa verificação tem por objetivo determinar a instalação de ventilação forçada no local, que poderá ser realizada por dois meios: forçada (mecanismo de insuflação e exaustão do ar ambiente) ou condicionada (por meio de aparelho de </w:t>
      </w:r>
      <w:proofErr w:type="gramStart"/>
      <w:r w:rsidRPr="00090097">
        <w:rPr>
          <w:rFonts w:eastAsia="Times New Roman" w:cs="Calibri"/>
          <w:color w:val="000000"/>
          <w:kern w:val="0"/>
        </w:rPr>
        <w:t>ar condicionado</w:t>
      </w:r>
      <w:proofErr w:type="gramEnd"/>
      <w:r w:rsidRPr="00090097">
        <w:rPr>
          <w:rFonts w:eastAsia="Times New Roman" w:cs="Calibri"/>
          <w:color w:val="000000"/>
          <w:kern w:val="0"/>
        </w:rPr>
        <w:t>). Caso seja necessário instalar uma das duas alternativas, a CONTRATADA deverá fornecer e instalar o equipamento, providenciar instalação elétrica para sua alimentação.</w:t>
      </w:r>
    </w:p>
    <w:p w14:paraId="22506219"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00D016AD" w14:textId="77777777" w:rsidR="00090097" w:rsidRPr="00090097" w:rsidRDefault="00090097" w:rsidP="00090097">
      <w:pPr>
        <w:widowControl/>
        <w:suppressAutoHyphens w:val="0"/>
        <w:overflowPunct/>
        <w:autoSpaceDE/>
        <w:autoSpaceDN/>
        <w:ind w:left="871"/>
        <w:jc w:val="both"/>
        <w:textAlignment w:val="auto"/>
        <w:rPr>
          <w:rFonts w:ascii="Times New Roman" w:eastAsia="Times New Roman" w:hAnsi="Times New Roman" w:cs="Times New Roman"/>
          <w:kern w:val="0"/>
          <w:sz w:val="24"/>
          <w:szCs w:val="24"/>
        </w:rPr>
      </w:pPr>
      <w:r w:rsidRPr="00090097">
        <w:rPr>
          <w:rFonts w:eastAsia="Times New Roman" w:cs="Calibri"/>
          <w:b/>
          <w:bCs/>
          <w:i/>
          <w:iCs/>
          <w:color w:val="000000"/>
          <w:kern w:val="0"/>
        </w:rPr>
        <w:t>PAVIMENTO</w:t>
      </w:r>
    </w:p>
    <w:p w14:paraId="4A02AA29" w14:textId="77777777" w:rsidR="00090097" w:rsidRPr="00090097" w:rsidRDefault="00090097" w:rsidP="00090097">
      <w:pPr>
        <w:widowControl/>
        <w:suppressAutoHyphens w:val="0"/>
        <w:overflowPunct/>
        <w:autoSpaceDE/>
        <w:autoSpaceDN/>
        <w:ind w:left="871"/>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BOTOEIRA DE PAVIMENTO</w:t>
      </w:r>
    </w:p>
    <w:p w14:paraId="6346D364" w14:textId="77777777" w:rsidR="00090097" w:rsidRPr="00090097" w:rsidRDefault="00090097" w:rsidP="00090097">
      <w:pPr>
        <w:widowControl/>
        <w:suppressAutoHyphens w:val="0"/>
        <w:overflowPunct/>
        <w:autoSpaceDE/>
        <w:autoSpaceDN/>
        <w:spacing w:after="16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deverão</w:t>
      </w:r>
      <w:proofErr w:type="gramEnd"/>
      <w:r w:rsidRPr="00090097">
        <w:rPr>
          <w:rFonts w:eastAsia="Times New Roman" w:cs="Calibri"/>
          <w:color w:val="000000"/>
          <w:kern w:val="0"/>
        </w:rPr>
        <w:t xml:space="preserve"> ser removidas as botoeiras existentes e fornecidas e instaladas, em cada pavimento, novas botoeiras com acabamento em aço inoxidável, montadas sobre uma chapa (espelho) de aço inox AISI 304 polido, providas de indicação visual para cada chamada registrada, que deve extinguir-se quando a chamada for atendida.</w:t>
      </w:r>
    </w:p>
    <w:p w14:paraId="2F28893B" w14:textId="77777777" w:rsidR="00090097" w:rsidRPr="00090097" w:rsidRDefault="00090097" w:rsidP="00090097">
      <w:pPr>
        <w:widowControl/>
        <w:suppressAutoHyphens w:val="0"/>
        <w:overflowPunct/>
        <w:autoSpaceDE/>
        <w:autoSpaceDN/>
        <w:spacing w:after="16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lastRenderedPageBreak/>
        <w:t xml:space="preserve">- </w:t>
      </w:r>
      <w:proofErr w:type="gramStart"/>
      <w:r w:rsidRPr="00090097">
        <w:rPr>
          <w:rFonts w:eastAsia="Times New Roman" w:cs="Calibri"/>
          <w:color w:val="000000"/>
          <w:kern w:val="0"/>
        </w:rPr>
        <w:t>as</w:t>
      </w:r>
      <w:proofErr w:type="gramEnd"/>
      <w:r w:rsidRPr="00090097">
        <w:rPr>
          <w:rFonts w:eastAsia="Times New Roman" w:cs="Calibri"/>
          <w:color w:val="000000"/>
          <w:kern w:val="0"/>
        </w:rPr>
        <w:t xml:space="preserve"> botoeiras devem conter dois botões nos andares intermediários e um botão nos andares extremos, com luz ao pressionar-se o botão, além de teclas de chamado de </w:t>
      </w:r>
      <w:proofErr w:type="spellStart"/>
      <w:r w:rsidRPr="00090097">
        <w:rPr>
          <w:rFonts w:eastAsia="Times New Roman" w:cs="Calibri"/>
          <w:color w:val="000000"/>
          <w:kern w:val="0"/>
        </w:rPr>
        <w:t>micromovimento</w:t>
      </w:r>
      <w:proofErr w:type="spellEnd"/>
      <w:r w:rsidRPr="00090097">
        <w:rPr>
          <w:rFonts w:eastAsia="Times New Roman" w:cs="Calibri"/>
          <w:color w:val="000000"/>
          <w:kern w:val="0"/>
        </w:rPr>
        <w:t xml:space="preserve"> e eletrônicas para o registro de chamadas. Devem possuir identificação dos botões em braile. </w:t>
      </w:r>
    </w:p>
    <w:p w14:paraId="41257779" w14:textId="77777777" w:rsidR="00090097" w:rsidRPr="00090097" w:rsidRDefault="00090097" w:rsidP="00090097">
      <w:pPr>
        <w:widowControl/>
        <w:suppressAutoHyphens w:val="0"/>
        <w:overflowPunct/>
        <w:autoSpaceDE/>
        <w:autoSpaceDN/>
        <w:spacing w:after="16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a</w:t>
      </w:r>
      <w:proofErr w:type="gramEnd"/>
      <w:r w:rsidRPr="00090097">
        <w:rPr>
          <w:rFonts w:eastAsia="Times New Roman" w:cs="Calibri"/>
          <w:color w:val="000000"/>
          <w:kern w:val="0"/>
        </w:rPr>
        <w:t xml:space="preserve"> altura da linha de centro horizontal dos botões deve estar entre 900 mm e 1100 mm. O botão designativo da subida deve ficar em cima. </w:t>
      </w:r>
    </w:p>
    <w:p w14:paraId="55652B08" w14:textId="77777777" w:rsidR="00090097" w:rsidRPr="00090097" w:rsidRDefault="00090097" w:rsidP="00090097">
      <w:pPr>
        <w:widowControl/>
        <w:suppressAutoHyphens w:val="0"/>
        <w:overflowPunct/>
        <w:autoSpaceDE/>
        <w:autoSpaceDN/>
        <w:spacing w:after="16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w:t>
      </w:r>
      <w:proofErr w:type="gramStart"/>
      <w:r w:rsidRPr="00090097">
        <w:rPr>
          <w:rFonts w:eastAsia="Times New Roman" w:cs="Calibri"/>
          <w:color w:val="000000"/>
          <w:kern w:val="0"/>
        </w:rPr>
        <w:t>os</w:t>
      </w:r>
      <w:proofErr w:type="gramEnd"/>
      <w:r w:rsidRPr="00090097">
        <w:rPr>
          <w:rFonts w:eastAsia="Times New Roman" w:cs="Calibri"/>
          <w:color w:val="000000"/>
          <w:kern w:val="0"/>
        </w:rPr>
        <w:t xml:space="preserve"> botões de chamada da botoeira de pavimento devem ter dimensão mínima de 19 mm com área mínima de 360 mm</w:t>
      </w:r>
      <w:r w:rsidRPr="00090097">
        <w:rPr>
          <w:rFonts w:eastAsia="Times New Roman" w:cs="Calibri"/>
          <w:color w:val="000000"/>
          <w:kern w:val="0"/>
          <w:sz w:val="13"/>
          <w:szCs w:val="13"/>
          <w:vertAlign w:val="superscript"/>
        </w:rPr>
        <w:t>2</w:t>
      </w:r>
      <w:r w:rsidRPr="00090097">
        <w:rPr>
          <w:rFonts w:eastAsia="Times New Roman" w:cs="Calibri"/>
          <w:color w:val="000000"/>
          <w:kern w:val="0"/>
        </w:rPr>
        <w:t>, excluindo-se a aba. Devem ser salientes, sem arestas cortantes ou faceadas com relação à placa da botoeira. Quando operados, a profundidade não deve exceder 5 mm. </w:t>
      </w:r>
    </w:p>
    <w:p w14:paraId="2530B616" w14:textId="77777777" w:rsidR="00090097" w:rsidRPr="00090097" w:rsidRDefault="00090097" w:rsidP="00090097">
      <w:pPr>
        <w:widowControl/>
        <w:suppressAutoHyphens w:val="0"/>
        <w:overflowPunct/>
        <w:autoSpaceDE/>
        <w:autoSpaceDN/>
        <w:spacing w:after="140"/>
        <w:ind w:right="22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- 0 registro da chamada deve ser visível e audível, ajustável entre 35 </w:t>
      </w:r>
      <w:proofErr w:type="spellStart"/>
      <w:r w:rsidRPr="00090097">
        <w:rPr>
          <w:rFonts w:eastAsia="Times New Roman" w:cs="Calibri"/>
          <w:color w:val="000000"/>
          <w:kern w:val="0"/>
        </w:rPr>
        <w:t>dBA</w:t>
      </w:r>
      <w:proofErr w:type="spellEnd"/>
      <w:r w:rsidRPr="00090097">
        <w:rPr>
          <w:rFonts w:eastAsia="Times New Roman" w:cs="Calibri"/>
          <w:color w:val="000000"/>
          <w:kern w:val="0"/>
        </w:rPr>
        <w:t xml:space="preserve"> e 50 </w:t>
      </w:r>
      <w:proofErr w:type="spellStart"/>
      <w:r w:rsidRPr="00090097">
        <w:rPr>
          <w:rFonts w:eastAsia="Times New Roman" w:cs="Calibri"/>
          <w:color w:val="000000"/>
          <w:kern w:val="0"/>
        </w:rPr>
        <w:t>dBA</w:t>
      </w:r>
      <w:proofErr w:type="spellEnd"/>
      <w:r w:rsidRPr="00090097">
        <w:rPr>
          <w:rFonts w:eastAsia="Times New Roman" w:cs="Calibri"/>
          <w:color w:val="000000"/>
          <w:kern w:val="0"/>
        </w:rPr>
        <w:t>, medidos a uma distância de 1000 mm do botão acionado. O sinal audível deve ser dado a cada operação individual do botão, mesmo que a chamada já tenha sido registrada. Além disso, é permitido dar uma resposta mecânica do registro de chamada.</w:t>
      </w:r>
    </w:p>
    <w:p w14:paraId="58C63E36" w14:textId="77777777" w:rsidR="00090097" w:rsidRPr="00090097" w:rsidRDefault="00090097" w:rsidP="00090097">
      <w:pPr>
        <w:widowControl/>
        <w:suppressAutoHyphens w:val="0"/>
        <w:overflowPunct/>
        <w:autoSpaceDE/>
        <w:autoSpaceDN/>
        <w:spacing w:after="140"/>
        <w:ind w:right="25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os</w:t>
      </w:r>
      <w:proofErr w:type="gramEnd"/>
      <w:r w:rsidRPr="00090097">
        <w:rPr>
          <w:rFonts w:eastAsia="Times New Roman" w:cs="Calibri"/>
          <w:color w:val="000000"/>
          <w:kern w:val="0"/>
        </w:rPr>
        <w:t xml:space="preserve"> componentes devem ter resistência adequada para utilização em prédios comerciais.</w:t>
      </w:r>
    </w:p>
    <w:p w14:paraId="484D7DC0"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5FDE0A50" w14:textId="77777777" w:rsidR="00090097" w:rsidRPr="00090097" w:rsidRDefault="00090097" w:rsidP="00090097">
      <w:pPr>
        <w:widowControl/>
        <w:suppressAutoHyphens w:val="0"/>
        <w:overflowPunct/>
        <w:autoSpaceDE/>
        <w:autoSpaceDN/>
        <w:spacing w:before="57" w:after="57"/>
        <w:ind w:left="907" w:right="283"/>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INDICADOR DE POSIÇÃO NOS ANDARES COM SINAL SONORO</w:t>
      </w:r>
    </w:p>
    <w:p w14:paraId="643E778D"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spellStart"/>
      <w:proofErr w:type="gramStart"/>
      <w:r w:rsidRPr="00090097">
        <w:rPr>
          <w:rFonts w:eastAsia="Times New Roman" w:cs="Calibri"/>
          <w:color w:val="000000"/>
          <w:kern w:val="0"/>
        </w:rPr>
        <w:t>fornecer</w:t>
      </w:r>
      <w:proofErr w:type="spellEnd"/>
      <w:r w:rsidRPr="00090097">
        <w:rPr>
          <w:rFonts w:eastAsia="Times New Roman" w:cs="Calibri"/>
          <w:color w:val="000000"/>
          <w:kern w:val="0"/>
        </w:rPr>
        <w:t>  e</w:t>
      </w:r>
      <w:proofErr w:type="gramEnd"/>
      <w:r w:rsidRPr="00090097">
        <w:rPr>
          <w:rFonts w:eastAsia="Times New Roman" w:cs="Calibri"/>
          <w:color w:val="000000"/>
          <w:kern w:val="0"/>
        </w:rPr>
        <w:t xml:space="preserve"> instalar indicadores de posição do tipo </w:t>
      </w:r>
      <w:r w:rsidRPr="00090097">
        <w:rPr>
          <w:rFonts w:eastAsia="Times New Roman" w:cs="Calibri"/>
          <w:i/>
          <w:iCs/>
          <w:color w:val="000000"/>
          <w:kern w:val="0"/>
        </w:rPr>
        <w:t xml:space="preserve">display </w:t>
      </w:r>
      <w:r w:rsidRPr="00090097">
        <w:rPr>
          <w:rFonts w:eastAsia="Times New Roman" w:cs="Calibri"/>
          <w:color w:val="000000"/>
          <w:kern w:val="0"/>
        </w:rPr>
        <w:t>plano em todos os andares, contendo seta de direção (subida e descida) e sinal sonoro de aproximação da cabina, com ajuste de volume e possibilidade de ligar/desligar. As setas devem indicar em todos os andares o sentido de deslocamento do carro durante seu funcionamento, e devem permanecer apagadas quando o carro não tiver chamadas. O indicador de posição deve conter número indicativo do andar e seta de direção. A indicação do andar e as setas de direção devem possuir dígitos com altura mínima de 40 mm. Os indicadores de posição devem ser instalados sobre a porta de pavimento nos andares, fixados diretamente na parede, em todos os pavimentos, sobreposto ao acabamento ou embutido na parede.</w:t>
      </w:r>
    </w:p>
    <w:p w14:paraId="4B7D49EB"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20899337" w14:textId="77777777" w:rsidR="00090097" w:rsidRPr="00090097" w:rsidRDefault="00090097" w:rsidP="00090097">
      <w:pPr>
        <w:widowControl/>
        <w:suppressAutoHyphens w:val="0"/>
        <w:overflowPunct/>
        <w:autoSpaceDE/>
        <w:autoSpaceDN/>
        <w:spacing w:before="57" w:after="57"/>
        <w:ind w:left="907" w:right="283"/>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SINAL SONORO NOS ANDARES</w:t>
      </w:r>
    </w:p>
    <w:p w14:paraId="58E16C76"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o</w:t>
      </w:r>
      <w:proofErr w:type="gramEnd"/>
      <w:r w:rsidRPr="00090097">
        <w:rPr>
          <w:rFonts w:eastAsia="Times New Roman" w:cs="Calibri"/>
          <w:color w:val="000000"/>
          <w:kern w:val="0"/>
        </w:rPr>
        <w:t xml:space="preserve"> indicador de posição nos andares deve possuir sinal sonoro de aproximação da cabina, devendo ser audível no pavimento e possuir ajuste de volume. O sinal sonoro deve indicar aos usuários nos andares a aproximação da cabina do elevador, quando esta for parar no andar para atender chamadas. O sinal sonoro deve ser diferente para sentido de descida e subida da cabina, conforme requisitos da NBR 313: um som para subir, dois sons para descer. Deve ser possível ajustar o nível do volume do sinal sonoro e/ou desativá-lo.</w:t>
      </w:r>
    </w:p>
    <w:p w14:paraId="5B0ACFA5"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48CCD28B" w14:textId="77777777" w:rsidR="00090097" w:rsidRPr="00090097" w:rsidRDefault="00090097" w:rsidP="00090097">
      <w:pPr>
        <w:widowControl/>
        <w:suppressAutoHyphens w:val="0"/>
        <w:overflowPunct/>
        <w:autoSpaceDE/>
        <w:autoSpaceDN/>
        <w:spacing w:before="57" w:after="57"/>
        <w:ind w:left="907" w:right="283"/>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IDENTIFICAÇÃO DO PAVIMENTO NO MARCO BATENTE DAS PORTAS </w:t>
      </w:r>
    </w:p>
    <w:p w14:paraId="74B60405"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instalar</w:t>
      </w:r>
      <w:proofErr w:type="gramEnd"/>
      <w:r w:rsidRPr="00090097">
        <w:rPr>
          <w:rFonts w:eastAsia="Times New Roman" w:cs="Calibri"/>
          <w:color w:val="000000"/>
          <w:kern w:val="0"/>
        </w:rPr>
        <w:t xml:space="preserve"> (colar) inserto metálico com numeração do andar e identificação em braile, identificando os pavimentos nos andares, sobreposto ao marco batente das portas. A identificação do pavimento deve ser afixada em ambos os lados do marco batente das portas, na altura da botoeira (90 cm a 110 cm em relação ao piso), em todos os pavimentos, e ser visível a partir do interior da cabina e do acesso no andar, conforme requisitos de acessibilidade da norma NM- 313.</w:t>
      </w:r>
    </w:p>
    <w:p w14:paraId="05C538BE"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7A1E8D7D"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PORTA DE PAVIMENTOS</w:t>
      </w:r>
    </w:p>
    <w:p w14:paraId="0126E4A8"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deverão</w:t>
      </w:r>
      <w:proofErr w:type="gramEnd"/>
      <w:r w:rsidRPr="00090097">
        <w:rPr>
          <w:rFonts w:eastAsia="Times New Roman" w:cs="Calibri"/>
          <w:color w:val="000000"/>
          <w:kern w:val="0"/>
        </w:rPr>
        <w:t xml:space="preserve"> ser fornecidas e instaladas, em substituição às existentes, portas em aço inoxidável escovado AISI 304, com todo o conjunto de peças e acessórios necessários ao seu funcionamento, como corrediças, barra de porta, carretilhas, fechos eletromecânicos, dispositivo </w:t>
      </w:r>
      <w:proofErr w:type="spellStart"/>
      <w:r w:rsidRPr="00090097">
        <w:rPr>
          <w:rFonts w:eastAsia="Times New Roman" w:cs="Calibri"/>
          <w:color w:val="000000"/>
          <w:kern w:val="0"/>
        </w:rPr>
        <w:t>forçador</w:t>
      </w:r>
      <w:proofErr w:type="spellEnd"/>
      <w:r w:rsidRPr="00090097">
        <w:rPr>
          <w:rFonts w:eastAsia="Times New Roman" w:cs="Calibri"/>
          <w:color w:val="000000"/>
          <w:kern w:val="0"/>
        </w:rPr>
        <w:t xml:space="preserve"> de porta, abertura manual, cabos, roldanas, molas etc., conforme requisitos da NBR16858-1</w:t>
      </w:r>
      <w:r w:rsidRPr="00090097">
        <w:rPr>
          <w:rFonts w:eastAsia="Times New Roman" w:cs="Calibri"/>
          <w:b/>
          <w:bCs/>
          <w:color w:val="000000"/>
          <w:kern w:val="0"/>
        </w:rPr>
        <w:t xml:space="preserve"> deverão ser para-chamas com resistência ao fogo de 30 minutos (E-30). </w:t>
      </w:r>
      <w:r w:rsidRPr="00090097">
        <w:rPr>
          <w:rFonts w:eastAsia="Times New Roman" w:cs="Calibri"/>
          <w:color w:val="000000"/>
          <w:kern w:val="0"/>
        </w:rPr>
        <w:t xml:space="preserve">Referência: </w:t>
      </w:r>
      <w:proofErr w:type="spellStart"/>
      <w:r w:rsidRPr="00090097">
        <w:rPr>
          <w:rFonts w:eastAsia="Times New Roman" w:cs="Calibri"/>
          <w:color w:val="000000"/>
          <w:kern w:val="0"/>
        </w:rPr>
        <w:t>Fermator</w:t>
      </w:r>
      <w:proofErr w:type="spellEnd"/>
      <w:r w:rsidRPr="00090097">
        <w:rPr>
          <w:rFonts w:eastAsia="Times New Roman" w:cs="Calibri"/>
          <w:color w:val="000000"/>
          <w:kern w:val="0"/>
        </w:rPr>
        <w:t xml:space="preserve"> ou </w:t>
      </w:r>
      <w:proofErr w:type="spellStart"/>
      <w:r w:rsidRPr="00090097">
        <w:rPr>
          <w:rFonts w:eastAsia="Times New Roman" w:cs="Calibri"/>
          <w:color w:val="000000"/>
          <w:kern w:val="0"/>
        </w:rPr>
        <w:t>Wittur</w:t>
      </w:r>
      <w:proofErr w:type="spellEnd"/>
      <w:r w:rsidRPr="00090097">
        <w:rPr>
          <w:rFonts w:eastAsia="Times New Roman" w:cs="Calibri"/>
          <w:color w:val="000000"/>
          <w:kern w:val="0"/>
        </w:rPr>
        <w:t xml:space="preserve"> ou similar. O marco batente e a soleira da porta existente não serão reaproveitados.</w:t>
      </w:r>
    </w:p>
    <w:p w14:paraId="4C1EB867"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51952A2D" w14:textId="77777777" w:rsidR="00090097" w:rsidRPr="00090097" w:rsidRDefault="00090097" w:rsidP="00090097">
      <w:pPr>
        <w:widowControl/>
        <w:suppressAutoHyphens w:val="0"/>
        <w:overflowPunct/>
        <w:autoSpaceDE/>
        <w:autoSpaceDN/>
        <w:spacing w:before="57" w:after="57"/>
        <w:ind w:left="90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DESTRAVAMENTO DE EMERGÊNCIA</w:t>
      </w:r>
    </w:p>
    <w:p w14:paraId="627FCEB9"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lastRenderedPageBreak/>
        <w:t xml:space="preserve">- </w:t>
      </w:r>
      <w:proofErr w:type="gramStart"/>
      <w:r w:rsidRPr="00090097">
        <w:rPr>
          <w:rFonts w:eastAsia="Times New Roman" w:cs="Calibri"/>
          <w:color w:val="000000"/>
          <w:kern w:val="0"/>
        </w:rPr>
        <w:t>deverá</w:t>
      </w:r>
      <w:proofErr w:type="gramEnd"/>
      <w:r w:rsidRPr="00090097">
        <w:rPr>
          <w:rFonts w:eastAsia="Times New Roman" w:cs="Calibri"/>
          <w:color w:val="000000"/>
          <w:kern w:val="0"/>
        </w:rPr>
        <w:t xml:space="preserve"> ser fornecido e instalado, na porta dos pavimentos, dispositivo de destravamento de emergência, para que qualquer porta de pavimento seja capaz de ser destravada do exterior por uma chave que se ajuste ao triângulo de destravamento definido na norma NBR16858-1 – item 5.3.9.3. O dispositivo não deve permanecer na posição destravado quando a porta de pavimento for fechada depois de um destravamento de emergência, a menos que se esteja atuando nele para esse fim.</w:t>
      </w:r>
    </w:p>
    <w:p w14:paraId="5C2A68E5"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w:t>
      </w:r>
    </w:p>
    <w:p w14:paraId="6207034A" w14:textId="77777777" w:rsidR="00090097" w:rsidRPr="00090097" w:rsidRDefault="00090097" w:rsidP="00090097">
      <w:pPr>
        <w:widowControl/>
        <w:suppressAutoHyphens w:val="0"/>
        <w:overflowPunct/>
        <w:autoSpaceDE/>
        <w:autoSpaceDN/>
        <w:spacing w:before="57" w:after="57"/>
        <w:ind w:left="90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OPERAÇÃO EM CASO DE EMERGÊNCIA OU INCÊNDIO </w:t>
      </w:r>
    </w:p>
    <w:p w14:paraId="42160F84" w14:textId="77777777" w:rsidR="00090097" w:rsidRPr="00090097" w:rsidRDefault="00090097" w:rsidP="00090097">
      <w:pPr>
        <w:widowControl/>
        <w:suppressAutoHyphens w:val="0"/>
        <w:overflowPunct/>
        <w:autoSpaceDE/>
        <w:autoSpaceDN/>
        <w:spacing w:after="16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deverão ser fornecidos e </w:t>
      </w:r>
      <w:proofErr w:type="gramStart"/>
      <w:r w:rsidRPr="00090097">
        <w:rPr>
          <w:rFonts w:eastAsia="Times New Roman" w:cs="Calibri"/>
          <w:color w:val="000000"/>
          <w:kern w:val="0"/>
        </w:rPr>
        <w:t>instalados  dispositivo</w:t>
      </w:r>
      <w:proofErr w:type="gramEnd"/>
      <w:r w:rsidRPr="00090097">
        <w:rPr>
          <w:rFonts w:eastAsia="Times New Roman" w:cs="Calibri"/>
          <w:b/>
          <w:bCs/>
          <w:color w:val="000000"/>
          <w:kern w:val="0"/>
        </w:rPr>
        <w:t xml:space="preserve"> "OPERAÇÃO DE EMERGÊNCIA EM CASO DE INCÊNDIO"</w:t>
      </w:r>
      <w:r w:rsidRPr="00090097">
        <w:rPr>
          <w:rFonts w:eastAsia="Times New Roman" w:cs="Calibri"/>
          <w:color w:val="000000"/>
          <w:kern w:val="0"/>
        </w:rPr>
        <w:t>, fixando caixa de alarme no andar principal (Térreo), ao lado da porta de pavimento. Este dispositivo será interligado ao painel de comando do elevador e deverá alterar o funcionamento do elevador, enviando-o rapidamente ao pavimento de estacionamento com as seguintes ações:</w:t>
      </w:r>
    </w:p>
    <w:p w14:paraId="635E086D" w14:textId="77777777" w:rsidR="00090097" w:rsidRPr="00090097" w:rsidRDefault="00090097" w:rsidP="00090097">
      <w:pPr>
        <w:widowControl/>
        <w:suppressAutoHyphens w:val="0"/>
        <w:overflowPunct/>
        <w:autoSpaceDE/>
        <w:autoSpaceDN/>
        <w:spacing w:after="160"/>
        <w:ind w:left="720" w:hanging="36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-Cancele e não permita registros de chamadas na cabina e pavimentos;</w:t>
      </w:r>
    </w:p>
    <w:p w14:paraId="297636C2" w14:textId="77777777" w:rsidR="00090097" w:rsidRPr="00090097" w:rsidRDefault="00090097" w:rsidP="00090097">
      <w:pPr>
        <w:widowControl/>
        <w:suppressAutoHyphens w:val="0"/>
        <w:overflowPunct/>
        <w:autoSpaceDE/>
        <w:autoSpaceDN/>
        <w:spacing w:after="160"/>
        <w:ind w:left="73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 o elevador estiver subindo, faça parada normal no andar seguinte, não permitindo a abertura das portas; inverta a direção de viagem, voltando diretamente para a estação a ser informada pela Fiscalização, sem nenhuma parada intermediária;</w:t>
      </w:r>
    </w:p>
    <w:p w14:paraId="371F7F4D" w14:textId="77777777" w:rsidR="00090097" w:rsidRPr="00090097" w:rsidRDefault="00090097" w:rsidP="00090097">
      <w:pPr>
        <w:widowControl/>
        <w:suppressAutoHyphens w:val="0"/>
        <w:overflowPunct/>
        <w:autoSpaceDE/>
        <w:autoSpaceDN/>
        <w:spacing w:after="160"/>
        <w:ind w:left="73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 o elevador estiver descendo, continue a viagem até o andar de estacionamento sem nenhuma parada intermediária;</w:t>
      </w:r>
    </w:p>
    <w:p w14:paraId="4E638A1C" w14:textId="77777777" w:rsidR="00090097" w:rsidRPr="00090097" w:rsidRDefault="00090097" w:rsidP="00090097">
      <w:pPr>
        <w:widowControl/>
        <w:suppressAutoHyphens w:val="0"/>
        <w:overflowPunct/>
        <w:autoSpaceDE/>
        <w:autoSpaceDN/>
        <w:spacing w:before="57" w:after="57"/>
        <w:ind w:left="73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w:t>
      </w:r>
      <w:r w:rsidRPr="00090097">
        <w:rPr>
          <w:rFonts w:eastAsia="Times New Roman" w:cs="Calibri"/>
          <w:color w:val="000000"/>
          <w:kern w:val="0"/>
        </w:rPr>
        <w:t>Abra as portas no andar de estacionamento e desligue o elevador, não permitindo nova viagem enquanto o sistema estiver acionado ou a chave do pavimento estiver ligada.</w:t>
      </w:r>
    </w:p>
    <w:p w14:paraId="5BB6258B"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75CB295F" w14:textId="77777777" w:rsidR="00090097" w:rsidRPr="00090097" w:rsidRDefault="00090097" w:rsidP="00090097">
      <w:pPr>
        <w:widowControl/>
        <w:suppressAutoHyphens w:val="0"/>
        <w:overflowPunct/>
        <w:autoSpaceDE/>
        <w:autoSpaceDN/>
        <w:ind w:left="907"/>
        <w:jc w:val="both"/>
        <w:textAlignment w:val="auto"/>
        <w:outlineLvl w:val="0"/>
        <w:rPr>
          <w:rFonts w:ascii="Times New Roman" w:eastAsia="Times New Roman" w:hAnsi="Times New Roman" w:cs="Times New Roman"/>
          <w:b/>
          <w:bCs/>
          <w:kern w:val="36"/>
          <w:sz w:val="48"/>
          <w:szCs w:val="48"/>
        </w:rPr>
      </w:pPr>
      <w:r w:rsidRPr="00090097">
        <w:rPr>
          <w:rFonts w:eastAsia="Times New Roman" w:cs="Calibri"/>
          <w:b/>
          <w:bCs/>
          <w:i/>
          <w:iCs/>
          <w:color w:val="000000"/>
          <w:kern w:val="36"/>
        </w:rPr>
        <w:t>CARRO E CABINA</w:t>
      </w:r>
    </w:p>
    <w:p w14:paraId="0DFF2696" w14:textId="77777777" w:rsidR="00090097" w:rsidRPr="00090097" w:rsidRDefault="00090097" w:rsidP="00090097">
      <w:pPr>
        <w:widowControl/>
        <w:suppressAutoHyphens w:val="0"/>
        <w:overflowPunct/>
        <w:autoSpaceDE/>
        <w:autoSpaceDN/>
        <w:ind w:left="90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CABINE</w:t>
      </w:r>
    </w:p>
    <w:p w14:paraId="107812C0"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a</w:t>
      </w:r>
      <w:proofErr w:type="gramEnd"/>
      <w:r w:rsidRPr="00090097">
        <w:rPr>
          <w:rFonts w:eastAsia="Times New Roman" w:cs="Calibri"/>
          <w:color w:val="000000"/>
          <w:kern w:val="0"/>
        </w:rPr>
        <w:t xml:space="preserve"> nova cabina que será instalada deverá ser avaliada em sua instalação, principalmente, o alinhamento, prumo, longarinas, teto, piso e entre outros elementos essenciais à segurança de operação do elevador;</w:t>
      </w:r>
    </w:p>
    <w:p w14:paraId="69740373"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22B5395B" w14:textId="77777777" w:rsidR="00090097" w:rsidRPr="00090097" w:rsidRDefault="00090097" w:rsidP="00090097">
      <w:pPr>
        <w:widowControl/>
        <w:suppressAutoHyphens w:val="0"/>
        <w:overflowPunct/>
        <w:autoSpaceDE/>
        <w:autoSpaceDN/>
        <w:ind w:left="90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PAINÉIS</w:t>
      </w:r>
    </w:p>
    <w:p w14:paraId="1D662516"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spellStart"/>
      <w:r w:rsidRPr="00090097">
        <w:rPr>
          <w:rFonts w:eastAsia="Times New Roman" w:cs="Calibri"/>
          <w:color w:val="000000"/>
          <w:kern w:val="0"/>
        </w:rPr>
        <w:t>fornecer</w:t>
      </w:r>
      <w:proofErr w:type="spellEnd"/>
      <w:r w:rsidRPr="00090097">
        <w:rPr>
          <w:rFonts w:eastAsia="Times New Roman" w:cs="Calibri"/>
          <w:color w:val="000000"/>
          <w:kern w:val="0"/>
        </w:rPr>
        <w:t xml:space="preserve"> e instalar painéis de revestimento interno da cabina, em aço inox escovado AISI 304, com espessura mínima de 0,8 mm (chapa 22) fixados em almofadas de madeira MDF, que serão colados (sobrepostos) aos painéis da </w:t>
      </w:r>
      <w:proofErr w:type="gramStart"/>
      <w:r w:rsidRPr="00090097">
        <w:rPr>
          <w:rFonts w:eastAsia="Times New Roman" w:cs="Calibri"/>
          <w:color w:val="000000"/>
          <w:kern w:val="0"/>
        </w:rPr>
        <w:t>cabina(</w:t>
      </w:r>
      <w:proofErr w:type="gramEnd"/>
      <w:r w:rsidRPr="00090097">
        <w:rPr>
          <w:rFonts w:eastAsia="Times New Roman" w:cs="Calibri"/>
          <w:color w:val="000000"/>
          <w:kern w:val="0"/>
        </w:rPr>
        <w:t>nas laterais e no fundo).</w:t>
      </w:r>
    </w:p>
    <w:p w14:paraId="72A98C57"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spellStart"/>
      <w:proofErr w:type="gramStart"/>
      <w:r w:rsidRPr="00090097">
        <w:rPr>
          <w:rFonts w:eastAsia="Times New Roman" w:cs="Calibri"/>
          <w:color w:val="000000"/>
          <w:kern w:val="0"/>
        </w:rPr>
        <w:t>fornecer</w:t>
      </w:r>
      <w:proofErr w:type="spellEnd"/>
      <w:r w:rsidRPr="00090097">
        <w:rPr>
          <w:rFonts w:eastAsia="Times New Roman" w:cs="Calibri"/>
          <w:color w:val="000000"/>
          <w:kern w:val="0"/>
        </w:rPr>
        <w:t xml:space="preserve"> e instalar</w:t>
      </w:r>
      <w:proofErr w:type="gramEnd"/>
      <w:r w:rsidRPr="00090097">
        <w:rPr>
          <w:rFonts w:eastAsia="Times New Roman" w:cs="Calibri"/>
          <w:color w:val="000000"/>
          <w:kern w:val="0"/>
        </w:rPr>
        <w:t xml:space="preserve"> rodapés em perfis de aço inox escovado AISI 304, para os painéis laterais e do fundo da cabina. Os rodapés deverão possuir aberturas para a ventilação inferior da cabina.</w:t>
      </w:r>
    </w:p>
    <w:p w14:paraId="6D79CD27" w14:textId="77777777" w:rsidR="00090097" w:rsidRPr="00090097" w:rsidRDefault="00090097" w:rsidP="00090097">
      <w:pPr>
        <w:widowControl/>
        <w:suppressAutoHyphens w:val="0"/>
        <w:overflowPunct/>
        <w:autoSpaceDE/>
        <w:autoSpaceDN/>
        <w:spacing w:after="240"/>
        <w:textAlignment w:val="auto"/>
        <w:rPr>
          <w:rFonts w:ascii="Times New Roman" w:eastAsia="Times New Roman" w:hAnsi="Times New Roman" w:cs="Times New Roman"/>
          <w:kern w:val="0"/>
          <w:sz w:val="24"/>
          <w:szCs w:val="24"/>
        </w:rPr>
      </w:pPr>
      <w:r w:rsidRPr="00090097">
        <w:rPr>
          <w:rFonts w:ascii="Times New Roman" w:eastAsia="Times New Roman" w:hAnsi="Times New Roman" w:cs="Times New Roman"/>
          <w:kern w:val="0"/>
          <w:sz w:val="24"/>
          <w:szCs w:val="24"/>
        </w:rPr>
        <w:br/>
      </w:r>
    </w:p>
    <w:p w14:paraId="74C05291"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BOTOEIRA</w:t>
      </w:r>
    </w:p>
    <w:p w14:paraId="112C7931" w14:textId="77777777" w:rsidR="00090097" w:rsidRPr="00090097" w:rsidRDefault="00090097" w:rsidP="00090097">
      <w:pPr>
        <w:widowControl/>
        <w:suppressAutoHyphens w:val="0"/>
        <w:overflowPunct/>
        <w:autoSpaceDE/>
        <w:autoSpaceDN/>
        <w:spacing w:before="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spellStart"/>
      <w:r w:rsidRPr="00090097">
        <w:rPr>
          <w:rFonts w:eastAsia="Times New Roman" w:cs="Calibri"/>
          <w:color w:val="000000"/>
          <w:kern w:val="0"/>
        </w:rPr>
        <w:t>fornecer</w:t>
      </w:r>
      <w:proofErr w:type="spellEnd"/>
      <w:r w:rsidRPr="00090097">
        <w:rPr>
          <w:rFonts w:eastAsia="Times New Roman" w:cs="Calibri"/>
          <w:color w:val="000000"/>
          <w:kern w:val="0"/>
        </w:rPr>
        <w:t xml:space="preserve"> e instalar novas botoeiras de cabina em painel de comando sobreposto ao painel de aço da cabina, proporcionando visualização imediata e rápido acesso às teclas, acabamento em aço inoxidável, com indicador de posição digital, botão abre porta, botão fecha porta, botão de alarme, botão de telefone (intercomunicador), intercomunicador acoplado ao conjunto, indicador numérico da posição da cabina e seta de direção, identificação em Braille e teclas eletrônicas </w:t>
      </w:r>
      <w:proofErr w:type="spellStart"/>
      <w:r w:rsidRPr="00090097">
        <w:rPr>
          <w:rFonts w:eastAsia="Times New Roman" w:cs="Calibri"/>
          <w:color w:val="000000"/>
          <w:kern w:val="0"/>
        </w:rPr>
        <w:t>micromovimento</w:t>
      </w:r>
      <w:proofErr w:type="spellEnd"/>
      <w:r w:rsidRPr="00090097">
        <w:rPr>
          <w:rFonts w:eastAsia="Times New Roman" w:cs="Calibri"/>
          <w:color w:val="000000"/>
          <w:kern w:val="0"/>
        </w:rPr>
        <w:t xml:space="preserve"> para registro da chamada, </w:t>
      </w:r>
      <w:proofErr w:type="spellStart"/>
      <w:r w:rsidRPr="00090097">
        <w:rPr>
          <w:rFonts w:eastAsia="Times New Roman" w:cs="Calibri"/>
          <w:color w:val="000000"/>
          <w:kern w:val="0"/>
        </w:rPr>
        <w:t>autoiluminadas</w:t>
      </w:r>
      <w:proofErr w:type="spellEnd"/>
      <w:r w:rsidRPr="00090097">
        <w:rPr>
          <w:rFonts w:eastAsia="Times New Roman" w:cs="Calibri"/>
          <w:color w:val="000000"/>
          <w:kern w:val="0"/>
        </w:rPr>
        <w:t xml:space="preserve"> ao pressionar a tecla. Os componentes devem ter resistência adequada para utilização em prédios comerciais, e estar em conformidade com </w:t>
      </w:r>
      <w:proofErr w:type="gramStart"/>
      <w:r w:rsidRPr="00090097">
        <w:rPr>
          <w:rFonts w:eastAsia="Times New Roman" w:cs="Calibri"/>
          <w:color w:val="000000"/>
          <w:kern w:val="0"/>
        </w:rPr>
        <w:t>a  Tabela</w:t>
      </w:r>
      <w:proofErr w:type="gramEnd"/>
      <w:r w:rsidRPr="00090097">
        <w:rPr>
          <w:rFonts w:eastAsia="Times New Roman" w:cs="Calibri"/>
          <w:color w:val="000000"/>
          <w:kern w:val="0"/>
        </w:rPr>
        <w:t xml:space="preserve"> 2 da NM 313. Os botões de chamada devem ter uma dimensão mínima de 19 mm, com área mínima de 360 mm², excluindo-se a aba, podendo ser saliente ou faceado em relação à placa da botoeira. Quando operados, </w:t>
      </w:r>
      <w:proofErr w:type="gramStart"/>
      <w:r w:rsidRPr="00090097">
        <w:rPr>
          <w:rFonts w:eastAsia="Times New Roman" w:cs="Calibri"/>
          <w:color w:val="000000"/>
          <w:kern w:val="0"/>
        </w:rPr>
        <w:t>a profundidade não devem</w:t>
      </w:r>
      <w:proofErr w:type="gramEnd"/>
      <w:r w:rsidRPr="00090097">
        <w:rPr>
          <w:rFonts w:eastAsia="Times New Roman" w:cs="Calibri"/>
          <w:color w:val="000000"/>
          <w:kern w:val="0"/>
        </w:rPr>
        <w:t xml:space="preserve"> exceder 5 mm. Devem ser providos de indicação visual para cada chamada registrada, a qual deve extinguir-se quando a chamada é atendida. O painel de operação da cabina deve possuir um indicador de posição, localizado em sua parte superior, contendo a indicação dos andares (numérica) e setas indicativas da direção de deslocamento da cabina. Este indicador deve atender às exigências das normas NBR16858-1 e NM-313, bem como possuir altura mínima dos dígitos de 50 mm;</w:t>
      </w:r>
    </w:p>
    <w:p w14:paraId="723211A8"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para</w:t>
      </w:r>
      <w:proofErr w:type="gramEnd"/>
      <w:r w:rsidRPr="00090097">
        <w:rPr>
          <w:rFonts w:eastAsia="Times New Roman" w:cs="Calibri"/>
          <w:color w:val="000000"/>
          <w:kern w:val="0"/>
        </w:rPr>
        <w:t xml:space="preserve"> cabinas com portas de abertura central, a botoeira deve estar localizada em uma parede lateral do lado direito da entrada da cabina;</w:t>
      </w:r>
    </w:p>
    <w:p w14:paraId="05DC5777"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lastRenderedPageBreak/>
        <w:t xml:space="preserve">- </w:t>
      </w:r>
      <w:proofErr w:type="gramStart"/>
      <w:r w:rsidRPr="00090097">
        <w:rPr>
          <w:rFonts w:eastAsia="Times New Roman" w:cs="Calibri"/>
          <w:color w:val="000000"/>
          <w:kern w:val="0"/>
        </w:rPr>
        <w:t>deverão</w:t>
      </w:r>
      <w:proofErr w:type="gramEnd"/>
      <w:r w:rsidRPr="00090097">
        <w:rPr>
          <w:rFonts w:eastAsia="Times New Roman" w:cs="Calibri"/>
          <w:color w:val="000000"/>
          <w:kern w:val="0"/>
        </w:rPr>
        <w:t xml:space="preserve"> ser fornecidos e instalados acessórios da botoeira da cabina, com funções mínimas: alterar o comando do elevador de manual para automático, inversão de sentido de viagem, acionar cancelamento de chamadas externas e retirar o elevador do grupo para que só atenda a chamadas da botoeira de cabina. A retirada do carro do grupo de funcionamento, de maneira que todas as chamadas de pavimento sejam ignoradas e somente os comandos realizados do interior da cabina sejam atendidos, deve ser realizada via software de monitoramento e controle;</w:t>
      </w:r>
    </w:p>
    <w:p w14:paraId="71142667"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2D1223C6"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INDICADOR DIGITAL</w:t>
      </w:r>
    </w:p>
    <w:p w14:paraId="2BF31B34"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spellStart"/>
      <w:proofErr w:type="gramStart"/>
      <w:r w:rsidRPr="00090097">
        <w:rPr>
          <w:rFonts w:eastAsia="Times New Roman" w:cs="Calibri"/>
          <w:color w:val="000000"/>
          <w:kern w:val="0"/>
        </w:rPr>
        <w:t>fornecer</w:t>
      </w:r>
      <w:proofErr w:type="spellEnd"/>
      <w:r w:rsidRPr="00090097">
        <w:rPr>
          <w:rFonts w:eastAsia="Times New Roman" w:cs="Calibri"/>
          <w:color w:val="000000"/>
          <w:kern w:val="0"/>
        </w:rPr>
        <w:t xml:space="preserve"> e instalar</w:t>
      </w:r>
      <w:proofErr w:type="gramEnd"/>
      <w:r w:rsidRPr="00090097">
        <w:rPr>
          <w:rFonts w:eastAsia="Times New Roman" w:cs="Calibri"/>
          <w:color w:val="000000"/>
          <w:kern w:val="0"/>
        </w:rPr>
        <w:t xml:space="preserve"> um indicador digital “duplo dígito” com </w:t>
      </w:r>
      <w:r w:rsidRPr="00090097">
        <w:rPr>
          <w:rFonts w:eastAsia="Times New Roman" w:cs="Calibri"/>
          <w:i/>
          <w:iCs/>
          <w:color w:val="000000"/>
          <w:kern w:val="0"/>
        </w:rPr>
        <w:t>display</w:t>
      </w:r>
      <w:r w:rsidRPr="00090097">
        <w:rPr>
          <w:rFonts w:eastAsia="Times New Roman" w:cs="Calibri"/>
          <w:color w:val="000000"/>
          <w:kern w:val="0"/>
        </w:rPr>
        <w:t xml:space="preserve"> eletrônico e seta de direção integrada (com altura mínima de 55 mm do dígito), a ser instalado no corpo da botoeira “TIPO TOTEM”. O indicador de posição deve ser localizado dentro ou acima da botoeira da cabina. A linha de centro do indicador de posição deve ser colocada entre 1,60 m e 1,80 m do piso da cabina. A altura dos números dos pavimentos deve ter, no mínimo, 30 mm e os números devem ter cor contrastante com a das áreas adjacentes. Indicadores adicionais, se existentes, podem ser colocados em qualquer posição. Como uma alternativa, o indicador na botoeira da cabina pode ser posicionado abaixo de 1,60 m se um indicador adicional é fornecido em um nível mais alto (por exemplo, sobre a porta). Um segundo indicador deverá ser localizado sobre a porta da cabina ou em uma segunda botoeira da cabina, a ser definida pela Fiscalização;</w:t>
      </w:r>
    </w:p>
    <w:p w14:paraId="28675D2E"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206E6589"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OPERADOR DE PORTA</w:t>
      </w:r>
    </w:p>
    <w:p w14:paraId="4639F89C"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deverão</w:t>
      </w:r>
      <w:proofErr w:type="gramEnd"/>
      <w:r w:rsidRPr="00090097">
        <w:rPr>
          <w:rFonts w:eastAsia="Times New Roman" w:cs="Calibri"/>
          <w:color w:val="000000"/>
          <w:kern w:val="0"/>
        </w:rPr>
        <w:t xml:space="preserve"> ser fornecidos e instalados novos operadores de porta contendo motor de corrente alternada, contato de porta aberta, conjunto máquina, arraste, contato de porta fechada e conjunto rampa acionadora do fecho eletromecânico. O acionamento do motor deverá ser feito por variação de tensão e frequência (VVVF). O operador deverá ser robusto, silencioso e seguro, além de possuir regulagem nos tempos de velocidade de abertura e fechamento e do tempo de estacionamento das portas abertas.</w:t>
      </w:r>
    </w:p>
    <w:p w14:paraId="39034938"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4E1CCD4C" w14:textId="77777777" w:rsidR="00090097" w:rsidRPr="00090097" w:rsidRDefault="00090097" w:rsidP="00090097">
      <w:pPr>
        <w:widowControl/>
        <w:suppressAutoHyphens w:val="0"/>
        <w:overflowPunct/>
        <w:autoSpaceDE/>
        <w:autoSpaceDN/>
        <w:spacing w:after="5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PORTA DE CABINA</w:t>
      </w:r>
    </w:p>
    <w:p w14:paraId="41FCC24A"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deverá ser fornecido e instalado um conjunto de porta automática de cabina de abertura central compatível com operador de </w:t>
      </w:r>
      <w:proofErr w:type="gramStart"/>
      <w:r w:rsidRPr="00090097">
        <w:rPr>
          <w:rFonts w:eastAsia="Times New Roman" w:cs="Calibri"/>
          <w:color w:val="000000"/>
          <w:kern w:val="0"/>
        </w:rPr>
        <w:t>porta  fornecido</w:t>
      </w:r>
      <w:proofErr w:type="gramEnd"/>
      <w:r w:rsidRPr="00090097">
        <w:rPr>
          <w:rFonts w:eastAsia="Times New Roman" w:cs="Calibri"/>
          <w:color w:val="000000"/>
          <w:kern w:val="0"/>
        </w:rPr>
        <w:t>, com painéis de aço inox, com soleira de alumínio, sem desenhos ou relevos, projetadas, instaladas e ajustadas para atingir a mínima emissão de ruído possível., em substituição ao conjunto de porta instalado atualmente.</w:t>
      </w:r>
    </w:p>
    <w:p w14:paraId="18B65705" w14:textId="77777777" w:rsidR="00090097" w:rsidRPr="00090097" w:rsidRDefault="00090097" w:rsidP="00090097">
      <w:pPr>
        <w:widowControl/>
        <w:suppressAutoHyphens w:val="0"/>
        <w:overflowPunct/>
        <w:autoSpaceDE/>
        <w:autoSpaceDN/>
        <w:spacing w:before="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deverão</w:t>
      </w:r>
      <w:proofErr w:type="gramEnd"/>
      <w:r w:rsidRPr="00090097">
        <w:rPr>
          <w:rFonts w:eastAsia="Times New Roman" w:cs="Calibri"/>
          <w:color w:val="000000"/>
          <w:kern w:val="0"/>
        </w:rPr>
        <w:t xml:space="preserve"> ser efetuadas as substituições dos fechos eletromecânicos e arraste para abertura das portas dos pavimentos conforme padrão do fabricante de porta e operador de porta;</w:t>
      </w:r>
    </w:p>
    <w:p w14:paraId="26350EE5"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5C8923E2"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SEGURANÇA ELETRÔNICA DE FECHAMENTO DE PORTA</w:t>
      </w:r>
    </w:p>
    <w:p w14:paraId="143273E4"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deverá</w:t>
      </w:r>
      <w:proofErr w:type="gramEnd"/>
      <w:r w:rsidRPr="00090097">
        <w:rPr>
          <w:rFonts w:eastAsia="Times New Roman" w:cs="Calibri"/>
          <w:color w:val="000000"/>
          <w:kern w:val="0"/>
        </w:rPr>
        <w:t xml:space="preserve"> ser fornecidos e instalado, nas portas das cabinas, sensor (barra) de segurança eletrônica da porta, compatível com as novas folhas da porta da cabina. O sensor deve ser ótico, contendo, no mínimo, 10(dez) pontos de leitura. Este dispositivo deverá fazer o movimento da porta retroceder automaticamente, sem tocar nos passageiros, sempre que seu campo emissor sofrer interferência. Esta proteção deve se estender do nível de 25 mm do piso até 1,80 m;</w:t>
      </w:r>
    </w:p>
    <w:p w14:paraId="6E949CAF"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564BE1E1"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TETO E SUBTETO</w:t>
      </w:r>
    </w:p>
    <w:p w14:paraId="38255BC4"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instalar</w:t>
      </w:r>
      <w:proofErr w:type="gramEnd"/>
      <w:r w:rsidRPr="00090097">
        <w:rPr>
          <w:rFonts w:eastAsia="Times New Roman" w:cs="Calibri"/>
          <w:color w:val="000000"/>
          <w:kern w:val="0"/>
        </w:rPr>
        <w:t xml:space="preserve"> teto da cabina, com adequada rigidez para suportar o peso do pessoal técnico de manutenção sobre a cabina. O teto deve ser fabricado em chapas e perfis metálicos, com adequada proteção anticorrosão, utilizando chapas metálicas de espessura mínima de 1,5mm;</w:t>
      </w:r>
    </w:p>
    <w:p w14:paraId="0C3E3EAE"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instalar</w:t>
      </w:r>
      <w:proofErr w:type="gramEnd"/>
      <w:r w:rsidRPr="00090097">
        <w:rPr>
          <w:rFonts w:eastAsia="Times New Roman" w:cs="Calibri"/>
          <w:color w:val="000000"/>
          <w:kern w:val="0"/>
        </w:rPr>
        <w:t xml:space="preserve"> subteto da cabina, em aço inox, com iluminação difusa e passagem para ventilação. O subteto deverá ser fixado através de quadros de aço inoxidável, de modo a permitir fácil acesso ao sistema de iluminação e à saída de emergência;</w:t>
      </w:r>
    </w:p>
    <w:p w14:paraId="4AF74FD5"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0CBE882E"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ILUMINAÇÃO INTERNA</w:t>
      </w:r>
    </w:p>
    <w:p w14:paraId="047B1279"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instalar</w:t>
      </w:r>
      <w:proofErr w:type="gramEnd"/>
      <w:r w:rsidRPr="00090097">
        <w:rPr>
          <w:rFonts w:eastAsia="Times New Roman" w:cs="Calibri"/>
          <w:color w:val="000000"/>
          <w:kern w:val="0"/>
        </w:rPr>
        <w:t xml:space="preserve"> sistema de iluminação interna no subteto da cabina do elevador, iluminação difusa e com luminosidade conforme NBR 16858-1. Sistema de iluminação através de lâmpadas LED, compactas, de alto rendimento e baixo aquecimento, com luminosidade compatível com a norma técnica NBR-16858-1, que prevê, pelo menos, 100 </w:t>
      </w:r>
      <w:proofErr w:type="spellStart"/>
      <w:r w:rsidRPr="00090097">
        <w:rPr>
          <w:rFonts w:eastAsia="Times New Roman" w:cs="Calibri"/>
          <w:color w:val="000000"/>
          <w:kern w:val="0"/>
        </w:rPr>
        <w:t>lx</w:t>
      </w:r>
      <w:proofErr w:type="spellEnd"/>
      <w:r w:rsidRPr="00090097">
        <w:rPr>
          <w:rFonts w:eastAsia="Times New Roman" w:cs="Calibri"/>
          <w:color w:val="000000"/>
          <w:kern w:val="0"/>
        </w:rPr>
        <w:t xml:space="preserve"> ao nível do piso. A iluminação deverá possuir sistema que possibilite seu desligamento automático enquanto o elevador estiver inoperante, em modo “</w:t>
      </w:r>
      <w:r w:rsidRPr="00090097">
        <w:rPr>
          <w:rFonts w:eastAsia="Times New Roman" w:cs="Calibri"/>
          <w:i/>
          <w:iCs/>
          <w:color w:val="000000"/>
          <w:kern w:val="0"/>
        </w:rPr>
        <w:t>stand-by</w:t>
      </w:r>
      <w:r w:rsidRPr="00090097">
        <w:rPr>
          <w:rFonts w:eastAsia="Times New Roman" w:cs="Calibri"/>
          <w:color w:val="000000"/>
          <w:kern w:val="0"/>
        </w:rPr>
        <w:t>”;</w:t>
      </w:r>
    </w:p>
    <w:p w14:paraId="0080638F"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58780FE2"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ILUMINAÇÃO DE EMERGÊNCIA</w:t>
      </w:r>
    </w:p>
    <w:p w14:paraId="11062E04"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instalar</w:t>
      </w:r>
      <w:proofErr w:type="gramEnd"/>
      <w:r w:rsidRPr="00090097">
        <w:rPr>
          <w:rFonts w:eastAsia="Times New Roman" w:cs="Calibri"/>
          <w:color w:val="000000"/>
          <w:kern w:val="0"/>
        </w:rPr>
        <w:t xml:space="preserve"> sistema de iluminação de emergência na cabina do elevador, com sistema de alimentação elétrica independente (bateria recarregável) e com autonomia mínima conforme NBR 16858-1. A iluminação de emergência deve assegurar iluminação de 5 lux, medido em qualquer ponto da botoeira da cabina, de modo que haja visibilidade do botão de alarme;</w:t>
      </w:r>
    </w:p>
    <w:p w14:paraId="35201763"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2B2DF2D4"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ALARME SONORO</w:t>
      </w:r>
    </w:p>
    <w:p w14:paraId="1CC97BE5"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instalar</w:t>
      </w:r>
      <w:proofErr w:type="gramEnd"/>
      <w:r w:rsidRPr="00090097">
        <w:rPr>
          <w:rFonts w:eastAsia="Times New Roman" w:cs="Calibri"/>
          <w:color w:val="000000"/>
          <w:kern w:val="0"/>
        </w:rPr>
        <w:t xml:space="preserve"> alarme sonoro (cigarra) na cabina, para ajuda externa. Este dispositivo deve possuir sistema de identificação do elevador em que está sendo acionado, por meio de emissão de sons diferentes para cada elevador ou outra solução a ser sugerida pela CONTRATADA. Deve ter sistema de alimentação elétrica independente (bateria recarregável). Em caso de falta de energia da concessionária, este dispositivo deverá ser alimentado pela mesma fonte de alimentação do sistema de iluminação de emergência;</w:t>
      </w:r>
    </w:p>
    <w:p w14:paraId="78A2C19A"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16EA20BE"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VENTILAÇÃO MECÂNICA DA CABINA</w:t>
      </w:r>
    </w:p>
    <w:p w14:paraId="2EF6CCCD"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proofErr w:type="gramStart"/>
      <w:r w:rsidRPr="00090097">
        <w:rPr>
          <w:rFonts w:eastAsia="Times New Roman" w:cs="Calibri"/>
          <w:color w:val="000000"/>
          <w:kern w:val="0"/>
        </w:rPr>
        <w:t>.-</w:t>
      </w:r>
      <w:proofErr w:type="gramEnd"/>
      <w:r w:rsidRPr="00090097">
        <w:rPr>
          <w:rFonts w:eastAsia="Times New Roman" w:cs="Calibri"/>
          <w:color w:val="000000"/>
          <w:kern w:val="0"/>
        </w:rPr>
        <w:t xml:space="preserve"> </w:t>
      </w:r>
      <w:proofErr w:type="spellStart"/>
      <w:r w:rsidRPr="00090097">
        <w:rPr>
          <w:rFonts w:eastAsia="Times New Roman" w:cs="Calibri"/>
          <w:color w:val="000000"/>
          <w:kern w:val="0"/>
        </w:rPr>
        <w:t>fornecer</w:t>
      </w:r>
      <w:proofErr w:type="spellEnd"/>
      <w:r w:rsidRPr="00090097">
        <w:rPr>
          <w:rFonts w:eastAsia="Times New Roman" w:cs="Calibri"/>
          <w:color w:val="000000"/>
          <w:kern w:val="0"/>
        </w:rPr>
        <w:t xml:space="preserve"> e instalar ventilador no teto da cabina, com capacidade de no mínimo 60 renovações do volume de ar do interior da cabina por hora, de projeto silencioso (com nível de ruído de no máximo 60 </w:t>
      </w:r>
      <w:proofErr w:type="spellStart"/>
      <w:r w:rsidRPr="00090097">
        <w:rPr>
          <w:rFonts w:eastAsia="Times New Roman" w:cs="Calibri"/>
          <w:color w:val="000000"/>
          <w:kern w:val="0"/>
        </w:rPr>
        <w:t>dbA</w:t>
      </w:r>
      <w:proofErr w:type="spellEnd"/>
      <w:r w:rsidRPr="00090097">
        <w:rPr>
          <w:rFonts w:eastAsia="Times New Roman" w:cs="Calibri"/>
          <w:color w:val="000000"/>
          <w:kern w:val="0"/>
        </w:rPr>
        <w:t xml:space="preserve">). O ventilador deve possuir sensor de temperatura, que efetuará o controle eletrônico para ligar e desligar automaticamente, conforme a variação de temperatura no interior da cabina. O funcionamento do ventilador somente deve ser permitido quando a cabina estiver em movimento ou com direção de </w:t>
      </w:r>
      <w:proofErr w:type="gramStart"/>
      <w:r w:rsidRPr="00090097">
        <w:rPr>
          <w:rFonts w:eastAsia="Times New Roman" w:cs="Calibri"/>
          <w:color w:val="000000"/>
          <w:kern w:val="0"/>
        </w:rPr>
        <w:t>movimento(</w:t>
      </w:r>
      <w:proofErr w:type="gramEnd"/>
      <w:r w:rsidRPr="00090097">
        <w:rPr>
          <w:rFonts w:eastAsia="Times New Roman" w:cs="Calibri"/>
          <w:color w:val="000000"/>
          <w:kern w:val="0"/>
        </w:rPr>
        <w:t>chamada já definida). O ventilador deve possuir fonte de alimentação independente (</w:t>
      </w:r>
      <w:proofErr w:type="spellStart"/>
      <w:r w:rsidRPr="00090097">
        <w:rPr>
          <w:rFonts w:eastAsia="Times New Roman" w:cs="Calibri"/>
          <w:color w:val="000000"/>
          <w:kern w:val="0"/>
        </w:rPr>
        <w:t>no-break</w:t>
      </w:r>
      <w:proofErr w:type="spellEnd"/>
      <w:r w:rsidRPr="00090097">
        <w:rPr>
          <w:rFonts w:eastAsia="Times New Roman" w:cs="Calibri"/>
          <w:color w:val="000000"/>
          <w:kern w:val="0"/>
        </w:rPr>
        <w:t>), de modo a permitir a ventilação no interior da cabina, mesmo no caso de eventual falta de energia. No interior da cabina deve ser instalada chave para ligar e desligar manualmente o sistema de ventilação, por exemplo: em estações do ano onde as temperaturas são mais baixas;</w:t>
      </w:r>
    </w:p>
    <w:p w14:paraId="4D1B9BA7"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372F44F0"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INTERCOMUNICADOR</w:t>
      </w:r>
    </w:p>
    <w:p w14:paraId="2B747AEA"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spellStart"/>
      <w:r w:rsidRPr="00090097">
        <w:rPr>
          <w:rFonts w:eastAsia="Times New Roman" w:cs="Calibri"/>
          <w:color w:val="000000"/>
          <w:kern w:val="0"/>
        </w:rPr>
        <w:t>fornecer</w:t>
      </w:r>
      <w:proofErr w:type="spellEnd"/>
      <w:r w:rsidRPr="00090097">
        <w:rPr>
          <w:rFonts w:eastAsia="Times New Roman" w:cs="Calibri"/>
          <w:color w:val="000000"/>
          <w:kern w:val="0"/>
        </w:rPr>
        <w:t xml:space="preserve"> e instalar “aparelho intercomunicador viva voz”, que proporcione a comunicação direta entre a cabina, a casa de máquinas e a portaria, com fonte de alimentação independente, para possibilitar a comunicação, mesmo em caso de falta de energia, conforme prevê a </w:t>
      </w:r>
      <w:proofErr w:type="gramStart"/>
      <w:r w:rsidRPr="00090097">
        <w:rPr>
          <w:rFonts w:eastAsia="Times New Roman" w:cs="Calibri"/>
          <w:color w:val="000000"/>
          <w:kern w:val="0"/>
        </w:rPr>
        <w:t>norma  NBR</w:t>
      </w:r>
      <w:proofErr w:type="gramEnd"/>
      <w:r w:rsidRPr="00090097">
        <w:rPr>
          <w:rFonts w:eastAsia="Times New Roman" w:cs="Calibri"/>
          <w:color w:val="000000"/>
          <w:kern w:val="0"/>
        </w:rPr>
        <w:t xml:space="preserve"> 16858-1. O intercomunicador deverá ser instalado na botoeira entre 900 mm e 1300 mm acima do piso da cabina. Uma marcação ou o símbolo internacional para telefone deve ser colocado dentro ou ao lado esquerdo do comando ou sobre a caixa do telefone, em cor contrastando com o fundo. Os caracteres devem ter uma altura mínima de 15 mm, em alto ou baixo relevo, de 0,8 mm no mínimo. Estas marcações podem ser em placas gravadas e permanentemente fixadas. Deve existir também uma marcação Braille correspondente a “TEL” (ver Tabela C.1 da norma NBR 15.597) ao lado esquerdo do comando, obedecendo ao padrão definido na norma. Esta marcação pode ser feita em placa de metal ou plástico rígida, gravada e permanentemente fixada. - </w:t>
      </w:r>
      <w:proofErr w:type="spellStart"/>
      <w:r w:rsidRPr="00090097">
        <w:rPr>
          <w:rFonts w:eastAsia="Times New Roman" w:cs="Calibri"/>
          <w:color w:val="000000"/>
          <w:kern w:val="0"/>
        </w:rPr>
        <w:t>fornecer</w:t>
      </w:r>
      <w:proofErr w:type="spellEnd"/>
      <w:r w:rsidRPr="00090097">
        <w:rPr>
          <w:rFonts w:eastAsia="Times New Roman" w:cs="Calibri"/>
          <w:color w:val="000000"/>
          <w:kern w:val="0"/>
        </w:rPr>
        <w:t xml:space="preserve"> e instalar na cabina um dispositivo sonoro de advertência, com voz digitalizada, que sempre que a cabina estacionar indica a posição de parada (com intensidade mínima de 35 dB e máxima de 64 dB), </w:t>
      </w:r>
      <w:proofErr w:type="gramStart"/>
      <w:r w:rsidRPr="00090097">
        <w:rPr>
          <w:rFonts w:eastAsia="Times New Roman" w:cs="Calibri"/>
          <w:color w:val="000000"/>
          <w:kern w:val="0"/>
        </w:rPr>
        <w:t>de  cordo</w:t>
      </w:r>
      <w:proofErr w:type="gramEnd"/>
      <w:r w:rsidRPr="00090097">
        <w:rPr>
          <w:rFonts w:eastAsia="Times New Roman" w:cs="Calibri"/>
          <w:color w:val="000000"/>
          <w:kern w:val="0"/>
        </w:rPr>
        <w:t xml:space="preserve"> com o requisito 5.4.4.2. </w:t>
      </w:r>
      <w:proofErr w:type="spellStart"/>
      <w:r w:rsidRPr="00090097">
        <w:rPr>
          <w:rFonts w:eastAsia="Times New Roman" w:cs="Calibri"/>
          <w:color w:val="000000"/>
          <w:kern w:val="0"/>
        </w:rPr>
        <w:t>da</w:t>
      </w:r>
      <w:proofErr w:type="spellEnd"/>
      <w:r w:rsidRPr="00090097">
        <w:rPr>
          <w:rFonts w:eastAsia="Times New Roman" w:cs="Calibri"/>
          <w:color w:val="000000"/>
          <w:kern w:val="0"/>
        </w:rPr>
        <w:t xml:space="preserve"> NBR 313;</w:t>
      </w:r>
    </w:p>
    <w:p w14:paraId="2E9C20AD"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369E5322"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CORRIMÃO</w:t>
      </w:r>
    </w:p>
    <w:p w14:paraId="72E8015C"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spellStart"/>
      <w:proofErr w:type="gramStart"/>
      <w:r w:rsidRPr="00090097">
        <w:rPr>
          <w:rFonts w:eastAsia="Times New Roman" w:cs="Calibri"/>
          <w:color w:val="000000"/>
          <w:kern w:val="0"/>
        </w:rPr>
        <w:t>fornecer</w:t>
      </w:r>
      <w:proofErr w:type="spellEnd"/>
      <w:r w:rsidRPr="00090097">
        <w:rPr>
          <w:rFonts w:eastAsia="Times New Roman" w:cs="Calibri"/>
          <w:color w:val="000000"/>
          <w:kern w:val="0"/>
        </w:rPr>
        <w:t xml:space="preserve"> e instalar</w:t>
      </w:r>
      <w:proofErr w:type="gramEnd"/>
      <w:r w:rsidRPr="00090097">
        <w:rPr>
          <w:rFonts w:eastAsia="Times New Roman" w:cs="Calibri"/>
          <w:color w:val="000000"/>
          <w:kern w:val="0"/>
        </w:rPr>
        <w:t xml:space="preserve"> corrimãos nos painéis laterais e no painel do fundo da cabina, de acordo com o previsto na norma NBR 313 em sua subseção 5.3.2.1. A altura de instalação da parte superior dos corrimãos deve estar a no mínimo 850 mm e no máximo a 900 mm do piso da cabina;</w:t>
      </w:r>
    </w:p>
    <w:p w14:paraId="49892799"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2DC0F81E"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ESPELHO</w:t>
      </w:r>
    </w:p>
    <w:p w14:paraId="5EFB6113"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spellStart"/>
      <w:proofErr w:type="gramStart"/>
      <w:r w:rsidRPr="00090097">
        <w:rPr>
          <w:rFonts w:eastAsia="Times New Roman" w:cs="Calibri"/>
          <w:color w:val="000000"/>
          <w:kern w:val="0"/>
        </w:rPr>
        <w:t>fornecer</w:t>
      </w:r>
      <w:proofErr w:type="spellEnd"/>
      <w:r w:rsidRPr="00090097">
        <w:rPr>
          <w:rFonts w:eastAsia="Times New Roman" w:cs="Calibri"/>
          <w:color w:val="000000"/>
          <w:kern w:val="0"/>
        </w:rPr>
        <w:t xml:space="preserve"> e instalar</w:t>
      </w:r>
      <w:proofErr w:type="gramEnd"/>
      <w:r w:rsidRPr="00090097">
        <w:rPr>
          <w:rFonts w:eastAsia="Times New Roman" w:cs="Calibri"/>
          <w:color w:val="000000"/>
          <w:kern w:val="0"/>
        </w:rPr>
        <w:t xml:space="preserve"> espelho laminado (para evitar acidente por estilhaços em caso de quebra) no painel do fundo da cabina. O espelho deve possuir apoio inferior, e a altura de fixação do mesmo em relação ao piso acabado da cabina deve ser de no mínimo 300 mm, conforme prevê a norma NBR 313, item 5.3.2.3, de modo a permitir que o usuário “cadeirante” observe obstáculos quando mover-se para trás ao sair do elevador;</w:t>
      </w:r>
    </w:p>
    <w:p w14:paraId="6CC80F5C"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5202271E"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PISO DA CABINA</w:t>
      </w:r>
    </w:p>
    <w:p w14:paraId="37A39CEA"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lastRenderedPageBreak/>
        <w:t xml:space="preserve">- </w:t>
      </w:r>
      <w:proofErr w:type="spellStart"/>
      <w:proofErr w:type="gramStart"/>
      <w:r w:rsidRPr="00090097">
        <w:rPr>
          <w:rFonts w:eastAsia="Times New Roman" w:cs="Calibri"/>
          <w:color w:val="000000"/>
          <w:kern w:val="0"/>
        </w:rPr>
        <w:t>fornecer</w:t>
      </w:r>
      <w:proofErr w:type="spellEnd"/>
      <w:r w:rsidRPr="00090097">
        <w:rPr>
          <w:rFonts w:eastAsia="Times New Roman" w:cs="Calibri"/>
          <w:color w:val="000000"/>
          <w:kern w:val="0"/>
        </w:rPr>
        <w:t xml:space="preserve"> e instalar</w:t>
      </w:r>
      <w:proofErr w:type="gramEnd"/>
      <w:r w:rsidRPr="00090097">
        <w:rPr>
          <w:rFonts w:eastAsia="Times New Roman" w:cs="Calibri"/>
          <w:color w:val="000000"/>
          <w:kern w:val="0"/>
        </w:rPr>
        <w:t xml:space="preserve"> piso em placas de granito com layout decorativo, em cor contrastando com os </w:t>
      </w:r>
      <w:proofErr w:type="spellStart"/>
      <w:r w:rsidRPr="00090097">
        <w:rPr>
          <w:rFonts w:eastAsia="Times New Roman" w:cs="Calibri"/>
          <w:color w:val="000000"/>
          <w:kern w:val="0"/>
        </w:rPr>
        <w:t>panéis</w:t>
      </w:r>
      <w:proofErr w:type="spellEnd"/>
      <w:r w:rsidRPr="00090097">
        <w:rPr>
          <w:rFonts w:eastAsia="Times New Roman" w:cs="Calibri"/>
          <w:color w:val="000000"/>
          <w:kern w:val="0"/>
        </w:rPr>
        <w:t>. O piso deve ser instalado no mesmo nível da soleira da cabina (sem rampa de acesso). As placas devem ser de espessura reduzida de 1 a 1,4 cm, de modo a não sobrecarregar a máquina de tração dos elevadores;</w:t>
      </w:r>
    </w:p>
    <w:p w14:paraId="1AC78FE2"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74E78087"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IN VOICE</w:t>
      </w:r>
    </w:p>
    <w:p w14:paraId="703ABA6B"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spellStart"/>
      <w:r w:rsidRPr="00090097">
        <w:rPr>
          <w:rFonts w:eastAsia="Times New Roman" w:cs="Calibri"/>
          <w:color w:val="000000"/>
          <w:kern w:val="0"/>
        </w:rPr>
        <w:t>fornecer</w:t>
      </w:r>
      <w:proofErr w:type="spellEnd"/>
      <w:r w:rsidRPr="00090097">
        <w:rPr>
          <w:rFonts w:eastAsia="Times New Roman" w:cs="Calibri"/>
          <w:color w:val="000000"/>
          <w:kern w:val="0"/>
        </w:rPr>
        <w:t xml:space="preserve"> e instalar na cabina um dispositivo sonoro de advertência, com voz digitalizada, que sempre que a cabina estacionar indica o nome do andar atendido e o sentido de movimento do </w:t>
      </w:r>
      <w:proofErr w:type="gramStart"/>
      <w:r w:rsidRPr="00090097">
        <w:rPr>
          <w:rFonts w:eastAsia="Times New Roman" w:cs="Calibri"/>
          <w:color w:val="000000"/>
          <w:kern w:val="0"/>
        </w:rPr>
        <w:t>elevador(</w:t>
      </w:r>
      <w:proofErr w:type="gramEnd"/>
      <w:r w:rsidRPr="00090097">
        <w:rPr>
          <w:rFonts w:eastAsia="Times New Roman" w:cs="Calibri"/>
          <w:color w:val="000000"/>
          <w:kern w:val="0"/>
        </w:rPr>
        <w:t>com intensidade mínima de 35 dB e máxima de 64 dB), de acordo com o requisito 5.4.4.2. da norma  NBR 313;</w:t>
      </w:r>
    </w:p>
    <w:p w14:paraId="180E92FC"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0229879F"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DISPOSITIVO DE CONTROLE DE CARGA</w:t>
      </w:r>
    </w:p>
    <w:p w14:paraId="0E448979"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spellStart"/>
      <w:r w:rsidRPr="00090097">
        <w:rPr>
          <w:rFonts w:eastAsia="Times New Roman" w:cs="Calibri"/>
          <w:color w:val="000000"/>
          <w:kern w:val="0"/>
        </w:rPr>
        <w:t>fornecer</w:t>
      </w:r>
      <w:proofErr w:type="spellEnd"/>
      <w:r w:rsidRPr="00090097">
        <w:rPr>
          <w:rFonts w:eastAsia="Times New Roman" w:cs="Calibri"/>
          <w:color w:val="000000"/>
          <w:kern w:val="0"/>
        </w:rPr>
        <w:t xml:space="preserve"> e instalar “dispositivo de controle de carga”, com a função de atuar sempre que a lotação da cabina ultrapassar em 10% a carga </w:t>
      </w:r>
      <w:proofErr w:type="gramStart"/>
      <w:r w:rsidRPr="00090097">
        <w:rPr>
          <w:rFonts w:eastAsia="Times New Roman" w:cs="Calibri"/>
          <w:color w:val="000000"/>
          <w:kern w:val="0"/>
        </w:rPr>
        <w:t>permitida ,</w:t>
      </w:r>
      <w:proofErr w:type="gramEnd"/>
      <w:r w:rsidRPr="00090097">
        <w:rPr>
          <w:rFonts w:eastAsia="Times New Roman" w:cs="Calibri"/>
          <w:color w:val="000000"/>
          <w:kern w:val="0"/>
        </w:rPr>
        <w:t xml:space="preserve"> impedindo a partida do elevador até que o excesso de carga seja removido. Os passageiros deverão ser avisados com um sinal audível e visível dentro da cabina, de acordo com o requisito 5.14.5 da NBR 15597;</w:t>
      </w:r>
    </w:p>
    <w:p w14:paraId="765AAEF6"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0FF71991"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DISPOSITIVO DE CONTROLE DE CARRO LOTADO</w:t>
      </w:r>
    </w:p>
    <w:p w14:paraId="159C8F71"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deverá</w:t>
      </w:r>
      <w:proofErr w:type="gramEnd"/>
      <w:r w:rsidRPr="00090097">
        <w:rPr>
          <w:rFonts w:eastAsia="Times New Roman" w:cs="Calibri"/>
          <w:color w:val="000000"/>
          <w:kern w:val="0"/>
        </w:rPr>
        <w:t xml:space="preserve"> ser fornecido e instalado dispositivo regulável de controle de carro lotado, a ser acionado automaticamente toda vez que a lotação da cabina atingir 80% da capacidade licenciada, fornecendo indicação ao comando do elevador, de forma a impedir que o carro pare devido a chamadas externas.</w:t>
      </w:r>
    </w:p>
    <w:p w14:paraId="3237ABA2"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1CC02791"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ALÇAPÃO</w:t>
      </w:r>
    </w:p>
    <w:p w14:paraId="12BAA49E"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deve</w:t>
      </w:r>
      <w:proofErr w:type="gramEnd"/>
      <w:r w:rsidRPr="00090097">
        <w:rPr>
          <w:rFonts w:eastAsia="Times New Roman" w:cs="Calibri"/>
          <w:color w:val="000000"/>
          <w:kern w:val="0"/>
        </w:rPr>
        <w:t xml:space="preserve"> ser previsto alçapão (saída de emergência) no teto da cabina, abrindo para fora e com travamento interno;</w:t>
      </w:r>
    </w:p>
    <w:p w14:paraId="1D4A0B0E"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3C96E0C4" w14:textId="77777777" w:rsidR="00090097" w:rsidRPr="00090097" w:rsidRDefault="00090097" w:rsidP="00090097">
      <w:pPr>
        <w:widowControl/>
        <w:suppressAutoHyphens w:val="0"/>
        <w:overflowPunct/>
        <w:autoSpaceDE/>
        <w:autoSpaceDN/>
        <w:spacing w:after="5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GUARDA-CORPO</w:t>
      </w:r>
    </w:p>
    <w:p w14:paraId="0339A064"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instalar</w:t>
      </w:r>
      <w:proofErr w:type="gramEnd"/>
      <w:r w:rsidRPr="00090097">
        <w:rPr>
          <w:rFonts w:eastAsia="Times New Roman" w:cs="Calibri"/>
          <w:color w:val="000000"/>
          <w:kern w:val="0"/>
        </w:rPr>
        <w:t xml:space="preserve"> guarda-corpo metálico no topo da cabine com 1,10 m de altura e barra intermediária a 0,55 m, para segurança dos técnicos de manutenção;</w:t>
      </w:r>
    </w:p>
    <w:p w14:paraId="54CABFFE"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01345ECD"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TAPA-VISTA</w:t>
      </w:r>
    </w:p>
    <w:p w14:paraId="51259BB0"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remover</w:t>
      </w:r>
      <w:proofErr w:type="gramEnd"/>
      <w:r w:rsidRPr="00090097">
        <w:rPr>
          <w:rFonts w:eastAsia="Times New Roman" w:cs="Calibri"/>
          <w:color w:val="000000"/>
          <w:kern w:val="0"/>
        </w:rPr>
        <w:t xml:space="preserve"> o protetor de plataforma (tapa-vista) e instalar um novo, com altura superior a 0,75 m;</w:t>
      </w:r>
    </w:p>
    <w:p w14:paraId="2AD29824"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COMANDO DE MANUTENÇÃO</w:t>
      </w:r>
    </w:p>
    <w:p w14:paraId="6C235CEA"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instalar</w:t>
      </w:r>
      <w:proofErr w:type="gramEnd"/>
      <w:r w:rsidRPr="00090097">
        <w:rPr>
          <w:rFonts w:eastAsia="Times New Roman" w:cs="Calibri"/>
          <w:color w:val="000000"/>
          <w:kern w:val="0"/>
        </w:rPr>
        <w:t>, na parte superior da cabina, comando de manutenção adequado à norma NBR16858-1 contendo botões de comando (subida, descida e confirmação), iluminação de manutenção, Iluminação de emergência e botão de emergência (botão tipo soco);</w:t>
      </w:r>
    </w:p>
    <w:p w14:paraId="23B073EC"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435BE267"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FREIO E CUNHA SOB A CABINA</w:t>
      </w:r>
    </w:p>
    <w:p w14:paraId="37094FB4"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deverá</w:t>
      </w:r>
      <w:proofErr w:type="gramEnd"/>
      <w:r w:rsidRPr="00090097">
        <w:rPr>
          <w:rFonts w:eastAsia="Times New Roman" w:cs="Calibri"/>
          <w:color w:val="000000"/>
          <w:kern w:val="0"/>
        </w:rPr>
        <w:t xml:space="preserve"> ser fornecido e instalado freio e cunhas sob a cabina de acordo com os requisitos da NBR16858-1.</w:t>
      </w:r>
    </w:p>
    <w:p w14:paraId="7B436E66"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64EF403B"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b/>
          <w:bCs/>
          <w:i/>
          <w:iCs/>
          <w:color w:val="000000"/>
          <w:kern w:val="0"/>
        </w:rPr>
        <w:t>CAIXA DE CORRIDA E POÇO</w:t>
      </w:r>
    </w:p>
    <w:p w14:paraId="497FF6F8" w14:textId="77777777" w:rsidR="00090097" w:rsidRPr="00090097" w:rsidRDefault="00090097" w:rsidP="00090097">
      <w:pPr>
        <w:widowControl/>
        <w:suppressAutoHyphens w:val="0"/>
        <w:overflowPunct/>
        <w:autoSpaceDE/>
        <w:autoSpaceDN/>
        <w:spacing w:before="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deverá</w:t>
      </w:r>
      <w:proofErr w:type="gramEnd"/>
      <w:r w:rsidRPr="00090097">
        <w:rPr>
          <w:rFonts w:eastAsia="Times New Roman" w:cs="Calibri"/>
          <w:color w:val="000000"/>
          <w:kern w:val="0"/>
        </w:rPr>
        <w:t xml:space="preserve"> ser fornecido e instalado grades para dividir a caixa corrida de cada elevador de acordo com os requisitos da NBR16858-1.</w:t>
      </w:r>
    </w:p>
    <w:p w14:paraId="4D325246"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1E8B1A87"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b/>
          <w:bCs/>
          <w:i/>
          <w:iCs/>
          <w:color w:val="000000"/>
          <w:kern w:val="0"/>
        </w:rPr>
        <w:t>ALIMENTAÇÃO ELÉTRICA</w:t>
      </w:r>
    </w:p>
    <w:p w14:paraId="59857160"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 Rede elétrica predial de baixa tensão, proveniente do Quadro Geral de Baixa Tensão, instalado no térreo do edifício: 220V trifásica, 110V monofásica, 60hz;</w:t>
      </w:r>
    </w:p>
    <w:p w14:paraId="6F5B62E3"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fonte</w:t>
      </w:r>
      <w:proofErr w:type="gramEnd"/>
      <w:r w:rsidRPr="00090097">
        <w:rPr>
          <w:rFonts w:eastAsia="Times New Roman" w:cs="Calibri"/>
          <w:color w:val="000000"/>
          <w:kern w:val="0"/>
        </w:rPr>
        <w:t xml:space="preserve"> de emergência no interior da cabina para iluminação emergência, alarme sonoro. Intercomunicador e ventilador;</w:t>
      </w:r>
    </w:p>
    <w:p w14:paraId="1FED97B3"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spellStart"/>
      <w:proofErr w:type="gramStart"/>
      <w:r w:rsidRPr="00090097">
        <w:rPr>
          <w:rFonts w:eastAsia="Times New Roman" w:cs="Calibri"/>
          <w:color w:val="000000"/>
          <w:kern w:val="0"/>
        </w:rPr>
        <w:t>fornecer</w:t>
      </w:r>
      <w:proofErr w:type="spellEnd"/>
      <w:r w:rsidRPr="00090097">
        <w:rPr>
          <w:rFonts w:eastAsia="Times New Roman" w:cs="Calibri"/>
          <w:color w:val="000000"/>
          <w:kern w:val="0"/>
        </w:rPr>
        <w:t xml:space="preserve"> e Instalar</w:t>
      </w:r>
      <w:proofErr w:type="gramEnd"/>
      <w:r w:rsidRPr="00090097">
        <w:rPr>
          <w:rFonts w:eastAsia="Times New Roman" w:cs="Calibri"/>
          <w:color w:val="000000"/>
          <w:kern w:val="0"/>
        </w:rPr>
        <w:t xml:space="preserve"> na casa de máquinas um </w:t>
      </w:r>
      <w:proofErr w:type="spellStart"/>
      <w:r w:rsidRPr="00090097">
        <w:rPr>
          <w:rFonts w:eastAsia="Times New Roman" w:cs="Calibri"/>
          <w:color w:val="000000"/>
          <w:kern w:val="0"/>
        </w:rPr>
        <w:t>no-break</w:t>
      </w:r>
      <w:proofErr w:type="spellEnd"/>
      <w:r w:rsidRPr="00090097">
        <w:rPr>
          <w:rFonts w:eastAsia="Times New Roman" w:cs="Calibri"/>
          <w:color w:val="000000"/>
          <w:kern w:val="0"/>
        </w:rPr>
        <w:t xml:space="preserve"> para suprimento de energia de emergência aos elevadores (EM CADA UM) em caso de falta de energia da concessionária.</w:t>
      </w:r>
    </w:p>
    <w:p w14:paraId="78E183F8"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7E90A80B"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lastRenderedPageBreak/>
        <w:t>QUADRO DE FORÇA</w:t>
      </w:r>
    </w:p>
    <w:p w14:paraId="0E8B9E04"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o</w:t>
      </w:r>
      <w:proofErr w:type="gramEnd"/>
      <w:r w:rsidRPr="00090097">
        <w:rPr>
          <w:rFonts w:eastAsia="Times New Roman" w:cs="Calibri"/>
          <w:color w:val="000000"/>
          <w:kern w:val="0"/>
        </w:rPr>
        <w:t xml:space="preserve"> quadro de força deve ser substituído, incluindo todos os componentes elétricos e fiações que fazem a interligação de todo o percurso do quadro até o elevador, tomadas e iluminação. O quadro de força, além de possuir um disjuntor capaz de cortar a alimentação trifásica do elevador em todos os condutores ativos, deverá </w:t>
      </w:r>
      <w:proofErr w:type="gramStart"/>
      <w:r w:rsidRPr="00090097">
        <w:rPr>
          <w:rFonts w:eastAsia="Times New Roman" w:cs="Calibri"/>
          <w:color w:val="000000"/>
          <w:kern w:val="0"/>
        </w:rPr>
        <w:t>ter  outro</w:t>
      </w:r>
      <w:proofErr w:type="gramEnd"/>
      <w:r w:rsidRPr="00090097">
        <w:rPr>
          <w:rFonts w:eastAsia="Times New Roman" w:cs="Calibri"/>
          <w:color w:val="000000"/>
          <w:kern w:val="0"/>
        </w:rPr>
        <w:t xml:space="preserve"> disjuntor capaz de cortar a iluminação da cabina.</w:t>
      </w:r>
    </w:p>
    <w:p w14:paraId="1D39C836"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Caberá à CONTRATADA executar um projeto elétrico prevendo o dimensionamento da fiação e seu encaminhamento, fornecendo todo o material necessário a essa instalação (eletrodutos/canaletas/eletrocalhas e fiações elétricas).</w:t>
      </w:r>
    </w:p>
    <w:p w14:paraId="4CC28167"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-Não faz parte do escopo da CONTRATADA A substituição da fiação elétrica predial de alimentação dos elevadores, desde o quadro geral de distribuição (QGBT, instalado no térreo do edifício) até o painel elétrico na casa de máquinas.</w:t>
      </w:r>
    </w:p>
    <w:p w14:paraId="5CEB38B0"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46EAA3D6"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b/>
          <w:bCs/>
          <w:i/>
          <w:iCs/>
          <w:color w:val="000000"/>
          <w:kern w:val="0"/>
        </w:rPr>
        <w:t>PAINEL DE COMANDO</w:t>
      </w:r>
    </w:p>
    <w:p w14:paraId="329C11CC" w14:textId="77777777" w:rsidR="00090097" w:rsidRPr="00090097" w:rsidRDefault="00090097" w:rsidP="00090097">
      <w:pPr>
        <w:widowControl/>
        <w:suppressAutoHyphens w:val="0"/>
        <w:overflowPunct/>
        <w:autoSpaceDE/>
        <w:autoSpaceDN/>
        <w:spacing w:before="57" w:after="57"/>
        <w:ind w:right="10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O atual quadro de comando deverá ser substituído por um novo quadro de comando microprocessado de alta performance, que integre e controle todos os elementos de operação. Deve possuir o sistema de controle tipo VVVF (variação de voltagem e variação frequência), de modo a controlar a curva de velocidade, proporcionando rampas suaves de aceleração e desaceleração. Toda a fiação e acessórios necessários para a sua instalação devem estar inclusos.</w:t>
      </w:r>
    </w:p>
    <w:p w14:paraId="28639CC6" w14:textId="77777777" w:rsidR="00090097" w:rsidRPr="00090097" w:rsidRDefault="00090097" w:rsidP="00090097">
      <w:pPr>
        <w:widowControl/>
        <w:suppressAutoHyphens w:val="0"/>
        <w:overflowPunct/>
        <w:autoSpaceDE/>
        <w:autoSpaceDN/>
        <w:spacing w:before="57" w:after="57"/>
        <w:ind w:right="10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Remover os painéis de comando existentes na casa de máquinas. Em substituição aos existentes, deverão ser fornecidos e instalados novos painéis de comando, sendo dotados de sistema eletrônico microprocessado, com finalidade de executar o processamento de despacho e das chamadas de pavimentos, quando em operação em grupo de elevadores, além de fornecer sinais para sistemas de monitoramento, garantindo eficiência e rapidez no processamento das informações. Esses painéis serão responsáveis pelo processamento, interfaceamento e monitoramento de todos os sinais de operação e segurança, incluindo chamadas de cabina e pavimentos, abertura e fechamento das portas, sensores de carga e nivelamento.</w:t>
      </w:r>
    </w:p>
    <w:p w14:paraId="10820D5B" w14:textId="77777777" w:rsidR="00090097" w:rsidRPr="00090097" w:rsidRDefault="00090097" w:rsidP="00090097">
      <w:pPr>
        <w:widowControl/>
        <w:suppressAutoHyphens w:val="0"/>
        <w:overflowPunct/>
        <w:autoSpaceDE/>
        <w:autoSpaceDN/>
        <w:spacing w:before="57" w:after="57"/>
        <w:ind w:right="10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A velocidade original dos equipamentos, 1,5 m/s, deverá ser mantida.</w:t>
      </w:r>
    </w:p>
    <w:p w14:paraId="68472317" w14:textId="77777777" w:rsidR="00090097" w:rsidRPr="00090097" w:rsidRDefault="00090097" w:rsidP="00090097">
      <w:pPr>
        <w:widowControl/>
        <w:suppressAutoHyphens w:val="0"/>
        <w:overflowPunct/>
        <w:autoSpaceDE/>
        <w:autoSpaceDN/>
        <w:spacing w:before="57" w:after="57"/>
        <w:ind w:right="10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Os painéis deverão determinar o perfil ideal de velocidade em função da distância entre paradas e dispor de autoteste contínuo de funcionamento e integridade que, em caso de irregularidade, registre a informação e corrija automaticamente, evitando paralisação dos elevadores.</w:t>
      </w:r>
    </w:p>
    <w:p w14:paraId="0C1A0AB1" w14:textId="77777777" w:rsidR="00090097" w:rsidRPr="00090097" w:rsidRDefault="00090097" w:rsidP="00090097">
      <w:pPr>
        <w:widowControl/>
        <w:suppressAutoHyphens w:val="0"/>
        <w:overflowPunct/>
        <w:autoSpaceDE/>
        <w:autoSpaceDN/>
        <w:spacing w:after="160"/>
        <w:ind w:right="10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Deverá  ser</w:t>
      </w:r>
      <w:proofErr w:type="gramEnd"/>
      <w:r w:rsidRPr="00090097">
        <w:rPr>
          <w:rFonts w:eastAsia="Times New Roman" w:cs="Calibri"/>
          <w:color w:val="000000"/>
          <w:kern w:val="0"/>
        </w:rPr>
        <w:t xml:space="preserve"> fornecido à Fiscalização o esquema elétrico dos circuitos de potência, comando e todos os circuitos conectados com os dispositivos elétricos de segurança.</w:t>
      </w:r>
    </w:p>
    <w:p w14:paraId="5E18D9E7" w14:textId="77777777" w:rsidR="00090097" w:rsidRPr="00090097" w:rsidRDefault="00090097" w:rsidP="00090097">
      <w:pPr>
        <w:widowControl/>
        <w:suppressAutoHyphens w:val="0"/>
        <w:overflowPunct/>
        <w:autoSpaceDE/>
        <w:autoSpaceDN/>
        <w:spacing w:after="160"/>
        <w:ind w:right="10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O sistema de operação de chamadas será automático coletivo com seleção na subida e na descida, em todos os pavimentos, e seleção unidirecional nos pavimentos extremos. Esse sistema deverá ser do tipo “Malha Fechada" através de fornecimento e instalação de “</w:t>
      </w:r>
      <w:proofErr w:type="spellStart"/>
      <w:r w:rsidRPr="00090097">
        <w:rPr>
          <w:rFonts w:eastAsia="Times New Roman" w:cs="Calibri"/>
          <w:color w:val="000000"/>
          <w:kern w:val="0"/>
        </w:rPr>
        <w:t>Encoder</w:t>
      </w:r>
      <w:proofErr w:type="spellEnd"/>
      <w:r w:rsidRPr="00090097">
        <w:rPr>
          <w:rFonts w:eastAsia="Times New Roman" w:cs="Calibri"/>
          <w:color w:val="000000"/>
          <w:kern w:val="0"/>
        </w:rPr>
        <w:t>”.</w:t>
      </w:r>
    </w:p>
    <w:p w14:paraId="7A6C5632" w14:textId="77777777" w:rsidR="00090097" w:rsidRPr="00090097" w:rsidRDefault="00090097" w:rsidP="00090097">
      <w:pPr>
        <w:widowControl/>
        <w:suppressAutoHyphens w:val="0"/>
        <w:overflowPunct/>
        <w:autoSpaceDE/>
        <w:autoSpaceDN/>
        <w:spacing w:after="160"/>
        <w:ind w:right="100"/>
        <w:jc w:val="both"/>
        <w:textAlignment w:val="auto"/>
        <w:rPr>
          <w:rFonts w:ascii="Times New Roman" w:eastAsia="Times New Roman" w:hAnsi="Times New Roman" w:cs="Times New Roman"/>
          <w:kern w:val="0"/>
          <w:sz w:val="24"/>
          <w:szCs w:val="24"/>
        </w:rPr>
      </w:pPr>
      <w:r w:rsidRPr="00090097">
        <w:rPr>
          <w:rFonts w:eastAsia="Times New Roman" w:cs="Calibri"/>
          <w:b/>
          <w:bCs/>
          <w:i/>
          <w:iCs/>
          <w:color w:val="000000"/>
          <w:kern w:val="0"/>
        </w:rPr>
        <w:t>O painel de comando não deverá conter nenhum tipo de senha ou travamento para o acesso em qualquer momento, para monitoramento, configuração de parâmetros, substituição de peças etc.</w:t>
      </w:r>
    </w:p>
    <w:p w14:paraId="2933AFDB"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3EEE296B" w14:textId="77777777" w:rsidR="00090097" w:rsidRPr="00090097" w:rsidRDefault="00090097" w:rsidP="00090097">
      <w:pPr>
        <w:widowControl/>
        <w:suppressAutoHyphens w:val="0"/>
        <w:overflowPunct/>
        <w:autoSpaceDE/>
        <w:autoSpaceDN/>
        <w:ind w:right="22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4.1.5 SERVIÇOS MÍNIMOS A SEREM EXECUTADOS NOS COMPONENTES E ACESSÓRIOS DOS EQUIPAMENTOS QUE SERÃO MANTIDOS</w:t>
      </w:r>
    </w:p>
    <w:p w14:paraId="51B7C4F0"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-Verificar todos os suportes e garras de fixação das novas guias do carro nos suportes;</w:t>
      </w:r>
    </w:p>
    <w:p w14:paraId="120B0794"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-Verificação da estrutura da torre, poço e locais onde serão instaladas as máquinas de tração; </w:t>
      </w:r>
    </w:p>
    <w:p w14:paraId="4C2E6AD1"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2BC4BAA7"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5) ESCOPO DOS SERVIÇOS</w:t>
      </w:r>
    </w:p>
    <w:p w14:paraId="353973A2" w14:textId="77777777" w:rsidR="00090097" w:rsidRPr="00090097" w:rsidRDefault="00090097" w:rsidP="00090097">
      <w:pPr>
        <w:widowControl/>
        <w:suppressAutoHyphens w:val="0"/>
        <w:overflowPunct/>
        <w:autoSpaceDE/>
        <w:autoSpaceDN/>
        <w:spacing w:after="160"/>
        <w:ind w:right="100"/>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5.1 ADMINISTRAÇÃO</w:t>
      </w:r>
    </w:p>
    <w:p w14:paraId="7815D4F5" w14:textId="77777777" w:rsidR="00090097" w:rsidRPr="00090097" w:rsidRDefault="00090097" w:rsidP="00090097">
      <w:pPr>
        <w:widowControl/>
        <w:suppressAutoHyphens w:val="0"/>
        <w:overflowPunct/>
        <w:autoSpaceDE/>
        <w:autoSpaceDN/>
        <w:spacing w:after="160"/>
        <w:ind w:right="10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Administração, planejamento e programação para execução do objeto, fornecimento de projetos, equipamentos, peças, materiais de instalação, materiais de consumo, ferramentas, instrumentos, acessórios, componentes, software e hardware de monitoramento e gerenciamento do sistema, montagem, instalação, testes e treinamento;</w:t>
      </w:r>
    </w:p>
    <w:p w14:paraId="7897A34D"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6C60BB2E" w14:textId="77777777" w:rsidR="00090097" w:rsidRPr="00090097" w:rsidRDefault="00090097" w:rsidP="00090097">
      <w:pPr>
        <w:widowControl/>
        <w:suppressAutoHyphens w:val="0"/>
        <w:overflowPunct/>
        <w:autoSpaceDE/>
        <w:autoSpaceDN/>
        <w:spacing w:after="160"/>
        <w:ind w:right="100"/>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5.2 ART’S</w:t>
      </w:r>
    </w:p>
    <w:p w14:paraId="55F9B771" w14:textId="77777777" w:rsidR="00090097" w:rsidRPr="00090097" w:rsidRDefault="00090097" w:rsidP="00090097">
      <w:pPr>
        <w:widowControl/>
        <w:suppressAutoHyphens w:val="0"/>
        <w:overflowPunct/>
        <w:autoSpaceDE/>
        <w:autoSpaceDN/>
        <w:spacing w:after="160"/>
        <w:ind w:right="10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Providenciar as Anotações de responsabilidade técnica junto aos órgãos públicos e entidades pertinentes, exigidas pela legislação aplicável à execução do objeto licitado;</w:t>
      </w:r>
    </w:p>
    <w:p w14:paraId="67FF3AE5"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45836305"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5.3 ANÁLISE DOS ELEVADORES EXISTENTES E DE SUAS INSTALAÇÕES EM CONFORMIDADE COM AS NBR 15597, NBR 16858-1 E NBR 313</w:t>
      </w:r>
    </w:p>
    <w:p w14:paraId="5C7A8C02"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De acordo com a NBR NM 15597, a modernização de elevadores existentes deve ser precedida de uma avaliação de riscos, com o objetivo de identificar as situações inseguras que devem ser eliminadas ou mitigadas no processo de FORNECIMENTO E INSTALAÇÃO. A referida norma apresenta uma relação de 74 situações possíveis de serem encontradas em instalações elevadoras, seu nível de risco e as medidas necessárias a serem providenciadas. </w:t>
      </w:r>
    </w:p>
    <w:p w14:paraId="645A16B8"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Abaixo é apresentada uma planilha, elaborada com base na inspeção realizada no local, relacionando os riscos que deverão ser eliminados pelo projeto de FORNECIMENTO E INSTALAÇÃO. Caberá à Contratada complementar a planilha no que couber, de acordo com sua própria inspeção local a ser realizada antes da elaboração do projeto executivo.</w:t>
      </w:r>
    </w:p>
    <w:p w14:paraId="6F26838E"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8"/>
        <w:gridCol w:w="1413"/>
        <w:gridCol w:w="1154"/>
        <w:gridCol w:w="902"/>
        <w:gridCol w:w="1033"/>
        <w:gridCol w:w="1942"/>
        <w:gridCol w:w="766"/>
        <w:gridCol w:w="757"/>
        <w:gridCol w:w="779"/>
      </w:tblGrid>
      <w:tr w:rsidR="00090097" w:rsidRPr="00090097" w14:paraId="7EA3D71F" w14:textId="77777777" w:rsidTr="00090097">
        <w:trPr>
          <w:trHeight w:val="285"/>
        </w:trPr>
        <w:tc>
          <w:tcPr>
            <w:tcW w:w="0" w:type="auto"/>
            <w:gridSpan w:val="9"/>
            <w:tcMar>
              <w:top w:w="0" w:type="dxa"/>
              <w:left w:w="70" w:type="dxa"/>
              <w:bottom w:w="0" w:type="dxa"/>
              <w:right w:w="70" w:type="dxa"/>
            </w:tcMar>
            <w:vAlign w:val="center"/>
            <w:hideMark/>
          </w:tcPr>
          <w:p w14:paraId="3391E250"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u w:val="single"/>
              </w:rPr>
              <w:t>REQUISITOS DAS NORMAS ABNT NBR A SEREM ATENDIDOS PELO PROJETO DE FORNECIMENTO E INSTALAÇÃO DO ELEVADOR DA ESCOLA DE ENFERMAGEM</w:t>
            </w:r>
          </w:p>
        </w:tc>
      </w:tr>
      <w:tr w:rsidR="00090097" w:rsidRPr="00090097" w14:paraId="647E487D" w14:textId="77777777" w:rsidTr="00090097">
        <w:trPr>
          <w:trHeight w:val="285"/>
        </w:trPr>
        <w:tc>
          <w:tcPr>
            <w:tcW w:w="0" w:type="auto"/>
            <w:tcBorders>
              <w:bottom w:val="single" w:sz="4" w:space="0" w:color="000000"/>
            </w:tcBorders>
            <w:tcMar>
              <w:top w:w="0" w:type="dxa"/>
              <w:left w:w="70" w:type="dxa"/>
              <w:bottom w:w="0" w:type="dxa"/>
              <w:right w:w="70" w:type="dxa"/>
            </w:tcMar>
            <w:vAlign w:val="center"/>
            <w:hideMark/>
          </w:tcPr>
          <w:p w14:paraId="6E80CC13"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bottom w:val="single" w:sz="4" w:space="0" w:color="000000"/>
            </w:tcBorders>
            <w:tcMar>
              <w:top w:w="0" w:type="dxa"/>
              <w:left w:w="70" w:type="dxa"/>
              <w:bottom w:w="0" w:type="dxa"/>
              <w:right w:w="70" w:type="dxa"/>
            </w:tcMar>
            <w:vAlign w:val="center"/>
            <w:hideMark/>
          </w:tcPr>
          <w:p w14:paraId="5E21F301"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bottom w:val="single" w:sz="4" w:space="0" w:color="000000"/>
            </w:tcBorders>
            <w:tcMar>
              <w:top w:w="0" w:type="dxa"/>
              <w:left w:w="70" w:type="dxa"/>
              <w:bottom w:w="0" w:type="dxa"/>
              <w:right w:w="70" w:type="dxa"/>
            </w:tcMar>
            <w:vAlign w:val="center"/>
            <w:hideMark/>
          </w:tcPr>
          <w:p w14:paraId="5774622D"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bottom w:val="single" w:sz="4" w:space="0" w:color="000000"/>
            </w:tcBorders>
            <w:tcMar>
              <w:top w:w="0" w:type="dxa"/>
              <w:left w:w="70" w:type="dxa"/>
              <w:bottom w:w="0" w:type="dxa"/>
              <w:right w:w="70" w:type="dxa"/>
            </w:tcMar>
            <w:vAlign w:val="center"/>
            <w:hideMark/>
          </w:tcPr>
          <w:p w14:paraId="26E73902"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bottom w:val="single" w:sz="4" w:space="0" w:color="000000"/>
            </w:tcBorders>
            <w:tcMar>
              <w:top w:w="0" w:type="dxa"/>
              <w:left w:w="70" w:type="dxa"/>
              <w:bottom w:w="0" w:type="dxa"/>
              <w:right w:w="70" w:type="dxa"/>
            </w:tcMar>
            <w:vAlign w:val="center"/>
            <w:hideMark/>
          </w:tcPr>
          <w:p w14:paraId="0F82C158"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bottom w:val="single" w:sz="4" w:space="0" w:color="000000"/>
            </w:tcBorders>
            <w:tcMar>
              <w:top w:w="0" w:type="dxa"/>
              <w:left w:w="70" w:type="dxa"/>
              <w:bottom w:w="0" w:type="dxa"/>
              <w:right w:w="70" w:type="dxa"/>
            </w:tcMar>
            <w:vAlign w:val="center"/>
            <w:hideMark/>
          </w:tcPr>
          <w:p w14:paraId="2640089D"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bottom w:val="single" w:sz="4" w:space="0" w:color="000000"/>
            </w:tcBorders>
            <w:tcMar>
              <w:top w:w="0" w:type="dxa"/>
              <w:left w:w="70" w:type="dxa"/>
              <w:bottom w:w="0" w:type="dxa"/>
              <w:right w:w="70" w:type="dxa"/>
            </w:tcMar>
            <w:vAlign w:val="center"/>
            <w:hideMark/>
          </w:tcPr>
          <w:p w14:paraId="019738FE"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bottom w:val="single" w:sz="4" w:space="0" w:color="000000"/>
            </w:tcBorders>
            <w:tcMar>
              <w:top w:w="0" w:type="dxa"/>
              <w:left w:w="70" w:type="dxa"/>
              <w:bottom w:w="0" w:type="dxa"/>
              <w:right w:w="70" w:type="dxa"/>
            </w:tcMar>
            <w:vAlign w:val="center"/>
            <w:hideMark/>
          </w:tcPr>
          <w:p w14:paraId="21722677"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bottom w:val="single" w:sz="4" w:space="0" w:color="000000"/>
            </w:tcBorders>
            <w:tcMar>
              <w:top w:w="0" w:type="dxa"/>
              <w:left w:w="70" w:type="dxa"/>
              <w:bottom w:w="0" w:type="dxa"/>
              <w:right w:w="70" w:type="dxa"/>
            </w:tcMar>
            <w:vAlign w:val="center"/>
            <w:hideMark/>
          </w:tcPr>
          <w:p w14:paraId="333A73EE"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55AB1914" w14:textId="77777777" w:rsidTr="00090097">
        <w:trPr>
          <w:trHeight w:val="28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AFCF7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ITEM</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B80279"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DESCRIÇÃO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438C6F"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RISCO DE ACORDO COM A NBR15597</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6F6C2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REQUISITO ATENDIDO:S, N, NA</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95A96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EXIGÊNCIA</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90B0F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COMENTÁRIO</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E17DF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REFERÊNCIA</w:t>
            </w:r>
          </w:p>
        </w:tc>
      </w:tr>
      <w:tr w:rsidR="00090097" w:rsidRPr="00090097" w14:paraId="0EFDAE94" w14:textId="77777777" w:rsidTr="00090097">
        <w:trPr>
          <w:trHeight w:val="4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EE055F"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50DB4A"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F96E2F"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050C24"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AF9FB7"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8EF2C5"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042763"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 xml:space="preserve"> NBR 15597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67E72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NBR 313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1C2D2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NBR 16858-1</w:t>
            </w:r>
          </w:p>
        </w:tc>
      </w:tr>
      <w:tr w:rsidR="00090097" w:rsidRPr="00090097" w14:paraId="78AAC10E" w14:textId="77777777" w:rsidTr="0009009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1F233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1.0</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00B0F0"/>
            <w:tcMar>
              <w:top w:w="0" w:type="dxa"/>
              <w:left w:w="70" w:type="dxa"/>
              <w:bottom w:w="0" w:type="dxa"/>
              <w:right w:w="70" w:type="dxa"/>
            </w:tcMar>
            <w:vAlign w:val="center"/>
            <w:hideMark/>
          </w:tcPr>
          <w:p w14:paraId="06976282"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REQUISITOS DE ACESSIBILIDADE</w:t>
            </w:r>
          </w:p>
        </w:tc>
      </w:tr>
      <w:tr w:rsidR="00090097" w:rsidRPr="00090097" w14:paraId="25C68259" w14:textId="77777777" w:rsidTr="0009009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BD404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56D55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Exatidão de parada/nivelamento e distância entre soleiras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43D26F"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ECC62B"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7B0AE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5F25D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dispositivo de nivelamento. Nivelamento ±10 mm</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3BEA6C"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5.2.2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9CFCFC"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5.3.3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A241E4"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44EF943B" w14:textId="77777777" w:rsidTr="00090097">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8364D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C0EBD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Facilidade de acesso para pessoas com mobilidade reduzida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247F7C"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3B6C7F"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BE23AC"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6B47A9"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A917D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04F0F9"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9D2DB7"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24270490" w14:textId="77777777" w:rsidTr="0009009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16719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1.2.1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10F67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Tempo de porta aberta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CB0A32"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52DC08"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CFFDC3"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47206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Tempo inicialmente ajustado= 5s; faixa de ajuste entre 2 e 20s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B29483"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F84CE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5.2.3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AB995A"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33649D4C" w14:textId="77777777" w:rsidTr="00090097">
        <w:trPr>
          <w:trHeight w:val="16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E6CD53"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1.2.2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5FA7C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Dispositivo de proteção automático para iniciar a reabertura da porta da cabina e do pavimento caso ela bata contra uma pessoa que es</w:t>
            </w:r>
            <w:r w:rsidRPr="00090097">
              <w:rPr>
                <w:rFonts w:eastAsia="Times New Roman" w:cs="Calibri"/>
                <w:color w:val="000000"/>
                <w:kern w:val="0"/>
              </w:rPr>
              <w:lastRenderedPageBreak/>
              <w:t>teja na entrada, durante o movimento de fechamento da porta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B4EAE4"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A405FF"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86C0F5"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A54F1F"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Atuar como mínimo em toda a zona compreendida entre 25 mm e 1800 mm medidos a partir do piso da cabina, sem necessidade de contato físico com a folha da porta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D9231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5.2.1 e 5.7.6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24FAFC"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5.2.4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BD5B4F"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150A9C00" w14:textId="77777777" w:rsidTr="0009009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F33DE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1.2.3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9ACA3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corrimão nos painéis laterais e fundo da cabina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4B9CA3"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C4BCBA"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tcBorders>
            <w:tcMar>
              <w:top w:w="0" w:type="dxa"/>
              <w:left w:w="70" w:type="dxa"/>
              <w:bottom w:w="0" w:type="dxa"/>
              <w:right w:w="70" w:type="dxa"/>
            </w:tcMar>
            <w:vAlign w:val="bottom"/>
            <w:hideMark/>
          </w:tcPr>
          <w:p w14:paraId="69892F85"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53"/>
            </w:tblGrid>
            <w:tr w:rsidR="00090097" w:rsidRPr="00090097" w14:paraId="0A7E8EE9" w14:textId="77777777">
              <w:trPr>
                <w:trHeight w:val="480"/>
              </w:trPr>
              <w:tc>
                <w:tcPr>
                  <w:tcW w:w="0" w:type="auto"/>
                  <w:tcBorders>
                    <w:bottom w:val="single" w:sz="4" w:space="0" w:color="000000"/>
                    <w:right w:val="single" w:sz="4" w:space="0" w:color="000000"/>
                  </w:tcBorders>
                  <w:tcMar>
                    <w:top w:w="0" w:type="dxa"/>
                    <w:left w:w="0" w:type="dxa"/>
                    <w:bottom w:w="0" w:type="dxa"/>
                    <w:right w:w="5" w:type="dxa"/>
                  </w:tcMar>
                  <w:vAlign w:val="center"/>
                  <w:hideMark/>
                </w:tcPr>
                <w:p w14:paraId="4EF0E499"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r>
          </w:tbl>
          <w:p w14:paraId="343D4581"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A03CE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 ser instalado a uma altura de 875 mm ±25 mm do piso acabado, interrompido junto à botoeira da cabina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4E52D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CD2740"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5.3.2.1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67829D"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7001A7CE" w14:textId="77777777" w:rsidTr="0009009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0F731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1.2.4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BFBB1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Assento basculante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79F504"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B97E1C"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27C1F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496A71"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8523A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B4A245"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5.3.2.2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C1EF30"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4F6CC94E" w14:textId="77777777" w:rsidTr="00090097">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8F707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1.2.5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DAE38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Dispositivo que permita ao usuário cadeirante observar os obstáculos quando mover-se para trás ao sair do elevador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582290"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32CAB2"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970D72"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EB8EC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espelho de parede, adotando medidas para evitar criação de confusão óptica para usuários deficientes visuais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D1434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0E021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5.3.2.3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72C7ED"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44361BA4" w14:textId="77777777" w:rsidTr="0009009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73991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1.2.6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C3F1F3"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Botoeira de pavimento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25C9C6"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BA8A3E"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565A25"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CD0D6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Botoeiras adjacentes às portas dos pavimentos. Devem ser atendidos os requisitos estabelecidos na Tabela 2 da NBR 313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8787E5"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7562D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5.4.1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5D9550"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0AAE269A" w14:textId="77777777" w:rsidTr="0009009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CF4CE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1.2.7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C60A1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Botoeira de cabina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7DFBFC"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38AE09"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79980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C997F5"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Devem ser atendidos os requisitos estabelecidos nas Tabela 2 e 3 da NBR 313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D78F4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A0B1F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5.4.2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D857D3"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356CB3A8" w14:textId="77777777" w:rsidTr="00090097">
        <w:trPr>
          <w:trHeight w:val="12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0B997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1.2.8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0B5AE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Sinalização de pavimento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ABF0C4"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4071A8"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552DC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CAB703"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Sinal audível no andar de chegada da cabina e início da abertura das </w:t>
            </w:r>
            <w:proofErr w:type="gramStart"/>
            <w:r w:rsidRPr="00090097">
              <w:rPr>
                <w:rFonts w:eastAsia="Times New Roman" w:cs="Calibri"/>
                <w:color w:val="000000"/>
                <w:kern w:val="0"/>
              </w:rPr>
              <w:t>portas;  seta</w:t>
            </w:r>
            <w:proofErr w:type="gramEnd"/>
            <w:r w:rsidRPr="00090097">
              <w:rPr>
                <w:rFonts w:eastAsia="Times New Roman" w:cs="Calibri"/>
                <w:color w:val="000000"/>
                <w:kern w:val="0"/>
              </w:rPr>
              <w:t xml:space="preserve"> luminosa indicando o sentido de viagem e o andar em que o elevador se localiza; sinais audíveis devem usar: um som para indicar subir e dois sons para indicar descer, obedecendo ao nível sonoro de 35 a 65 dB (ajustável)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DBC815"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9786E0"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5.4.3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1E1085"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4B487DDA" w14:textId="77777777" w:rsidTr="0009009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34F8E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lastRenderedPageBreak/>
              <w:t>1.2.9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3D19E5"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Sinalização de cabina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174295"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62002E"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ADCB6F"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6262A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Indicador de posição, requisitos de voz obedecendo ao nível sonoro de 35 a 65 dB (ajustável), alarme de emergência com sinais visíveis e audíveis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6F67E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F2BEF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5.4.4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95220F"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37AF78A3" w14:textId="77777777" w:rsidTr="0009009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10FD52"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2.0</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00B0F0"/>
            <w:tcMar>
              <w:top w:w="0" w:type="dxa"/>
              <w:left w:w="70" w:type="dxa"/>
              <w:bottom w:w="0" w:type="dxa"/>
              <w:right w:w="70" w:type="dxa"/>
            </w:tcMar>
            <w:vAlign w:val="center"/>
            <w:hideMark/>
          </w:tcPr>
          <w:p w14:paraId="21D30690"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67FB6ECA" w14:textId="77777777" w:rsidTr="00090097">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B3D323"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B7E252"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Requisitos construtivos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724041"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17B6A2"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C64775"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B02ED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Botões devem ser de metal ou outro material resistente, sem ressaltos e alinhados com a superfície da botoeira. Espelhos devem ser de vidro de segurança reforçado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01D80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CA64C9"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892273"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103C6775" w14:textId="77777777" w:rsidTr="0009009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D6337E"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B824922"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39430D0D" w14:textId="77777777" w:rsidTr="0009009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59BFA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3.0</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00B0F0"/>
            <w:tcMar>
              <w:top w:w="0" w:type="dxa"/>
              <w:left w:w="70" w:type="dxa"/>
              <w:bottom w:w="0" w:type="dxa"/>
              <w:right w:w="70" w:type="dxa"/>
            </w:tcMar>
            <w:vAlign w:val="center"/>
            <w:hideMark/>
          </w:tcPr>
          <w:p w14:paraId="2619724F"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653ABECB" w14:textId="77777777" w:rsidTr="0009009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588915"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8FD0E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Requisito construtivo e procedimentos operacionais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4E2BCC"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F310F1"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DDD39A"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0BA3E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Controle de retorno do elevador ao pavimento de evacuação de passageiros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9C5A9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4B519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868220"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7404F884" w14:textId="77777777" w:rsidTr="0009009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B6624B"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4E583FB"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31A22778" w14:textId="77777777" w:rsidTr="0009009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BED2F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4.0</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00B0F0"/>
            <w:tcMar>
              <w:top w:w="0" w:type="dxa"/>
              <w:left w:w="70" w:type="dxa"/>
              <w:bottom w:w="0" w:type="dxa"/>
              <w:right w:w="70" w:type="dxa"/>
            </w:tcMar>
            <w:vAlign w:val="center"/>
            <w:hideMark/>
          </w:tcPr>
          <w:p w14:paraId="1CB0470B"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67A103B6" w14:textId="77777777" w:rsidTr="00090097">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D10275"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58108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Fechamento da caixa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7E0213"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226B3F"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79094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65EE3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Caixa fechada, com aberturas permitidas apenas para: portas de pavimentos, portas de inspeção e de emergência e aberturas de ventilação.</w:t>
            </w:r>
            <w:r w:rsidRPr="00090097">
              <w:rPr>
                <w:rFonts w:eastAsia="Times New Roman" w:cs="Calibri"/>
                <w:color w:val="000000"/>
                <w:kern w:val="0"/>
              </w:rPr>
              <w:br/>
              <w:t>Requisitos de ventilação.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71874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5.5.1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5EB470"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3CEEC7"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37E1684A" w14:textId="77777777" w:rsidTr="00090097">
        <w:trPr>
          <w:trHeight w:val="14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18388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3D83F5"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Porta de inspeção e de emergência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FC43F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C74AA6"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876A7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SEG/MAN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0C3ED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Dimensões definidas 5.2.2 da NBR16858-1.</w:t>
            </w:r>
            <w:r w:rsidRPr="00090097">
              <w:rPr>
                <w:rFonts w:eastAsia="Times New Roman" w:cs="Calibri"/>
                <w:color w:val="000000"/>
                <w:kern w:val="0"/>
              </w:rPr>
              <w:br/>
              <w:t>Devem abrir para o interior da caixa.</w:t>
            </w:r>
            <w:r w:rsidRPr="00090097">
              <w:rPr>
                <w:rFonts w:eastAsia="Times New Roman" w:cs="Calibri"/>
                <w:color w:val="000000"/>
                <w:kern w:val="0"/>
              </w:rPr>
              <w:br/>
              <w:t>Devem ser providas de trava com chave.</w:t>
            </w:r>
            <w:r w:rsidRPr="00090097">
              <w:rPr>
                <w:rFonts w:eastAsia="Times New Roman" w:cs="Calibri"/>
                <w:color w:val="000000"/>
                <w:kern w:val="0"/>
              </w:rPr>
              <w:br/>
              <w:t>Abertura pelo interior da caixa, sem chave.</w:t>
            </w:r>
            <w:r w:rsidRPr="00090097">
              <w:rPr>
                <w:rFonts w:eastAsia="Times New Roman" w:cs="Calibri"/>
                <w:color w:val="000000"/>
                <w:kern w:val="0"/>
              </w:rPr>
              <w:br/>
              <w:t>Atender as mesmas condições de resistência mecânica das portas de pavimento.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D4396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5.5.2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AB79E3"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6FE643"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3E52E50B" w14:textId="77777777" w:rsidTr="00090097">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6AB17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lastRenderedPageBreak/>
              <w:t>4.3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268F6C"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O carro </w:t>
            </w:r>
            <w:proofErr w:type="spellStart"/>
            <w:r w:rsidRPr="00090097">
              <w:rPr>
                <w:rFonts w:eastAsia="Times New Roman" w:cs="Calibri"/>
                <w:color w:val="000000"/>
                <w:kern w:val="0"/>
              </w:rPr>
              <w:t>pára</w:t>
            </w:r>
            <w:proofErr w:type="spellEnd"/>
            <w:r w:rsidRPr="00090097">
              <w:rPr>
                <w:rFonts w:eastAsia="Times New Roman" w:cs="Calibri"/>
                <w:color w:val="000000"/>
                <w:kern w:val="0"/>
              </w:rPr>
              <w:t xml:space="preserve"> quando a porta de acesso à caixa ou ao poço é aberta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590BBC"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23FB8C"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75F1F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SEG/MAN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CF7A59"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dispositivo de segurança de acordo com 5.2.2.2.2 da NBR NM 16858-1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95935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5.5.2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41E609"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22F663"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32679DE5" w14:textId="77777777" w:rsidTr="0009009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29AFD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4C7519"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Parede da caixa abaixo de cada soleira de porta de pavimento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35025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A6CD25"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18D7AF"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174D3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soleira de porta de pavimento de acordo com 5.4.3 da NBR NM 16858-1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F9D50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5.5.3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6E412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C6B703"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7BC52901" w14:textId="77777777" w:rsidTr="00090097">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212FAF"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2F3015"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Proteção de quaisquer espaços acessíveis abaixo do carro ou contrapeso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545180"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BAIXO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C753FF"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EE35D3"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93D7D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assegurar-se da existência de um pilar sólido estendendo-se até o solo firme; ou instalar freio de segurança no contrapeso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CC1412"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5.5.4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2ABC8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8F2D2E"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42A5B2E6" w14:textId="77777777" w:rsidTr="0009009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C30FC3"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40842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Tela de proteção do contrapeso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1BB87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BAIXO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80B2AD"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5383F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F9A060"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a tela de contrapeso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8A44F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5.5.5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847325"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425438"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31EFA003" w14:textId="77777777" w:rsidTr="0009009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CCF120"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4.7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4B551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Divisória de elevadores no poço em uma caixa comum</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0BD52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FD20CB"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DFED9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AB0F5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Instalar divisória de acordo com 5.6.1 da NBR NM 16858-1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77CFF3"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5.5.6.1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716D39"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781CA5"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63B34C26" w14:textId="77777777" w:rsidTr="00090097">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DA6429"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4.8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416743"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Divisória entre partes móveis de vários elevadores localizados em uma caixa comum</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236489"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D4A485"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B890D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99017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Instalar divisória em toda a </w:t>
            </w:r>
            <w:proofErr w:type="gramStart"/>
            <w:r w:rsidRPr="00090097">
              <w:rPr>
                <w:rFonts w:eastAsia="Times New Roman" w:cs="Calibri"/>
                <w:color w:val="000000"/>
                <w:kern w:val="0"/>
              </w:rPr>
              <w:t>altura  da</w:t>
            </w:r>
            <w:proofErr w:type="gramEnd"/>
            <w:r w:rsidRPr="00090097">
              <w:rPr>
                <w:rFonts w:eastAsia="Times New Roman" w:cs="Calibri"/>
                <w:color w:val="000000"/>
                <w:kern w:val="0"/>
              </w:rPr>
              <w:t xml:space="preserve"> caixa de acordo com 5.6.2 da NBR NM 16858-1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D8F929"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5.5.6.2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DB5AB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33BBAB"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4D1D380D" w14:textId="77777777" w:rsidTr="0009009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7D38C3"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4.9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F7890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Folgas na última altura e no poço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50928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114B36"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7F231F"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732132"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Assegurar que as folgas na última altura e no poço estejam de acordo </w:t>
            </w:r>
            <w:proofErr w:type="gramStart"/>
            <w:r w:rsidRPr="00090097">
              <w:rPr>
                <w:rFonts w:eastAsia="Times New Roman" w:cs="Calibri"/>
                <w:color w:val="000000"/>
                <w:kern w:val="0"/>
              </w:rPr>
              <w:t>com  5.7.1</w:t>
            </w:r>
            <w:proofErr w:type="gramEnd"/>
            <w:r w:rsidRPr="00090097">
              <w:rPr>
                <w:rFonts w:eastAsia="Times New Roman" w:cs="Calibri"/>
                <w:color w:val="000000"/>
                <w:kern w:val="0"/>
              </w:rPr>
              <w:t xml:space="preserve"> e 5.7.2.3 da NBR NM 16858-1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CD5933"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5.5.7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E3D1C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F43189"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089B7E69" w14:textId="77777777" w:rsidTr="0009009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FC180C"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4.10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336F9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Acesso ao poço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4C7E4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95006C"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3E03AF"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1FF8E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Providenciar acesso ao poço de acordo com 5.7.2.2 da NBR NM 16858-1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9BEBA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5.5.8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ACB25F"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43C9A5"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5EA06ADB" w14:textId="77777777" w:rsidTr="0009009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4D2FD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4.11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31906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Dispositivo de parada no poço e na casa de polias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7D3022"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AC6017"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EF471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873D6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chave de acordo com 5.7.2.4 a) e 6.4.5 da NBR NM 16858-1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4BA8E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5.5.9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9AA15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2D86FD"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2BF73606" w14:textId="77777777" w:rsidTr="0009009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303052"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4.12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BA8EB0"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Iluminação adequada da caixa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00A1B3"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480681"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2E385C"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SEG/MAN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3515C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iluminação da caixa de acordo com 5.9 da NBR NM 16858-1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919D3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5.5.10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49B8C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4263B0"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778587E2" w14:textId="77777777" w:rsidTr="0009009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E04AE9"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4.13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A6B87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Liberação de emergência de pessoas </w:t>
            </w:r>
            <w:r w:rsidRPr="00090097">
              <w:rPr>
                <w:rFonts w:eastAsia="Times New Roman" w:cs="Calibri"/>
                <w:color w:val="000000"/>
                <w:kern w:val="0"/>
              </w:rPr>
              <w:lastRenderedPageBreak/>
              <w:t>presas na caixa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FF95A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lastRenderedPageBreak/>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1E15FD"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3E8CB0"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SEG/MAN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A8067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dispositivo de alarme de emergência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0DDF5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5.5.11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3E2F6C"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AE3720"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2D7A5329" w14:textId="77777777" w:rsidTr="0009009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BAF152"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5.0</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00B0F0"/>
            <w:tcMar>
              <w:top w:w="0" w:type="dxa"/>
              <w:left w:w="70" w:type="dxa"/>
              <w:bottom w:w="0" w:type="dxa"/>
              <w:right w:w="70" w:type="dxa"/>
            </w:tcMar>
            <w:vAlign w:val="center"/>
            <w:hideMark/>
          </w:tcPr>
          <w:p w14:paraId="16C8B953"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3FB29C3D" w14:textId="77777777" w:rsidTr="0009009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D5139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5DCE4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Piso antiderrapante da casa de máquinas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BEDFF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BAIXO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A20735"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FB2A09"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88746F"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Prover piso antiderrapante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E7A60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5.6.2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D872D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BA9352"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1BFC076C" w14:textId="77777777" w:rsidTr="00090097">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2095E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24365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Acesso seguro à casa de máquinas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452C2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BC9755"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0681A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SEG/MAN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A9B5F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Iluminação permanente e adequada em todo o acesso à casa de máquinas.</w:t>
            </w:r>
            <w:r w:rsidRPr="00090097">
              <w:rPr>
                <w:rFonts w:eastAsia="Times New Roman" w:cs="Calibri"/>
                <w:color w:val="000000"/>
                <w:kern w:val="0"/>
              </w:rPr>
              <w:br/>
              <w:t>Todo o percurso deve ser facilmente utilizável com segurança e em qualquer circunstância, sem a necessidade de passar em local privado.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B6C90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5.6.1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4BEF62"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2B5F82"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2F04FF0F" w14:textId="77777777" w:rsidTr="0009009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B5843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9D09FF"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Disposição dos equipamentos e painéis e aberturas no piso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9525F9"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DE8CFC"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D37CFC"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MAN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6E966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Seguir o distanciamento recomendado para o layout de painéis e equipamentos no local conforme itens 6.3.2.1 a 6.3.2.4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8DCD5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5.6.3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0BFC5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DC7F1B"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6ADC9522" w14:textId="77777777" w:rsidTr="0009009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B9AA8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CFF335"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proofErr w:type="gramStart"/>
            <w:r w:rsidRPr="00090097">
              <w:rPr>
                <w:rFonts w:eastAsia="Times New Roman" w:cs="Calibri"/>
                <w:color w:val="000000"/>
                <w:kern w:val="0"/>
              </w:rPr>
              <w:t>Desníveis  e</w:t>
            </w:r>
            <w:proofErr w:type="gramEnd"/>
            <w:r w:rsidRPr="00090097">
              <w:rPr>
                <w:rFonts w:eastAsia="Times New Roman" w:cs="Calibri"/>
                <w:color w:val="000000"/>
                <w:kern w:val="0"/>
              </w:rPr>
              <w:t xml:space="preserve"> rebaixos nas casas de máquinas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B1FCF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4258DD"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57D48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81FCE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dispositivos que atendam a 6.3.2.4 e 6.3.2.5 da NBR NM 16858-1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CF7E3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5.6.4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2AA19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86A107"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3985561C" w14:textId="77777777" w:rsidTr="00090097">
        <w:trPr>
          <w:trHeight w:val="12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52227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01762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Porta de acesso à casa de máquinas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1F0CE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3F36CF"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26A02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DBDDA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porta de material incombustível e sua folha deve abrir para fora.</w:t>
            </w:r>
            <w:r w:rsidRPr="00090097">
              <w:rPr>
                <w:rFonts w:eastAsia="Times New Roman" w:cs="Calibri"/>
                <w:color w:val="000000"/>
                <w:kern w:val="0"/>
              </w:rPr>
              <w:br/>
              <w:t>Fornecer e instalar fechadura com chave, com fechamento e travamento autônomo. Medidas mínimas: 70 cm x 200 cm. Pintar com esmalte sintético na cor cinza. Incluir, no lado de fora, placa com os dizeres: PERIGO. MÁQUINAS DO ELEVADOR. ACESSO PROÍBIDO A PESSOAS ESTRANHAS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D31A71"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AA6C0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FFB9BD"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2D67EF68" w14:textId="77777777" w:rsidTr="0009009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4550D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3ABAF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Aberturas na laje e piso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24844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F3881C"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B97EB9"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3F7645"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Instalar ressaltos com altura </w:t>
            </w:r>
            <w:proofErr w:type="spellStart"/>
            <w:r w:rsidRPr="00090097">
              <w:rPr>
                <w:rFonts w:eastAsia="Times New Roman" w:cs="Calibri"/>
                <w:color w:val="000000"/>
                <w:kern w:val="0"/>
              </w:rPr>
              <w:t>míniima</w:t>
            </w:r>
            <w:proofErr w:type="spellEnd"/>
            <w:r w:rsidRPr="00090097">
              <w:rPr>
                <w:rFonts w:eastAsia="Times New Roman" w:cs="Calibri"/>
                <w:color w:val="000000"/>
                <w:kern w:val="0"/>
              </w:rPr>
              <w:t xml:space="preserve"> </w:t>
            </w:r>
            <w:r w:rsidRPr="00090097">
              <w:rPr>
                <w:rFonts w:eastAsia="Times New Roman" w:cs="Calibri"/>
                <w:color w:val="000000"/>
                <w:kern w:val="0"/>
              </w:rPr>
              <w:lastRenderedPageBreak/>
              <w:t>de 50 mm nas furações existentes no piso.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A90098"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88A4A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2187E9"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3B1801CA" w14:textId="77777777" w:rsidTr="0009009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5822B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38168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Extintor de incêndio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C5094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024A54"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EA485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E51010"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Fornecer e instalar um extintor do tipo CO2 de 6kg. Instalá-lo no máximo a 100 cm de distância da porta de acesso.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A5F7FA"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26F43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736C8B"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57B9DD1B" w14:textId="77777777" w:rsidTr="00090097">
        <w:trPr>
          <w:trHeight w:val="45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096E70"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DE802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Ventilação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E80EB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BAIXO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8A8B68"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12DC5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DES/MAN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9BBAF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Deverá ser ventilada adequadamente, com ventilação natural e cruzada (NBR-NM 16858-1, item 6.3.5.1), garantindo a funcionalidade dos equipamentos do elevador e a segurança e conforto dos operadores de manutenção. Dois ou mais caixilhos para ventilação, cada um deles instalado em paredes distintas na casa de máquinas, devem ser usados para promover o cruzamento da ventilação natural. Estes caixilhos devem ter dimensões mínimas e efetivas correspondentes a 10% da área total do piso e devem estar localizados nas faces da casa de máquinas que se dão para o meio externo. A temperatura ambiente da casa de máquinas deverá ser mantida entre + 5°C e + 40°C (NBR-NM 16858-1, item </w:t>
            </w:r>
            <w:proofErr w:type="gramStart"/>
            <w:r w:rsidRPr="00090097">
              <w:rPr>
                <w:rFonts w:eastAsia="Times New Roman" w:cs="Calibri"/>
                <w:color w:val="000000"/>
                <w:kern w:val="0"/>
              </w:rPr>
              <w:t>6.3.5.2 )</w:t>
            </w:r>
            <w:proofErr w:type="gramEnd"/>
            <w:r w:rsidRPr="00090097">
              <w:rPr>
                <w:rFonts w:eastAsia="Times New Roman" w:cs="Calibri"/>
                <w:color w:val="000000"/>
                <w:kern w:val="0"/>
              </w:rPr>
              <w:t xml:space="preserve">. Se apenas uma parede na casa de máquinas der para o meio externo, impedindo a instalação de mais </w:t>
            </w:r>
            <w:r w:rsidRPr="00090097">
              <w:rPr>
                <w:rFonts w:eastAsia="Times New Roman" w:cs="Calibri"/>
                <w:color w:val="000000"/>
                <w:kern w:val="0"/>
              </w:rPr>
              <w:lastRenderedPageBreak/>
              <w:t>um caixilho em outra parede para a ventilação natural cruzada, um domus para ventilação, a ser instalado na laje de cobertura da casa de máquinas, poderá ser usado pela CONTRATADA como alternativa para o cruzamento da ventilação. Se apenas uma parede na casa de máquinas der para o meio externo, impedindo a instalação de mais um caixilho em outra parede para a ventilação natural cruzada, um domus para ventilação, a ser instalado na laje de cobertura da casa de máquinas, poderá ser usado pela CONTRATADA como alternativa para o cruzamento da ventilação.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615D64"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48AB3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DDD17A"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79B32D8C" w14:textId="77777777" w:rsidTr="00090097">
        <w:trPr>
          <w:trHeight w:val="21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643FF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F66A19"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Iluminação, interruptor e tomadas elétricas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5147F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4233AF"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C5847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SEG/MAN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776C12"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Verificar se a iluminação permanente instalada fornece o mínimo de 200 </w:t>
            </w:r>
            <w:proofErr w:type="spellStart"/>
            <w:r w:rsidRPr="00090097">
              <w:rPr>
                <w:rFonts w:eastAsia="Times New Roman" w:cs="Calibri"/>
                <w:color w:val="000000"/>
                <w:kern w:val="0"/>
              </w:rPr>
              <w:t>lx</w:t>
            </w:r>
            <w:proofErr w:type="spellEnd"/>
            <w:r w:rsidRPr="00090097">
              <w:rPr>
                <w:rFonts w:eastAsia="Times New Roman" w:cs="Calibri"/>
                <w:color w:val="000000"/>
                <w:kern w:val="0"/>
              </w:rPr>
              <w:t xml:space="preserve"> no piso da casa de máquinas.</w:t>
            </w:r>
            <w:r w:rsidRPr="00090097">
              <w:rPr>
                <w:rFonts w:eastAsia="Times New Roman" w:cs="Calibri"/>
                <w:color w:val="000000"/>
                <w:kern w:val="0"/>
              </w:rPr>
              <w:br/>
              <w:t xml:space="preserve">Instalar iluminação de emergência independente e automática com autonomia de 1h, mínimo de 10 </w:t>
            </w:r>
            <w:proofErr w:type="spellStart"/>
            <w:r w:rsidRPr="00090097">
              <w:rPr>
                <w:rFonts w:eastAsia="Times New Roman" w:cs="Calibri"/>
                <w:color w:val="000000"/>
                <w:kern w:val="0"/>
              </w:rPr>
              <w:t>lx</w:t>
            </w:r>
            <w:proofErr w:type="spellEnd"/>
            <w:r w:rsidRPr="00090097">
              <w:rPr>
                <w:rFonts w:eastAsia="Times New Roman" w:cs="Calibri"/>
                <w:color w:val="000000"/>
                <w:kern w:val="0"/>
              </w:rPr>
              <w:t xml:space="preserve"> sobre a máquina, de modo a garantir operações de resgate, no caso de falta de energia.</w:t>
            </w:r>
            <w:r w:rsidRPr="00090097">
              <w:rPr>
                <w:rFonts w:eastAsia="Times New Roman" w:cs="Calibri"/>
                <w:color w:val="000000"/>
                <w:kern w:val="0"/>
              </w:rPr>
              <w:br/>
              <w:t>Deve ser instalado 01 interruptor dentro e próximo só ponto de acesso, para comandar a iluminação local.</w:t>
            </w:r>
            <w:r w:rsidRPr="00090097">
              <w:rPr>
                <w:rFonts w:eastAsia="Times New Roman" w:cs="Calibri"/>
                <w:color w:val="000000"/>
                <w:kern w:val="0"/>
              </w:rPr>
              <w:br/>
              <w:t xml:space="preserve">Prever a instalação </w:t>
            </w:r>
            <w:r w:rsidRPr="00090097">
              <w:rPr>
                <w:rFonts w:eastAsia="Times New Roman" w:cs="Calibri"/>
                <w:color w:val="000000"/>
                <w:kern w:val="0"/>
              </w:rPr>
              <w:lastRenderedPageBreak/>
              <w:t>de 01 tomada elétrica.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79DA23"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lastRenderedPageBreak/>
              <w:t>5.6.5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B24443"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F18620"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23948E8A" w14:textId="77777777" w:rsidTr="00090097">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E74F5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DBA3A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Suportes ou ganchos de metal para o manuseio de equipamentos na casa de máquinas.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214E5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C6A323"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6D5F8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SEG/MAN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F610B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Em torno dos ganchos prever pintura em amarelo brilhante de uma seção retangular de 30 cm x 40 cm. O gancho deve ser pintado com a mesma cor.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EBF41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5.6.6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FF749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279539"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2E868DF1" w14:textId="77777777" w:rsidTr="00090097">
        <w:trPr>
          <w:trHeight w:val="40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2D0E0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7F66AC"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Alçapão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92CFA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359E47"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05C46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SEG/MAN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4BE573"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Necessário para a passagem dos equipamentos do(s) elevador(es) até a casa de máquinas e para futuros serviços de manutenção, o alçapão deverá ser feito com materiais incombustíveis e antiderrapantes, posicionando-o na laje do piso da casa de máquinas, fora da projeção da caixa de corrida (NBR-NM 16858-1, item 6.3.3.2). O alçapão deve ser dividido em duas folhas, abrir para dentro da casa de máquinas, com dobradiça de pino fixo e trava, com porta cadeado e puxador no mesmo nível do piso acabado da casa de máquinas. Quando o alçapão estiver aberto, deverão ser tomadas precauções para evitar a queda de pessoas e de objetos. O alçapão de</w:t>
            </w:r>
            <w:r w:rsidRPr="00090097">
              <w:rPr>
                <w:rFonts w:eastAsia="Times New Roman" w:cs="Calibri"/>
                <w:color w:val="000000"/>
                <w:kern w:val="0"/>
              </w:rPr>
              <w:lastRenderedPageBreak/>
              <w:t xml:space="preserve">verá abrir para dentro da casa de máquinas e, quando fechado, suportar a carga de duas pessoas, cada uma </w:t>
            </w:r>
            <w:proofErr w:type="gramStart"/>
            <w:r w:rsidRPr="00090097">
              <w:rPr>
                <w:rFonts w:eastAsia="Times New Roman" w:cs="Calibri"/>
                <w:color w:val="000000"/>
                <w:kern w:val="0"/>
              </w:rPr>
              <w:t>com  100</w:t>
            </w:r>
            <w:proofErr w:type="gramEnd"/>
            <w:r w:rsidRPr="00090097">
              <w:rPr>
                <w:rFonts w:eastAsia="Times New Roman" w:cs="Calibri"/>
                <w:color w:val="000000"/>
                <w:kern w:val="0"/>
              </w:rPr>
              <w:t xml:space="preserve"> Kgf em uma área de 20 cm x 20 cm, em qualquer posição, sem deformação permanente, revestido com piso antiderrapante e com o seguinte aviso: PERIGO DE QUEDA - FECHE O ALÇAPÃO. Este aviso deve ser posicionado nas portas do alçapão para a visualização com as portas fechadas e na parede mais próxima para que seja possível visualizar o aviso com as portas abertas.  Pintar com esmalte sintético na cor amarela.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AE64A9"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589935"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FA8329"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5BCBAD4E" w14:textId="77777777" w:rsidTr="0009009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002C6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B4E4D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Ressalto de proteção dos furos no piso da casa de máquinas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BC7342"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BAIXO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9E92AD"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6DDFAC"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2AA7BF"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ressaltos com altura mínima de 50 mm nas furações existentes no piso.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721132"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0A779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9AC02F"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281DDD60" w14:textId="77777777" w:rsidTr="00090097">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C46832"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5.13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DE1E5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Adequação dos furos no piso da casa de máquinas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3F5AE2"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8E5110"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C8BF29"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DES/SEG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5A546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 CONTRATADA deverá avaliar a necessidade de elaborar cálculo estrutural da laje do piso, em caso de necessidade de mudança de local das furações existentes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6491FC"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4174F2"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304040"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6474AD38" w14:textId="77777777" w:rsidTr="0009009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C264C0"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5.14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9FC80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Interruptor de parada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CAA4AA"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1BF6F4"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DDEFB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4324A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 ser instalado próximo ao ponto de acesso, um interruptor que pare e mantenha parado o elevador.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E26307"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FDD22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739DAB"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7DED16CD" w14:textId="77777777" w:rsidTr="0009009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26202C"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6.0</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00B0F0"/>
            <w:tcMar>
              <w:top w:w="0" w:type="dxa"/>
              <w:left w:w="70" w:type="dxa"/>
              <w:bottom w:w="0" w:type="dxa"/>
              <w:right w:w="70" w:type="dxa"/>
            </w:tcMar>
            <w:vAlign w:val="center"/>
            <w:hideMark/>
          </w:tcPr>
          <w:p w14:paraId="30AD283A"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7C55F72F" w14:textId="77777777" w:rsidTr="0009009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90BF9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6.1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12ED4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Comportamento sob </w:t>
            </w:r>
            <w:r w:rsidRPr="00090097">
              <w:rPr>
                <w:rFonts w:eastAsia="Times New Roman" w:cs="Calibri"/>
                <w:color w:val="000000"/>
                <w:kern w:val="0"/>
              </w:rPr>
              <w:lastRenderedPageBreak/>
              <w:t>condições de fogo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25AC70"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lastRenderedPageBreak/>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5510E4"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75CA40"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DCE7C5"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Devem atender às exigências das normas ISO 834 e ISO </w:t>
            </w:r>
            <w:r w:rsidRPr="00090097">
              <w:rPr>
                <w:rFonts w:eastAsia="Times New Roman" w:cs="Calibri"/>
                <w:color w:val="000000"/>
                <w:kern w:val="0"/>
              </w:rPr>
              <w:lastRenderedPageBreak/>
              <w:t>3008, com resistência ao fogo de no mínimo 30 minutos.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B44755"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216EC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A2CB17"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2559B9B5" w14:textId="77777777" w:rsidTr="0009009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F8D15F"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84D06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Resistência da fixação da porta de pavimento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3BBD50"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DA5AE2"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DD9279"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492E43"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Resistência mecânica da porta e de seus dispositivos. Substituir as fixações de porta de acordo com 7.2.3.1, 7.2.3.2 e 7.4.2.1 da NBR NM 16858-1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806F05"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5.7.2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2FF2E0"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854FF8"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099C2718" w14:textId="77777777" w:rsidTr="00090097">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361BB5"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6.3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D1EF7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Iluminação do pavimento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DD1DEC"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D1B149"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8B3375"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41E59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iluminação suficiente em cada pavimento, adjacente à porta do pavimento, que permaneça acesa mesmo na hipótese de falha na iluminação da cabina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11ED1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5.7.5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C20C6F"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63E02E"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3ECE2027" w14:textId="77777777" w:rsidTr="00090097">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948A2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6.4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84CA1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Dispositivos de travamento na porta de pavimento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4AB37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D3E2E1"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B394E0"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63259F"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Substituir todos os dispositivos de travamento na porta de pavimento por um tipo que tenha pelo menos um nível de segurança equivalente ao </w:t>
            </w:r>
            <w:proofErr w:type="gramStart"/>
            <w:r w:rsidRPr="00090097">
              <w:rPr>
                <w:rFonts w:eastAsia="Times New Roman" w:cs="Calibri"/>
                <w:color w:val="000000"/>
                <w:kern w:val="0"/>
              </w:rPr>
              <w:t>estabelecido  NBR</w:t>
            </w:r>
            <w:proofErr w:type="gramEnd"/>
            <w:r w:rsidRPr="00090097">
              <w:rPr>
                <w:rFonts w:eastAsia="Times New Roman" w:cs="Calibri"/>
                <w:color w:val="000000"/>
                <w:kern w:val="0"/>
              </w:rPr>
              <w:t xml:space="preserve"> NM 16858-1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A73335"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5.7.7.1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64483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32C577"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134A8B9B" w14:textId="77777777" w:rsidTr="00090097">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B43B4F"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53EF9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Destravamento de emergência das portas de pavimento com dispositivo especial (por exemplo, chave triangular)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1B1592"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177834"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6B278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D82835"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Instalar um dispositivo de travamento de porta de acordo com 7.7.3.2 </w:t>
            </w:r>
            <w:proofErr w:type="gramStart"/>
            <w:r w:rsidRPr="00090097">
              <w:rPr>
                <w:rFonts w:eastAsia="Times New Roman" w:cs="Calibri"/>
                <w:color w:val="000000"/>
                <w:kern w:val="0"/>
              </w:rPr>
              <w:t>da  NBR</w:t>
            </w:r>
            <w:proofErr w:type="gramEnd"/>
            <w:r w:rsidRPr="00090097">
              <w:rPr>
                <w:rFonts w:eastAsia="Times New Roman" w:cs="Calibri"/>
                <w:color w:val="000000"/>
                <w:kern w:val="0"/>
              </w:rPr>
              <w:t xml:space="preserve"> NM 16858-1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8B3BA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5.7.8.1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7BD9D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620AF0"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1C29F433" w14:textId="77777777" w:rsidTr="0009009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DA7ADF"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6.6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A8946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Dispositivo elétrico de verificação de porta fechada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511F23"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2449A5"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2A272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2D697F"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Cada porta de pavimento deve ser provida de um dispositivo elétrico para confirmar a posição fechada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3514EA"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701E70"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4C88D4"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4B8E38B5" w14:textId="77777777" w:rsidTr="0009009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8A1170"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6.7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CB9F0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Fechamento automático de portas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A17363"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D4899C"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B00E33"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1D7CE9"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Em condições normais, as portas dos pavimentos devem permanecer fechadas, se não há demanda para operação do elevador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4DF44C"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A1F8F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D961EA"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49030876" w14:textId="77777777" w:rsidTr="0009009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22446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7.0</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00B0F0"/>
            <w:tcMar>
              <w:top w:w="0" w:type="dxa"/>
              <w:left w:w="70" w:type="dxa"/>
              <w:bottom w:w="0" w:type="dxa"/>
              <w:right w:w="70" w:type="dxa"/>
            </w:tcMar>
            <w:vAlign w:val="center"/>
            <w:hideMark/>
          </w:tcPr>
          <w:p w14:paraId="7FA71CA6"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6DF9E3CD" w14:textId="77777777" w:rsidTr="00090097">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686FF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lastRenderedPageBreak/>
              <w:t>7.1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9BE2B9"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Relação segura entre a área de piso da cabina e </w:t>
            </w:r>
            <w:proofErr w:type="gramStart"/>
            <w:r w:rsidRPr="00090097">
              <w:rPr>
                <w:rFonts w:eastAsia="Times New Roman" w:cs="Calibri"/>
                <w:color w:val="000000"/>
                <w:kern w:val="0"/>
              </w:rPr>
              <w:t>a  carga</w:t>
            </w:r>
            <w:proofErr w:type="gramEnd"/>
            <w:r w:rsidRPr="00090097">
              <w:rPr>
                <w:rFonts w:eastAsia="Times New Roman" w:cs="Calibri"/>
                <w:color w:val="000000"/>
                <w:kern w:val="0"/>
              </w:rPr>
              <w:t xml:space="preserve"> nominal 9capacidade licenciada)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558915"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BAIXO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78B51C"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C8BBC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SEG/DES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D89B82"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1. Manter número de passageiros e área e verificar carga nominal; ou 2. Manter carga nominal e alterar número de passageiros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D29862"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2C860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1E6448"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26F64079" w14:textId="77777777" w:rsidTr="00090097">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A5162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7.2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500DA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proofErr w:type="gramStart"/>
            <w:r w:rsidRPr="00090097">
              <w:rPr>
                <w:rFonts w:eastAsia="Times New Roman" w:cs="Calibri"/>
                <w:color w:val="000000"/>
                <w:kern w:val="0"/>
              </w:rPr>
              <w:t>Alçapão(</w:t>
            </w:r>
            <w:proofErr w:type="gramEnd"/>
            <w:r w:rsidRPr="00090097">
              <w:rPr>
                <w:rFonts w:eastAsia="Times New Roman" w:cs="Calibri"/>
                <w:color w:val="000000"/>
                <w:kern w:val="0"/>
              </w:rPr>
              <w:t>saída de emergência) no teto da cabina, abrindo para fora e com travamento interno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292CB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BAIXO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A643C7"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82D91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CF699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Prever alçapão e trava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120FE9"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5.8.4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F9198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549573"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0504865F" w14:textId="77777777" w:rsidTr="00090097">
        <w:trPr>
          <w:trHeight w:val="14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141C2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7.3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89C95C"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Requisitos construtivos do teto da cabina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FE8E2F"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A19105"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452EA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1C961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Reforçar o teto da cabina e do alçapão (saída de emergência) e instalar guarda-corpo no topo do carro: a) reduzir a distância livre entre a borda externa do teto e a parede adjacente para 0,30 m, ou b) instalar uma balaustrada no teto da cabina de acordo com 8.12.1 c) </w:t>
            </w:r>
            <w:proofErr w:type="gramStart"/>
            <w:r w:rsidRPr="00090097">
              <w:rPr>
                <w:rFonts w:eastAsia="Times New Roman" w:cs="Calibri"/>
                <w:color w:val="000000"/>
                <w:kern w:val="0"/>
              </w:rPr>
              <w:t>da  NBR</w:t>
            </w:r>
            <w:proofErr w:type="gramEnd"/>
            <w:r w:rsidRPr="00090097">
              <w:rPr>
                <w:rFonts w:eastAsia="Times New Roman" w:cs="Calibri"/>
                <w:color w:val="000000"/>
                <w:kern w:val="0"/>
              </w:rPr>
              <w:t xml:space="preserve"> NM 16858-1:1999, ou c) instalar uma divisória de altura total da caixa, para que a distância seja menor do que  0,30 m</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B6B1C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5.8.6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CE9C13"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463FA6"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00B02C26" w14:textId="77777777" w:rsidTr="0009009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A38D6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7.4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75812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Equipamento no topo da cabina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E8F7A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72BCBA"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BF28B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8941E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Instalar: dispositivo de controle, dispositivo de </w:t>
            </w:r>
            <w:proofErr w:type="gramStart"/>
            <w:r w:rsidRPr="00090097">
              <w:rPr>
                <w:rFonts w:eastAsia="Times New Roman" w:cs="Calibri"/>
                <w:color w:val="000000"/>
                <w:kern w:val="0"/>
              </w:rPr>
              <w:t>parada  e</w:t>
            </w:r>
            <w:proofErr w:type="gramEnd"/>
            <w:r w:rsidRPr="00090097">
              <w:rPr>
                <w:rFonts w:eastAsia="Times New Roman" w:cs="Calibri"/>
                <w:color w:val="000000"/>
                <w:kern w:val="0"/>
              </w:rPr>
              <w:t xml:space="preserve"> tomada elétrica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B223D2"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14EE2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013738"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7E880901" w14:textId="77777777" w:rsidTr="00090097">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9A684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9E2CC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Ventilação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2999B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FBAA02"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B5F5B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DES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A04DB0"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criar ou providenciar ventilação suficiente da cabina; prever que se houver ventilação forçada, esta esteja interligada a um sistema de alimentação de emergência, para o caso de falta de energia com </w:t>
            </w:r>
            <w:r w:rsidRPr="00090097">
              <w:rPr>
                <w:rFonts w:eastAsia="Times New Roman" w:cs="Calibri"/>
                <w:color w:val="000000"/>
                <w:kern w:val="0"/>
              </w:rPr>
              <w:lastRenderedPageBreak/>
              <w:t>pessoas presas na cabina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D13B7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lastRenderedPageBreak/>
              <w:t>5.8.7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E33EF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F35170"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44CD4841" w14:textId="77777777" w:rsidTr="0009009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CE6AF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7.6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EA6C75"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Iluminação normal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4F9F7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BAIXO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A585B4"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070C5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DES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70C65C"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A iluminação normal deve prever pelo menos 50 </w:t>
            </w:r>
            <w:proofErr w:type="spellStart"/>
            <w:r w:rsidRPr="00090097">
              <w:rPr>
                <w:rFonts w:eastAsia="Times New Roman" w:cs="Calibri"/>
                <w:color w:val="000000"/>
                <w:kern w:val="0"/>
              </w:rPr>
              <w:t>lx</w:t>
            </w:r>
            <w:proofErr w:type="spellEnd"/>
            <w:r w:rsidRPr="00090097">
              <w:rPr>
                <w:rFonts w:eastAsia="Times New Roman" w:cs="Calibri"/>
                <w:color w:val="000000"/>
                <w:kern w:val="0"/>
              </w:rPr>
              <w:t xml:space="preserve"> ao nível do piso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769B13"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28183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3600E6"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519F0162" w14:textId="77777777" w:rsidTr="0009009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59B125"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7.7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ED8F8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Iluminação de emergência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A781D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2CC224"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2098EC"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97784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Instalar iluminação de emergência, de modo que haja visibilidade do botão de </w:t>
            </w:r>
            <w:proofErr w:type="gramStart"/>
            <w:r w:rsidRPr="00090097">
              <w:rPr>
                <w:rFonts w:eastAsia="Times New Roman" w:cs="Calibri"/>
                <w:color w:val="000000"/>
                <w:kern w:val="0"/>
              </w:rPr>
              <w:t>alarme .</w:t>
            </w:r>
            <w:proofErr w:type="gramEnd"/>
            <w:r w:rsidRPr="00090097">
              <w:rPr>
                <w:rFonts w:eastAsia="Times New Roman" w:cs="Calibri"/>
                <w:color w:val="000000"/>
                <w:kern w:val="0"/>
              </w:rPr>
              <w:t xml:space="preserve"> Com fonte de alimentação independente.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ED9D12"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AFA99C"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0A9912"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29899900" w14:textId="77777777" w:rsidTr="0009009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04EF22"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7.8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56BFB9"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Alarme de </w:t>
            </w:r>
            <w:proofErr w:type="spellStart"/>
            <w:r w:rsidRPr="00090097">
              <w:rPr>
                <w:rFonts w:eastAsia="Times New Roman" w:cs="Calibri"/>
                <w:color w:val="000000"/>
                <w:kern w:val="0"/>
              </w:rPr>
              <w:t>emergêcia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05E3E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055B54"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8D7EC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4498C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alarme com fonte de alimentação independente.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A56B33"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0E4EC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F02A0A"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45E17143" w14:textId="77777777" w:rsidTr="0009009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BF66E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7.9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DB4D7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Intercomunicador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38764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1E284F"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FD201C"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C5C1F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interfone com fonte de alimentação independente.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AEFADF"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DB0432"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3CBB12"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0BF422CD" w14:textId="77777777" w:rsidTr="0009009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C2FB5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7.10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3231C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Botoeira de emergência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AD2145"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E23CE5"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46D51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699A2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botoeira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4C09AF"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1C62E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0B1A12"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2AD5E28F" w14:textId="77777777" w:rsidTr="00090097">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E7B910"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7.11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B3633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Comprimento inadequado do protetor(avental) da plataforma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F13A7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5D0E79"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00FB9F"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C1B71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Um protetor deve ser instalado abaixo da soleira da cabina para impedir queda de passageiro na caixa, por ocasião de uma parada do elevador entre dois andares. A altura do protetor de soleira deve ser superior a 750 mm.</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98B26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5.8.2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01389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E3E505"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13CA3559" w14:textId="77777777" w:rsidTr="0009009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615799"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8.0</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00B0F0"/>
            <w:tcMar>
              <w:top w:w="0" w:type="dxa"/>
              <w:left w:w="70" w:type="dxa"/>
              <w:bottom w:w="0" w:type="dxa"/>
              <w:right w:w="70" w:type="dxa"/>
            </w:tcMar>
            <w:vAlign w:val="center"/>
            <w:hideMark/>
          </w:tcPr>
          <w:p w14:paraId="336A65A5"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409E09CE" w14:textId="77777777" w:rsidTr="00090097">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6D58F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FB006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Proteção contra danos físicos causados por polias de tração, polias de desvio e rodas dentadas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4C49B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B59FF8"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C6AB6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AB9FF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proteção.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2463B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5.9.1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12BBB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B88A4A"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13D90B5B" w14:textId="77777777" w:rsidTr="0009009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EB044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8.2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0F9C2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Proteção contra saída dos cabos das ranhuras das polias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E5D91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C5E9D2"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A80C6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F0DA0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proteção.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E84B9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5.9.1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A93AB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3E94A2"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5FC12572" w14:textId="77777777" w:rsidTr="00090097">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956952"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8.3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F6184C"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Proteção contra a introdução de objetos entre os </w:t>
            </w:r>
            <w:r w:rsidRPr="00090097">
              <w:rPr>
                <w:rFonts w:eastAsia="Times New Roman" w:cs="Calibri"/>
                <w:color w:val="000000"/>
                <w:kern w:val="0"/>
              </w:rPr>
              <w:lastRenderedPageBreak/>
              <w:t>cabos e as ranhuras das polias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0F0D9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lastRenderedPageBreak/>
              <w:t>BAIXO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88A4CE"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275BF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FFC03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proteção.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7DBB45"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5.9.1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86363C"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DB726A"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07B25445" w14:textId="77777777" w:rsidTr="00090097">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C6778F"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8.4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E56710"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Presença de freio de segurança ativado por limitador de velocidade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AFC0E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8853EF"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08AE8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1C151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freio e limitador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61AEA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5.9.2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7534D3"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78506E"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0339477C" w14:textId="77777777" w:rsidTr="00090097">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57996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A5096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Funcionamento correto do sistema </w:t>
            </w:r>
            <w:proofErr w:type="gramStart"/>
            <w:r w:rsidRPr="00090097">
              <w:rPr>
                <w:rFonts w:eastAsia="Times New Roman" w:cs="Calibri"/>
                <w:color w:val="000000"/>
                <w:kern w:val="0"/>
              </w:rPr>
              <w:t>de  freio</w:t>
            </w:r>
            <w:proofErr w:type="gramEnd"/>
            <w:r w:rsidRPr="00090097">
              <w:rPr>
                <w:rFonts w:eastAsia="Times New Roman" w:cs="Calibri"/>
                <w:color w:val="000000"/>
                <w:kern w:val="0"/>
              </w:rPr>
              <w:t xml:space="preserve"> de segurança e limitador de velocidade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67112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0A09B7"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2397B0"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7EE520"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Ajustar o sistema (sem interferir no componente de segurança), </w:t>
            </w:r>
            <w:proofErr w:type="gramStart"/>
            <w:r w:rsidRPr="00090097">
              <w:rPr>
                <w:rFonts w:eastAsia="Times New Roman" w:cs="Calibri"/>
                <w:color w:val="000000"/>
                <w:kern w:val="0"/>
              </w:rPr>
              <w:t>ou  se</w:t>
            </w:r>
            <w:proofErr w:type="gramEnd"/>
            <w:r w:rsidRPr="00090097">
              <w:rPr>
                <w:rFonts w:eastAsia="Times New Roman" w:cs="Calibri"/>
                <w:color w:val="000000"/>
                <w:kern w:val="0"/>
              </w:rPr>
              <w:t xml:space="preserve"> o ajuste não for possível, instalar freio de segurança ativado por limitador de velocidade compatível de acordo com 9.7 e 9.8 da ABNT NBR NM 16858-1:1999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28BA3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5.9.2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7CB5A9"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51DA86"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321555AB" w14:textId="77777777" w:rsidTr="00090097">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781CD0"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8.6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F63D5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Dispositivo elétrico de segurança no dispositivo tensor do cabo do limitador de velocidade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9B308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A19EA9"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50774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FD06B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dispositivo elétrico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F729C5"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5.9.3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0A2BA5"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391633"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5E156125" w14:textId="77777777" w:rsidTr="0009009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84469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8.7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95F42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Proteção contra o excesso de velocidade do carro ascendente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C448D2"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2A7329"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90C1AF"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6355F3"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meio de proteção.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E5436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5.9.3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570D65"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A9D321"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1F4EA928" w14:textId="77777777" w:rsidTr="00090097">
        <w:trPr>
          <w:trHeight w:val="142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3C9F35"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8.8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B49B22"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Meios de proteção adequado contra o movimento descontrolado com as portas abertas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B029F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46AE91"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A3AF3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86AAB2"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 trocar a máquina por uma máquina que atenda à ABNT NBR NM 16858-1:1999 ou b) instalar meios de proteção contra o movimento descontrolado de acordo com 5.9.4, nota 2 desta Norma e/ou c) instalar freio conforme 12.4.2 da ABNT NBR NM 16858-1:1999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4F7250"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5.9.4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E14673"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586606"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372005F0" w14:textId="77777777" w:rsidTr="0009009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BC271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9.0</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00B0F0"/>
            <w:tcMar>
              <w:top w:w="0" w:type="dxa"/>
              <w:left w:w="70" w:type="dxa"/>
              <w:bottom w:w="0" w:type="dxa"/>
              <w:right w:w="70" w:type="dxa"/>
            </w:tcMar>
            <w:vAlign w:val="center"/>
            <w:hideMark/>
          </w:tcPr>
          <w:p w14:paraId="78357D97"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283388A7" w14:textId="77777777" w:rsidTr="0009009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909A3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9.1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79C5A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Guias do contrapeso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A0EAB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BAIXO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5A48A6"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A1E90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75EB3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guias rígidas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CD7AD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5.10.1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EF60F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6837DA"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1DC55744" w14:textId="77777777" w:rsidTr="0009009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0E3C1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9.2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234A5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proofErr w:type="spellStart"/>
            <w:r w:rsidRPr="00090097">
              <w:rPr>
                <w:rFonts w:eastAsia="Times New Roman" w:cs="Calibri"/>
                <w:color w:val="000000"/>
                <w:kern w:val="0"/>
              </w:rPr>
              <w:t>Párachoques</w:t>
            </w:r>
            <w:proofErr w:type="spellEnd"/>
            <w:r w:rsidRPr="00090097">
              <w:rPr>
                <w:rFonts w:eastAsia="Times New Roman" w:cs="Calibri"/>
                <w:color w:val="000000"/>
                <w:kern w:val="0"/>
              </w:rPr>
              <w:t xml:space="preserve"> adequados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E8CB1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C4347C"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1E279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E12AE3"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Instalar </w:t>
            </w:r>
            <w:proofErr w:type="spellStart"/>
            <w:r w:rsidRPr="00090097">
              <w:rPr>
                <w:rFonts w:eastAsia="Times New Roman" w:cs="Calibri"/>
                <w:color w:val="000000"/>
                <w:kern w:val="0"/>
              </w:rPr>
              <w:t>párachoques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373A4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5.10.2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C4954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9FC7EB"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27F06C95" w14:textId="77777777" w:rsidTr="0009009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B19DD3"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lastRenderedPageBreak/>
              <w:t>9.3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00847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Presença de limitadores de percurso finais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E78B4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D6CA6E"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20BB2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B95F5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fim de curso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8AD2E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5.10.3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CA13B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63B3AA"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544CB940" w14:textId="77777777" w:rsidTr="0009009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82523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10.0</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00B0F0"/>
            <w:tcMar>
              <w:top w:w="0" w:type="dxa"/>
              <w:left w:w="70" w:type="dxa"/>
              <w:bottom w:w="0" w:type="dxa"/>
              <w:right w:w="70" w:type="dxa"/>
            </w:tcMar>
            <w:vAlign w:val="center"/>
            <w:hideMark/>
          </w:tcPr>
          <w:p w14:paraId="1B98E9C4"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719BEFB3" w14:textId="77777777" w:rsidTr="0009009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6BBD2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10.1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44EA32"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Sistema de operação de emergência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D95642"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CEF080"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ED4620"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A81B8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sistema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35FFEF"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5.12.2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A85C8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F16AD3"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3D70ABA3" w14:textId="77777777" w:rsidTr="0009009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479812"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10.2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A1AFB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Parada da máquina e verificação da sua condição de parada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DE329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483037"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6E619C"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A356E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meios de parada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4A468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5.12.3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802B4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09A0F4"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799A4B43" w14:textId="77777777" w:rsidTr="0009009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75591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10.3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E7AF2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Limitador do tempo de operação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3674C9"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2AF6CB"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4AB74A"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66812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Incorporar um limitador do tempo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7584E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5.12.4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7802D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127834"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07984A98" w14:textId="77777777" w:rsidTr="0009009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464A8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11.0</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00B0F0"/>
            <w:tcMar>
              <w:top w:w="0" w:type="dxa"/>
              <w:left w:w="70" w:type="dxa"/>
              <w:bottom w:w="0" w:type="dxa"/>
              <w:right w:w="70" w:type="dxa"/>
            </w:tcMar>
            <w:vAlign w:val="center"/>
            <w:hideMark/>
          </w:tcPr>
          <w:p w14:paraId="36A5897D"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6CDF64E0" w14:textId="77777777" w:rsidTr="00090097">
        <w:trPr>
          <w:trHeight w:val="19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7255F3"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11.1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5835F9"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Proteção </w:t>
            </w:r>
            <w:proofErr w:type="gramStart"/>
            <w:r w:rsidRPr="00090097">
              <w:rPr>
                <w:rFonts w:eastAsia="Times New Roman" w:cs="Calibri"/>
                <w:color w:val="000000"/>
                <w:kern w:val="0"/>
              </w:rPr>
              <w:t>contra choque</w:t>
            </w:r>
            <w:proofErr w:type="gramEnd"/>
            <w:r w:rsidRPr="00090097">
              <w:rPr>
                <w:rFonts w:eastAsia="Times New Roman" w:cs="Calibri"/>
                <w:color w:val="000000"/>
                <w:kern w:val="0"/>
              </w:rPr>
              <w:t xml:space="preserve"> elétrico (IP2X) Proteção e marcação do equipamento elétrico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1B8479"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B5E8D5"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B1E2CF"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56F83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Instalar equipamento elétrico com invólucros de acordo com 13.1.2 da ABNT NBR NM 16858-1:1999, fornecendo um grau de proteção de no mínimo IP 2X.</w:t>
            </w:r>
            <w:r w:rsidRPr="00090097">
              <w:rPr>
                <w:rFonts w:eastAsia="Times New Roman" w:cs="Calibri"/>
                <w:color w:val="000000"/>
                <w:kern w:val="0"/>
              </w:rPr>
              <w:br/>
              <w:t>- Instalar as marcações conforme definidas em 13.5.3.3 da ABNT NBR NM 16858-1:1999 nos terminais de conexão se a tensão exceder 50 V.</w:t>
            </w:r>
            <w:r w:rsidRPr="00090097">
              <w:rPr>
                <w:rFonts w:eastAsia="Times New Roman" w:cs="Calibri"/>
                <w:color w:val="000000"/>
                <w:kern w:val="0"/>
              </w:rPr>
              <w:br/>
              <w:t>- Instalar um aviso alertando o pessoal da manutenção que pode ainda haver tensão presente no controlador de grupo quando a fonte principal do controlador individual estiver desligada.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7D27B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5.13.1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69EAE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667690"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19DB47DD" w14:textId="77777777" w:rsidTr="0009009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2DDB29"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3DA269"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Proteção do motor da máquina do elevador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8C934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BAIXO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FACB4F"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56583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83DB0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dispositivo de proteção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765E3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5.13.2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09CA3C"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A0409B"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37A22F17" w14:textId="77777777" w:rsidTr="0009009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609CB0"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12.0</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00B0F0"/>
            <w:tcMar>
              <w:top w:w="0" w:type="dxa"/>
              <w:left w:w="70" w:type="dxa"/>
              <w:bottom w:w="0" w:type="dxa"/>
              <w:right w:w="70" w:type="dxa"/>
            </w:tcMar>
            <w:vAlign w:val="center"/>
            <w:hideMark/>
          </w:tcPr>
          <w:p w14:paraId="7167D6A3"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69525481" w14:textId="77777777" w:rsidTr="0009009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F5533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12.1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85E78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Proteção contra inversão de fase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1006A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BAIXO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DB0722"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AD897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7FFD43"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uma proteção contra a inversão de fase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23DB9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5.14.1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AB168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8D0700"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7414F0AE" w14:textId="77777777" w:rsidTr="00090097">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80B9F9"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lastRenderedPageBreak/>
              <w:t>12.2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6B488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Botoeira de controle da operação de inspeção e dispositivo de parada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C9DF99"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93BCC9"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BE3A7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D4EF92"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O topo do carro deve ser provido com: botoeira de inspeção e dispositivo de parada. Proibido dispositivo de parada dentro da cabina.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F78AC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5.14.2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94E7B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8A1A04"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0B055B2E" w14:textId="77777777" w:rsidTr="0009009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622C42"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12.3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48D34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Dispositivo de alarme de emergência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DEACA0"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9161F2"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67695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41F6B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Dispositivo de comunicação de voz bidirecional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A2B3D5"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5.14.3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D9B4B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F5BAA0"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1DAB3000" w14:textId="77777777" w:rsidTr="00090097">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87990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12.4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06668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Comunicação entre a cabina, casa de máquinas e portaria do edifício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99143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A9C936"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991C25"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D9974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meios diretos de comunicação audível entre a cabina, casa de máquinas e portaria, um sistema de intercomunicação, ou dispositivo similar.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8D3E7C"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5.14.4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A2DDA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1E6239"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4962B228" w14:textId="77777777" w:rsidTr="00090097">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5D3D40"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12.5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03A48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Controle de carga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CAC40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BAIXO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D002BB"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05C23C"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F94CD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Dispositivo de monitoramento de carga com sinal audível e visível dentro da cabina, de acordo com 14.2.5 da EN 81-1:</w:t>
            </w:r>
            <w:proofErr w:type="gramStart"/>
            <w:r w:rsidRPr="00090097">
              <w:rPr>
                <w:rFonts w:eastAsia="Times New Roman" w:cs="Calibri"/>
                <w:color w:val="000000"/>
                <w:kern w:val="0"/>
              </w:rPr>
              <w:t>1998 ;</w:t>
            </w:r>
            <w:proofErr w:type="gramEnd"/>
            <w:r w:rsidRPr="00090097">
              <w:rPr>
                <w:rFonts w:eastAsia="Times New Roman" w:cs="Calibri"/>
                <w:color w:val="000000"/>
                <w:kern w:val="0"/>
              </w:rPr>
              <w:br/>
              <w:t>a porta da cabina deve ser mantida completamente aberta.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05B42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5.14.5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DD83D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181ECF"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0F29F1B4" w14:textId="77777777" w:rsidTr="0009009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5982E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13.0</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00B0F0"/>
            <w:tcMar>
              <w:top w:w="0" w:type="dxa"/>
              <w:left w:w="70" w:type="dxa"/>
              <w:bottom w:w="0" w:type="dxa"/>
              <w:right w:w="70" w:type="dxa"/>
            </w:tcMar>
            <w:vAlign w:val="center"/>
            <w:hideMark/>
          </w:tcPr>
          <w:p w14:paraId="06FF6748"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521A8D06" w14:textId="77777777" w:rsidTr="00090097">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2A30E0"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13.1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A1DAD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Avisos, marcações e instruções de operação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553F4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6A349B"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70EAAA"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E732C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 instalação deve ser provida com avisos, marcações e instruções de operação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92FC64"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5.15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E95FD8"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0EC14D"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06E82480" w14:textId="77777777" w:rsidTr="0009009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A1084D"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14.0</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00B0F0"/>
            <w:tcMar>
              <w:top w:w="0" w:type="dxa"/>
              <w:left w:w="70" w:type="dxa"/>
              <w:bottom w:w="0" w:type="dxa"/>
              <w:right w:w="70" w:type="dxa"/>
            </w:tcMar>
            <w:vAlign w:val="center"/>
            <w:hideMark/>
          </w:tcPr>
          <w:p w14:paraId="3FC86C1B"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090097" w:rsidRPr="00090097" w14:paraId="718B9A3F" w14:textId="77777777" w:rsidTr="00090097">
        <w:trPr>
          <w:trHeight w:val="14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CCEA1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14.1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3C3E0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Validar todas as modificações efetuadas durante a modernização dos equipamentos, efetuando as inspeções e ensaios requeridos na NBR 16858-1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257B8C"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01893E"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FAF220"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27B753"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B0D52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EEFA17"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FCF68F"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tc>
      </w:tr>
    </w:tbl>
    <w:p w14:paraId="13A95BF9" w14:textId="77777777" w:rsidR="00090097" w:rsidRPr="00090097" w:rsidRDefault="00090097" w:rsidP="00090097">
      <w:pPr>
        <w:widowControl/>
        <w:suppressAutoHyphens w:val="0"/>
        <w:overflowPunct/>
        <w:autoSpaceDE/>
        <w:autoSpaceDN/>
        <w:spacing w:after="240"/>
        <w:textAlignment w:val="auto"/>
        <w:rPr>
          <w:rFonts w:ascii="Times New Roman" w:eastAsia="Times New Roman" w:hAnsi="Times New Roman" w:cs="Times New Roman"/>
          <w:kern w:val="0"/>
          <w:sz w:val="24"/>
          <w:szCs w:val="24"/>
        </w:rPr>
      </w:pPr>
    </w:p>
    <w:p w14:paraId="633A2750" w14:textId="77777777" w:rsidR="00090097" w:rsidRPr="00090097" w:rsidRDefault="00090097" w:rsidP="00090097">
      <w:pPr>
        <w:widowControl/>
        <w:suppressAutoHyphens w:val="0"/>
        <w:overflowPunct/>
        <w:autoSpaceDE/>
        <w:autoSpaceDN/>
        <w:spacing w:after="160"/>
        <w:ind w:right="100"/>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5.4 LEVANTAMENTO DE CAMPO</w:t>
      </w:r>
    </w:p>
    <w:p w14:paraId="49030952" w14:textId="77777777" w:rsidR="00090097" w:rsidRPr="00090097" w:rsidRDefault="00090097" w:rsidP="00090097">
      <w:pPr>
        <w:widowControl/>
        <w:suppressAutoHyphens w:val="0"/>
        <w:overflowPunct/>
        <w:autoSpaceDE/>
        <w:autoSpaceDN/>
        <w:spacing w:after="2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Para correta elaboração do projeto executivo, deverá ser realizado um levantamento de campo no local onde serão instalados os equipamentos, para realização de medições, testes e identificação de todas as </w:t>
      </w:r>
      <w:r w:rsidRPr="00090097">
        <w:rPr>
          <w:rFonts w:eastAsia="Times New Roman" w:cs="Calibri"/>
          <w:color w:val="000000"/>
          <w:kern w:val="0"/>
        </w:rPr>
        <w:lastRenderedPageBreak/>
        <w:t>condições necessárias à fabricação e instalação dos equipamentos. Este levantamento deve incluir: o entorno do local onde serão instalados os equipamentos, a área de acesso à casa de máquinas, as instalações no interior da casa de máquinas, as áreas do poço e da caixa do elevador.</w:t>
      </w:r>
    </w:p>
    <w:p w14:paraId="14895FCA"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752C896B" w14:textId="77777777" w:rsidR="00090097" w:rsidRPr="00090097" w:rsidRDefault="00090097" w:rsidP="00090097">
      <w:pPr>
        <w:widowControl/>
        <w:suppressAutoHyphens w:val="0"/>
        <w:overflowPunct/>
        <w:autoSpaceDE/>
        <w:autoSpaceDN/>
        <w:spacing w:after="240"/>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5.4.1</w:t>
      </w:r>
      <w:r w:rsidRPr="00090097">
        <w:rPr>
          <w:rFonts w:eastAsia="Times New Roman" w:cs="Calibri"/>
          <w:color w:val="000000"/>
          <w:kern w:val="0"/>
        </w:rPr>
        <w:t xml:space="preserve"> </w:t>
      </w:r>
      <w:r w:rsidRPr="00090097">
        <w:rPr>
          <w:rFonts w:eastAsia="Times New Roman" w:cs="Calibri"/>
          <w:b/>
          <w:bCs/>
          <w:color w:val="000000"/>
          <w:kern w:val="0"/>
        </w:rPr>
        <w:t>DIRETRIZES PARA O LEVANTAMENTO DE CAMPO</w:t>
      </w:r>
    </w:p>
    <w:p w14:paraId="48A0C12F" w14:textId="77777777" w:rsidR="00090097" w:rsidRPr="00090097" w:rsidRDefault="00090097" w:rsidP="00090097">
      <w:pPr>
        <w:widowControl/>
        <w:suppressAutoHyphens w:val="0"/>
        <w:overflowPunct/>
        <w:autoSpaceDE/>
        <w:autoSpaceDN/>
        <w:spacing w:after="12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Realizar criteriosa inspeção da infraestrutura existente na edificação sob os aspectos civil, mecânico e elétrico;</w:t>
      </w:r>
    </w:p>
    <w:p w14:paraId="5A2016E4" w14:textId="77777777" w:rsidR="00090097" w:rsidRPr="00090097" w:rsidRDefault="00090097" w:rsidP="00090097">
      <w:pPr>
        <w:widowControl/>
        <w:suppressAutoHyphens w:val="0"/>
        <w:overflowPunct/>
        <w:autoSpaceDE/>
        <w:autoSpaceDN/>
        <w:spacing w:after="12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Mapear as ocorrências encontradas, descrevendo técnica, quantitativa e qualitativamente todos os achados e principalmente as não conformidades (principalmente as de acessibilidade e segurança), complementando, no que couber, a planilha apresentada no item 4.3 deste memorial descritivo;</w:t>
      </w:r>
    </w:p>
    <w:p w14:paraId="1C1B1B79" w14:textId="77777777" w:rsidR="00090097" w:rsidRPr="00090097" w:rsidRDefault="00090097" w:rsidP="00090097">
      <w:pPr>
        <w:widowControl/>
        <w:suppressAutoHyphens w:val="0"/>
        <w:overflowPunct/>
        <w:autoSpaceDE/>
        <w:autoSpaceDN/>
        <w:spacing w:after="12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Realizar todas as medições dos ambientes e equipamentos envolvidos, que possam afetar o desenvolvimento do projeto;</w:t>
      </w:r>
    </w:p>
    <w:p w14:paraId="56F9A0FC" w14:textId="77777777" w:rsidR="00090097" w:rsidRPr="00090097" w:rsidRDefault="00090097" w:rsidP="00090097">
      <w:pPr>
        <w:widowControl/>
        <w:suppressAutoHyphens w:val="0"/>
        <w:overflowPunct/>
        <w:autoSpaceDE/>
        <w:autoSpaceDN/>
        <w:spacing w:after="12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Avaliar as condições existentes para ventilação das cabines dos elevadores e da casa de máquinas;</w:t>
      </w:r>
    </w:p>
    <w:p w14:paraId="41A1CDF2" w14:textId="77777777" w:rsidR="00090097" w:rsidRPr="00090097" w:rsidRDefault="00090097" w:rsidP="00090097">
      <w:pPr>
        <w:widowControl/>
        <w:suppressAutoHyphens w:val="0"/>
        <w:overflowPunct/>
        <w:autoSpaceDE/>
        <w:autoSpaceDN/>
        <w:spacing w:after="12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Propor soluções para a ventilação das cabinas, considerando os tipos forçada (mecânica) e natural; e propor, caso necessário, alternativa para a manutenção da temperatura da sala de máquinas dentro dos valores requeridos pela NBR16858-1;</w:t>
      </w:r>
    </w:p>
    <w:p w14:paraId="7766940D" w14:textId="77777777" w:rsidR="00090097" w:rsidRPr="00090097" w:rsidRDefault="00090097" w:rsidP="00090097">
      <w:pPr>
        <w:widowControl/>
        <w:suppressAutoHyphens w:val="0"/>
        <w:overflowPunct/>
        <w:autoSpaceDE/>
        <w:autoSpaceDN/>
        <w:spacing w:after="12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Analisar todas as características estruturais das edificações existentes da caixa, da casa de máquinas e do poço dos elevadores;</w:t>
      </w:r>
    </w:p>
    <w:p w14:paraId="354AC071" w14:textId="77777777" w:rsidR="00090097" w:rsidRPr="00090097" w:rsidRDefault="00090097" w:rsidP="00090097">
      <w:pPr>
        <w:widowControl/>
        <w:suppressAutoHyphens w:val="0"/>
        <w:overflowPunct/>
        <w:autoSpaceDE/>
        <w:autoSpaceDN/>
        <w:spacing w:after="24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Examinar as instalações elétricas necessárias para instalação dos elevadores, incluindo, quadros de energia e aterramento, e sistema de emergência;</w:t>
      </w:r>
    </w:p>
    <w:p w14:paraId="0FC58380" w14:textId="77777777" w:rsidR="00090097" w:rsidRPr="00090097" w:rsidRDefault="00090097" w:rsidP="00090097">
      <w:pPr>
        <w:widowControl/>
        <w:suppressAutoHyphens w:val="0"/>
        <w:overflowPunct/>
        <w:autoSpaceDE/>
        <w:autoSpaceDN/>
        <w:spacing w:after="12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Avaliar a possibilidade de alimentação de emergência para a ventilação, o intercomunicador e a iluminação da cabina, utilizando </w:t>
      </w:r>
      <w:proofErr w:type="spellStart"/>
      <w:r w:rsidRPr="00090097">
        <w:rPr>
          <w:rFonts w:eastAsia="Times New Roman" w:cs="Calibri"/>
          <w:color w:val="000000"/>
          <w:kern w:val="0"/>
        </w:rPr>
        <w:t>no-break</w:t>
      </w:r>
      <w:proofErr w:type="spellEnd"/>
      <w:r w:rsidRPr="00090097">
        <w:rPr>
          <w:rFonts w:eastAsia="Times New Roman" w:cs="Calibri"/>
          <w:color w:val="000000"/>
          <w:kern w:val="0"/>
        </w:rPr>
        <w:t>;</w:t>
      </w:r>
    </w:p>
    <w:p w14:paraId="27526DD0" w14:textId="77777777" w:rsidR="00090097" w:rsidRPr="00090097" w:rsidRDefault="00090097" w:rsidP="00090097">
      <w:pPr>
        <w:widowControl/>
        <w:suppressAutoHyphens w:val="0"/>
        <w:overflowPunct/>
        <w:autoSpaceDE/>
        <w:autoSpaceDN/>
        <w:spacing w:after="12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Propor soluções alternativas para a infraestrutura civil da edificação existente considerando toda e qualquer adaptação necessária para a instalação de cada elevador </w:t>
      </w:r>
      <w:proofErr w:type="gramStart"/>
      <w:r w:rsidRPr="00090097">
        <w:rPr>
          <w:rFonts w:eastAsia="Times New Roman" w:cs="Calibri"/>
          <w:color w:val="000000"/>
          <w:kern w:val="0"/>
        </w:rPr>
        <w:t>e também</w:t>
      </w:r>
      <w:proofErr w:type="gramEnd"/>
      <w:r w:rsidRPr="00090097">
        <w:rPr>
          <w:rFonts w:eastAsia="Times New Roman" w:cs="Calibri"/>
          <w:color w:val="000000"/>
          <w:kern w:val="0"/>
        </w:rPr>
        <w:t xml:space="preserve"> as adaptações necessárias na casa de máquinas e poço dos elevadores;</w:t>
      </w:r>
    </w:p>
    <w:p w14:paraId="204B93C4" w14:textId="77777777" w:rsidR="00090097" w:rsidRPr="00090097" w:rsidRDefault="00090097" w:rsidP="00090097">
      <w:pPr>
        <w:widowControl/>
        <w:suppressAutoHyphens w:val="0"/>
        <w:overflowPunct/>
        <w:autoSpaceDE/>
        <w:autoSpaceDN/>
        <w:spacing w:after="12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Propor a realização de testes, exames, ensaios e quaisquer provas necessárias ao controle de qualidade e de segurança dos serviços necessários à instalação dos elevadores quanto aos aspectos civis, mecânicos e/ou elétricos;</w:t>
      </w:r>
    </w:p>
    <w:p w14:paraId="0E707975" w14:textId="77777777" w:rsidR="00090097" w:rsidRPr="00090097" w:rsidRDefault="00090097" w:rsidP="00090097">
      <w:pPr>
        <w:widowControl/>
        <w:suppressAutoHyphens w:val="0"/>
        <w:overflowPunct/>
        <w:autoSpaceDE/>
        <w:autoSpaceDN/>
        <w:spacing w:after="12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Apontar, caso existam, omissões, discrepâncias, incompatibilidades entre as instalações existentes e o solicitado neste memorial, sempre em conformidade com as normas citadas; </w:t>
      </w:r>
    </w:p>
    <w:p w14:paraId="0BF03A46" w14:textId="77777777" w:rsidR="00090097" w:rsidRPr="00090097" w:rsidRDefault="00090097" w:rsidP="00090097">
      <w:pPr>
        <w:widowControl/>
        <w:suppressAutoHyphens w:val="0"/>
        <w:overflowPunct/>
        <w:autoSpaceDE/>
        <w:autoSpaceDN/>
        <w:spacing w:after="12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Descrever todas as soluções propostas, na forma de itens, em planilhas, identificando adequadamente cada elevador. Deverão ser identificados todos os equipamentos, acessórios e estruturas que serão removidos ou reaproveitados para cada elevador.</w:t>
      </w:r>
    </w:p>
    <w:p w14:paraId="19F84ED2" w14:textId="77777777" w:rsidR="00090097" w:rsidRPr="00090097" w:rsidRDefault="00090097" w:rsidP="00090097">
      <w:pPr>
        <w:widowControl/>
        <w:suppressAutoHyphens w:val="0"/>
        <w:overflowPunct/>
        <w:autoSpaceDE/>
        <w:autoSpaceDN/>
        <w:spacing w:after="160"/>
        <w:ind w:right="10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Para os componentes que serão reaproveitados, deverá ser emitido certificado de viabilidade/confiabilidade de uso; e só poderão ser reaproveitados os que não interfiram em performance ou segurança dos equipamentos.</w:t>
      </w:r>
    </w:p>
    <w:p w14:paraId="65F49B63" w14:textId="77777777" w:rsidR="00090097" w:rsidRPr="00090097" w:rsidRDefault="00090097" w:rsidP="00090097">
      <w:pPr>
        <w:widowControl/>
        <w:suppressAutoHyphens w:val="0"/>
        <w:overflowPunct/>
        <w:autoSpaceDE/>
        <w:autoSpaceDN/>
        <w:spacing w:after="240"/>
        <w:textAlignment w:val="auto"/>
        <w:rPr>
          <w:rFonts w:ascii="Times New Roman" w:eastAsia="Times New Roman" w:hAnsi="Times New Roman" w:cs="Times New Roman"/>
          <w:kern w:val="0"/>
          <w:sz w:val="24"/>
          <w:szCs w:val="24"/>
        </w:rPr>
      </w:pPr>
    </w:p>
    <w:p w14:paraId="73FA21A5" w14:textId="77777777" w:rsidR="00090097" w:rsidRPr="00090097" w:rsidRDefault="00090097" w:rsidP="00090097">
      <w:pPr>
        <w:widowControl/>
        <w:suppressAutoHyphens w:val="0"/>
        <w:overflowPunct/>
        <w:autoSpaceDE/>
        <w:autoSpaceDN/>
        <w:spacing w:after="5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5.5 PROJETO EXECUTIVO</w:t>
      </w:r>
    </w:p>
    <w:p w14:paraId="5DE99A5F"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O Projeto Executivo dos elevadores deverá ser elaborado com base nas especificações e requisitos estabelecidos neste memorial e no levantamento de campo.</w:t>
      </w:r>
    </w:p>
    <w:p w14:paraId="65D409D9"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A Contratada deverá entregar, em até 30 (trinta) dias corridos da data determinada na Ordem de Serviço, o Projeto Executivo de Modernização dos Elevadores, formado por plantas baixas, desenhos de detalhes de montagem, fixação, suporte e apoio dos equipamentos; cortes elucidativos, com as mesmas características; lista detalhada de materiais e equipamentos; manuais de operação e manutenção do </w:t>
      </w:r>
      <w:r w:rsidRPr="00090097">
        <w:rPr>
          <w:rFonts w:eastAsia="Times New Roman" w:cs="Calibri"/>
          <w:color w:val="000000"/>
          <w:kern w:val="0"/>
        </w:rPr>
        <w:lastRenderedPageBreak/>
        <w:t>sistema, memorial de cálculo de tráfego com o devido atendimento a Norma NBR NM 5665, e demais especificações técnicas, a fim de auxiliar nas intervenções de obras civis e instalações elétricas, etc..</w:t>
      </w:r>
    </w:p>
    <w:p w14:paraId="128AB3C9"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Após a apresentação do Projeto Executivo, a fiscalização terá o prazo de 15 (quinze) dias corridos para fazer a avaliação deste e apresentar relatório técnico apontando correções e/ou fazer sua aceitação. No caso de haver correções, a Contratada terá o prazo máximo de 15 (quinze) dias corridos para apresentação final do projeto revisado.</w:t>
      </w:r>
    </w:p>
    <w:p w14:paraId="6E1FD359"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O Projeto Executivo deve especificar as dimensões dos locais de instalação dos equipamentos, assim como as características elétricas dos equipamentos. Todas as medidas estabelecidas no projeto deverão ser conferidas no local de instalação dos equipamentos durante a visita que precederá a elaboração do projeto. </w:t>
      </w:r>
    </w:p>
    <w:p w14:paraId="55FBF96A"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Também será escopo do Projeto executivo estabelecer os parâmetros para o preparo dos poços, casa de máquinas e caixas dos elevadores, indicar os pontos de aberturas e fechamentos de pisos e paredes e quaisquer outros serviços necessários para a perfeita instalação dos elevadores. Deverá ainda definir a localização dos pontos de energia elétrica para iluminação, para os trabalhos de montagem e testes dos elevadores e os demais pontos de alimentação elétrica.</w:t>
      </w:r>
    </w:p>
    <w:p w14:paraId="3E9C298E"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No projeto deve constar o memorial de cálculo dos componentes mecânicos e eletrônicos, com indicação da metodologia utilizada e dos critérios e parâmetros adotados na proposição e dimensionamento dos sistemas. Devem constar também as especificações técnicas dos materiais e equipamentos a serem fornecidos. A Contratada entregará à Contratante os desenhos em software AutoCAD (versão atualizada), em formato digital e impresso com a assinatura do Responsável Técnico pela instalação. </w:t>
      </w:r>
    </w:p>
    <w:p w14:paraId="07F30275"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O Projeto Executivo deverá contemplar:</w:t>
      </w:r>
      <w:r w:rsidRPr="00090097">
        <w:rPr>
          <w:rFonts w:eastAsia="Times New Roman" w:cs="Calibri"/>
          <w:color w:val="000000"/>
          <w:kern w:val="0"/>
        </w:rPr>
        <w:t> </w:t>
      </w:r>
    </w:p>
    <w:p w14:paraId="10B1FC21" w14:textId="77777777" w:rsidR="00090097" w:rsidRPr="00090097" w:rsidRDefault="00090097" w:rsidP="00090097">
      <w:pPr>
        <w:widowControl/>
        <w:suppressAutoHyphens w:val="0"/>
        <w:overflowPunct/>
        <w:autoSpaceDE/>
        <w:autoSpaceDN/>
        <w:spacing w:after="140"/>
        <w:ind w:left="708"/>
        <w:textAlignment w:val="auto"/>
        <w:rPr>
          <w:rFonts w:ascii="Times New Roman" w:eastAsia="Times New Roman" w:hAnsi="Times New Roman" w:cs="Times New Roman"/>
          <w:kern w:val="0"/>
          <w:sz w:val="24"/>
          <w:szCs w:val="24"/>
        </w:rPr>
      </w:pPr>
      <w:r w:rsidRPr="00090097">
        <w:rPr>
          <w:rFonts w:eastAsia="Times New Roman" w:cs="Calibri"/>
          <w:color w:val="000000"/>
          <w:kern w:val="0"/>
        </w:rPr>
        <w:t>a. Projeto Mecânico dos Elevadores; </w:t>
      </w:r>
    </w:p>
    <w:p w14:paraId="17222541" w14:textId="77777777" w:rsidR="00090097" w:rsidRPr="00090097" w:rsidRDefault="00090097" w:rsidP="00090097">
      <w:pPr>
        <w:widowControl/>
        <w:suppressAutoHyphens w:val="0"/>
        <w:overflowPunct/>
        <w:autoSpaceDE/>
        <w:autoSpaceDN/>
        <w:spacing w:after="140"/>
        <w:ind w:left="708"/>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b. Projeto Elétrico (incluindo interligação com a rede existente, aterramento dos elevadores, eletrodutos e fiações, </w:t>
      </w:r>
      <w:proofErr w:type="gramStart"/>
      <w:r w:rsidRPr="00090097">
        <w:rPr>
          <w:rFonts w:eastAsia="Times New Roman" w:cs="Calibri"/>
          <w:color w:val="000000"/>
          <w:kern w:val="0"/>
        </w:rPr>
        <w:t xml:space="preserve">iluminação, </w:t>
      </w:r>
      <w:proofErr w:type="spellStart"/>
      <w:r w:rsidRPr="00090097">
        <w:rPr>
          <w:rFonts w:eastAsia="Times New Roman" w:cs="Calibri"/>
          <w:color w:val="000000"/>
          <w:kern w:val="0"/>
        </w:rPr>
        <w:t>etc</w:t>
      </w:r>
      <w:proofErr w:type="spellEnd"/>
      <w:proofErr w:type="gramEnd"/>
      <w:r w:rsidRPr="00090097">
        <w:rPr>
          <w:rFonts w:eastAsia="Times New Roman" w:cs="Calibri"/>
          <w:color w:val="000000"/>
          <w:kern w:val="0"/>
        </w:rPr>
        <w:t>); </w:t>
      </w:r>
    </w:p>
    <w:p w14:paraId="13FBE8FC" w14:textId="77777777" w:rsidR="00090097" w:rsidRPr="00090097" w:rsidRDefault="00090097" w:rsidP="00090097">
      <w:pPr>
        <w:widowControl/>
        <w:suppressAutoHyphens w:val="0"/>
        <w:overflowPunct/>
        <w:autoSpaceDE/>
        <w:autoSpaceDN/>
        <w:spacing w:after="140"/>
        <w:ind w:left="708"/>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c. Projeto de adequações civis (incluindo reforços estruturais, confecção de bases para </w:t>
      </w:r>
      <w:proofErr w:type="gramStart"/>
      <w:r w:rsidRPr="00090097">
        <w:rPr>
          <w:rFonts w:eastAsia="Times New Roman" w:cs="Calibri"/>
          <w:color w:val="000000"/>
          <w:kern w:val="0"/>
        </w:rPr>
        <w:t xml:space="preserve">equipamentos, </w:t>
      </w:r>
      <w:proofErr w:type="spellStart"/>
      <w:r w:rsidRPr="00090097">
        <w:rPr>
          <w:rFonts w:eastAsia="Times New Roman" w:cs="Calibri"/>
          <w:color w:val="000000"/>
          <w:kern w:val="0"/>
        </w:rPr>
        <w:t>etc</w:t>
      </w:r>
      <w:proofErr w:type="spellEnd"/>
      <w:proofErr w:type="gramEnd"/>
      <w:r w:rsidRPr="00090097">
        <w:rPr>
          <w:rFonts w:eastAsia="Times New Roman" w:cs="Calibri"/>
          <w:color w:val="000000"/>
          <w:kern w:val="0"/>
        </w:rPr>
        <w:t xml:space="preserve">), contendo as reformas necessárias em todo o conjunto (poço, interior da caixa de corrida, portas de pavimentos, casa de máquinas, ventilação da casa de máquinas, </w:t>
      </w:r>
      <w:proofErr w:type="spellStart"/>
      <w:r w:rsidRPr="00090097">
        <w:rPr>
          <w:rFonts w:eastAsia="Times New Roman" w:cs="Calibri"/>
          <w:color w:val="000000"/>
          <w:kern w:val="0"/>
        </w:rPr>
        <w:t>etc</w:t>
      </w:r>
      <w:proofErr w:type="spellEnd"/>
      <w:r w:rsidRPr="00090097">
        <w:rPr>
          <w:rFonts w:eastAsia="Times New Roman" w:cs="Calibri"/>
          <w:color w:val="000000"/>
          <w:kern w:val="0"/>
        </w:rPr>
        <w:t>).</w:t>
      </w:r>
    </w:p>
    <w:p w14:paraId="4225D221"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O projeto executivo deverá se composto, no mínimo de:</w:t>
      </w:r>
    </w:p>
    <w:p w14:paraId="3FFB19E0" w14:textId="77777777" w:rsidR="00090097" w:rsidRPr="00090097" w:rsidRDefault="00090097" w:rsidP="00090097">
      <w:pPr>
        <w:widowControl/>
        <w:suppressAutoHyphens w:val="0"/>
        <w:overflowPunct/>
        <w:autoSpaceDE/>
        <w:autoSpaceDN/>
        <w:spacing w:after="140"/>
        <w:ind w:left="708"/>
        <w:textAlignment w:val="auto"/>
        <w:rPr>
          <w:rFonts w:ascii="Times New Roman" w:eastAsia="Times New Roman" w:hAnsi="Times New Roman" w:cs="Times New Roman"/>
          <w:kern w:val="0"/>
          <w:sz w:val="24"/>
          <w:szCs w:val="24"/>
        </w:rPr>
      </w:pPr>
      <w:r w:rsidRPr="00090097">
        <w:rPr>
          <w:rFonts w:eastAsia="Times New Roman" w:cs="Calibri"/>
          <w:color w:val="000000"/>
          <w:kern w:val="0"/>
        </w:rPr>
        <w:t>• Lista de documentos,</w:t>
      </w:r>
    </w:p>
    <w:p w14:paraId="1F1C70B5" w14:textId="77777777" w:rsidR="00090097" w:rsidRPr="00090097" w:rsidRDefault="00090097" w:rsidP="00090097">
      <w:pPr>
        <w:widowControl/>
        <w:suppressAutoHyphens w:val="0"/>
        <w:overflowPunct/>
        <w:autoSpaceDE/>
        <w:autoSpaceDN/>
        <w:spacing w:after="140"/>
        <w:ind w:left="708"/>
        <w:textAlignment w:val="auto"/>
        <w:rPr>
          <w:rFonts w:ascii="Times New Roman" w:eastAsia="Times New Roman" w:hAnsi="Times New Roman" w:cs="Times New Roman"/>
          <w:kern w:val="0"/>
          <w:sz w:val="24"/>
          <w:szCs w:val="24"/>
        </w:rPr>
      </w:pPr>
      <w:r w:rsidRPr="00090097">
        <w:rPr>
          <w:rFonts w:eastAsia="Times New Roman" w:cs="Calibri"/>
          <w:color w:val="000000"/>
          <w:kern w:val="0"/>
        </w:rPr>
        <w:t>• Desenhos técnicos, diagramas, quadros, plantas, cortes, vistas e detalhamento das soluções civis, elétricas e mecânicas;</w:t>
      </w:r>
    </w:p>
    <w:p w14:paraId="211C8A6D" w14:textId="77777777" w:rsidR="00090097" w:rsidRPr="00090097" w:rsidRDefault="00090097" w:rsidP="00090097">
      <w:pPr>
        <w:widowControl/>
        <w:suppressAutoHyphens w:val="0"/>
        <w:overflowPunct/>
        <w:autoSpaceDE/>
        <w:autoSpaceDN/>
        <w:spacing w:after="140"/>
        <w:ind w:left="708"/>
        <w:textAlignment w:val="auto"/>
        <w:rPr>
          <w:rFonts w:ascii="Times New Roman" w:eastAsia="Times New Roman" w:hAnsi="Times New Roman" w:cs="Times New Roman"/>
          <w:kern w:val="0"/>
          <w:sz w:val="24"/>
          <w:szCs w:val="24"/>
        </w:rPr>
      </w:pPr>
      <w:r w:rsidRPr="00090097">
        <w:rPr>
          <w:rFonts w:eastAsia="Times New Roman" w:cs="Calibri"/>
          <w:color w:val="000000"/>
          <w:kern w:val="0"/>
        </w:rPr>
        <w:t>• Especificações técnicas, memória de cálculo e memoriais descritivos;</w:t>
      </w:r>
    </w:p>
    <w:p w14:paraId="5EF733B0" w14:textId="77777777" w:rsidR="00090097" w:rsidRPr="00090097" w:rsidRDefault="00090097" w:rsidP="00090097">
      <w:pPr>
        <w:widowControl/>
        <w:suppressAutoHyphens w:val="0"/>
        <w:overflowPunct/>
        <w:autoSpaceDE/>
        <w:autoSpaceDN/>
        <w:spacing w:after="140"/>
        <w:ind w:left="708"/>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Cronograma de Planejamento da Execução por meio de Gráfico de </w:t>
      </w:r>
      <w:proofErr w:type="spellStart"/>
      <w:r w:rsidRPr="00090097">
        <w:rPr>
          <w:rFonts w:eastAsia="Times New Roman" w:cs="Calibri"/>
          <w:color w:val="000000"/>
          <w:kern w:val="0"/>
        </w:rPr>
        <w:t>Gantt</w:t>
      </w:r>
      <w:proofErr w:type="spellEnd"/>
      <w:r w:rsidRPr="00090097">
        <w:rPr>
          <w:rFonts w:eastAsia="Times New Roman" w:cs="Calibri"/>
          <w:color w:val="000000"/>
          <w:kern w:val="0"/>
        </w:rPr>
        <w:t>, em formato MS-Project, e Estrutura Analítica de Projeto (EAP);</w:t>
      </w:r>
    </w:p>
    <w:p w14:paraId="4C86DAB4"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Após recebimento e aprovação por parte da Contratante dos Projetos Executivos dos Elevadores, nenhum trabalho adicional ou modificação será realizado sem a prévia e expressa autorização da fiscalização, respeitadas todas as disposições e condições estabelecidas no contrato.</w:t>
      </w:r>
    </w:p>
    <w:p w14:paraId="6C80F737" w14:textId="77777777" w:rsidR="00090097" w:rsidRPr="00090097" w:rsidRDefault="00090097" w:rsidP="00090097">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090097">
        <w:rPr>
          <w:rFonts w:eastAsia="Times New Roman" w:cs="Calibri"/>
          <w:color w:val="000000"/>
          <w:kern w:val="0"/>
        </w:rPr>
        <w:t>As eventuais modificações aprovadas no projeto durante a execução dos serviços e montagens serão documentadas pela Contratada, que registrará as revisões e complementações dos elementos integrantes do projeto, incluindo desenhos “como construídos” (</w:t>
      </w:r>
      <w:r w:rsidRPr="00090097">
        <w:rPr>
          <w:rFonts w:eastAsia="Times New Roman" w:cs="Calibri"/>
          <w:i/>
          <w:iCs/>
          <w:color w:val="000000"/>
          <w:kern w:val="0"/>
        </w:rPr>
        <w:t xml:space="preserve">as </w:t>
      </w:r>
      <w:proofErr w:type="spellStart"/>
      <w:r w:rsidRPr="00090097">
        <w:rPr>
          <w:rFonts w:eastAsia="Times New Roman" w:cs="Calibri"/>
          <w:i/>
          <w:iCs/>
          <w:color w:val="000000"/>
          <w:kern w:val="0"/>
        </w:rPr>
        <w:t>built</w:t>
      </w:r>
      <w:proofErr w:type="spellEnd"/>
      <w:r w:rsidRPr="00090097">
        <w:rPr>
          <w:rFonts w:eastAsia="Times New Roman" w:cs="Calibri"/>
          <w:color w:val="000000"/>
          <w:kern w:val="0"/>
        </w:rPr>
        <w:t>).</w:t>
      </w:r>
    </w:p>
    <w:p w14:paraId="2A98F24A" w14:textId="77777777" w:rsidR="00090097" w:rsidRPr="00090097" w:rsidRDefault="00090097" w:rsidP="00090097">
      <w:pPr>
        <w:widowControl/>
        <w:suppressAutoHyphens w:val="0"/>
        <w:overflowPunct/>
        <w:autoSpaceDE/>
        <w:autoSpaceDN/>
        <w:spacing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Quaisquer falhas no projeto que se verifiquem durante ou após a sua execução serão de responsabilidade da Contratada, que deverá arcar com os custos para reparar as incorreções.</w:t>
      </w:r>
    </w:p>
    <w:p w14:paraId="4893DDB8"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A Contratada deverá programar uma visita semanal de um engenheiro mecânico registrado na empresa, com experiência em instalação de elevadores comprovado por CAT junto ao Conselho Regional de Engenharia e Arquitetura (CREA) ao local de instalação dos elevadores para acompanhamento da execução </w:t>
      </w:r>
      <w:r w:rsidRPr="00090097">
        <w:rPr>
          <w:rFonts w:eastAsia="Times New Roman" w:cs="Calibri"/>
          <w:color w:val="000000"/>
          <w:kern w:val="0"/>
        </w:rPr>
        <w:lastRenderedPageBreak/>
        <w:t>das interferências civis apontadas no Projeto Executivo. Essa visita deverá ser comunicada ao setor DFO/SAEP e a Fiscalização Técnica para acompanhamento da visita. </w:t>
      </w:r>
    </w:p>
    <w:p w14:paraId="6BADB7B4"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026D68C2" w14:textId="77777777" w:rsidR="00090097" w:rsidRPr="00090097" w:rsidRDefault="00090097" w:rsidP="00090097">
      <w:pPr>
        <w:widowControl/>
        <w:suppressAutoHyphens w:val="0"/>
        <w:overflowPunct/>
        <w:autoSpaceDE/>
        <w:autoSpaceDN/>
        <w:spacing w:after="5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5.6 FORNECIMENTO E ENTREGA DOS EQUIPAMENTOS E MATERIAIS</w:t>
      </w:r>
    </w:p>
    <w:p w14:paraId="3A589166"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O fornecimento dos painéis de comando e demais </w:t>
      </w:r>
      <w:proofErr w:type="gramStart"/>
      <w:r w:rsidRPr="00090097">
        <w:rPr>
          <w:rFonts w:eastAsia="Times New Roman" w:cs="Calibri"/>
          <w:color w:val="000000"/>
          <w:kern w:val="0"/>
        </w:rPr>
        <w:t>equipamentos e acessórios deverá</w:t>
      </w:r>
      <w:proofErr w:type="gramEnd"/>
      <w:r w:rsidRPr="00090097">
        <w:rPr>
          <w:rFonts w:eastAsia="Times New Roman" w:cs="Calibri"/>
          <w:color w:val="000000"/>
          <w:kern w:val="0"/>
        </w:rPr>
        <w:t xml:space="preserve"> estar em conformidade com os Projetos Executivos, (desenhos, memoriais, especificações e demais elementos do próprio projeto dos elevadores e de montagem), bem como com as informações e especificações contidas no Edital e seus Anexos.</w:t>
      </w:r>
    </w:p>
    <w:p w14:paraId="72CED55D"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A fabricação e entrega dos equipamentos no local onde serão instalados deverá ser concluída em até 150 (cento e cinquenta) dias corridos após o atesto do recebimento do Projeto Executivo.</w:t>
      </w:r>
    </w:p>
    <w:p w14:paraId="03DC436E"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O fornecimento deve incluir o transporte dos equipamentos até o local de instalação, incluindo os transportes verticais necessários.</w:t>
      </w:r>
    </w:p>
    <w:p w14:paraId="34138324"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A Contratada é obrigada a providenciar abrigo provisório na forma de contêiner para todos os materiais a serem empregados na execução do presente objeto, a ser instalado em local designado pela Contratante. </w:t>
      </w:r>
    </w:p>
    <w:p w14:paraId="6B9ACE0C"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2CDF97A0" w14:textId="77777777" w:rsidR="00090097" w:rsidRPr="00090097" w:rsidRDefault="00090097" w:rsidP="00090097">
      <w:pPr>
        <w:widowControl/>
        <w:suppressAutoHyphens w:val="0"/>
        <w:overflowPunct/>
        <w:autoSpaceDE/>
        <w:autoSpaceDN/>
        <w:spacing w:after="5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5.7 MONTAGEM, INTERLIGAÇÃO E INSTALAÇÃO DOS ELEVADORES</w:t>
      </w:r>
    </w:p>
    <w:p w14:paraId="18C892F2"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Os serviços de montagem e instalação dos elevadores incluem a preparação dos equipamentos, a desmontagem do quadro de força e dos painéis de comando existentes, a montagem do novo quadro de força e dos novos painéis de comando, a remoção do limitador de velocidade, a realização de eventuais intervenções civis necessárias à instalação dos equipamentos, ensaios e testes de funcionamento, regulagem e entrega dos elevadores em perfeito funcionamento.</w:t>
      </w:r>
    </w:p>
    <w:p w14:paraId="61B9FBC5"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Os serviços de montagem e instalação deverão ser executados em conformidade com Projetos Executivos, observando-se as recomendações legais pertinentes, a legislação ambiental aplicada, e só terão início após agendamento com a fiscalização que dará a Autorização para início da etapa de serviços.</w:t>
      </w:r>
    </w:p>
    <w:p w14:paraId="36FC94B3" w14:textId="77777777" w:rsidR="00090097" w:rsidRPr="00090097" w:rsidRDefault="00090097" w:rsidP="00090097">
      <w:pPr>
        <w:widowControl/>
        <w:suppressAutoHyphens w:val="0"/>
        <w:overflowPunct/>
        <w:autoSpaceDE/>
        <w:autoSpaceDN/>
        <w:spacing w:after="57"/>
        <w:jc w:val="both"/>
        <w:textAlignment w:val="auto"/>
        <w:rPr>
          <w:rFonts w:ascii="Times New Roman" w:eastAsia="Times New Roman" w:hAnsi="Times New Roman" w:cs="Times New Roman"/>
          <w:kern w:val="0"/>
          <w:sz w:val="24"/>
          <w:szCs w:val="24"/>
        </w:rPr>
      </w:pPr>
      <w:proofErr w:type="gramStart"/>
      <w:r w:rsidRPr="00090097">
        <w:rPr>
          <w:rFonts w:eastAsia="Times New Roman" w:cs="Calibri"/>
          <w:color w:val="000000"/>
          <w:kern w:val="0"/>
        </w:rPr>
        <w:t>A montagem e a instalação do elevador deverá</w:t>
      </w:r>
      <w:proofErr w:type="gramEnd"/>
      <w:r w:rsidRPr="00090097">
        <w:rPr>
          <w:rFonts w:eastAsia="Times New Roman" w:cs="Calibri"/>
          <w:color w:val="000000"/>
          <w:kern w:val="0"/>
        </w:rPr>
        <w:t xml:space="preserve"> ser concluídas em até 90(noventa) dias corridos, sendo 30(trinta) dias para desmontagem e 60 (sessenta) dias para a montagem e instalação, após agendamento com a Gestão do Contrato e a Fiscalização que dará a autorização para início da etapa de serviços.</w:t>
      </w:r>
    </w:p>
    <w:p w14:paraId="12E17298"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Para conclusão da montagem e instalação deverão ser efetuados acabamentos e ajustes finais para liberação integral do equipamento em perfeito funcionamento para uso, com as cabines e locais de trabalho limpas e desimpedidas de entulhos ou restos de obra.</w:t>
      </w:r>
    </w:p>
    <w:p w14:paraId="6DF5E358"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Os equipamentos e painéis que serão substituídos dos elevadores e da casa de máquinas, após a desmontagem e remoção, devem ser retirados da obra e sucateados, com destinação final que atenda a legislação pertinente, a cargo da CONTRATADA. </w:t>
      </w:r>
    </w:p>
    <w:p w14:paraId="0D1F94AB"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Todo entulho e demais materiais inservíveis resultantes da execução dos serviços serão removidos para local a ser indicado pela fiscalização, no térreo da edificação, a expensas da CONTRATADA, nos dias úteis, entre 08 e 17 horas.</w:t>
      </w:r>
    </w:p>
    <w:p w14:paraId="0F97149A"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 xml:space="preserve">Estão previstos horas de visitas do eng. mecânico visando acompanhamento da desmontagem, montagem e testes dos equipamentos envolvidos na contratação. Também </w:t>
      </w:r>
      <w:proofErr w:type="gramStart"/>
      <w:r w:rsidRPr="00090097">
        <w:rPr>
          <w:rFonts w:eastAsia="Times New Roman" w:cs="Calibri"/>
          <w:b/>
          <w:bCs/>
          <w:color w:val="000000"/>
          <w:kern w:val="0"/>
        </w:rPr>
        <w:t>encontra-se</w:t>
      </w:r>
      <w:proofErr w:type="gramEnd"/>
      <w:r w:rsidRPr="00090097">
        <w:rPr>
          <w:rFonts w:eastAsia="Times New Roman" w:cs="Calibri"/>
          <w:b/>
          <w:bCs/>
          <w:color w:val="000000"/>
          <w:kern w:val="0"/>
        </w:rPr>
        <w:t xml:space="preserve"> previsto locação de contêiner 2,30 x 6,00 m, para escritório, depósito de peças e ferramentas. O local de instalação será indicado pela fiscalização no início da execução. Em atendimento ao Acórdão 2622/2013 </w:t>
      </w:r>
      <w:proofErr w:type="gramStart"/>
      <w:r w:rsidRPr="00090097">
        <w:rPr>
          <w:rFonts w:eastAsia="Times New Roman" w:cs="Calibri"/>
          <w:b/>
          <w:bCs/>
          <w:color w:val="000000"/>
          <w:kern w:val="0"/>
        </w:rPr>
        <w:t>e também</w:t>
      </w:r>
      <w:proofErr w:type="gramEnd"/>
      <w:r w:rsidRPr="00090097">
        <w:rPr>
          <w:rFonts w:eastAsia="Times New Roman" w:cs="Calibri"/>
          <w:b/>
          <w:bCs/>
          <w:color w:val="000000"/>
          <w:kern w:val="0"/>
        </w:rPr>
        <w:t xml:space="preserve"> ao Acórdão 1555/2017, esses elementos compõe item específico e seu pagamento é diretamente proporcional ao percentual executado dos serviços.</w:t>
      </w:r>
    </w:p>
    <w:p w14:paraId="31FE1F6E"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7D087D5F"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5.7.1 EXECUÇÃO DE OBRAS CIVIS</w:t>
      </w:r>
    </w:p>
    <w:p w14:paraId="49BEB17A"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Durante a execução da obra, a CONTRATADA deve executar o isolamento e proteção dos locais, evitando a existência de materiais e caliças nas dependências do edifício. As portas dos pavimentos devem receber proteção durante as obras, proteção RÍGIDA DE TAPUMES, do tipo removível e que impeça o contato das pessoas com as obras, principalmente quando da execução da infraestrutura para instalação das novas botoeiras e indicadores de posição, em todas as portas de pavimento. </w:t>
      </w:r>
    </w:p>
    <w:p w14:paraId="33AB7AD9" w14:textId="77777777" w:rsidR="00090097" w:rsidRPr="00090097" w:rsidRDefault="00090097" w:rsidP="00090097">
      <w:pPr>
        <w:widowControl/>
        <w:suppressAutoHyphens w:val="0"/>
        <w:overflowPunct/>
        <w:autoSpaceDE/>
        <w:autoSpaceDN/>
        <w:spacing w:before="100"/>
        <w:ind w:right="22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lastRenderedPageBreak/>
        <w:t xml:space="preserve">Para execução dos serviços de infraestrutura (obras civis e elétricas) é admitido o emprego de pessoal subcontratado pela CONTRATADA </w:t>
      </w:r>
      <w:r w:rsidRPr="00090097">
        <w:rPr>
          <w:rFonts w:eastAsia="Times New Roman" w:cs="Calibri"/>
          <w:b/>
          <w:bCs/>
          <w:color w:val="000000"/>
          <w:kern w:val="0"/>
        </w:rPr>
        <w:t xml:space="preserve">mediante comprovação do recolhimento das obrigações trabalhistas e devendo ser submetido </w:t>
      </w:r>
      <w:proofErr w:type="spellStart"/>
      <w:r w:rsidRPr="00090097">
        <w:rPr>
          <w:rFonts w:eastAsia="Times New Roman" w:cs="Calibri"/>
          <w:b/>
          <w:bCs/>
          <w:color w:val="000000"/>
          <w:kern w:val="0"/>
        </w:rPr>
        <w:t>a</w:t>
      </w:r>
      <w:proofErr w:type="spellEnd"/>
      <w:r w:rsidRPr="00090097">
        <w:rPr>
          <w:rFonts w:eastAsia="Times New Roman" w:cs="Calibri"/>
          <w:b/>
          <w:bCs/>
          <w:color w:val="000000"/>
          <w:kern w:val="0"/>
        </w:rPr>
        <w:t xml:space="preserve"> aprovação pela fiscalização,</w:t>
      </w:r>
      <w:r w:rsidRPr="00090097">
        <w:rPr>
          <w:rFonts w:eastAsia="Times New Roman" w:cs="Calibri"/>
          <w:color w:val="000000"/>
          <w:kern w:val="0"/>
        </w:rPr>
        <w:t xml:space="preserve"> tendo a CONTRATADA total responsabilidade civil, trabalhista e técnica sobre os seus subcontratados, cabendo-lhe executar a supervisão e a coordenação dos serviços, com a utilização dos próprios empregados.</w:t>
      </w:r>
    </w:p>
    <w:p w14:paraId="5494B564"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67FFA002"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5.7.1.1 OBRAS NA CASA DE MÁQUINAS</w:t>
      </w:r>
    </w:p>
    <w:p w14:paraId="54AA4F08"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spellStart"/>
      <w:proofErr w:type="gramStart"/>
      <w:r w:rsidRPr="00090097">
        <w:rPr>
          <w:rFonts w:eastAsia="Times New Roman" w:cs="Calibri"/>
          <w:color w:val="000000"/>
          <w:kern w:val="0"/>
        </w:rPr>
        <w:t>fornecer</w:t>
      </w:r>
      <w:proofErr w:type="spellEnd"/>
      <w:r w:rsidRPr="00090097">
        <w:rPr>
          <w:rFonts w:eastAsia="Times New Roman" w:cs="Calibri"/>
          <w:color w:val="000000"/>
          <w:kern w:val="0"/>
        </w:rPr>
        <w:t xml:space="preserve"> e instalar</w:t>
      </w:r>
      <w:proofErr w:type="gramEnd"/>
      <w:r w:rsidRPr="00090097">
        <w:rPr>
          <w:rFonts w:eastAsia="Times New Roman" w:cs="Calibri"/>
          <w:color w:val="000000"/>
          <w:kern w:val="0"/>
        </w:rPr>
        <w:t xml:space="preserve"> 01 extintor de 6 kg de CO</w:t>
      </w:r>
      <w:r w:rsidRPr="00090097">
        <w:rPr>
          <w:rFonts w:eastAsia="Times New Roman" w:cs="Calibri"/>
          <w:color w:val="000000"/>
          <w:kern w:val="0"/>
          <w:sz w:val="13"/>
          <w:szCs w:val="13"/>
          <w:vertAlign w:val="subscript"/>
        </w:rPr>
        <w:t>2</w:t>
      </w:r>
      <w:r w:rsidRPr="00090097">
        <w:rPr>
          <w:rFonts w:eastAsia="Times New Roman" w:cs="Calibri"/>
          <w:color w:val="000000"/>
          <w:kern w:val="0"/>
        </w:rPr>
        <w:t xml:space="preserve"> na sala de máquinas. Fixá-lo, no máximo, a 1 m de distância da porta de acesso à sala. A área onde o extintor será fixado não poderá ser obstruída e deverá possuir, no mínimo, 1,00m x 1,00m, demarcada com tinta vermelha. Os extintores não deverão serem instalados a uma altura maior que 1,60 m do nível do piso;</w:t>
      </w:r>
    </w:p>
    <w:p w14:paraId="24A6CBBC"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remover</w:t>
      </w:r>
      <w:proofErr w:type="gramEnd"/>
      <w:r w:rsidRPr="00090097">
        <w:rPr>
          <w:rFonts w:eastAsia="Times New Roman" w:cs="Calibri"/>
          <w:color w:val="000000"/>
          <w:kern w:val="0"/>
        </w:rPr>
        <w:t xml:space="preserve"> a porta de acesso à cobertura, através da casa de máquinas, que não atende ao requerido pela NBR16858-1;</w:t>
      </w:r>
    </w:p>
    <w:p w14:paraId="2DE2BF5E"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ao</w:t>
      </w:r>
      <w:proofErr w:type="gramEnd"/>
      <w:r w:rsidRPr="00090097">
        <w:rPr>
          <w:rFonts w:eastAsia="Times New Roman" w:cs="Calibri"/>
          <w:color w:val="000000"/>
          <w:kern w:val="0"/>
        </w:rPr>
        <w:t xml:space="preserve"> remover a porta, será necessário reconstruir estrutura em alvenaria para instalação de nova porta;</w:t>
      </w:r>
    </w:p>
    <w:p w14:paraId="6ED44B58"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spellStart"/>
      <w:proofErr w:type="gramStart"/>
      <w:r w:rsidRPr="00090097">
        <w:rPr>
          <w:rFonts w:eastAsia="Times New Roman" w:cs="Calibri"/>
          <w:color w:val="000000"/>
          <w:kern w:val="0"/>
        </w:rPr>
        <w:t>fornecer</w:t>
      </w:r>
      <w:proofErr w:type="spellEnd"/>
      <w:r w:rsidRPr="00090097">
        <w:rPr>
          <w:rFonts w:eastAsia="Times New Roman" w:cs="Calibri"/>
          <w:color w:val="000000"/>
          <w:kern w:val="0"/>
        </w:rPr>
        <w:t xml:space="preserve"> e instalar</w:t>
      </w:r>
      <w:proofErr w:type="gramEnd"/>
      <w:r w:rsidRPr="00090097">
        <w:rPr>
          <w:rFonts w:eastAsia="Times New Roman" w:cs="Calibri"/>
          <w:color w:val="000000"/>
          <w:kern w:val="0"/>
        </w:rPr>
        <w:t xml:space="preserve"> nova porta de acesso à cobertura, através da casa de máquinas. A porta a ser instalada deverá ser de material incombustível – porta corta fogo P60, com dimensões mínimas de 0,80 x 2,10 m, com abertura para dentro da casa de máquinas, ter fechadura com chave pelo lado exterior e fechamento com travamento autônomo pelo lado de dentro;</w:t>
      </w:r>
    </w:p>
    <w:p w14:paraId="615B52C6"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spellStart"/>
      <w:proofErr w:type="gramStart"/>
      <w:r w:rsidRPr="00090097">
        <w:rPr>
          <w:rFonts w:eastAsia="Times New Roman" w:cs="Calibri"/>
          <w:color w:val="000000"/>
          <w:kern w:val="0"/>
        </w:rPr>
        <w:t>fornecer</w:t>
      </w:r>
      <w:proofErr w:type="spellEnd"/>
      <w:r w:rsidRPr="00090097">
        <w:rPr>
          <w:rFonts w:eastAsia="Times New Roman" w:cs="Calibri"/>
          <w:color w:val="000000"/>
          <w:kern w:val="0"/>
        </w:rPr>
        <w:t xml:space="preserve"> e instalar</w:t>
      </w:r>
      <w:proofErr w:type="gramEnd"/>
      <w:r w:rsidRPr="00090097">
        <w:rPr>
          <w:rFonts w:eastAsia="Times New Roman" w:cs="Calibri"/>
          <w:color w:val="000000"/>
          <w:kern w:val="0"/>
        </w:rPr>
        <w:t xml:space="preserve"> placa em padrão normatizado a ser fixado na parte externa da porta da casa de máquinas com a indicação “CASA DE MAQUINAS DE ELEVADOR”</w:t>
      </w:r>
    </w:p>
    <w:p w14:paraId="07834DAD"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ao</w:t>
      </w:r>
      <w:proofErr w:type="gramEnd"/>
      <w:r w:rsidRPr="00090097">
        <w:rPr>
          <w:rFonts w:eastAsia="Times New Roman" w:cs="Calibri"/>
          <w:color w:val="000000"/>
          <w:kern w:val="0"/>
        </w:rPr>
        <w:t xml:space="preserve"> final da remoção dos equipamentos que serão substituídos na casa de máquinas, todo o piso do local deverá receber acabamento antiderrapante, conforme recomenda da norma NBR16858-1;</w:t>
      </w:r>
    </w:p>
    <w:p w14:paraId="53478DDC"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remover</w:t>
      </w:r>
      <w:proofErr w:type="gramEnd"/>
      <w:r w:rsidRPr="00090097">
        <w:rPr>
          <w:rFonts w:eastAsia="Times New Roman" w:cs="Calibri"/>
          <w:color w:val="000000"/>
          <w:kern w:val="0"/>
        </w:rPr>
        <w:t xml:space="preserve"> todos os equipamentos, motores e quadros;</w:t>
      </w:r>
    </w:p>
    <w:p w14:paraId="7B1A0A9C"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remover</w:t>
      </w:r>
      <w:proofErr w:type="gramEnd"/>
      <w:r w:rsidRPr="00090097">
        <w:rPr>
          <w:rFonts w:eastAsia="Times New Roman" w:cs="Calibri"/>
          <w:color w:val="000000"/>
          <w:kern w:val="0"/>
        </w:rPr>
        <w:t xml:space="preserve"> os 01 quadro de comando instalado;</w:t>
      </w:r>
    </w:p>
    <w:p w14:paraId="3115ECC6"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instalar</w:t>
      </w:r>
      <w:proofErr w:type="gramEnd"/>
      <w:r w:rsidRPr="00090097">
        <w:rPr>
          <w:rFonts w:eastAsia="Times New Roman" w:cs="Calibri"/>
          <w:color w:val="000000"/>
          <w:kern w:val="0"/>
        </w:rPr>
        <w:t xml:space="preserve"> os novos limitadores de velocidade e seus acessórios;</w:t>
      </w:r>
    </w:p>
    <w:p w14:paraId="31292333"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fixar</w:t>
      </w:r>
      <w:proofErr w:type="gramEnd"/>
      <w:r w:rsidRPr="00090097">
        <w:rPr>
          <w:rFonts w:eastAsia="Times New Roman" w:cs="Calibri"/>
          <w:color w:val="000000"/>
          <w:kern w:val="0"/>
        </w:rPr>
        <w:t xml:space="preserve"> o novo quadro de comando ao piso;</w:t>
      </w:r>
    </w:p>
    <w:p w14:paraId="12382902"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instalar</w:t>
      </w:r>
      <w:proofErr w:type="gramEnd"/>
      <w:r w:rsidRPr="00090097">
        <w:rPr>
          <w:rFonts w:eastAsia="Times New Roman" w:cs="Calibri"/>
          <w:color w:val="000000"/>
          <w:kern w:val="0"/>
        </w:rPr>
        <w:t xml:space="preserve"> ventilação mecânica, caso seja evidenciada (por meio de memória de cálculo do Projeto Executivo) a necessidade de manutenção da temperatura da casa de máquinas em, no máximo, 40ºC, conforme determina a NBR16858-1.</w:t>
      </w:r>
    </w:p>
    <w:p w14:paraId="0F89DE2A" w14:textId="77777777" w:rsidR="00090097" w:rsidRPr="00090097" w:rsidRDefault="00090097" w:rsidP="00090097">
      <w:pPr>
        <w:widowControl/>
        <w:suppressAutoHyphens w:val="0"/>
        <w:overflowPunct/>
        <w:autoSpaceDE/>
        <w:autoSpaceDN/>
        <w:spacing w:after="240"/>
        <w:textAlignment w:val="auto"/>
        <w:rPr>
          <w:rFonts w:ascii="Times New Roman" w:eastAsia="Times New Roman" w:hAnsi="Times New Roman" w:cs="Times New Roman"/>
          <w:kern w:val="0"/>
          <w:sz w:val="24"/>
          <w:szCs w:val="24"/>
        </w:rPr>
      </w:pPr>
    </w:p>
    <w:p w14:paraId="371C99B8"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5.7.1.2 OBRAS NA CABINA</w:t>
      </w:r>
    </w:p>
    <w:p w14:paraId="5F4204FA"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Remoção completa e instalação de nova cabina.</w:t>
      </w:r>
    </w:p>
    <w:p w14:paraId="02C5E28F"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7C914576"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5.7.1.3 OBRAS NOS PAVIMENTOS</w:t>
      </w:r>
    </w:p>
    <w:p w14:paraId="6C22C4F1"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remover</w:t>
      </w:r>
      <w:proofErr w:type="gramEnd"/>
      <w:r w:rsidRPr="00090097">
        <w:rPr>
          <w:rFonts w:eastAsia="Times New Roman" w:cs="Calibri"/>
          <w:color w:val="000000"/>
          <w:kern w:val="0"/>
        </w:rPr>
        <w:t xml:space="preserve"> as botoeiras e os indicadores existentes;</w:t>
      </w:r>
    </w:p>
    <w:p w14:paraId="0CEA32E3"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adequar</w:t>
      </w:r>
      <w:proofErr w:type="gramEnd"/>
      <w:r w:rsidRPr="00090097">
        <w:rPr>
          <w:rFonts w:eastAsia="Times New Roman" w:cs="Calibri"/>
          <w:color w:val="000000"/>
          <w:kern w:val="0"/>
        </w:rPr>
        <w:t xml:space="preserve"> as paredes dos pavimentos para instalação das botoeiras, com altura do botão em relação ao piso de 90 cm a 110 cm;</w:t>
      </w:r>
    </w:p>
    <w:p w14:paraId="0FAEE025"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executar</w:t>
      </w:r>
      <w:proofErr w:type="gramEnd"/>
      <w:r w:rsidRPr="00090097">
        <w:rPr>
          <w:rFonts w:eastAsia="Times New Roman" w:cs="Calibri"/>
          <w:color w:val="000000"/>
          <w:kern w:val="0"/>
        </w:rPr>
        <w:t xml:space="preserve"> o total fechamento do vão existente da antiga botoeira e instalar suporte (caixa) para fixação da nova botoeira, com acabamento e pintura similar ao existente;</w:t>
      </w:r>
    </w:p>
    <w:p w14:paraId="42D9AF54"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adequar</w:t>
      </w:r>
      <w:proofErr w:type="gramEnd"/>
      <w:r w:rsidRPr="00090097">
        <w:rPr>
          <w:rFonts w:eastAsia="Times New Roman" w:cs="Calibri"/>
          <w:color w:val="000000"/>
          <w:kern w:val="0"/>
        </w:rPr>
        <w:t xml:space="preserve"> a parede do pavimento para instalação do novo indicador, centralizado sobre a porta, no local onde se encontra o indicador atual;</w:t>
      </w:r>
    </w:p>
    <w:p w14:paraId="3427F2B9"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executar</w:t>
      </w:r>
      <w:proofErr w:type="gramEnd"/>
      <w:r w:rsidRPr="00090097">
        <w:rPr>
          <w:rFonts w:eastAsia="Times New Roman" w:cs="Calibri"/>
          <w:color w:val="000000"/>
          <w:kern w:val="0"/>
        </w:rPr>
        <w:t xml:space="preserve"> o total fechamento do vão existente do antigo indicador e instalar suporte (caixa) para fixação do novo indicador de posição, com acabamento e pintura similar ao existente (desnecessário caso o novo indicador possibilite o total fechamento e acabamento do vão existente);</w:t>
      </w:r>
    </w:p>
    <w:p w14:paraId="7B976870"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recuperação e acabamento</w:t>
      </w:r>
      <w:proofErr w:type="gramEnd"/>
      <w:r w:rsidRPr="00090097">
        <w:rPr>
          <w:rFonts w:eastAsia="Times New Roman" w:cs="Calibri"/>
          <w:color w:val="000000"/>
          <w:kern w:val="0"/>
        </w:rPr>
        <w:t>, similar ao existente, nas paredes dos pavimentos dos locais danificados pela instalação das botoeiras e indicadores deposição.</w:t>
      </w:r>
    </w:p>
    <w:p w14:paraId="7A8E8A98"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4967D770"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lastRenderedPageBreak/>
        <w:t>5.7.1.4 OBRAS NA CAIXA E POÇO</w:t>
      </w:r>
    </w:p>
    <w:p w14:paraId="2FC0C505" w14:textId="77777777" w:rsidR="00090097" w:rsidRPr="00090097" w:rsidRDefault="00090097" w:rsidP="00090097">
      <w:pPr>
        <w:widowControl/>
        <w:suppressAutoHyphens w:val="0"/>
        <w:overflowPunct/>
        <w:autoSpaceDE/>
        <w:autoSpaceDN/>
        <w:spacing w:after="160"/>
        <w:ind w:right="10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prever</w:t>
      </w:r>
      <w:proofErr w:type="gramEnd"/>
      <w:r w:rsidRPr="00090097">
        <w:rPr>
          <w:rFonts w:eastAsia="Times New Roman" w:cs="Calibri"/>
          <w:color w:val="000000"/>
          <w:kern w:val="0"/>
        </w:rPr>
        <w:t xml:space="preserve"> dispositivos para deslocamento vertical, para trabalho no interior da caixa e dos poços de acordo com as normas de segurança;</w:t>
      </w:r>
    </w:p>
    <w:p w14:paraId="115328C9" w14:textId="77777777" w:rsidR="00090097" w:rsidRPr="00090097" w:rsidRDefault="00090097" w:rsidP="00090097">
      <w:pPr>
        <w:widowControl/>
        <w:suppressAutoHyphens w:val="0"/>
        <w:overflowPunct/>
        <w:autoSpaceDE/>
        <w:autoSpaceDN/>
        <w:spacing w:after="160"/>
        <w:ind w:right="10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limpeza e retirada</w:t>
      </w:r>
      <w:proofErr w:type="gramEnd"/>
      <w:r w:rsidRPr="00090097">
        <w:rPr>
          <w:rFonts w:eastAsia="Times New Roman" w:cs="Calibri"/>
          <w:color w:val="000000"/>
          <w:kern w:val="0"/>
        </w:rPr>
        <w:t xml:space="preserve"> de partes soltas do emboço das paredes ou do piso com recomposição nivelada destes acabamentos</w:t>
      </w:r>
    </w:p>
    <w:p w14:paraId="3E5063F0" w14:textId="77777777" w:rsidR="00090097" w:rsidRPr="00090097" w:rsidRDefault="00090097" w:rsidP="00090097">
      <w:pPr>
        <w:widowControl/>
        <w:suppressAutoHyphens w:val="0"/>
        <w:overflowPunct/>
        <w:autoSpaceDE/>
        <w:autoSpaceDN/>
        <w:spacing w:after="160"/>
        <w:ind w:right="10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remover</w:t>
      </w:r>
      <w:proofErr w:type="gramEnd"/>
      <w:r w:rsidRPr="00090097">
        <w:rPr>
          <w:rFonts w:eastAsia="Times New Roman" w:cs="Calibri"/>
          <w:color w:val="000000"/>
          <w:kern w:val="0"/>
        </w:rPr>
        <w:t xml:space="preserve"> a escada marinheiro existente e instalar a nova escada chumbada na parede</w:t>
      </w:r>
    </w:p>
    <w:p w14:paraId="2D16BB84" w14:textId="77777777" w:rsidR="00090097" w:rsidRPr="00090097" w:rsidRDefault="00090097" w:rsidP="00090097">
      <w:pPr>
        <w:widowControl/>
        <w:suppressAutoHyphens w:val="0"/>
        <w:overflowPunct/>
        <w:autoSpaceDE/>
        <w:autoSpaceDN/>
        <w:spacing w:after="160"/>
        <w:ind w:right="10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impermeabilização</w:t>
      </w:r>
      <w:proofErr w:type="gramEnd"/>
      <w:r w:rsidRPr="00090097">
        <w:rPr>
          <w:rFonts w:eastAsia="Times New Roman" w:cs="Calibri"/>
          <w:color w:val="000000"/>
          <w:kern w:val="0"/>
        </w:rPr>
        <w:t xml:space="preserve"> das paredes e piso do poço, com argamassa polimérica aplicado em demãos cruzadas com intervalo de 24h entre demãos, incluindo as paredes e piso do poço do elevador que não será substituído</w:t>
      </w:r>
    </w:p>
    <w:p w14:paraId="5C247BD0" w14:textId="77777777" w:rsidR="00090097" w:rsidRPr="00090097" w:rsidRDefault="00090097" w:rsidP="00090097">
      <w:pPr>
        <w:widowControl/>
        <w:suppressAutoHyphens w:val="0"/>
        <w:overflowPunct/>
        <w:autoSpaceDE/>
        <w:autoSpaceDN/>
        <w:spacing w:after="160"/>
        <w:ind w:right="10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pintura</w:t>
      </w:r>
      <w:proofErr w:type="gramEnd"/>
      <w:r w:rsidRPr="00090097">
        <w:rPr>
          <w:rFonts w:eastAsia="Times New Roman" w:cs="Calibri"/>
          <w:color w:val="000000"/>
          <w:kern w:val="0"/>
        </w:rPr>
        <w:t xml:space="preserve"> das paredes do poço e a escada marinheiro na cor amarelo demarcação, incluindo as paredes e piso do poço do elevador que não será substituído</w:t>
      </w:r>
    </w:p>
    <w:p w14:paraId="7EAEB1A0"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5.7.1.5 PINTURA</w:t>
      </w:r>
    </w:p>
    <w:p w14:paraId="0EE149E1" w14:textId="77777777" w:rsidR="00090097" w:rsidRPr="00090097" w:rsidRDefault="00090097" w:rsidP="00090097">
      <w:pPr>
        <w:widowControl/>
        <w:suppressAutoHyphens w:val="0"/>
        <w:overflowPunct/>
        <w:autoSpaceDE/>
        <w:autoSpaceDN/>
        <w:spacing w:after="160"/>
        <w:ind w:right="10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A pintura será realizada de acordo com as normas pertinentes, principalmente:</w:t>
      </w:r>
    </w:p>
    <w:p w14:paraId="73DBEEDD" w14:textId="77777777" w:rsidR="00090097" w:rsidRPr="00090097" w:rsidRDefault="00090097" w:rsidP="00090097">
      <w:pPr>
        <w:widowControl/>
        <w:numPr>
          <w:ilvl w:val="0"/>
          <w:numId w:val="27"/>
        </w:numPr>
        <w:suppressAutoHyphens w:val="0"/>
        <w:overflowPunct/>
        <w:autoSpaceDE/>
        <w:autoSpaceDN/>
        <w:jc w:val="both"/>
        <w:rPr>
          <w:rFonts w:eastAsia="Times New Roman" w:cs="Calibri"/>
          <w:color w:val="000000"/>
          <w:kern w:val="0"/>
        </w:rPr>
      </w:pPr>
      <w:r w:rsidRPr="00090097">
        <w:rPr>
          <w:rFonts w:eastAsia="Times New Roman" w:cs="Calibri"/>
          <w:b/>
          <w:bCs/>
          <w:color w:val="000000"/>
          <w:kern w:val="0"/>
        </w:rPr>
        <w:t>NBR 13245</w:t>
      </w:r>
      <w:r w:rsidRPr="00090097">
        <w:rPr>
          <w:rFonts w:eastAsia="Times New Roman" w:cs="Calibri"/>
          <w:color w:val="000000"/>
          <w:kern w:val="0"/>
        </w:rPr>
        <w:t xml:space="preserve"> - Execução de pinturas em edificações não industriais;</w:t>
      </w:r>
    </w:p>
    <w:p w14:paraId="576781FB" w14:textId="77777777" w:rsidR="00090097" w:rsidRPr="00090097" w:rsidRDefault="00090097" w:rsidP="00090097">
      <w:pPr>
        <w:widowControl/>
        <w:numPr>
          <w:ilvl w:val="0"/>
          <w:numId w:val="27"/>
        </w:numPr>
        <w:suppressAutoHyphens w:val="0"/>
        <w:overflowPunct/>
        <w:autoSpaceDE/>
        <w:autoSpaceDN/>
        <w:jc w:val="both"/>
        <w:rPr>
          <w:rFonts w:eastAsia="Times New Roman" w:cs="Calibri"/>
          <w:color w:val="000000"/>
          <w:kern w:val="0"/>
        </w:rPr>
      </w:pPr>
      <w:r w:rsidRPr="00090097">
        <w:rPr>
          <w:rFonts w:eastAsia="Times New Roman" w:cs="Calibri"/>
          <w:b/>
          <w:bCs/>
          <w:color w:val="000000"/>
          <w:kern w:val="0"/>
        </w:rPr>
        <w:t>NBR 15239</w:t>
      </w:r>
      <w:r w:rsidRPr="00090097">
        <w:rPr>
          <w:rFonts w:eastAsia="Times New Roman" w:cs="Calibri"/>
          <w:color w:val="000000"/>
          <w:kern w:val="0"/>
        </w:rPr>
        <w:t xml:space="preserve"> - Tratamento de superfícies de aço com ferramentas manuais e mecânicas;</w:t>
      </w:r>
    </w:p>
    <w:p w14:paraId="38F25107" w14:textId="77777777" w:rsidR="00090097" w:rsidRPr="00090097" w:rsidRDefault="00090097" w:rsidP="00090097">
      <w:pPr>
        <w:widowControl/>
        <w:numPr>
          <w:ilvl w:val="0"/>
          <w:numId w:val="27"/>
        </w:numPr>
        <w:suppressAutoHyphens w:val="0"/>
        <w:overflowPunct/>
        <w:autoSpaceDE/>
        <w:autoSpaceDN/>
        <w:jc w:val="both"/>
        <w:rPr>
          <w:rFonts w:eastAsia="Times New Roman" w:cs="Calibri"/>
          <w:color w:val="000000"/>
          <w:kern w:val="0"/>
        </w:rPr>
      </w:pPr>
      <w:r w:rsidRPr="00090097">
        <w:rPr>
          <w:rFonts w:eastAsia="Times New Roman" w:cs="Calibri"/>
          <w:b/>
          <w:bCs/>
          <w:color w:val="000000"/>
          <w:kern w:val="0"/>
        </w:rPr>
        <w:t xml:space="preserve">NBR 5770 </w:t>
      </w:r>
      <w:r w:rsidRPr="00090097">
        <w:rPr>
          <w:rFonts w:eastAsia="Times New Roman" w:cs="Calibri"/>
          <w:color w:val="000000"/>
          <w:kern w:val="0"/>
        </w:rPr>
        <w:t>- Determinação do grau de enferrujamento de superfícies pintadas;</w:t>
      </w:r>
    </w:p>
    <w:p w14:paraId="431B4106" w14:textId="77777777" w:rsidR="00090097" w:rsidRPr="00090097" w:rsidRDefault="00090097" w:rsidP="00090097">
      <w:pPr>
        <w:widowControl/>
        <w:numPr>
          <w:ilvl w:val="0"/>
          <w:numId w:val="27"/>
        </w:numPr>
        <w:suppressAutoHyphens w:val="0"/>
        <w:overflowPunct/>
        <w:autoSpaceDE/>
        <w:autoSpaceDN/>
        <w:jc w:val="both"/>
        <w:rPr>
          <w:rFonts w:eastAsia="Times New Roman" w:cs="Calibri"/>
          <w:color w:val="000000"/>
          <w:kern w:val="0"/>
        </w:rPr>
      </w:pPr>
      <w:r w:rsidRPr="00090097">
        <w:rPr>
          <w:rFonts w:eastAsia="Times New Roman" w:cs="Calibri"/>
          <w:b/>
          <w:bCs/>
          <w:color w:val="000000"/>
          <w:kern w:val="0"/>
        </w:rPr>
        <w:t xml:space="preserve">NBR 5841 </w:t>
      </w:r>
      <w:r w:rsidRPr="00090097">
        <w:rPr>
          <w:rFonts w:eastAsia="Times New Roman" w:cs="Calibri"/>
          <w:color w:val="000000"/>
          <w:kern w:val="0"/>
        </w:rPr>
        <w:t>- Determinação do grau de empolamento de superfícies pintadas;</w:t>
      </w:r>
    </w:p>
    <w:p w14:paraId="079A67F6" w14:textId="77777777" w:rsidR="00090097" w:rsidRPr="00090097" w:rsidRDefault="00090097" w:rsidP="00090097">
      <w:pPr>
        <w:widowControl/>
        <w:numPr>
          <w:ilvl w:val="0"/>
          <w:numId w:val="27"/>
        </w:numPr>
        <w:suppressAutoHyphens w:val="0"/>
        <w:overflowPunct/>
        <w:autoSpaceDE/>
        <w:autoSpaceDN/>
        <w:jc w:val="both"/>
        <w:rPr>
          <w:rFonts w:eastAsia="Times New Roman" w:cs="Calibri"/>
          <w:color w:val="000000"/>
          <w:kern w:val="0"/>
        </w:rPr>
      </w:pPr>
      <w:r w:rsidRPr="00090097">
        <w:rPr>
          <w:rFonts w:eastAsia="Times New Roman" w:cs="Calibri"/>
          <w:b/>
          <w:bCs/>
          <w:color w:val="000000"/>
          <w:kern w:val="0"/>
        </w:rPr>
        <w:t>NBR 8264</w:t>
      </w:r>
      <w:r w:rsidRPr="00090097">
        <w:rPr>
          <w:rFonts w:eastAsia="Times New Roman" w:cs="Calibri"/>
          <w:color w:val="000000"/>
          <w:kern w:val="0"/>
        </w:rPr>
        <w:t xml:space="preserve"> - Adequação da limpeza de superfície e do perfil de ancoragem de aço, aos sistemas de revestimentos protetores.</w:t>
      </w:r>
    </w:p>
    <w:p w14:paraId="4993079B"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deve</w:t>
      </w:r>
      <w:proofErr w:type="gramEnd"/>
      <w:r w:rsidRPr="00090097">
        <w:rPr>
          <w:rFonts w:eastAsia="Times New Roman" w:cs="Calibri"/>
          <w:color w:val="000000"/>
          <w:kern w:val="0"/>
        </w:rPr>
        <w:t xml:space="preserve"> ser realizada uma pintura geral na casa de máquinas, conforme NR 26, que fixa padrão de cores para prevenção de acidentes;</w:t>
      </w:r>
    </w:p>
    <w:p w14:paraId="2897AAD7"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efetuar</w:t>
      </w:r>
      <w:proofErr w:type="gramEnd"/>
      <w:r w:rsidRPr="00090097">
        <w:rPr>
          <w:rFonts w:eastAsia="Times New Roman" w:cs="Calibri"/>
          <w:color w:val="000000"/>
          <w:kern w:val="0"/>
        </w:rPr>
        <w:t xml:space="preserve"> a pintura da porta existente (já instalada e corta-fogo) e da nova porta da casa de máquinas, com tinta esmalte sintético na cor cinza claro;</w:t>
      </w:r>
    </w:p>
    <w:p w14:paraId="5D81B24D"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todas as</w:t>
      </w:r>
      <w:proofErr w:type="gramEnd"/>
      <w:r w:rsidRPr="00090097">
        <w:rPr>
          <w:rFonts w:eastAsia="Times New Roman" w:cs="Calibri"/>
          <w:color w:val="000000"/>
          <w:kern w:val="0"/>
        </w:rPr>
        <w:t xml:space="preserve"> paredes devem ser pintadas com tinta PVA Látex Interiores, na cor branco neve;</w:t>
      </w:r>
    </w:p>
    <w:p w14:paraId="53A216A7"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todo o</w:t>
      </w:r>
      <w:proofErr w:type="gramEnd"/>
      <w:r w:rsidRPr="00090097">
        <w:rPr>
          <w:rFonts w:eastAsia="Times New Roman" w:cs="Calibri"/>
          <w:color w:val="000000"/>
          <w:kern w:val="0"/>
        </w:rPr>
        <w:t xml:space="preserve"> piso deve receber revestimento antiderrapante e pintura na cor cinza claro, tinta para piso;</w:t>
      </w:r>
    </w:p>
    <w:p w14:paraId="0C4BE6FA"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efetuar</w:t>
      </w:r>
      <w:proofErr w:type="gramEnd"/>
      <w:r w:rsidRPr="00090097">
        <w:rPr>
          <w:rFonts w:eastAsia="Times New Roman" w:cs="Calibri"/>
          <w:color w:val="000000"/>
          <w:kern w:val="0"/>
        </w:rPr>
        <w:t xml:space="preserve"> a pintura de faixas de segurança no piso para demarcação dos equipamentos. Ao redor das máquinas de tração, motores e limitadores de velocidade devem ser pintadas faixas com largura de 20 cm, utilizando-se tinta para piso, na cor amarelo, incluindo a máquina de tração e demais equipamentos do elevador que não será </w:t>
      </w:r>
      <w:proofErr w:type="spellStart"/>
      <w:r w:rsidRPr="00090097">
        <w:rPr>
          <w:rFonts w:eastAsia="Times New Roman" w:cs="Calibri"/>
          <w:color w:val="000000"/>
          <w:kern w:val="0"/>
        </w:rPr>
        <w:t>substituido</w:t>
      </w:r>
      <w:proofErr w:type="spellEnd"/>
      <w:r w:rsidRPr="00090097">
        <w:rPr>
          <w:rFonts w:eastAsia="Times New Roman" w:cs="Calibri"/>
          <w:color w:val="000000"/>
          <w:kern w:val="0"/>
        </w:rPr>
        <w:t>;</w:t>
      </w:r>
    </w:p>
    <w:p w14:paraId="56E8C449"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a</w:t>
      </w:r>
      <w:proofErr w:type="gramEnd"/>
      <w:r w:rsidRPr="00090097">
        <w:rPr>
          <w:rFonts w:eastAsia="Times New Roman" w:cs="Calibri"/>
          <w:color w:val="000000"/>
          <w:kern w:val="0"/>
        </w:rPr>
        <w:t xml:space="preserve"> nova máquinas de tração deverá receber pintura com tinta antioxidante; e recobrimento com tinta esmalte sintético;</w:t>
      </w:r>
    </w:p>
    <w:p w14:paraId="3ABEF897"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todos os</w:t>
      </w:r>
      <w:proofErr w:type="gramEnd"/>
      <w:r w:rsidRPr="00090097">
        <w:rPr>
          <w:rFonts w:eastAsia="Times New Roman" w:cs="Calibri"/>
          <w:color w:val="000000"/>
          <w:kern w:val="0"/>
        </w:rPr>
        <w:t xml:space="preserve"> ganchos no teto da casa de máquinas deverão receber pintura de tinta esmalte sintético na cor amarelo demarcação fosco; primeira demão com primer e segunda e terceira demãos com tinta esmalte;</w:t>
      </w:r>
    </w:p>
    <w:p w14:paraId="4B538B0D"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pintar</w:t>
      </w:r>
      <w:proofErr w:type="gramEnd"/>
      <w:r w:rsidRPr="00090097">
        <w:rPr>
          <w:rFonts w:eastAsia="Times New Roman" w:cs="Calibri"/>
          <w:color w:val="000000"/>
          <w:kern w:val="0"/>
        </w:rPr>
        <w:t xml:space="preserve"> o teto interno da cabina na cor branco neve fosco (esmalte sintético), e o topo e plataforma na cor preto fosco (esmalte sintético).</w:t>
      </w:r>
    </w:p>
    <w:p w14:paraId="5F0A5587"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deve ser realizada limpeza, regularização, </w:t>
      </w:r>
      <w:r w:rsidRPr="00090097">
        <w:rPr>
          <w:rFonts w:eastAsia="Times New Roman" w:cs="Calibri"/>
          <w:b/>
          <w:bCs/>
          <w:color w:val="000000"/>
          <w:kern w:val="0"/>
        </w:rPr>
        <w:t>impermeabilização</w:t>
      </w:r>
      <w:r w:rsidRPr="00090097">
        <w:rPr>
          <w:rFonts w:eastAsia="Times New Roman" w:cs="Calibri"/>
          <w:color w:val="000000"/>
          <w:kern w:val="0"/>
        </w:rPr>
        <w:t xml:space="preserve"> e pintura das paredes e do fundo do poço com tinta acrílica, e pintura da faixa de segurança na cor amarelo, no piso do </w:t>
      </w:r>
      <w:proofErr w:type="gramStart"/>
      <w:r w:rsidRPr="00090097">
        <w:rPr>
          <w:rFonts w:eastAsia="Times New Roman" w:cs="Calibri"/>
          <w:color w:val="000000"/>
          <w:kern w:val="0"/>
        </w:rPr>
        <w:t>poço,  indicando</w:t>
      </w:r>
      <w:proofErr w:type="gramEnd"/>
      <w:r w:rsidRPr="00090097">
        <w:rPr>
          <w:rFonts w:eastAsia="Times New Roman" w:cs="Calibri"/>
          <w:color w:val="000000"/>
          <w:kern w:val="0"/>
        </w:rPr>
        <w:t xml:space="preserve"> a área de segurança para o montador ou técnico de manutenção, durante a execução de trabalhos no fundo do poço. Pintura das peças metálicas do poço com tinta antioxidante e recobrimento com tinta esmalte sintético, incluindo as paredes e piso do poço do elevador que não será substituído;</w:t>
      </w:r>
    </w:p>
    <w:p w14:paraId="2A7FF3C9"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as</w:t>
      </w:r>
      <w:proofErr w:type="gramEnd"/>
      <w:r w:rsidRPr="00090097">
        <w:rPr>
          <w:rFonts w:eastAsia="Times New Roman" w:cs="Calibri"/>
          <w:color w:val="000000"/>
          <w:kern w:val="0"/>
        </w:rPr>
        <w:t xml:space="preserve"> escadas marinheiro do poço deverá ser pintada com tinta esmalte sintético na cor amarelo fosco; primeira demão com primer e demais demãos com tinta esmalte;</w:t>
      </w:r>
    </w:p>
    <w:p w14:paraId="09B83466"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todas as</w:t>
      </w:r>
      <w:proofErr w:type="gramEnd"/>
      <w:r w:rsidRPr="00090097">
        <w:rPr>
          <w:rFonts w:eastAsia="Times New Roman" w:cs="Calibri"/>
          <w:color w:val="000000"/>
          <w:kern w:val="0"/>
        </w:rPr>
        <w:t xml:space="preserve"> paredes da caixa do elevador devem ser pintadas com tinta PVA branca. Pintar faixa de segurança na caixa, com 20 cm de largura em amarelo brilhante a 1,5 m antes da chegada do </w:t>
      </w:r>
      <w:r w:rsidRPr="00090097">
        <w:rPr>
          <w:rFonts w:eastAsia="Times New Roman" w:cs="Calibri"/>
          <w:color w:val="000000"/>
          <w:kern w:val="0"/>
        </w:rPr>
        <w:lastRenderedPageBreak/>
        <w:t>contrapeso pelos dois lados (subida e descida), para segurança dos técnicos de manutenção, incluindo as paredes da caixa do elevador que não será substituído;</w:t>
      </w:r>
    </w:p>
    <w:p w14:paraId="7ABEE061"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a</w:t>
      </w:r>
      <w:proofErr w:type="gramEnd"/>
      <w:r w:rsidRPr="00090097">
        <w:rPr>
          <w:rFonts w:eastAsia="Times New Roman" w:cs="Calibri"/>
          <w:color w:val="000000"/>
          <w:kern w:val="0"/>
        </w:rPr>
        <w:t xml:space="preserve"> </w:t>
      </w:r>
      <w:proofErr w:type="spellStart"/>
      <w:r w:rsidRPr="00090097">
        <w:rPr>
          <w:rFonts w:eastAsia="Times New Roman" w:cs="Calibri"/>
          <w:color w:val="000000"/>
          <w:kern w:val="0"/>
        </w:rPr>
        <w:t>balaustra</w:t>
      </w:r>
      <w:proofErr w:type="spellEnd"/>
      <w:r w:rsidRPr="00090097">
        <w:rPr>
          <w:rFonts w:eastAsia="Times New Roman" w:cs="Calibri"/>
          <w:color w:val="000000"/>
          <w:kern w:val="0"/>
        </w:rPr>
        <w:t xml:space="preserve"> a ser instalada no topo da cabina deverá ser pintada com tinta esmalte sintético na cor amarelo fosco; primeira demão com primer e segunda e terceira demãos com tinta esmalte;</w:t>
      </w:r>
    </w:p>
    <w:p w14:paraId="07B2D357"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o</w:t>
      </w:r>
      <w:proofErr w:type="gramEnd"/>
      <w:r w:rsidRPr="00090097">
        <w:rPr>
          <w:rFonts w:eastAsia="Times New Roman" w:cs="Calibri"/>
          <w:color w:val="000000"/>
          <w:kern w:val="0"/>
        </w:rPr>
        <w:t xml:space="preserve"> contrapeso deverá ser pintado com tinta esmalte sintético na cor amarelo fosco; primeira demão com primer e segunda e terceira demãos com tinta esmalte;</w:t>
      </w:r>
    </w:p>
    <w:p w14:paraId="72626BDF"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pintar</w:t>
      </w:r>
      <w:proofErr w:type="gramEnd"/>
      <w:r w:rsidRPr="00090097">
        <w:rPr>
          <w:rFonts w:eastAsia="Times New Roman" w:cs="Calibri"/>
          <w:color w:val="000000"/>
          <w:kern w:val="0"/>
        </w:rPr>
        <w:t xml:space="preserve"> de amarelo o protetor da plataforma da cabina;</w:t>
      </w:r>
    </w:p>
    <w:p w14:paraId="44D13DDA"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pintar</w:t>
      </w:r>
      <w:proofErr w:type="gramEnd"/>
      <w:r w:rsidRPr="00090097">
        <w:rPr>
          <w:rFonts w:eastAsia="Times New Roman" w:cs="Calibri"/>
          <w:color w:val="000000"/>
          <w:kern w:val="0"/>
        </w:rPr>
        <w:t xml:space="preserve"> de amarelo todos os protetores das partes móveis: protetores de polias e de cabos;</w:t>
      </w:r>
    </w:p>
    <w:p w14:paraId="2A3EA725"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demarcar</w:t>
      </w:r>
      <w:proofErr w:type="gramEnd"/>
      <w:r w:rsidRPr="00090097">
        <w:rPr>
          <w:rFonts w:eastAsia="Times New Roman" w:cs="Calibri"/>
          <w:color w:val="000000"/>
          <w:kern w:val="0"/>
        </w:rPr>
        <w:t>, com tinta vermelha, a área de 1,00 m x 1, 00 m de instalação do extintor instalado na sala de máquinas.</w:t>
      </w:r>
    </w:p>
    <w:p w14:paraId="409EECD7"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2BF0C900"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5.7.1.6 FORNECIMENTO DE AVISOS E INSTRUÇÕES DE OPERAÇÃO</w:t>
      </w:r>
    </w:p>
    <w:p w14:paraId="4F5BD71F"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Deverão ser fornecidos e instalados os avisos e instruções de operação conforme a NBR 16858-1. Estes devem ser legíveis e facilmente compreensíveis (se necessário, utilizar sinais e símbolos). Devem ser feitos de material durável e posicionados em local de fácil visibilidade.</w:t>
      </w:r>
    </w:p>
    <w:p w14:paraId="11589D1A"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deverão</w:t>
      </w:r>
      <w:proofErr w:type="gramEnd"/>
      <w:r w:rsidRPr="00090097">
        <w:rPr>
          <w:rFonts w:eastAsia="Times New Roman" w:cs="Calibri"/>
          <w:color w:val="000000"/>
          <w:kern w:val="0"/>
        </w:rPr>
        <w:t xml:space="preserve"> ser fornecidas e fixadas em local adequado na casa de máquinas, instruções para procedimento de resgate em caso de emergência. Quando necessário ao devido entendimento técnico dos procedimentos descritos, as instruções deverão vir acompanhadas de desenhos, tabelas, fotos, ou de outro meio adequado à sua plena compreensão.</w:t>
      </w:r>
    </w:p>
    <w:p w14:paraId="0F8FA3F3"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deve</w:t>
      </w:r>
      <w:proofErr w:type="gramEnd"/>
      <w:r w:rsidRPr="00090097">
        <w:rPr>
          <w:rFonts w:eastAsia="Times New Roman" w:cs="Calibri"/>
          <w:color w:val="000000"/>
          <w:kern w:val="0"/>
        </w:rPr>
        <w:t xml:space="preserve"> estar afixado dentro da cabina a carga nominal em quilogramas bem como o número de pessoas, conforme item da NBR 16858-1. Demais avisos dentro da cabina devem atender ao descrito no referido item;</w:t>
      </w:r>
    </w:p>
    <w:p w14:paraId="149148EB"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no</w:t>
      </w:r>
      <w:proofErr w:type="gramEnd"/>
      <w:r w:rsidRPr="00090097">
        <w:rPr>
          <w:rFonts w:eastAsia="Times New Roman" w:cs="Calibri"/>
          <w:color w:val="000000"/>
          <w:kern w:val="0"/>
        </w:rPr>
        <w:t xml:space="preserve"> topo da cabina, o símbolo "STOP" deve ser posicionado sobre ou junto ao dispositivo</w:t>
      </w:r>
    </w:p>
    <w:p w14:paraId="24A71638" w14:textId="77777777" w:rsidR="00090097" w:rsidRPr="00090097" w:rsidRDefault="00090097" w:rsidP="00090097">
      <w:pPr>
        <w:widowControl/>
        <w:suppressAutoHyphens w:val="0"/>
        <w:overflowPunct/>
        <w:autoSpaceDE/>
        <w:autoSpaceDN/>
        <w:spacing w:after="160"/>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de parada, colocado de modo que não haja perigo de engano sobre a posição de parada; as palavras "NORMAL" e "INSPEÇÃO" devem estar sobre ou junto ao interruptor de operação de inspeção; e o sentido de movimento "SUBIR / DESCER" deve ser colocado sobre ou junto aos botões de inspeção;</w:t>
      </w:r>
    </w:p>
    <w:p w14:paraId="390C3AAF"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um</w:t>
      </w:r>
      <w:proofErr w:type="gramEnd"/>
      <w:r w:rsidRPr="00090097">
        <w:rPr>
          <w:rFonts w:eastAsia="Times New Roman" w:cs="Calibri"/>
          <w:color w:val="000000"/>
          <w:kern w:val="0"/>
        </w:rPr>
        <w:t xml:space="preserve"> aviso contendo a seguinte inscrição mínima: “MÁQUINA DO ELEVADOR – PERIGO” e “ACESSO PROIBIDO A PESSOAS ESTRANHAS AO SERVIÇO” deve ser afixado na face exterior das portas de acesso à casa de máquinas;</w:t>
      </w:r>
    </w:p>
    <w:p w14:paraId="25342B56"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no</w:t>
      </w:r>
      <w:proofErr w:type="gramEnd"/>
      <w:r w:rsidRPr="00090097">
        <w:rPr>
          <w:rFonts w:eastAsia="Times New Roman" w:cs="Calibri"/>
          <w:color w:val="000000"/>
          <w:kern w:val="0"/>
        </w:rPr>
        <w:t xml:space="preserve"> caso de alçapões, um aviso, permanentemente, deve indicar: “PERIGO DE QUEDA - FECHE O ALÇAPÃO”. O aviso deve ser posicionado nas portas do alçapão para a </w:t>
      </w:r>
      <w:proofErr w:type="spellStart"/>
      <w:r w:rsidRPr="00090097">
        <w:rPr>
          <w:rFonts w:eastAsia="Times New Roman" w:cs="Calibri"/>
          <w:color w:val="000000"/>
          <w:kern w:val="0"/>
        </w:rPr>
        <w:t>vizualização</w:t>
      </w:r>
      <w:proofErr w:type="spellEnd"/>
      <w:r w:rsidRPr="00090097">
        <w:rPr>
          <w:rFonts w:eastAsia="Times New Roman" w:cs="Calibri"/>
          <w:color w:val="000000"/>
          <w:kern w:val="0"/>
        </w:rPr>
        <w:t xml:space="preserve"> com as portas fechadas e na parede mais próxima, para que seja possível </w:t>
      </w:r>
      <w:proofErr w:type="spellStart"/>
      <w:r w:rsidRPr="00090097">
        <w:rPr>
          <w:rFonts w:eastAsia="Times New Roman" w:cs="Calibri"/>
          <w:color w:val="000000"/>
          <w:kern w:val="0"/>
        </w:rPr>
        <w:t>vizualizar</w:t>
      </w:r>
      <w:proofErr w:type="spellEnd"/>
      <w:r w:rsidRPr="00090097">
        <w:rPr>
          <w:rFonts w:eastAsia="Times New Roman" w:cs="Calibri"/>
          <w:color w:val="000000"/>
          <w:kern w:val="0"/>
        </w:rPr>
        <w:t xml:space="preserve"> o aviso com as portas abertas;</w:t>
      </w:r>
    </w:p>
    <w:p w14:paraId="5D6F3AF6"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deve</w:t>
      </w:r>
      <w:proofErr w:type="gramEnd"/>
      <w:r w:rsidRPr="00090097">
        <w:rPr>
          <w:rFonts w:eastAsia="Times New Roman" w:cs="Calibri"/>
          <w:color w:val="000000"/>
          <w:kern w:val="0"/>
        </w:rPr>
        <w:t xml:space="preserve"> ser afixada ao limitador de velocidade uma placa com s características, indicando:</w:t>
      </w:r>
    </w:p>
    <w:p w14:paraId="0F35DC77" w14:textId="77777777" w:rsidR="00090097" w:rsidRPr="00090097" w:rsidRDefault="00090097" w:rsidP="00090097">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a) o nome do fabricante e o modelo do limitador de velocidade;</w:t>
      </w:r>
    </w:p>
    <w:p w14:paraId="205786B1" w14:textId="77777777" w:rsidR="00090097" w:rsidRPr="00090097" w:rsidRDefault="00090097" w:rsidP="00090097">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b) o número de série ou a data de fabricação e suas características;</w:t>
      </w:r>
    </w:p>
    <w:p w14:paraId="58D6F663" w14:textId="77777777" w:rsidR="00090097" w:rsidRPr="00090097" w:rsidRDefault="00090097" w:rsidP="00090097">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c) a velocidade de desarme para o qual ele foi regulado.</w:t>
      </w:r>
    </w:p>
    <w:p w14:paraId="49B715BF" w14:textId="77777777" w:rsidR="00090097" w:rsidRPr="00090097" w:rsidRDefault="00090097" w:rsidP="00090097">
      <w:pPr>
        <w:widowControl/>
        <w:suppressAutoHyphens w:val="0"/>
        <w:overflowPunct/>
        <w:autoSpaceDE/>
        <w:autoSpaceDN/>
        <w:spacing w:after="160"/>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sobre</w:t>
      </w:r>
      <w:proofErr w:type="gramEnd"/>
      <w:r w:rsidRPr="00090097">
        <w:rPr>
          <w:rFonts w:eastAsia="Times New Roman" w:cs="Calibri"/>
          <w:color w:val="000000"/>
          <w:kern w:val="0"/>
        </w:rPr>
        <w:t xml:space="preserve"> cada tomada deverá estar indicada a tensão das tomadas: “110 V” ou “220 V”</w:t>
      </w:r>
    </w:p>
    <w:p w14:paraId="0FCA1BCD"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próximo aos ganchos no teto da sala de máquinas deve ser instalada placa com </w:t>
      </w:r>
      <w:proofErr w:type="gramStart"/>
      <w:r w:rsidRPr="00090097">
        <w:rPr>
          <w:rFonts w:eastAsia="Times New Roman" w:cs="Calibri"/>
          <w:color w:val="000000"/>
          <w:kern w:val="0"/>
        </w:rPr>
        <w:t>os  dizeres</w:t>
      </w:r>
      <w:proofErr w:type="gramEnd"/>
      <w:r w:rsidRPr="00090097">
        <w:rPr>
          <w:rFonts w:eastAsia="Times New Roman" w:cs="Calibri"/>
          <w:color w:val="000000"/>
          <w:kern w:val="0"/>
        </w:rPr>
        <w:t>: CARGA NÃO TESTADA”;</w:t>
      </w:r>
    </w:p>
    <w:p w14:paraId="57995206"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Sobre ou junto ao interruptor de parada do poço deve estar o símbolo ‘STOP’, colocado de modo que não haja perigo de engano sobre a posição de parada;</w:t>
      </w:r>
    </w:p>
    <w:p w14:paraId="2FECA61E"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Sobre os </w:t>
      </w:r>
      <w:proofErr w:type="spellStart"/>
      <w:r w:rsidRPr="00090097">
        <w:rPr>
          <w:rFonts w:eastAsia="Times New Roman" w:cs="Calibri"/>
          <w:color w:val="000000"/>
          <w:kern w:val="0"/>
        </w:rPr>
        <w:t>pára-choques</w:t>
      </w:r>
      <w:proofErr w:type="spellEnd"/>
      <w:r w:rsidRPr="00090097">
        <w:rPr>
          <w:rFonts w:eastAsia="Times New Roman" w:cs="Calibri"/>
          <w:color w:val="000000"/>
          <w:kern w:val="0"/>
        </w:rPr>
        <w:t xml:space="preserve"> deve ser colocada uma placa mostrando:</w:t>
      </w:r>
    </w:p>
    <w:p w14:paraId="24ADA2FE" w14:textId="77777777" w:rsidR="00090097" w:rsidRPr="00090097" w:rsidRDefault="00090097" w:rsidP="00090097">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a) o nome do fabricante e o modelo do para-choque;</w:t>
      </w:r>
    </w:p>
    <w:p w14:paraId="3452B8CD" w14:textId="77777777" w:rsidR="00090097" w:rsidRPr="00090097" w:rsidRDefault="00090097" w:rsidP="00090097">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b) o número de série ou a data de fabricação e suas características.</w:t>
      </w:r>
    </w:p>
    <w:p w14:paraId="648851BC" w14:textId="77777777" w:rsidR="00090097" w:rsidRPr="00090097" w:rsidRDefault="00090097" w:rsidP="00090097">
      <w:pPr>
        <w:widowControl/>
        <w:suppressAutoHyphens w:val="0"/>
        <w:overflowPunct/>
        <w:autoSpaceDE/>
        <w:autoSpaceDN/>
        <w:spacing w:after="160"/>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lastRenderedPageBreak/>
        <w:t xml:space="preserve">- </w:t>
      </w:r>
      <w:proofErr w:type="gramStart"/>
      <w:r w:rsidRPr="00090097">
        <w:rPr>
          <w:rFonts w:eastAsia="Times New Roman" w:cs="Calibri"/>
          <w:color w:val="000000"/>
          <w:kern w:val="0"/>
        </w:rPr>
        <w:t>contactores</w:t>
      </w:r>
      <w:proofErr w:type="gramEnd"/>
      <w:r w:rsidRPr="00090097">
        <w:rPr>
          <w:rFonts w:eastAsia="Times New Roman" w:cs="Calibri"/>
          <w:color w:val="000000"/>
          <w:kern w:val="0"/>
        </w:rPr>
        <w:t>, relés, fusíveis e bornes de ligação dos circuitos dentro dos armários de controle devem ser identificados e marcados de acordo com o esquema elétrico fornecido pelo Projeto Executivo;</w:t>
      </w:r>
    </w:p>
    <w:p w14:paraId="5CB47B27" w14:textId="77777777" w:rsidR="00090097" w:rsidRPr="00090097" w:rsidRDefault="00090097" w:rsidP="00090097">
      <w:pPr>
        <w:widowControl/>
        <w:suppressAutoHyphens w:val="0"/>
        <w:overflowPunct/>
        <w:autoSpaceDE/>
        <w:autoSpaceDN/>
        <w:spacing w:after="160"/>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a</w:t>
      </w:r>
      <w:proofErr w:type="gramEnd"/>
      <w:r w:rsidRPr="00090097">
        <w:rPr>
          <w:rFonts w:eastAsia="Times New Roman" w:cs="Calibri"/>
          <w:color w:val="000000"/>
          <w:kern w:val="0"/>
        </w:rPr>
        <w:t xml:space="preserve"> chave de destravamento das portas de pavimento deve ter uma etiqueta nela presa chamando a atenção para o perigo da utilização desta chave e a necessidade de se assegurar do travamento da porta depois que ela tiver sido fechada;</w:t>
      </w:r>
    </w:p>
    <w:p w14:paraId="12E5698D"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deve</w:t>
      </w:r>
      <w:proofErr w:type="gramEnd"/>
      <w:r w:rsidRPr="00090097">
        <w:rPr>
          <w:rFonts w:eastAsia="Times New Roman" w:cs="Calibri"/>
          <w:color w:val="000000"/>
          <w:kern w:val="0"/>
        </w:rPr>
        <w:t xml:space="preserve"> ser afixada aos dispositivos de travamento uma placa indicando:</w:t>
      </w:r>
    </w:p>
    <w:p w14:paraId="060F0CA9" w14:textId="77777777" w:rsidR="00090097" w:rsidRPr="00090097" w:rsidRDefault="00090097" w:rsidP="00090097">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a) o nome do fabricante e o modelo do dispositivo de travamento;</w:t>
      </w:r>
    </w:p>
    <w:p w14:paraId="0A6558FC" w14:textId="77777777" w:rsidR="00090097" w:rsidRPr="00090097" w:rsidRDefault="00090097" w:rsidP="00090097">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b) o número de série ou a data de fabricação e suas características.</w:t>
      </w:r>
    </w:p>
    <w:p w14:paraId="6D1367C1"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deve</w:t>
      </w:r>
      <w:proofErr w:type="gramEnd"/>
      <w:r w:rsidRPr="00090097">
        <w:rPr>
          <w:rFonts w:eastAsia="Times New Roman" w:cs="Calibri"/>
          <w:color w:val="000000"/>
          <w:kern w:val="0"/>
        </w:rPr>
        <w:t xml:space="preserve"> ser afixada ao freio de segurança uma placa indicando:</w:t>
      </w:r>
    </w:p>
    <w:p w14:paraId="1C803766" w14:textId="77777777" w:rsidR="00090097" w:rsidRPr="00090097" w:rsidRDefault="00090097" w:rsidP="00090097">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a) o nome do fabricante e o modelo do freio de segurança;</w:t>
      </w:r>
    </w:p>
    <w:p w14:paraId="7DDA0743" w14:textId="77777777" w:rsidR="00090097" w:rsidRPr="00090097" w:rsidRDefault="00090097" w:rsidP="00090097">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b) o número de série ou a data de fabricação e suas características.</w:t>
      </w:r>
    </w:p>
    <w:p w14:paraId="305592EC"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cada</w:t>
      </w:r>
      <w:proofErr w:type="gramEnd"/>
      <w:r w:rsidRPr="00090097">
        <w:rPr>
          <w:rFonts w:eastAsia="Times New Roman" w:cs="Calibri"/>
          <w:color w:val="000000"/>
          <w:kern w:val="0"/>
        </w:rPr>
        <w:t xml:space="preserve"> elevador deve ser identificado com um número ou uma letra invariavelmente usada em todas as partes (máquina, controle, limitador de velocidade, interruptores, </w:t>
      </w:r>
      <w:proofErr w:type="spellStart"/>
      <w:r w:rsidRPr="00090097">
        <w:rPr>
          <w:rFonts w:eastAsia="Times New Roman" w:cs="Calibri"/>
          <w:color w:val="000000"/>
          <w:kern w:val="0"/>
        </w:rPr>
        <w:t>etc</w:t>
      </w:r>
      <w:proofErr w:type="spellEnd"/>
      <w:r w:rsidRPr="00090097">
        <w:rPr>
          <w:rFonts w:eastAsia="Times New Roman" w:cs="Calibri"/>
          <w:color w:val="000000"/>
          <w:kern w:val="0"/>
        </w:rPr>
        <w:t>). Para facilitar a inspeção e manutenção, no topo da cabina, no poço ou em outros locais onde necessário, o mesmo símbolo de identificação deve aparecer;</w:t>
      </w:r>
    </w:p>
    <w:p w14:paraId="5DF22BB1"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2E831BD7"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5.7.2 EXECUÇÃO DE SERVIÇOS DE ELÉTRICA</w:t>
      </w:r>
    </w:p>
    <w:p w14:paraId="76CFC837"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Deverá ser fornecido e instalado reforço mínimo de 4 (quatro) pontos em cada casa de máquinas, com cada ponto com 2 duas lâmpadas de 40 W. A iluminação ao nível do piso deve ser, no mínimo, de 200 </w:t>
      </w:r>
      <w:proofErr w:type="spellStart"/>
      <w:r w:rsidRPr="00090097">
        <w:rPr>
          <w:rFonts w:eastAsia="Times New Roman" w:cs="Calibri"/>
          <w:color w:val="000000"/>
          <w:kern w:val="0"/>
        </w:rPr>
        <w:t>lx</w:t>
      </w:r>
      <w:proofErr w:type="spellEnd"/>
      <w:r w:rsidRPr="00090097">
        <w:rPr>
          <w:rFonts w:eastAsia="Times New Roman" w:cs="Calibri"/>
          <w:color w:val="000000"/>
          <w:kern w:val="0"/>
        </w:rPr>
        <w:t>, conforme NBR16858-1, com um interruptor colocado dentro e próximo do(s) ponto(s) de acesso e a uma altura apropriada.</w:t>
      </w:r>
    </w:p>
    <w:p w14:paraId="1C40E044"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Deverá ser fornecida e instalada iluminação de emergência independente e automática para cada elevador, localizada em cima de cada máquina de tração, com uma autonomia mínima de 1h. A iluminação mínima sobre todas as máquinas de tração será de 10 </w:t>
      </w:r>
      <w:proofErr w:type="spellStart"/>
      <w:r w:rsidRPr="00090097">
        <w:rPr>
          <w:rFonts w:eastAsia="Times New Roman" w:cs="Calibri"/>
          <w:color w:val="000000"/>
          <w:kern w:val="0"/>
        </w:rPr>
        <w:t>lx</w:t>
      </w:r>
      <w:proofErr w:type="spellEnd"/>
      <w:r w:rsidRPr="00090097">
        <w:rPr>
          <w:rFonts w:eastAsia="Times New Roman" w:cs="Calibri"/>
          <w:color w:val="000000"/>
          <w:kern w:val="0"/>
        </w:rPr>
        <w:t>, de modo a garantir a realização das operações de resgate conforme NBR16858-1.</w:t>
      </w:r>
    </w:p>
    <w:p w14:paraId="7FE854F6"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spellStart"/>
      <w:r w:rsidRPr="00090097">
        <w:rPr>
          <w:rFonts w:eastAsia="Times New Roman" w:cs="Calibri"/>
          <w:color w:val="000000"/>
          <w:kern w:val="0"/>
        </w:rPr>
        <w:t>Fornecer</w:t>
      </w:r>
      <w:proofErr w:type="spellEnd"/>
      <w:r w:rsidRPr="00090097">
        <w:rPr>
          <w:rFonts w:eastAsia="Times New Roman" w:cs="Calibri"/>
          <w:color w:val="000000"/>
          <w:kern w:val="0"/>
        </w:rPr>
        <w:t xml:space="preserve"> e Instalar de 02 tomadas elétricas de 110 V;</w:t>
      </w:r>
    </w:p>
    <w:p w14:paraId="0F104D6B"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Deverão ser fornecidos e instalados novos quadros de força do elevador e de iluminação dos elevadores, conforme NBR 5410, com as seguintes características:</w:t>
      </w:r>
    </w:p>
    <w:p w14:paraId="7F76B2A5" w14:textId="77777777" w:rsidR="00090097" w:rsidRPr="00090097" w:rsidRDefault="00090097" w:rsidP="00090097">
      <w:pPr>
        <w:widowControl/>
        <w:suppressAutoHyphens w:val="0"/>
        <w:overflowPunct/>
        <w:autoSpaceDE/>
        <w:autoSpaceDN/>
        <w:spacing w:before="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Tipo: De sobrepor, com caixa e placa de montagem em chapa zincada a quente e com </w:t>
      </w:r>
      <w:proofErr w:type="gramStart"/>
      <w:r w:rsidRPr="00090097">
        <w:rPr>
          <w:rFonts w:eastAsia="Times New Roman" w:cs="Calibri"/>
          <w:color w:val="000000"/>
          <w:kern w:val="0"/>
        </w:rPr>
        <w:t>tratamento  anticorrosivo</w:t>
      </w:r>
      <w:proofErr w:type="gramEnd"/>
      <w:r w:rsidRPr="00090097">
        <w:rPr>
          <w:rFonts w:eastAsia="Times New Roman" w:cs="Calibri"/>
          <w:color w:val="000000"/>
          <w:kern w:val="0"/>
        </w:rPr>
        <w:t xml:space="preserve"> e tampa com pintura eletrostática e fecho fenda.</w:t>
      </w:r>
    </w:p>
    <w:p w14:paraId="07B06DAA" w14:textId="77777777" w:rsidR="00090097" w:rsidRPr="00090097" w:rsidRDefault="00090097" w:rsidP="00090097">
      <w:pPr>
        <w:widowControl/>
        <w:suppressAutoHyphens w:val="0"/>
        <w:overflowPunct/>
        <w:autoSpaceDE/>
        <w:autoSpaceDN/>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Fabricante: </w:t>
      </w:r>
      <w:proofErr w:type="spellStart"/>
      <w:r w:rsidRPr="00090097">
        <w:rPr>
          <w:rFonts w:eastAsia="Times New Roman" w:cs="Calibri"/>
          <w:color w:val="000000"/>
          <w:kern w:val="0"/>
        </w:rPr>
        <w:t>Cemar</w:t>
      </w:r>
      <w:proofErr w:type="spellEnd"/>
      <w:r w:rsidRPr="00090097">
        <w:rPr>
          <w:rFonts w:eastAsia="Times New Roman" w:cs="Calibri"/>
          <w:color w:val="000000"/>
          <w:kern w:val="0"/>
        </w:rPr>
        <w:t xml:space="preserve">, </w:t>
      </w:r>
      <w:proofErr w:type="spellStart"/>
      <w:r w:rsidRPr="00090097">
        <w:rPr>
          <w:rFonts w:eastAsia="Times New Roman" w:cs="Calibri"/>
          <w:color w:val="000000"/>
          <w:kern w:val="0"/>
        </w:rPr>
        <w:t>Taunnus</w:t>
      </w:r>
      <w:proofErr w:type="spellEnd"/>
      <w:r w:rsidRPr="00090097">
        <w:rPr>
          <w:rFonts w:eastAsia="Times New Roman" w:cs="Calibri"/>
          <w:color w:val="000000"/>
          <w:kern w:val="0"/>
        </w:rPr>
        <w:t xml:space="preserve"> ou similar.</w:t>
      </w:r>
    </w:p>
    <w:p w14:paraId="166BC0D7" w14:textId="77777777" w:rsidR="00090097" w:rsidRPr="00090097" w:rsidRDefault="00090097" w:rsidP="00090097">
      <w:pPr>
        <w:widowControl/>
        <w:suppressAutoHyphens w:val="0"/>
        <w:overflowPunct/>
        <w:autoSpaceDE/>
        <w:autoSpaceDN/>
        <w:spacing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Aplicação: Quadro de força da casa de máquinas.</w:t>
      </w:r>
    </w:p>
    <w:p w14:paraId="3ED1C6C8"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Os gabinetes existentes dos quadros de força devem ser substituídos, devendo o dimensionamento do quadro de força e luz ficar a cargo da CONTRATADA.</w:t>
      </w:r>
    </w:p>
    <w:p w14:paraId="10C3B5DC"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Deverão ser removidos os materiais antigos como disjuntores, fiações, </w:t>
      </w:r>
      <w:proofErr w:type="gramStart"/>
      <w:r w:rsidRPr="00090097">
        <w:rPr>
          <w:rFonts w:eastAsia="Times New Roman" w:cs="Calibri"/>
          <w:color w:val="000000"/>
          <w:kern w:val="0"/>
        </w:rPr>
        <w:t>base, etc.</w:t>
      </w:r>
      <w:proofErr w:type="gramEnd"/>
    </w:p>
    <w:p w14:paraId="3F246C2C"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Deverá ser substituída a chave de proteção elétrica existente por disjuntor termomagnético tripolar, com característica de corrente com a nova aplicação, padrão americano e os cabos de força, instalado em quadro de força de sobrepor, conforme especificações a seguir, referência GE, SIEMENS ou similar.</w:t>
      </w:r>
    </w:p>
    <w:p w14:paraId="7356B71D"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Deverão ser fornecidos e instalados novos disjuntores de luz dos elevadores conforme corrente e tensão apropriadas. Os interruptores principais deverão possuir travamento mecânico com porta cadeado na posição “desligado”</w:t>
      </w:r>
    </w:p>
    <w:p w14:paraId="60BBB949"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spellStart"/>
      <w:r w:rsidRPr="00090097">
        <w:rPr>
          <w:rFonts w:eastAsia="Times New Roman" w:cs="Calibri"/>
          <w:color w:val="000000"/>
          <w:kern w:val="0"/>
        </w:rPr>
        <w:t>Fornecer</w:t>
      </w:r>
      <w:proofErr w:type="spellEnd"/>
      <w:r w:rsidRPr="00090097">
        <w:rPr>
          <w:rFonts w:eastAsia="Times New Roman" w:cs="Calibri"/>
          <w:color w:val="000000"/>
          <w:kern w:val="0"/>
        </w:rPr>
        <w:t xml:space="preserve"> e instalar o quadro de comando do elevador.</w:t>
      </w:r>
    </w:p>
    <w:p w14:paraId="1CC01923"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1091119C"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CABOS ELÉTRICOS PARA ALIMENTAÇÃO DO PAINEL DE COMANDO</w:t>
      </w:r>
    </w:p>
    <w:p w14:paraId="285D4280"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Na casa de máquinas, a partir do painel de força, substituir a rede elétrica para alimentação do painel de comando, instalando, no mínimo, fiação elétrica trifásica, monofásica, neutro e terra, individual para o elevador. Instalar eletroduto blindado e novos cabos elétricos, do modelo indicado para elevadores, do </w:t>
      </w:r>
      <w:r w:rsidRPr="00090097">
        <w:rPr>
          <w:rFonts w:eastAsia="Times New Roman" w:cs="Calibri"/>
          <w:color w:val="000000"/>
          <w:kern w:val="0"/>
        </w:rPr>
        <w:lastRenderedPageBreak/>
        <w:t>tipo flexível, com isolação antichama. A seção dos cabos deve ser compatível com o requerido para a potência do painel de comando e suas proteções.</w:t>
      </w:r>
    </w:p>
    <w:p w14:paraId="1CCCDE27"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7A7333BD"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ELETRODUTO BLINDADO PARA FIAÇÃO ELÉTRICA DA CASA DE MÁQUINAS</w:t>
      </w:r>
    </w:p>
    <w:p w14:paraId="3094D4FE"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na casa de máquinas eletroduto flexível e blindado para passagem da fiação elétrica de alimentação do elevador. A fiação elétrica do ENCODER deve ser instalada em eletroduto individual do tipo blindado. A fiação elétrica e a de comando devem ser acondicionadas nas calhas elétricas existentes ou embutidas no piso, sendo a fiação elétrica de alimentação acondicionada em eletroduto blindado, devendo estar fisicamente separadas a fiação elétrica de alimentação, a de comando e a do ENCODER.</w:t>
      </w:r>
    </w:p>
    <w:p w14:paraId="58BBED83"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3C93A13E"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CABOS ELÉTRICOS PARA ALIMENTAÇÃO DO MOTOR</w:t>
      </w:r>
    </w:p>
    <w:p w14:paraId="069D9B86"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Na casa de máquinas, a partir do painel de comando do elevador, substituir a rede elétrica para alimentação do motor de tração, instalando, no mínimo, fiação elétrica trifásica e fiação de aterramento. Instalar eletroduto blindado e novos cabos elétricos, do modelo indicado para elevadores, do tipo flexível, com isolação antichama. A seção dos cabos deve ser compatível com o requerido para a potência do motor e suas proteções.</w:t>
      </w:r>
    </w:p>
    <w:p w14:paraId="6764088B"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03A8A46D"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CABOS ELÉTRICOS DE COMANDO (cabos de comando / cabos de manobra)</w:t>
      </w:r>
    </w:p>
    <w:p w14:paraId="77B89A99"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cabos de comando, interligando o painel de comando na casa de máquinas com a conexão da fiação elétrica instalada na cabina do elevador, adequados aos novos painéis de comando. Os cabos de comando devem ser flexíveis, contínuos e sem emendas, e possuir conectores identificando a fiação elétrica em ambas as extremidades (painel de comando e cabina).</w:t>
      </w:r>
    </w:p>
    <w:p w14:paraId="000FD7D9"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7AD84179"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FIAÇÃO ELÉTRICA DA CAIXA DE CORRIDA</w:t>
      </w:r>
    </w:p>
    <w:p w14:paraId="5554AE27"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fiação elétrica para os componentes: botoeiras de pavimento, indicadores de posição de pavimento, chaves limite, trincos de portas e demais componentes de segurança da caixa de corrida, individual para cada elevador. A fiação elétrica deve possuir identificação nas linhas e características adequadas a sua aplicação, bem como deve ser instalada em calhas elétricas na caixa de corrida, com possibilidade de acesso e manutenção periódica do sistema.</w:t>
      </w:r>
    </w:p>
    <w:p w14:paraId="2CA9E4B6"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0CB7EC18"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CALHAS PARA FIAÇÃO ELÉTRICA DA CAIXA DE CORRIDA</w:t>
      </w:r>
    </w:p>
    <w:p w14:paraId="06E8FD42"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sistema de calhas para passagem da fiação elétrica na caixa de corrida (</w:t>
      </w:r>
      <w:proofErr w:type="spellStart"/>
      <w:r w:rsidRPr="00090097">
        <w:rPr>
          <w:rFonts w:eastAsia="Times New Roman" w:cs="Calibri"/>
          <w:color w:val="000000"/>
          <w:kern w:val="0"/>
        </w:rPr>
        <w:t>pré</w:t>
      </w:r>
      <w:proofErr w:type="spellEnd"/>
      <w:r w:rsidRPr="00090097">
        <w:rPr>
          <w:rFonts w:eastAsia="Times New Roman" w:cs="Calibri"/>
          <w:color w:val="000000"/>
          <w:kern w:val="0"/>
        </w:rPr>
        <w:t>-fiação), podendo ser calha elétrica metálica ou plástica. As calhas elétricas devem possuir tampa removível, permitindo inspeção e manutenção periódica dos componentes. Remover as calhas elétricas existentes.</w:t>
      </w:r>
    </w:p>
    <w:p w14:paraId="33488AB8"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00FE8219"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LIMITE DE SEGURANÇA – SUPERIORES E INFERIORES.</w:t>
      </w:r>
    </w:p>
    <w:p w14:paraId="3ED1B6F9"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Instalar limite de segurança (chaves limite) superiores e inferiores, em quantidade e funcionamento compatíveis com o novo painel de comando VVVF. Os equipamentos devem possuir, no mínimo, as seguintes chaves limites, com acionamento eletromecânico:</w:t>
      </w:r>
    </w:p>
    <w:p w14:paraId="0E6549A6" w14:textId="77777777" w:rsidR="00090097" w:rsidRPr="00090097" w:rsidRDefault="00090097" w:rsidP="00090097">
      <w:pPr>
        <w:widowControl/>
        <w:numPr>
          <w:ilvl w:val="0"/>
          <w:numId w:val="28"/>
        </w:numPr>
        <w:suppressAutoHyphens w:val="0"/>
        <w:overflowPunct/>
        <w:autoSpaceDE/>
        <w:autoSpaceDN/>
        <w:spacing w:before="57"/>
        <w:ind w:left="1440"/>
        <w:jc w:val="both"/>
        <w:rPr>
          <w:rFonts w:eastAsia="Times New Roman" w:cs="Calibri"/>
          <w:color w:val="000000"/>
          <w:kern w:val="0"/>
        </w:rPr>
      </w:pPr>
      <w:r w:rsidRPr="00090097">
        <w:rPr>
          <w:rFonts w:eastAsia="Times New Roman" w:cs="Calibri"/>
          <w:color w:val="000000"/>
          <w:kern w:val="0"/>
        </w:rPr>
        <w:t>Chave limite de redução superior;</w:t>
      </w:r>
    </w:p>
    <w:p w14:paraId="5EC7266A" w14:textId="77777777" w:rsidR="00090097" w:rsidRPr="00090097" w:rsidRDefault="00090097" w:rsidP="00090097">
      <w:pPr>
        <w:widowControl/>
        <w:numPr>
          <w:ilvl w:val="0"/>
          <w:numId w:val="28"/>
        </w:numPr>
        <w:suppressAutoHyphens w:val="0"/>
        <w:overflowPunct/>
        <w:autoSpaceDE/>
        <w:autoSpaceDN/>
        <w:ind w:left="1440"/>
        <w:jc w:val="both"/>
        <w:rPr>
          <w:rFonts w:eastAsia="Times New Roman" w:cs="Calibri"/>
          <w:color w:val="000000"/>
          <w:kern w:val="0"/>
        </w:rPr>
      </w:pPr>
      <w:r w:rsidRPr="00090097">
        <w:rPr>
          <w:rFonts w:eastAsia="Times New Roman" w:cs="Calibri"/>
          <w:color w:val="000000"/>
          <w:kern w:val="0"/>
        </w:rPr>
        <w:t>Chave limite de redução inferior;</w:t>
      </w:r>
    </w:p>
    <w:p w14:paraId="1919AACB" w14:textId="77777777" w:rsidR="00090097" w:rsidRPr="00090097" w:rsidRDefault="00090097" w:rsidP="00090097">
      <w:pPr>
        <w:widowControl/>
        <w:numPr>
          <w:ilvl w:val="0"/>
          <w:numId w:val="28"/>
        </w:numPr>
        <w:suppressAutoHyphens w:val="0"/>
        <w:overflowPunct/>
        <w:autoSpaceDE/>
        <w:autoSpaceDN/>
        <w:ind w:left="1440"/>
        <w:jc w:val="both"/>
        <w:rPr>
          <w:rFonts w:eastAsia="Times New Roman" w:cs="Calibri"/>
          <w:color w:val="000000"/>
          <w:kern w:val="0"/>
        </w:rPr>
      </w:pPr>
      <w:r w:rsidRPr="00090097">
        <w:rPr>
          <w:rFonts w:eastAsia="Times New Roman" w:cs="Calibri"/>
          <w:color w:val="000000"/>
          <w:kern w:val="0"/>
        </w:rPr>
        <w:t>Chave limite de parada superior;</w:t>
      </w:r>
    </w:p>
    <w:p w14:paraId="08B9F202" w14:textId="77777777" w:rsidR="00090097" w:rsidRPr="00090097" w:rsidRDefault="00090097" w:rsidP="00090097">
      <w:pPr>
        <w:widowControl/>
        <w:numPr>
          <w:ilvl w:val="0"/>
          <w:numId w:val="28"/>
        </w:numPr>
        <w:suppressAutoHyphens w:val="0"/>
        <w:overflowPunct/>
        <w:autoSpaceDE/>
        <w:autoSpaceDN/>
        <w:ind w:left="1440"/>
        <w:jc w:val="both"/>
        <w:rPr>
          <w:rFonts w:eastAsia="Times New Roman" w:cs="Calibri"/>
          <w:color w:val="000000"/>
          <w:kern w:val="0"/>
        </w:rPr>
      </w:pPr>
      <w:r w:rsidRPr="00090097">
        <w:rPr>
          <w:rFonts w:eastAsia="Times New Roman" w:cs="Calibri"/>
          <w:color w:val="000000"/>
          <w:kern w:val="0"/>
        </w:rPr>
        <w:t>Chave limite de parada inferior;</w:t>
      </w:r>
    </w:p>
    <w:p w14:paraId="6085FC69" w14:textId="77777777" w:rsidR="00090097" w:rsidRPr="00090097" w:rsidRDefault="00090097" w:rsidP="00090097">
      <w:pPr>
        <w:widowControl/>
        <w:numPr>
          <w:ilvl w:val="0"/>
          <w:numId w:val="28"/>
        </w:numPr>
        <w:suppressAutoHyphens w:val="0"/>
        <w:overflowPunct/>
        <w:autoSpaceDE/>
        <w:autoSpaceDN/>
        <w:ind w:left="1440"/>
        <w:jc w:val="both"/>
        <w:rPr>
          <w:rFonts w:eastAsia="Times New Roman" w:cs="Calibri"/>
          <w:color w:val="000000"/>
          <w:kern w:val="0"/>
        </w:rPr>
      </w:pPr>
      <w:r w:rsidRPr="00090097">
        <w:rPr>
          <w:rFonts w:eastAsia="Times New Roman" w:cs="Calibri"/>
          <w:color w:val="000000"/>
          <w:kern w:val="0"/>
        </w:rPr>
        <w:t>Chave limite final de curso superior;</w:t>
      </w:r>
    </w:p>
    <w:p w14:paraId="0F311F24" w14:textId="77777777" w:rsidR="00090097" w:rsidRPr="00090097" w:rsidRDefault="00090097" w:rsidP="00090097">
      <w:pPr>
        <w:widowControl/>
        <w:numPr>
          <w:ilvl w:val="0"/>
          <w:numId w:val="28"/>
        </w:numPr>
        <w:suppressAutoHyphens w:val="0"/>
        <w:overflowPunct/>
        <w:autoSpaceDE/>
        <w:autoSpaceDN/>
        <w:spacing w:after="57"/>
        <w:ind w:left="1440"/>
        <w:jc w:val="both"/>
        <w:rPr>
          <w:rFonts w:eastAsia="Times New Roman" w:cs="Calibri"/>
          <w:color w:val="000000"/>
          <w:kern w:val="0"/>
        </w:rPr>
      </w:pPr>
      <w:r w:rsidRPr="00090097">
        <w:rPr>
          <w:rFonts w:eastAsia="Times New Roman" w:cs="Calibri"/>
          <w:color w:val="000000"/>
          <w:kern w:val="0"/>
        </w:rPr>
        <w:t>Chave limite final de curso inferior.</w:t>
      </w:r>
    </w:p>
    <w:p w14:paraId="6A845721"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O sistema deve atender às características previstas na norma NBR 16858-1.</w:t>
      </w:r>
    </w:p>
    <w:p w14:paraId="720F8FE3"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5A0FDDD1"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SISTEMA DE SINALIZAÇÃO DA CAIXA DE CORRIDA.</w:t>
      </w:r>
    </w:p>
    <w:p w14:paraId="2DBD7990"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lastRenderedPageBreak/>
        <w:t xml:space="preserve">As informações da posição da cabina na caixa de corrida devem ser monitoradas e transmitidas ao painel de comando, através de sensores óticos ou magnéticos instalados sobre a cabina (chaves óticas) e de placas/sensores de posicionamento instaladas na caixa de corrida. As placas/sensores de posicionamento devem ser instaladas rigidamente na caixa de corrida, não sendo permitido o emprego de meios flexíveis para instalação e fixação </w:t>
      </w:r>
      <w:proofErr w:type="gramStart"/>
      <w:r w:rsidRPr="00090097">
        <w:rPr>
          <w:rFonts w:eastAsia="Times New Roman" w:cs="Calibri"/>
          <w:color w:val="000000"/>
          <w:kern w:val="0"/>
        </w:rPr>
        <w:t>dos mesmos</w:t>
      </w:r>
      <w:proofErr w:type="gramEnd"/>
      <w:r w:rsidRPr="00090097">
        <w:rPr>
          <w:rFonts w:eastAsia="Times New Roman" w:cs="Calibri"/>
          <w:color w:val="000000"/>
          <w:kern w:val="0"/>
        </w:rPr>
        <w:t>, tais como: cabos de aço, cabos de poliuretano ou similares e colagem dos componentes. Os sensores óticos ou magnéticos devem ser fixados de forma rígida sobre a cabina, através de suportes metálicos e parafusos adequadamente dimensionados. Os suportes e as placas metálicas existentes na caixa de corrida podem ser aproveitados (mantidos), neste caso, será responsabilidade do fornecedor a compatibilização e a adequação dos suportes existentes com os equipamentos a serem instalados.</w:t>
      </w:r>
    </w:p>
    <w:p w14:paraId="58ED4C99"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22A067C5"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CONEXÃO DA FIAÇÃO ELÉTRICA – SOBRE A CABINA</w:t>
      </w:r>
    </w:p>
    <w:p w14:paraId="7EB9B067"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Instalar sistema de conexão da fiação elétrica na cabina, em local facilmente acessível aos técnicos de manutenção, podendo localizar-se sobre a cabina ou no painel de operação. A conexão é destinada à interligação da fiação elétrica da cabina (dispositivos da cabina) com os cabos de comando. Fiações devem ser conectadas à caixa de conexão através de plugue elétrico e identificação das linhas, </w:t>
      </w:r>
      <w:proofErr w:type="spellStart"/>
      <w:r w:rsidRPr="00090097">
        <w:rPr>
          <w:rFonts w:eastAsia="Times New Roman" w:cs="Calibri"/>
          <w:color w:val="000000"/>
          <w:kern w:val="0"/>
        </w:rPr>
        <w:t>plugação</w:t>
      </w:r>
      <w:proofErr w:type="spellEnd"/>
      <w:r w:rsidRPr="00090097">
        <w:rPr>
          <w:rFonts w:eastAsia="Times New Roman" w:cs="Calibri"/>
          <w:color w:val="000000"/>
          <w:kern w:val="0"/>
        </w:rPr>
        <w:t xml:space="preserve"> em ambas as extremidades. No interior da caixa de conexão deve ser fixado um descritivo com identificação das linhas elétricas existentes em cada plugue. A conexão deve possuir a identificação das linhas da fiação elétrica e do cabo de comando, compatíveis com a nomenclatura do painel de comando, bem como deve estar protegida (não pode estar aparente). </w:t>
      </w:r>
    </w:p>
    <w:p w14:paraId="34B15655"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A caixa de conexão pode ser instalada sobre a cabina ou na parte externa do painel de operação. Neste segundo caso, deve ser acessível pelo interior da cabina através de chave própria.</w:t>
      </w:r>
    </w:p>
    <w:p w14:paraId="1249B88C" w14:textId="77777777" w:rsidR="00090097" w:rsidRPr="00090097" w:rsidRDefault="00090097" w:rsidP="00090097">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 </w:t>
      </w:r>
      <w:proofErr w:type="gramStart"/>
      <w:r w:rsidRPr="00090097">
        <w:rPr>
          <w:rFonts w:eastAsia="Times New Roman" w:cs="Calibri"/>
          <w:color w:val="000000"/>
          <w:kern w:val="0"/>
        </w:rPr>
        <w:t>instalar</w:t>
      </w:r>
      <w:proofErr w:type="gramEnd"/>
      <w:r w:rsidRPr="00090097">
        <w:rPr>
          <w:rFonts w:eastAsia="Times New Roman" w:cs="Calibri"/>
          <w:color w:val="000000"/>
          <w:kern w:val="0"/>
        </w:rPr>
        <w:t xml:space="preserve"> sistema de aterramento na cabina, dos quadros de comando e de todas as partes metálicas do elevador.</w:t>
      </w:r>
    </w:p>
    <w:p w14:paraId="31399925"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09B4E275"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5.7.3 DIVERSOS</w:t>
      </w:r>
    </w:p>
    <w:p w14:paraId="7B6056F3"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Limpeza diária: durante a execução da obra, a Contratada deverá manter os locais de trabalho permanentemente limpos, deixando o ambiente organizado, incluindo a retirada de entulho, de acordo com as normas ou posturas adotadas pela municipalidade. Os procedimentos indicados acima se estendem também à área externa, implicando na limpeza do piso do corredor e do “hall” dos elevadores. Os elevadores serão entregues completamente limpos. Incluso fornecimento de todos os materiais necessários para a perfeita execução do serviço, ferramentas e mão de obra;</w:t>
      </w:r>
    </w:p>
    <w:p w14:paraId="39F4AE2D" w14:textId="77777777" w:rsidR="00090097" w:rsidRPr="00090097" w:rsidRDefault="00090097" w:rsidP="00090097">
      <w:pPr>
        <w:widowControl/>
        <w:suppressAutoHyphens w:val="0"/>
        <w:overflowPunct/>
        <w:autoSpaceDE/>
        <w:autoSpaceDN/>
        <w:spacing w:after="160"/>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Fornecimento e instalação de placas de comunicação com alertas de segurança. Incluso fornecimento de todos os materiais necessários para a perfeita execução do serviço, ferramentas e mão de obra;</w:t>
      </w:r>
    </w:p>
    <w:p w14:paraId="7ACABE99" w14:textId="77777777" w:rsidR="00090097" w:rsidRPr="00090097" w:rsidRDefault="00090097" w:rsidP="00090097">
      <w:pPr>
        <w:widowControl/>
        <w:suppressAutoHyphens w:val="0"/>
        <w:overflowPunct/>
        <w:autoSpaceDE/>
        <w:autoSpaceDN/>
        <w:spacing w:after="160"/>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Gerenciamento dos resíduos decorrentes da reforma, com apresentação de PGRCC – Projeto de Gerenciamento de Resíduos da Construção Civil, em conformidade à Lei Federal 12.305/10 (Política Nacional de Resíduos Sólidos), normas da ABNT (15.112, 15.113, 15.114, 15.115, 15.116), legislações estaduais e municipais pertinentes em conformidade ao Plano Municipal de Gestão de Resíduos da Construção Civil, Resoluções do CONAMA cabíveis, notadamente a nº. 307/02. Vedada a disposição dos resíduos gerados nas atividades discutidas neste Memorial Descritivo, em aterros de resíduos domiciliares, áreas de “bota fora”, encostas, corpos d´água, lotes vagos e áreas protegidas por Lei, bem como em áreas não licenciadas. A contratada comprovará, sob pena de punição/sanção, que todos os resíduos removidos estão acompanhados de Controle de Transporte de Resíduos, em conformidade com as normas ABNT NBR 15.112, 15.113, 15.114, 15.115 e 15.116 de 2004. O serviço inclui a destinação adequada e em conformidade ao mencionado PGRCC (reciclagem e reaproveitamento) e disposição legal (também em conformidade com o PGRCC apresentado), seja por meio de locação de caçambas metálicas ou outros meios;</w:t>
      </w:r>
    </w:p>
    <w:p w14:paraId="4EFEF402"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A Contratada deverá observar, quando necessário, os seguintes aspectos técnicos:</w:t>
      </w:r>
    </w:p>
    <w:p w14:paraId="25E3D775" w14:textId="77777777" w:rsidR="00090097" w:rsidRPr="00090097" w:rsidRDefault="00090097" w:rsidP="00090097">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lastRenderedPageBreak/>
        <w:t>a. Obedecer ao gabarito de nivelamento para o assentamento de peças na parede, tais como caixa de interruptores e quadros elétricos, considerando a espessura do revestimento quando houver;</w:t>
      </w:r>
    </w:p>
    <w:p w14:paraId="30CD581B" w14:textId="77777777" w:rsidR="00090097" w:rsidRPr="00090097" w:rsidRDefault="00090097" w:rsidP="00090097">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b. Caixas para instalação de interruptores (4”x2” e 4”x4”) serão de material plástico com resistência apropriada, e que, ao serem chumbadas, não sofram deformações;</w:t>
      </w:r>
    </w:p>
    <w:p w14:paraId="50B9CAEA" w14:textId="77777777" w:rsidR="00090097" w:rsidRPr="00090097" w:rsidRDefault="00090097" w:rsidP="00090097">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c. Toda a fiação elétrica deverá ser feita com condutores de cobre, com encapamento termoplástico antichama para 750 volts instalados. Os condutores elétricos deverão obedecer aos padrões da norma NBR 5410;</w:t>
      </w:r>
    </w:p>
    <w:p w14:paraId="02AA5B50" w14:textId="77777777" w:rsidR="00090097" w:rsidRPr="00090097" w:rsidRDefault="00090097" w:rsidP="00090097">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d. As emendas e conexões elétricas deverão ser devidamente isoladas com material isolante apropriado;</w:t>
      </w:r>
    </w:p>
    <w:p w14:paraId="5C7DB98B" w14:textId="77777777" w:rsidR="00090097" w:rsidRPr="00090097" w:rsidRDefault="00090097" w:rsidP="00090097">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e. As ligações dos cabos elétricos aos disjuntores (nos quadros de eletricidade incluindo aterramento e cabeamento do “neutro”) e a outros equipamentos/acessórios que demandem o mesmo cuidado deverão ser conectados com terminais </w:t>
      </w:r>
      <w:proofErr w:type="spellStart"/>
      <w:r w:rsidRPr="00090097">
        <w:rPr>
          <w:rFonts w:eastAsia="Times New Roman" w:cs="Calibri"/>
          <w:color w:val="000000"/>
          <w:kern w:val="0"/>
        </w:rPr>
        <w:t>pré</w:t>
      </w:r>
      <w:proofErr w:type="spellEnd"/>
      <w:r w:rsidRPr="00090097">
        <w:rPr>
          <w:rFonts w:eastAsia="Times New Roman" w:cs="Calibri"/>
          <w:color w:val="000000"/>
          <w:kern w:val="0"/>
        </w:rPr>
        <w:t>-isolados;</w:t>
      </w:r>
    </w:p>
    <w:p w14:paraId="5E43ED27" w14:textId="77777777" w:rsidR="00090097" w:rsidRPr="00090097" w:rsidRDefault="00090097" w:rsidP="00090097">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f. Os novos circuitos deverão ser “anilhados” com identificação;</w:t>
      </w:r>
    </w:p>
    <w:p w14:paraId="6EEDD1F9" w14:textId="77777777" w:rsidR="00090097" w:rsidRPr="00090097" w:rsidRDefault="00090097" w:rsidP="00090097">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g. Não será permitida a furação de vigas, colunas ou outras peças estruturais;</w:t>
      </w:r>
    </w:p>
    <w:p w14:paraId="349D315F" w14:textId="77777777" w:rsidR="00090097" w:rsidRPr="00090097" w:rsidRDefault="00090097" w:rsidP="00090097">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h. Nas pinturas (alvenaria, concreto, gesso, madeira ou metais) deverá haver preparação mecânica da superfície (emassamento e lixamento), aplicação de primer, selante ou material equivalente e compatível com a superfície preparada, para posterior aplicação da tinta de acabamento, que será no mínimo em 03 (três) demãos. Caso o serviço não fique satisfatório (manchas, não recobrimento de tinta </w:t>
      </w:r>
      <w:proofErr w:type="gramStart"/>
      <w:r w:rsidRPr="00090097">
        <w:rPr>
          <w:rFonts w:eastAsia="Times New Roman" w:cs="Calibri"/>
          <w:color w:val="000000"/>
          <w:kern w:val="0"/>
        </w:rPr>
        <w:t>antiga, etc...</w:t>
      </w:r>
      <w:proofErr w:type="gramEnd"/>
      <w:r w:rsidRPr="00090097">
        <w:rPr>
          <w:rFonts w:eastAsia="Times New Roman" w:cs="Calibri"/>
          <w:color w:val="000000"/>
          <w:kern w:val="0"/>
        </w:rPr>
        <w:t>) serão aplicadas quantas demãos forem necessárias ao perfeito acabamento;</w:t>
      </w:r>
    </w:p>
    <w:p w14:paraId="0D7BE35B" w14:textId="77777777" w:rsidR="00090097" w:rsidRPr="00090097" w:rsidRDefault="00090097" w:rsidP="00090097">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i. Nos serviços de instalações devem ser previstos os custos com cola, fita isolante, braçadeiras, parafusos, arruelas, buchas, chumbadores, eletrodo de solda, estanho, materiais para vedações, identificadores, conectores, terminais e demais materiais de consumo que não venham a ser especificados individualmente na Planilha de Serviços;</w:t>
      </w:r>
    </w:p>
    <w:p w14:paraId="64CDC55D" w14:textId="77777777" w:rsidR="00090097" w:rsidRPr="00090097" w:rsidRDefault="00090097" w:rsidP="00090097">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j. Os equipamentos a serem instalados, deverão ser dispostos de forma a possibilitarem acesso facilitado para realização de manutenção preventiva e corretiva;</w:t>
      </w:r>
    </w:p>
    <w:p w14:paraId="4519808A" w14:textId="77777777" w:rsidR="00090097" w:rsidRPr="00090097" w:rsidRDefault="00090097" w:rsidP="00090097">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k. Todos os serviços de serralheria, novos fornecimentos ou manutenção, que envolvam materiais ferrosos deverão sofrer preparo de superfície com posterior aplicação de base ("primer") antioxidante apropriado, no mínimo, de 3 (três) demãos em todas as suas faces e antes de sua fixação ou instalação;</w:t>
      </w:r>
    </w:p>
    <w:p w14:paraId="7E64FC5B" w14:textId="77777777" w:rsidR="00090097" w:rsidRPr="00090097" w:rsidRDefault="00090097" w:rsidP="00090097">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l. Comunicar e justificar, por escrito, à Comissão de Fiscalização os eventuais impedimentos à realização dos trabalhos especificados.</w:t>
      </w:r>
    </w:p>
    <w:p w14:paraId="0332212E"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352F8767" w14:textId="77777777" w:rsidR="00090097" w:rsidRPr="00090097" w:rsidRDefault="00090097" w:rsidP="00090097">
      <w:pPr>
        <w:widowControl/>
        <w:suppressAutoHyphens w:val="0"/>
        <w:overflowPunct/>
        <w:autoSpaceDE/>
        <w:autoSpaceDN/>
        <w:spacing w:after="5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5.8 ENSAIOS E TESTES</w:t>
      </w:r>
    </w:p>
    <w:p w14:paraId="7B6A3BE8"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A entrega definitiva dos elevadores será precedida dos ensaios e das inspeções previstos na NBR 16858-1, devendo os dois equipamentos, após definitivamente montados na obra, serem submetidos a ensaios de funcionamento, em vazio, com carga nominal e com sobrecarga;</w:t>
      </w:r>
    </w:p>
    <w:p w14:paraId="35891AAF"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Deverá ser verificado, ao longo dos ensaios e inspeções, o perfeito funcionamento de todos os dispositivos de comando, proteção, sinalização e automação.</w:t>
      </w:r>
    </w:p>
    <w:p w14:paraId="67D17886"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Os resultados dos ensaios deverão corresponder àqueles garantidos pela CONTRATADA. Se houver diferença, o equipamento será prontamente reparado, ficando os custos de reparos e transporte devidos à rejeição, por conta da CONTRATADA.</w:t>
      </w:r>
    </w:p>
    <w:p w14:paraId="6A099B6C"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A Contratada colocará à disposição da contratante todos os instrumentos de medição aferidos e pessoal disponível para execução da inspeção e testes dos elevadores, que deverão ser basicamente:</w:t>
      </w:r>
    </w:p>
    <w:p w14:paraId="0D9C69E9" w14:textId="77777777" w:rsidR="00090097" w:rsidRPr="00090097" w:rsidRDefault="00090097" w:rsidP="00090097">
      <w:pPr>
        <w:widowControl/>
        <w:numPr>
          <w:ilvl w:val="0"/>
          <w:numId w:val="29"/>
        </w:numPr>
        <w:suppressAutoHyphens w:val="0"/>
        <w:overflowPunct/>
        <w:autoSpaceDE/>
        <w:autoSpaceDN/>
        <w:spacing w:before="57"/>
        <w:ind w:left="1416"/>
        <w:jc w:val="both"/>
        <w:rPr>
          <w:rFonts w:eastAsia="Times New Roman" w:cs="Calibri"/>
          <w:color w:val="000000"/>
          <w:kern w:val="0"/>
        </w:rPr>
      </w:pPr>
      <w:r w:rsidRPr="00090097">
        <w:rPr>
          <w:rFonts w:eastAsia="Times New Roman" w:cs="Calibri"/>
          <w:color w:val="000000"/>
          <w:kern w:val="0"/>
        </w:rPr>
        <w:lastRenderedPageBreak/>
        <w:t>Inspeção visual;</w:t>
      </w:r>
    </w:p>
    <w:p w14:paraId="4497C3CB" w14:textId="77777777" w:rsidR="00090097" w:rsidRPr="00090097" w:rsidRDefault="00090097" w:rsidP="00090097">
      <w:pPr>
        <w:widowControl/>
        <w:numPr>
          <w:ilvl w:val="0"/>
          <w:numId w:val="29"/>
        </w:numPr>
        <w:suppressAutoHyphens w:val="0"/>
        <w:overflowPunct/>
        <w:autoSpaceDE/>
        <w:autoSpaceDN/>
        <w:ind w:left="1416"/>
        <w:jc w:val="both"/>
        <w:rPr>
          <w:rFonts w:eastAsia="Times New Roman" w:cs="Calibri"/>
          <w:color w:val="000000"/>
          <w:kern w:val="0"/>
        </w:rPr>
      </w:pPr>
      <w:r w:rsidRPr="00090097">
        <w:rPr>
          <w:rFonts w:eastAsia="Times New Roman" w:cs="Calibri"/>
          <w:color w:val="000000"/>
          <w:kern w:val="0"/>
        </w:rPr>
        <w:t>Funcionamento normal e plena capacidade;</w:t>
      </w:r>
    </w:p>
    <w:p w14:paraId="0D3F2CC6" w14:textId="77777777" w:rsidR="00090097" w:rsidRPr="00090097" w:rsidRDefault="00090097" w:rsidP="00090097">
      <w:pPr>
        <w:widowControl/>
        <w:numPr>
          <w:ilvl w:val="0"/>
          <w:numId w:val="29"/>
        </w:numPr>
        <w:suppressAutoHyphens w:val="0"/>
        <w:overflowPunct/>
        <w:autoSpaceDE/>
        <w:autoSpaceDN/>
        <w:ind w:left="1416"/>
        <w:jc w:val="both"/>
        <w:rPr>
          <w:rFonts w:eastAsia="Times New Roman" w:cs="Calibri"/>
          <w:color w:val="000000"/>
          <w:kern w:val="0"/>
        </w:rPr>
      </w:pPr>
      <w:r w:rsidRPr="00090097">
        <w:rPr>
          <w:rFonts w:eastAsia="Times New Roman" w:cs="Calibri"/>
          <w:color w:val="000000"/>
          <w:kern w:val="0"/>
        </w:rPr>
        <w:t>Atuação do freio de segurança;</w:t>
      </w:r>
    </w:p>
    <w:p w14:paraId="4BA55C3B" w14:textId="77777777" w:rsidR="00090097" w:rsidRPr="00090097" w:rsidRDefault="00090097" w:rsidP="00090097">
      <w:pPr>
        <w:widowControl/>
        <w:numPr>
          <w:ilvl w:val="0"/>
          <w:numId w:val="29"/>
        </w:numPr>
        <w:suppressAutoHyphens w:val="0"/>
        <w:overflowPunct/>
        <w:autoSpaceDE/>
        <w:autoSpaceDN/>
        <w:ind w:left="1416"/>
        <w:jc w:val="both"/>
        <w:rPr>
          <w:rFonts w:eastAsia="Times New Roman" w:cs="Calibri"/>
          <w:color w:val="000000"/>
          <w:kern w:val="0"/>
        </w:rPr>
      </w:pPr>
      <w:r w:rsidRPr="00090097">
        <w:rPr>
          <w:rFonts w:eastAsia="Times New Roman" w:cs="Calibri"/>
          <w:color w:val="000000"/>
          <w:kern w:val="0"/>
        </w:rPr>
        <w:t>Qualidade de viagem;</w:t>
      </w:r>
    </w:p>
    <w:p w14:paraId="21D01508" w14:textId="77777777" w:rsidR="00090097" w:rsidRPr="00090097" w:rsidRDefault="00090097" w:rsidP="00090097">
      <w:pPr>
        <w:widowControl/>
        <w:numPr>
          <w:ilvl w:val="0"/>
          <w:numId w:val="29"/>
        </w:numPr>
        <w:suppressAutoHyphens w:val="0"/>
        <w:overflowPunct/>
        <w:autoSpaceDE/>
        <w:autoSpaceDN/>
        <w:ind w:left="1416"/>
        <w:jc w:val="both"/>
        <w:rPr>
          <w:rFonts w:eastAsia="Times New Roman" w:cs="Calibri"/>
          <w:color w:val="000000"/>
          <w:kern w:val="0"/>
        </w:rPr>
      </w:pPr>
      <w:r w:rsidRPr="00090097">
        <w:rPr>
          <w:rFonts w:eastAsia="Times New Roman" w:cs="Calibri"/>
          <w:color w:val="000000"/>
          <w:kern w:val="0"/>
        </w:rPr>
        <w:t>Nivelamento nos andares;</w:t>
      </w:r>
    </w:p>
    <w:p w14:paraId="46C3A654" w14:textId="77777777" w:rsidR="00090097" w:rsidRPr="00090097" w:rsidRDefault="00090097" w:rsidP="00090097">
      <w:pPr>
        <w:widowControl/>
        <w:numPr>
          <w:ilvl w:val="0"/>
          <w:numId w:val="29"/>
        </w:numPr>
        <w:suppressAutoHyphens w:val="0"/>
        <w:overflowPunct/>
        <w:autoSpaceDE/>
        <w:autoSpaceDN/>
        <w:ind w:left="1416"/>
        <w:jc w:val="both"/>
        <w:rPr>
          <w:rFonts w:eastAsia="Times New Roman" w:cs="Calibri"/>
          <w:color w:val="000000"/>
          <w:kern w:val="0"/>
        </w:rPr>
      </w:pPr>
      <w:r w:rsidRPr="00090097">
        <w:rPr>
          <w:rFonts w:eastAsia="Times New Roman" w:cs="Calibri"/>
          <w:color w:val="000000"/>
          <w:kern w:val="0"/>
        </w:rPr>
        <w:t>Velocidade e tempos;</w:t>
      </w:r>
    </w:p>
    <w:p w14:paraId="5AD0B6DC" w14:textId="77777777" w:rsidR="00090097" w:rsidRPr="00090097" w:rsidRDefault="00090097" w:rsidP="00090097">
      <w:pPr>
        <w:widowControl/>
        <w:numPr>
          <w:ilvl w:val="0"/>
          <w:numId w:val="29"/>
        </w:numPr>
        <w:suppressAutoHyphens w:val="0"/>
        <w:overflowPunct/>
        <w:autoSpaceDE/>
        <w:autoSpaceDN/>
        <w:ind w:left="1416"/>
        <w:jc w:val="both"/>
        <w:rPr>
          <w:rFonts w:eastAsia="Times New Roman" w:cs="Calibri"/>
          <w:color w:val="000000"/>
          <w:kern w:val="0"/>
        </w:rPr>
      </w:pPr>
      <w:r w:rsidRPr="00090097">
        <w:rPr>
          <w:rFonts w:eastAsia="Times New Roman" w:cs="Calibri"/>
          <w:color w:val="000000"/>
          <w:kern w:val="0"/>
        </w:rPr>
        <w:t>Operação de emergência (serviço de bombeiro);</w:t>
      </w:r>
    </w:p>
    <w:p w14:paraId="140407AB" w14:textId="77777777" w:rsidR="00090097" w:rsidRPr="00090097" w:rsidRDefault="00090097" w:rsidP="00090097">
      <w:pPr>
        <w:widowControl/>
        <w:numPr>
          <w:ilvl w:val="0"/>
          <w:numId w:val="29"/>
        </w:numPr>
        <w:suppressAutoHyphens w:val="0"/>
        <w:overflowPunct/>
        <w:autoSpaceDE/>
        <w:autoSpaceDN/>
        <w:ind w:left="1416"/>
        <w:jc w:val="both"/>
        <w:rPr>
          <w:rFonts w:eastAsia="Times New Roman" w:cs="Calibri"/>
          <w:color w:val="000000"/>
          <w:kern w:val="0"/>
        </w:rPr>
      </w:pPr>
      <w:r w:rsidRPr="00090097">
        <w:rPr>
          <w:rFonts w:eastAsia="Times New Roman" w:cs="Calibri"/>
          <w:color w:val="000000"/>
          <w:kern w:val="0"/>
        </w:rPr>
        <w:t>Operação com força de emergência;</w:t>
      </w:r>
    </w:p>
    <w:p w14:paraId="79A6D441" w14:textId="77777777" w:rsidR="00090097" w:rsidRPr="00090097" w:rsidRDefault="00090097" w:rsidP="00090097">
      <w:pPr>
        <w:widowControl/>
        <w:numPr>
          <w:ilvl w:val="0"/>
          <w:numId w:val="29"/>
        </w:numPr>
        <w:suppressAutoHyphens w:val="0"/>
        <w:overflowPunct/>
        <w:autoSpaceDE/>
        <w:autoSpaceDN/>
        <w:spacing w:after="57"/>
        <w:ind w:left="1416"/>
        <w:jc w:val="both"/>
        <w:rPr>
          <w:rFonts w:eastAsia="Times New Roman" w:cs="Calibri"/>
          <w:color w:val="000000"/>
          <w:kern w:val="0"/>
        </w:rPr>
      </w:pPr>
      <w:r w:rsidRPr="00090097">
        <w:rPr>
          <w:rFonts w:eastAsia="Times New Roman" w:cs="Calibri"/>
          <w:color w:val="000000"/>
          <w:kern w:val="0"/>
        </w:rPr>
        <w:t>Intercomunicação.</w:t>
      </w:r>
    </w:p>
    <w:p w14:paraId="1029B71B" w14:textId="77777777" w:rsidR="00090097" w:rsidRPr="00090097" w:rsidRDefault="00090097" w:rsidP="00090097">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Com a finalização da instalação dos dois elevadores, a CONTRATADA deverá entregar o(s) CERTIFICADO(S) DE ENSAIO(S) DE TIPO, emitidos por entidades certificadoras independentes, para os seguintes equipamentos/componentes: </w:t>
      </w:r>
    </w:p>
    <w:p w14:paraId="2B623318" w14:textId="77777777" w:rsidR="00090097" w:rsidRPr="00090097" w:rsidRDefault="00090097" w:rsidP="00090097">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Dispositivos de travamento de portas de pavimento;</w:t>
      </w:r>
    </w:p>
    <w:p w14:paraId="714EE09B" w14:textId="77777777" w:rsidR="00090097" w:rsidRPr="00090097" w:rsidRDefault="00090097" w:rsidP="00090097">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Portas de pavimento; </w:t>
      </w:r>
    </w:p>
    <w:p w14:paraId="7A0B7FAF" w14:textId="77777777" w:rsidR="00090097" w:rsidRPr="00090097" w:rsidRDefault="00090097" w:rsidP="00090097">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Limitadores de velocidade;</w:t>
      </w:r>
    </w:p>
    <w:p w14:paraId="262E53A3" w14:textId="77777777" w:rsidR="00090097" w:rsidRPr="00090097" w:rsidRDefault="00090097" w:rsidP="00090097">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Circuitos de segurança contendo componentes eletrônicos.</w:t>
      </w:r>
    </w:p>
    <w:p w14:paraId="5A4B5FD1"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18A7B955"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5.9 DOCUMENTAÇÃO FINAL</w:t>
      </w:r>
    </w:p>
    <w:p w14:paraId="757DB4A3" w14:textId="77777777" w:rsidR="00090097" w:rsidRPr="00090097" w:rsidRDefault="00090097" w:rsidP="00090097">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Durante a execução do objeto, a Contratada deverá coletar todas as informações técnicas referentes a execução da obra de forma a subsidiar a confecção da documentação </w:t>
      </w:r>
      <w:r w:rsidRPr="00090097">
        <w:rPr>
          <w:rFonts w:eastAsia="Times New Roman" w:cs="Calibri"/>
          <w:i/>
          <w:iCs/>
          <w:color w:val="000000"/>
          <w:kern w:val="0"/>
        </w:rPr>
        <w:t>as-</w:t>
      </w:r>
      <w:proofErr w:type="spellStart"/>
      <w:r w:rsidRPr="00090097">
        <w:rPr>
          <w:rFonts w:eastAsia="Times New Roman" w:cs="Calibri"/>
          <w:i/>
          <w:iCs/>
          <w:color w:val="000000"/>
          <w:kern w:val="0"/>
        </w:rPr>
        <w:t>built</w:t>
      </w:r>
      <w:proofErr w:type="spellEnd"/>
      <w:r w:rsidRPr="00090097">
        <w:rPr>
          <w:rFonts w:eastAsia="Times New Roman" w:cs="Calibri"/>
          <w:color w:val="000000"/>
          <w:kern w:val="0"/>
        </w:rPr>
        <w:t xml:space="preserve">, que deverá conter todas as modificações em projeto de modo a representar toda a instalação “conforme construída”. A Contratada deverá entregar o </w:t>
      </w:r>
      <w:r w:rsidRPr="00090097">
        <w:rPr>
          <w:rFonts w:eastAsia="Times New Roman" w:cs="Calibri"/>
          <w:i/>
          <w:iCs/>
          <w:color w:val="000000"/>
          <w:kern w:val="0"/>
        </w:rPr>
        <w:t>as-</w:t>
      </w:r>
      <w:proofErr w:type="spellStart"/>
      <w:r w:rsidRPr="00090097">
        <w:rPr>
          <w:rFonts w:eastAsia="Times New Roman" w:cs="Calibri"/>
          <w:i/>
          <w:iCs/>
          <w:color w:val="000000"/>
          <w:kern w:val="0"/>
        </w:rPr>
        <w:t>built</w:t>
      </w:r>
      <w:proofErr w:type="spellEnd"/>
      <w:r w:rsidRPr="00090097">
        <w:rPr>
          <w:rFonts w:eastAsia="Times New Roman" w:cs="Calibri"/>
          <w:color w:val="000000"/>
          <w:kern w:val="0"/>
        </w:rPr>
        <w:t xml:space="preserve"> à Fiscalização, em arquivos de do programa AUTOCAD, formato .</w:t>
      </w:r>
      <w:proofErr w:type="spellStart"/>
      <w:r w:rsidRPr="00090097">
        <w:rPr>
          <w:rFonts w:eastAsia="Times New Roman" w:cs="Calibri"/>
          <w:color w:val="000000"/>
          <w:kern w:val="0"/>
        </w:rPr>
        <w:t>dwg</w:t>
      </w:r>
      <w:proofErr w:type="spellEnd"/>
      <w:r w:rsidRPr="00090097">
        <w:rPr>
          <w:rFonts w:eastAsia="Times New Roman" w:cs="Calibri"/>
          <w:color w:val="000000"/>
          <w:kern w:val="0"/>
        </w:rPr>
        <w:t xml:space="preserve">, </w:t>
      </w:r>
      <w:proofErr w:type="gramStart"/>
      <w:r w:rsidRPr="00090097">
        <w:rPr>
          <w:rFonts w:eastAsia="Times New Roman" w:cs="Calibri"/>
          <w:color w:val="000000"/>
          <w:kern w:val="0"/>
        </w:rPr>
        <w:t>e também</w:t>
      </w:r>
      <w:proofErr w:type="gramEnd"/>
      <w:r w:rsidRPr="00090097">
        <w:rPr>
          <w:rFonts w:eastAsia="Times New Roman" w:cs="Calibri"/>
          <w:color w:val="000000"/>
          <w:kern w:val="0"/>
        </w:rPr>
        <w:t xml:space="preserve"> em arquivos .</w:t>
      </w:r>
      <w:proofErr w:type="spellStart"/>
      <w:r w:rsidRPr="00090097">
        <w:rPr>
          <w:rFonts w:eastAsia="Times New Roman" w:cs="Calibri"/>
          <w:color w:val="000000"/>
          <w:kern w:val="0"/>
        </w:rPr>
        <w:t>pdf</w:t>
      </w:r>
      <w:proofErr w:type="spellEnd"/>
      <w:r w:rsidRPr="00090097">
        <w:rPr>
          <w:rFonts w:eastAsia="Times New Roman" w:cs="Calibri"/>
          <w:color w:val="000000"/>
          <w:kern w:val="0"/>
        </w:rPr>
        <w:t>, contendo os seguintes documentos:</w:t>
      </w:r>
    </w:p>
    <w:p w14:paraId="7287CB58" w14:textId="77777777" w:rsidR="00090097" w:rsidRPr="00090097" w:rsidRDefault="00090097" w:rsidP="00090097">
      <w:pPr>
        <w:widowControl/>
        <w:suppressAutoHyphens w:val="0"/>
        <w:overflowPunct/>
        <w:autoSpaceDE/>
        <w:autoSpaceDN/>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a. Relatório completo </w:t>
      </w:r>
      <w:proofErr w:type="gramStart"/>
      <w:r w:rsidRPr="00090097">
        <w:rPr>
          <w:rFonts w:eastAsia="Times New Roman" w:cs="Calibri"/>
          <w:color w:val="000000"/>
          <w:kern w:val="0"/>
        </w:rPr>
        <w:t>do testes exigidos</w:t>
      </w:r>
      <w:proofErr w:type="gramEnd"/>
      <w:r w:rsidRPr="00090097">
        <w:rPr>
          <w:rFonts w:eastAsia="Times New Roman" w:cs="Calibri"/>
          <w:color w:val="000000"/>
          <w:kern w:val="0"/>
        </w:rPr>
        <w:t>, assinado pelo Responsável Técnico de Execução da Obra e acompanhados da ART; </w:t>
      </w:r>
    </w:p>
    <w:p w14:paraId="5E90F22B" w14:textId="77777777" w:rsidR="00090097" w:rsidRPr="00090097" w:rsidRDefault="00090097" w:rsidP="00090097">
      <w:pPr>
        <w:widowControl/>
        <w:suppressAutoHyphens w:val="0"/>
        <w:overflowPunct/>
        <w:autoSpaceDE/>
        <w:autoSpaceDN/>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b. </w:t>
      </w:r>
      <w:r w:rsidRPr="00090097">
        <w:rPr>
          <w:rFonts w:eastAsia="Times New Roman" w:cs="Calibri"/>
          <w:i/>
          <w:iCs/>
          <w:color w:val="000000"/>
          <w:kern w:val="0"/>
        </w:rPr>
        <w:t>Print-out</w:t>
      </w:r>
      <w:r w:rsidRPr="00090097">
        <w:rPr>
          <w:rFonts w:eastAsia="Times New Roman" w:cs="Calibri"/>
          <w:color w:val="000000"/>
          <w:kern w:val="0"/>
        </w:rPr>
        <w:t xml:space="preserve"> de seleção do elevador; </w:t>
      </w:r>
    </w:p>
    <w:p w14:paraId="79A7378E" w14:textId="77777777" w:rsidR="00090097" w:rsidRPr="00090097" w:rsidRDefault="00090097" w:rsidP="00090097">
      <w:pPr>
        <w:widowControl/>
        <w:suppressAutoHyphens w:val="0"/>
        <w:overflowPunct/>
        <w:autoSpaceDE/>
        <w:autoSpaceDN/>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c. Catálogo Técnico do elevador, contendo inclusive os projetos elétricos destes equipamentos (principais partes tais como dimensionamento dos cabos de alimentação, disjuntor trifásico entre outros);</w:t>
      </w:r>
    </w:p>
    <w:p w14:paraId="1F0B3DEC" w14:textId="77777777" w:rsidR="00090097" w:rsidRPr="00090097" w:rsidRDefault="00090097" w:rsidP="00090097">
      <w:pPr>
        <w:widowControl/>
        <w:suppressAutoHyphens w:val="0"/>
        <w:overflowPunct/>
        <w:autoSpaceDE/>
        <w:autoSpaceDN/>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d. Manual de instalação, operação e manutenção do elevador escrito em português. Os manuais devem conter as seguintes indicações: descrição do produto, características operacionais, exigências para instalação, capacidade, nome do fabricante e modelo/referência, certificados de garantia dos equipamentos e acessórios;</w:t>
      </w:r>
    </w:p>
    <w:p w14:paraId="0D53399D" w14:textId="77777777" w:rsidR="00090097" w:rsidRPr="00090097" w:rsidRDefault="00090097" w:rsidP="00090097">
      <w:pPr>
        <w:widowControl/>
        <w:suppressAutoHyphens w:val="0"/>
        <w:overflowPunct/>
        <w:autoSpaceDE/>
        <w:autoSpaceDN/>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e. Documentos do Projeto Executivo, atualizado “conforme construído”;</w:t>
      </w:r>
    </w:p>
    <w:p w14:paraId="4CD5FC53" w14:textId="77777777" w:rsidR="00090097" w:rsidRPr="00090097" w:rsidRDefault="00090097" w:rsidP="00090097">
      <w:pPr>
        <w:widowControl/>
        <w:suppressAutoHyphens w:val="0"/>
        <w:overflowPunct/>
        <w:autoSpaceDE/>
        <w:autoSpaceDN/>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f. Lista de peças sobressalentes escrito em português para 2 (dois) anos de operação, conforme orientações do fabricante do elevador. </w:t>
      </w:r>
    </w:p>
    <w:p w14:paraId="483DD026" w14:textId="77777777" w:rsidR="00090097" w:rsidRPr="00090097" w:rsidRDefault="00090097" w:rsidP="00090097">
      <w:pPr>
        <w:widowControl/>
        <w:suppressAutoHyphens w:val="0"/>
        <w:overflowPunct/>
        <w:autoSpaceDE/>
        <w:autoSpaceDN/>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g. Planilha resumo que declare a periodicidade de troca ou aplicação de elementos de consumo utilizado para o bom funcionamento e durabilidade do equipamento, tais como: óleos, graxas, entre outros;</w:t>
      </w:r>
    </w:p>
    <w:p w14:paraId="06670D09" w14:textId="77777777" w:rsidR="00090097" w:rsidRPr="00090097" w:rsidRDefault="00090097" w:rsidP="00090097">
      <w:pPr>
        <w:widowControl/>
        <w:suppressAutoHyphens w:val="0"/>
        <w:overflowPunct/>
        <w:autoSpaceDE/>
        <w:autoSpaceDN/>
        <w:spacing w:after="57"/>
        <w:ind w:left="708"/>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h. Dossiê: Ao término da instalação do elevador, a CONTRATADA deverá entregar um dossiê técnico, elaborado em conformidade com o que prevê a norma NBR16858-1, contemplando os seguintes dados: </w:t>
      </w:r>
    </w:p>
    <w:p w14:paraId="3A6BD3D5" w14:textId="77777777" w:rsidR="00090097" w:rsidRPr="00090097" w:rsidRDefault="00090097" w:rsidP="00090097">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Carga nominal;</w:t>
      </w:r>
    </w:p>
    <w:p w14:paraId="55AA69BF" w14:textId="77777777" w:rsidR="00090097" w:rsidRPr="00090097" w:rsidRDefault="00090097" w:rsidP="00090097">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Lotação (pessoas e equivalência em “kg”); </w:t>
      </w:r>
    </w:p>
    <w:p w14:paraId="05A7964A" w14:textId="77777777" w:rsidR="00090097" w:rsidRPr="00090097" w:rsidRDefault="00090097" w:rsidP="00090097">
      <w:pPr>
        <w:widowControl/>
        <w:suppressAutoHyphens w:val="0"/>
        <w:overflowPunct/>
        <w:autoSpaceDE/>
        <w:autoSpaceDN/>
        <w:spacing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Velocidade nominal;</w:t>
      </w:r>
    </w:p>
    <w:p w14:paraId="093D3674" w14:textId="77777777" w:rsidR="00090097" w:rsidRPr="00090097" w:rsidRDefault="00090097" w:rsidP="00090097">
      <w:pPr>
        <w:widowControl/>
        <w:suppressAutoHyphens w:val="0"/>
        <w:overflowPunct/>
        <w:autoSpaceDE/>
        <w:autoSpaceDN/>
        <w:spacing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Percurso;</w:t>
      </w:r>
    </w:p>
    <w:p w14:paraId="0C5EC202" w14:textId="77777777" w:rsidR="00090097" w:rsidRPr="00090097" w:rsidRDefault="00090097" w:rsidP="00090097">
      <w:pPr>
        <w:widowControl/>
        <w:suppressAutoHyphens w:val="0"/>
        <w:overflowPunct/>
        <w:autoSpaceDE/>
        <w:autoSpaceDN/>
        <w:spacing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Número de pavimentos servidos; </w:t>
      </w:r>
    </w:p>
    <w:p w14:paraId="2A456D3E" w14:textId="77777777" w:rsidR="00090097" w:rsidRPr="00090097" w:rsidRDefault="00090097" w:rsidP="00090097">
      <w:pPr>
        <w:widowControl/>
        <w:suppressAutoHyphens w:val="0"/>
        <w:overflowPunct/>
        <w:autoSpaceDE/>
        <w:autoSpaceDN/>
        <w:spacing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Número de entradas; </w:t>
      </w:r>
    </w:p>
    <w:p w14:paraId="447CA4F0" w14:textId="77777777" w:rsidR="00090097" w:rsidRPr="00090097" w:rsidRDefault="00090097" w:rsidP="00090097">
      <w:pPr>
        <w:widowControl/>
        <w:suppressAutoHyphens w:val="0"/>
        <w:overflowPunct/>
        <w:autoSpaceDE/>
        <w:autoSpaceDN/>
        <w:spacing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Massa do carro (cabina + armação + porta + operador); </w:t>
      </w:r>
    </w:p>
    <w:p w14:paraId="7CD0549D" w14:textId="77777777" w:rsidR="00090097" w:rsidRPr="00090097" w:rsidRDefault="00090097" w:rsidP="00090097">
      <w:pPr>
        <w:widowControl/>
        <w:suppressAutoHyphens w:val="0"/>
        <w:overflowPunct/>
        <w:autoSpaceDE/>
        <w:autoSpaceDN/>
        <w:spacing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Massas suspensas;</w:t>
      </w:r>
    </w:p>
    <w:p w14:paraId="5F4B0B89" w14:textId="77777777" w:rsidR="00090097" w:rsidRPr="00090097" w:rsidRDefault="00090097" w:rsidP="00090097">
      <w:pPr>
        <w:widowControl/>
        <w:suppressAutoHyphens w:val="0"/>
        <w:overflowPunct/>
        <w:autoSpaceDE/>
        <w:autoSpaceDN/>
        <w:spacing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Carga equilibrada;</w:t>
      </w:r>
    </w:p>
    <w:p w14:paraId="5D067463" w14:textId="77777777" w:rsidR="00090097" w:rsidRPr="00090097" w:rsidRDefault="00090097" w:rsidP="00090097">
      <w:pPr>
        <w:widowControl/>
        <w:suppressAutoHyphens w:val="0"/>
        <w:overflowPunct/>
        <w:autoSpaceDE/>
        <w:autoSpaceDN/>
        <w:spacing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lastRenderedPageBreak/>
        <w:t>→ Massa do contrapeso;</w:t>
      </w:r>
    </w:p>
    <w:p w14:paraId="5BABF033" w14:textId="77777777" w:rsidR="00090097" w:rsidRPr="00090097" w:rsidRDefault="00090097" w:rsidP="00090097">
      <w:pPr>
        <w:widowControl/>
        <w:suppressAutoHyphens w:val="0"/>
        <w:overflowPunct/>
        <w:autoSpaceDE/>
        <w:autoSpaceDN/>
        <w:spacing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Características do quadro de força de entrada com proteção sobre o circuito força motriz; </w:t>
      </w:r>
    </w:p>
    <w:p w14:paraId="6E2AC67E" w14:textId="77777777" w:rsidR="00090097" w:rsidRPr="00090097" w:rsidRDefault="00090097" w:rsidP="00090097">
      <w:pPr>
        <w:widowControl/>
        <w:suppressAutoHyphens w:val="0"/>
        <w:overflowPunct/>
        <w:autoSpaceDE/>
        <w:autoSpaceDN/>
        <w:spacing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Características do quadro de força de entrada com proteção sobre o circuito de LUZ da cabina;</w:t>
      </w:r>
    </w:p>
    <w:p w14:paraId="7A0DB42D" w14:textId="77777777" w:rsidR="00090097" w:rsidRPr="00090097" w:rsidRDefault="00090097" w:rsidP="00090097">
      <w:pPr>
        <w:widowControl/>
        <w:suppressAutoHyphens w:val="0"/>
        <w:overflowPunct/>
        <w:autoSpaceDE/>
        <w:autoSpaceDN/>
        <w:spacing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Largura interna da cabina;</w:t>
      </w:r>
    </w:p>
    <w:p w14:paraId="7AC60B78" w14:textId="77777777" w:rsidR="00090097" w:rsidRPr="00090097" w:rsidRDefault="00090097" w:rsidP="00090097">
      <w:pPr>
        <w:widowControl/>
        <w:suppressAutoHyphens w:val="0"/>
        <w:overflowPunct/>
        <w:autoSpaceDE/>
        <w:autoSpaceDN/>
        <w:spacing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Profundidade interna da cabina; </w:t>
      </w:r>
    </w:p>
    <w:p w14:paraId="1AB2F4CE" w14:textId="77777777" w:rsidR="00090097" w:rsidRPr="00090097" w:rsidRDefault="00090097" w:rsidP="00090097">
      <w:pPr>
        <w:widowControl/>
        <w:suppressAutoHyphens w:val="0"/>
        <w:overflowPunct/>
        <w:autoSpaceDE/>
        <w:autoSpaceDN/>
        <w:spacing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Altura da cabina; </w:t>
      </w:r>
    </w:p>
    <w:p w14:paraId="5E664033" w14:textId="77777777" w:rsidR="00090097" w:rsidRPr="00090097" w:rsidRDefault="00090097" w:rsidP="00090097">
      <w:pPr>
        <w:widowControl/>
        <w:suppressAutoHyphens w:val="0"/>
        <w:overflowPunct/>
        <w:autoSpaceDE/>
        <w:autoSpaceDN/>
        <w:spacing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Elementos de suspensão: quantidade, diâmetro, massa unitária, carga de ruptura mínima, coeficiente de segurança e efeito; </w:t>
      </w:r>
    </w:p>
    <w:p w14:paraId="13B9DBAB" w14:textId="77777777" w:rsidR="00090097" w:rsidRPr="00090097" w:rsidRDefault="00090097" w:rsidP="00090097">
      <w:pPr>
        <w:widowControl/>
        <w:suppressAutoHyphens w:val="0"/>
        <w:overflowPunct/>
        <w:autoSpaceDE/>
        <w:autoSpaceDN/>
        <w:spacing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Máquina de tração: fabricante, modelo, diâmetro da polia motriz, tipo de ranhura da polia, razão de tração e pressão específica, tensão, corrente nominal, corrente de pico, frequência, rendimento e rotações por minuto; </w:t>
      </w:r>
    </w:p>
    <w:p w14:paraId="5C2CDB41" w14:textId="77777777" w:rsidR="00090097" w:rsidRPr="00090097" w:rsidRDefault="00090097" w:rsidP="00090097">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Cabo do limitador de velocidade do carro: diâmetro, carga de ruptura mínima e coeficiente de segurança;</w:t>
      </w:r>
    </w:p>
    <w:p w14:paraId="3FE425EE" w14:textId="77777777" w:rsidR="00090097" w:rsidRPr="00090097" w:rsidRDefault="00090097" w:rsidP="00090097">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Limitador de velocidade do carro: fabricante, nº de série, velocidade de desarme, diâmetro da polia, distância percorrida durante o tempo de resposta; </w:t>
      </w:r>
    </w:p>
    <w:p w14:paraId="2E8FE2B8" w14:textId="77777777" w:rsidR="00090097" w:rsidRPr="00090097" w:rsidRDefault="00090097" w:rsidP="00090097">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Guias do carro e guias do contrapeso: tipo (trefilada, usinada ou retificada), fabricante;</w:t>
      </w:r>
    </w:p>
    <w:p w14:paraId="60F97CB7" w14:textId="77777777" w:rsidR="00090097" w:rsidRPr="00090097" w:rsidRDefault="00090097" w:rsidP="00090097">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Painel de comando: fabricante, nº de série, tipo, características técnicas do comando e do inversor de tensão e frequência variáveis “VVVF – VETORIAL”;</w:t>
      </w:r>
    </w:p>
    <w:p w14:paraId="5E326A72" w14:textId="77777777" w:rsidR="00090097" w:rsidRPr="00090097" w:rsidRDefault="00090097" w:rsidP="00090097">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Esquema do princípio dos circuitos de potência e de iluminação;</w:t>
      </w:r>
    </w:p>
    <w:p w14:paraId="4F2A7BD1" w14:textId="77777777" w:rsidR="00090097" w:rsidRPr="00090097" w:rsidRDefault="00090097" w:rsidP="00090097">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Esquema do princípio dos circuitos de segurança e alarme;</w:t>
      </w:r>
    </w:p>
    <w:p w14:paraId="2BDCEA0D" w14:textId="77777777" w:rsidR="00090097" w:rsidRPr="00090097" w:rsidRDefault="00090097" w:rsidP="00090097">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Certificados de ensaio de tipo ou memoriais de cálculo para: </w:t>
      </w:r>
    </w:p>
    <w:p w14:paraId="550BC87E" w14:textId="77777777" w:rsidR="00090097" w:rsidRPr="00090097" w:rsidRDefault="00090097" w:rsidP="00090097">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ab/>
      </w:r>
      <w:r w:rsidRPr="00090097">
        <w:rPr>
          <w:rFonts w:eastAsia="Times New Roman" w:cs="Calibri"/>
          <w:color w:val="000000"/>
          <w:kern w:val="0"/>
        </w:rPr>
        <w:tab/>
        <w:t>- Dispositivos de travamento de portas de pavimento; </w:t>
      </w:r>
    </w:p>
    <w:p w14:paraId="40176676" w14:textId="77777777" w:rsidR="00090097" w:rsidRPr="00090097" w:rsidRDefault="00090097" w:rsidP="00090097">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ab/>
      </w:r>
      <w:r w:rsidRPr="00090097">
        <w:rPr>
          <w:rFonts w:eastAsia="Times New Roman" w:cs="Calibri"/>
          <w:color w:val="000000"/>
          <w:kern w:val="0"/>
        </w:rPr>
        <w:tab/>
        <w:t>- Portas de pavimento;</w:t>
      </w:r>
    </w:p>
    <w:p w14:paraId="5CC28ACB" w14:textId="77777777" w:rsidR="00090097" w:rsidRPr="00090097" w:rsidRDefault="00090097" w:rsidP="00090097">
      <w:pPr>
        <w:widowControl/>
        <w:suppressAutoHyphens w:val="0"/>
        <w:overflowPunct/>
        <w:autoSpaceDE/>
        <w:autoSpaceDN/>
        <w:spacing w:after="240"/>
        <w:ind w:left="1416"/>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ab/>
      </w:r>
      <w:r w:rsidRPr="00090097">
        <w:rPr>
          <w:rFonts w:eastAsia="Times New Roman" w:cs="Calibri"/>
          <w:color w:val="000000"/>
          <w:kern w:val="0"/>
        </w:rPr>
        <w:tab/>
        <w:t>- Limitador de velocidade.</w:t>
      </w:r>
    </w:p>
    <w:p w14:paraId="502FBD5F"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TREINAMENTO</w:t>
      </w:r>
    </w:p>
    <w:p w14:paraId="5280C4E5"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A Contratada deverá fornecer treinamento completo com abordagem em aspectos de manutenção e operação, com o uso do sistema de controle de tráfego do elevador ofertado. O treinamento deverá ser específico, em português, ministrado por profissional habilitado pela empresa fabricante do elevador. Deverá contemplar todas as funcionalidades elétricas e mecânicas do equipamento. Deverá também </w:t>
      </w:r>
      <w:proofErr w:type="gramStart"/>
      <w:r w:rsidRPr="00090097">
        <w:rPr>
          <w:rFonts w:eastAsia="Times New Roman" w:cs="Calibri"/>
          <w:color w:val="000000"/>
          <w:kern w:val="0"/>
        </w:rPr>
        <w:t>a  CONTRATADA</w:t>
      </w:r>
      <w:proofErr w:type="gramEnd"/>
      <w:r w:rsidRPr="00090097">
        <w:rPr>
          <w:rFonts w:eastAsia="Times New Roman" w:cs="Calibri"/>
          <w:color w:val="000000"/>
          <w:kern w:val="0"/>
        </w:rPr>
        <w:t xml:space="preserve"> ministrar treinamento básico sobre o funcionamento do elevador em caso de possíveis panes, e como proceder em casos de riscos </w:t>
      </w:r>
      <w:proofErr w:type="spellStart"/>
      <w:r w:rsidRPr="00090097">
        <w:rPr>
          <w:rFonts w:eastAsia="Times New Roman" w:cs="Calibri"/>
          <w:color w:val="000000"/>
          <w:kern w:val="0"/>
        </w:rPr>
        <w:t>a</w:t>
      </w:r>
      <w:proofErr w:type="spellEnd"/>
      <w:r w:rsidRPr="00090097">
        <w:rPr>
          <w:rFonts w:eastAsia="Times New Roman" w:cs="Calibri"/>
          <w:color w:val="000000"/>
          <w:kern w:val="0"/>
        </w:rPr>
        <w:t xml:space="preserve"> segurança dos usuários.</w:t>
      </w:r>
    </w:p>
    <w:p w14:paraId="310E67CC" w14:textId="77777777" w:rsidR="00090097" w:rsidRPr="00090097" w:rsidRDefault="00090097" w:rsidP="00090097">
      <w:pPr>
        <w:widowControl/>
        <w:suppressAutoHyphens w:val="0"/>
        <w:overflowPunct/>
        <w:autoSpaceDE/>
        <w:autoSpaceDN/>
        <w:spacing w:after="160"/>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O treinamento deve abordar, no mínimo: </w:t>
      </w:r>
    </w:p>
    <w:p w14:paraId="10B0D873" w14:textId="77777777" w:rsidR="00090097" w:rsidRPr="00090097" w:rsidRDefault="00090097" w:rsidP="00090097">
      <w:pPr>
        <w:widowControl/>
        <w:numPr>
          <w:ilvl w:val="0"/>
          <w:numId w:val="30"/>
        </w:numPr>
        <w:suppressAutoHyphens w:val="0"/>
        <w:overflowPunct/>
        <w:autoSpaceDE/>
        <w:autoSpaceDN/>
        <w:spacing w:after="160"/>
        <w:jc w:val="both"/>
        <w:rPr>
          <w:rFonts w:eastAsia="Times New Roman" w:cs="Calibri"/>
          <w:color w:val="000000"/>
          <w:kern w:val="0"/>
        </w:rPr>
      </w:pPr>
      <w:r w:rsidRPr="00090097">
        <w:rPr>
          <w:rFonts w:eastAsia="Times New Roman" w:cs="Calibri"/>
          <w:i/>
          <w:iCs/>
          <w:color w:val="000000"/>
          <w:kern w:val="0"/>
        </w:rPr>
        <w:t xml:space="preserve">start </w:t>
      </w:r>
      <w:proofErr w:type="spellStart"/>
      <w:r w:rsidRPr="00090097">
        <w:rPr>
          <w:rFonts w:eastAsia="Times New Roman" w:cs="Calibri"/>
          <w:i/>
          <w:iCs/>
          <w:color w:val="000000"/>
          <w:kern w:val="0"/>
        </w:rPr>
        <w:t>up</w:t>
      </w:r>
      <w:proofErr w:type="spellEnd"/>
      <w:r w:rsidRPr="00090097">
        <w:rPr>
          <w:rFonts w:eastAsia="Times New Roman" w:cs="Calibri"/>
          <w:i/>
          <w:iCs/>
          <w:color w:val="000000"/>
          <w:kern w:val="0"/>
        </w:rPr>
        <w:t xml:space="preserve"> </w:t>
      </w:r>
      <w:r w:rsidRPr="00090097">
        <w:rPr>
          <w:rFonts w:eastAsia="Times New Roman" w:cs="Calibri"/>
          <w:color w:val="000000"/>
          <w:kern w:val="0"/>
        </w:rPr>
        <w:t>do sistema; </w:t>
      </w:r>
    </w:p>
    <w:p w14:paraId="6B6C775C" w14:textId="77777777" w:rsidR="00090097" w:rsidRPr="00090097" w:rsidRDefault="00090097" w:rsidP="00090097">
      <w:pPr>
        <w:widowControl/>
        <w:numPr>
          <w:ilvl w:val="0"/>
          <w:numId w:val="30"/>
        </w:numPr>
        <w:suppressAutoHyphens w:val="0"/>
        <w:overflowPunct/>
        <w:autoSpaceDE/>
        <w:autoSpaceDN/>
        <w:spacing w:after="160"/>
        <w:jc w:val="both"/>
        <w:rPr>
          <w:rFonts w:eastAsia="Times New Roman" w:cs="Calibri"/>
          <w:color w:val="000000"/>
          <w:kern w:val="0"/>
        </w:rPr>
      </w:pPr>
      <w:r w:rsidRPr="00090097">
        <w:rPr>
          <w:rFonts w:eastAsia="Times New Roman" w:cs="Calibri"/>
          <w:color w:val="000000"/>
          <w:kern w:val="0"/>
        </w:rPr>
        <w:t>operação e monitoramento dos elevadores;</w:t>
      </w:r>
    </w:p>
    <w:p w14:paraId="3B2BFE7B" w14:textId="77777777" w:rsidR="00090097" w:rsidRPr="00090097" w:rsidRDefault="00090097" w:rsidP="00090097">
      <w:pPr>
        <w:widowControl/>
        <w:numPr>
          <w:ilvl w:val="0"/>
          <w:numId w:val="30"/>
        </w:numPr>
        <w:suppressAutoHyphens w:val="0"/>
        <w:overflowPunct/>
        <w:autoSpaceDE/>
        <w:autoSpaceDN/>
        <w:spacing w:after="160"/>
        <w:jc w:val="both"/>
        <w:rPr>
          <w:rFonts w:eastAsia="Times New Roman" w:cs="Calibri"/>
          <w:color w:val="000000"/>
          <w:kern w:val="0"/>
        </w:rPr>
      </w:pPr>
      <w:r w:rsidRPr="00090097">
        <w:rPr>
          <w:rFonts w:eastAsia="Times New Roman" w:cs="Calibri"/>
          <w:color w:val="000000"/>
          <w:kern w:val="0"/>
        </w:rPr>
        <w:t>programação de eventos, comandos e alarmes; </w:t>
      </w:r>
    </w:p>
    <w:p w14:paraId="21CE8A7B" w14:textId="77777777" w:rsidR="00090097" w:rsidRPr="00090097" w:rsidRDefault="00090097" w:rsidP="00090097">
      <w:pPr>
        <w:widowControl/>
        <w:numPr>
          <w:ilvl w:val="0"/>
          <w:numId w:val="30"/>
        </w:numPr>
        <w:suppressAutoHyphens w:val="0"/>
        <w:overflowPunct/>
        <w:autoSpaceDE/>
        <w:autoSpaceDN/>
        <w:spacing w:before="57" w:after="57"/>
        <w:jc w:val="both"/>
        <w:rPr>
          <w:rFonts w:eastAsia="Times New Roman" w:cs="Calibri"/>
          <w:color w:val="000000"/>
          <w:kern w:val="0"/>
        </w:rPr>
      </w:pPr>
      <w:r w:rsidRPr="00090097">
        <w:rPr>
          <w:rFonts w:eastAsia="Times New Roman" w:cs="Calibri"/>
          <w:color w:val="000000"/>
          <w:kern w:val="0"/>
        </w:rPr>
        <w:t>obtenção de relatórios;</w:t>
      </w:r>
    </w:p>
    <w:p w14:paraId="0BA34357" w14:textId="77777777" w:rsidR="00090097" w:rsidRPr="00090097" w:rsidRDefault="00090097" w:rsidP="00090097">
      <w:pPr>
        <w:widowControl/>
        <w:numPr>
          <w:ilvl w:val="0"/>
          <w:numId w:val="30"/>
        </w:numPr>
        <w:suppressAutoHyphens w:val="0"/>
        <w:overflowPunct/>
        <w:autoSpaceDE/>
        <w:autoSpaceDN/>
        <w:spacing w:before="171" w:after="171"/>
        <w:jc w:val="both"/>
        <w:rPr>
          <w:rFonts w:eastAsia="Times New Roman" w:cs="Calibri"/>
          <w:color w:val="000000"/>
          <w:kern w:val="0"/>
        </w:rPr>
      </w:pPr>
      <w:r w:rsidRPr="00090097">
        <w:rPr>
          <w:rFonts w:eastAsia="Times New Roman" w:cs="Calibri"/>
          <w:color w:val="000000"/>
          <w:kern w:val="0"/>
        </w:rPr>
        <w:t>procedimentos em situações emergenciais. </w:t>
      </w:r>
    </w:p>
    <w:p w14:paraId="115B0BFE" w14:textId="77777777" w:rsidR="00090097" w:rsidRPr="00090097" w:rsidRDefault="00090097" w:rsidP="00090097">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 xml:space="preserve">O curso deverá ter duração mínima de 8 (oito) horas, com previsão de aulas teóricas e práticas. Ao final do treinamento, o participante deverá estar de posse do plano completo de manutenção e ser capaz de interpretá-lo e aplicá-lo. O local de realização do treinamento será o mesmo de execução da obra. Todos os custos envolvidos para o treinamento em questão deverão correr por conta da Contratada, incluindo ferramentas, material didático, uso de computadores, projetor de </w:t>
      </w:r>
      <w:proofErr w:type="gramStart"/>
      <w:r w:rsidRPr="00090097">
        <w:rPr>
          <w:rFonts w:eastAsia="Times New Roman" w:cs="Calibri"/>
          <w:color w:val="000000"/>
          <w:kern w:val="0"/>
        </w:rPr>
        <w:t>imagens, etc.</w:t>
      </w:r>
      <w:proofErr w:type="gramEnd"/>
      <w:r w:rsidRPr="00090097">
        <w:rPr>
          <w:rFonts w:eastAsia="Times New Roman" w:cs="Calibri"/>
          <w:color w:val="000000"/>
          <w:kern w:val="0"/>
        </w:rPr>
        <w:t xml:space="preserve"> Além disso, deverá ser emitido Certificado de Conclusão do Curso Específico aos participantes. A turma será composta por no máximo 10 (Dez) participantes.</w:t>
      </w:r>
    </w:p>
    <w:p w14:paraId="6CE7C944" w14:textId="77777777" w:rsidR="00090097" w:rsidRPr="00090097" w:rsidRDefault="00090097" w:rsidP="00090097">
      <w:pPr>
        <w:widowControl/>
        <w:suppressAutoHyphens w:val="0"/>
        <w:overflowPunct/>
        <w:autoSpaceDE/>
        <w:autoSpaceDN/>
        <w:textAlignment w:val="auto"/>
        <w:rPr>
          <w:rFonts w:ascii="Times New Roman" w:eastAsia="Times New Roman" w:hAnsi="Times New Roman" w:cs="Times New Roman"/>
          <w:kern w:val="0"/>
          <w:sz w:val="24"/>
          <w:szCs w:val="24"/>
        </w:rPr>
      </w:pPr>
    </w:p>
    <w:p w14:paraId="1321262C" w14:textId="77777777" w:rsidR="00090097" w:rsidRPr="00090097" w:rsidRDefault="00090097" w:rsidP="00090097">
      <w:pPr>
        <w:widowControl/>
        <w:suppressAutoHyphens w:val="0"/>
        <w:overflowPunct/>
        <w:autoSpaceDE/>
        <w:autoSpaceDN/>
        <w:spacing w:after="160"/>
        <w:ind w:right="100"/>
        <w:jc w:val="both"/>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GARANTIA</w:t>
      </w:r>
    </w:p>
    <w:p w14:paraId="79C2322F" w14:textId="77777777" w:rsidR="00090097" w:rsidRPr="00090097" w:rsidRDefault="00090097" w:rsidP="00090097">
      <w:pPr>
        <w:widowControl/>
        <w:suppressAutoHyphens w:val="0"/>
        <w:overflowPunct/>
        <w:autoSpaceDE/>
        <w:autoSpaceDN/>
        <w:ind w:right="113"/>
        <w:jc w:val="both"/>
        <w:textAlignment w:val="auto"/>
        <w:rPr>
          <w:rFonts w:ascii="Times New Roman" w:eastAsia="Times New Roman" w:hAnsi="Times New Roman" w:cs="Times New Roman"/>
          <w:kern w:val="0"/>
          <w:sz w:val="24"/>
          <w:szCs w:val="24"/>
        </w:rPr>
      </w:pPr>
      <w:r w:rsidRPr="00090097">
        <w:rPr>
          <w:rFonts w:eastAsia="Times New Roman" w:cs="Calibri"/>
          <w:color w:val="000000"/>
          <w:kern w:val="0"/>
        </w:rPr>
        <w:t>Garantia de 3 meses para todos os equipamentos, contada a partir da emissão do Termo de Recebimento Definitivo, com assistência técnica, incluída manutenção preventiva e corretiva dos equipamentos, com fornecimento de peças para o atual sistema de elevadores, até sua substituição, e do novo sistema instalado, até o término do período contratual, sem prejuízo do período de garantia, incluída a atualização de versões do software do quadro de comando;</w:t>
      </w:r>
    </w:p>
    <w:p w14:paraId="2A0C2ADD" w14:textId="77777777" w:rsidR="00090097" w:rsidRPr="00090097" w:rsidRDefault="00090097" w:rsidP="00090097">
      <w:pPr>
        <w:widowControl/>
        <w:suppressAutoHyphens w:val="0"/>
        <w:overflowPunct/>
        <w:autoSpaceDE/>
        <w:autoSpaceDN/>
        <w:spacing w:after="240"/>
        <w:textAlignment w:val="auto"/>
        <w:rPr>
          <w:rFonts w:ascii="Times New Roman" w:eastAsia="Times New Roman" w:hAnsi="Times New Roman" w:cs="Times New Roman"/>
          <w:kern w:val="0"/>
          <w:sz w:val="24"/>
          <w:szCs w:val="24"/>
        </w:rPr>
      </w:pPr>
      <w:r w:rsidRPr="00090097">
        <w:rPr>
          <w:rFonts w:ascii="Times New Roman" w:eastAsia="Times New Roman" w:hAnsi="Times New Roman" w:cs="Times New Roman"/>
          <w:kern w:val="0"/>
          <w:sz w:val="24"/>
          <w:szCs w:val="24"/>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2796"/>
      </w:tblGrid>
      <w:tr w:rsidR="00090097" w:rsidRPr="00090097" w14:paraId="38C66E5F" w14:textId="77777777" w:rsidTr="00090097">
        <w:trPr>
          <w:jc w:val="center"/>
        </w:trPr>
        <w:tc>
          <w:tcPr>
            <w:tcW w:w="0" w:type="auto"/>
            <w:tcBorders>
              <w:top w:val="single" w:sz="4" w:space="0" w:color="000000"/>
            </w:tcBorders>
            <w:tcMar>
              <w:top w:w="0" w:type="dxa"/>
              <w:left w:w="108" w:type="dxa"/>
              <w:bottom w:w="0" w:type="dxa"/>
              <w:right w:w="108" w:type="dxa"/>
            </w:tcMar>
            <w:vAlign w:val="center"/>
            <w:hideMark/>
          </w:tcPr>
          <w:p w14:paraId="2FD52871"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Gustavo Moreira dos Santos</w:t>
            </w:r>
          </w:p>
          <w:p w14:paraId="1F7D4DD2"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Engenheiro Mecânico</w:t>
            </w:r>
          </w:p>
          <w:p w14:paraId="251F31CE"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DFO/SAEP</w:t>
            </w:r>
          </w:p>
        </w:tc>
      </w:tr>
    </w:tbl>
    <w:p w14:paraId="2F8517BE" w14:textId="04880B6D" w:rsidR="00090097" w:rsidRPr="00090097" w:rsidRDefault="00090097" w:rsidP="00090097">
      <w:pPr>
        <w:widowControl/>
        <w:suppressAutoHyphens w:val="0"/>
        <w:overflowPunct/>
        <w:autoSpaceDE/>
        <w:autoSpaceDN/>
        <w:spacing w:after="240"/>
        <w:textAlignment w:val="auto"/>
        <w:rPr>
          <w:rFonts w:ascii="Times New Roman" w:eastAsia="Times New Roman" w:hAnsi="Times New Roman" w:cs="Times New Roman"/>
          <w:kern w:val="0"/>
          <w:sz w:val="24"/>
          <w:szCs w:val="24"/>
        </w:rPr>
      </w:pPr>
      <w:r w:rsidRPr="00090097">
        <w:rPr>
          <w:rFonts w:ascii="Times New Roman" w:eastAsia="Times New Roman" w:hAnsi="Times New Roman" w:cs="Times New Roman"/>
          <w:kern w:val="0"/>
          <w:sz w:val="24"/>
          <w:szCs w:val="24"/>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2361"/>
      </w:tblGrid>
      <w:tr w:rsidR="00090097" w:rsidRPr="00090097" w14:paraId="0BAB7A44" w14:textId="77777777" w:rsidTr="00090097">
        <w:trPr>
          <w:jc w:val="center"/>
        </w:trPr>
        <w:tc>
          <w:tcPr>
            <w:tcW w:w="0" w:type="auto"/>
            <w:tcBorders>
              <w:top w:val="single" w:sz="4" w:space="0" w:color="000000"/>
            </w:tcBorders>
            <w:tcMar>
              <w:top w:w="0" w:type="dxa"/>
              <w:left w:w="108" w:type="dxa"/>
              <w:bottom w:w="0" w:type="dxa"/>
              <w:right w:w="108" w:type="dxa"/>
            </w:tcMar>
            <w:vAlign w:val="center"/>
            <w:hideMark/>
          </w:tcPr>
          <w:p w14:paraId="1FEC96B6"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b/>
                <w:bCs/>
                <w:color w:val="000000"/>
                <w:kern w:val="0"/>
              </w:rPr>
              <w:t>Daniel de Almeida Silva</w:t>
            </w:r>
          </w:p>
          <w:p w14:paraId="525E90EB"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Arquiteto e Urbanista</w:t>
            </w:r>
          </w:p>
          <w:p w14:paraId="10EA682F" w14:textId="77777777" w:rsidR="00090097" w:rsidRPr="00090097" w:rsidRDefault="00090097" w:rsidP="00090097">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090097">
              <w:rPr>
                <w:rFonts w:eastAsia="Times New Roman" w:cs="Calibri"/>
                <w:color w:val="000000"/>
                <w:kern w:val="0"/>
              </w:rPr>
              <w:t>SAEP</w:t>
            </w:r>
          </w:p>
        </w:tc>
      </w:tr>
    </w:tbl>
    <w:p w14:paraId="000DC92C" w14:textId="4C7E361A" w:rsidR="003B4B4C" w:rsidRDefault="00090097" w:rsidP="00090097">
      <w:pPr>
        <w:widowControl/>
        <w:suppressAutoHyphens w:val="0"/>
        <w:overflowPunct/>
        <w:autoSpaceDE/>
        <w:autoSpaceDN/>
        <w:spacing w:after="240"/>
        <w:jc w:val="center"/>
        <w:textAlignment w:val="auto"/>
      </w:pPr>
      <w:r w:rsidRPr="00090097">
        <w:rPr>
          <w:rFonts w:ascii="Times New Roman" w:eastAsia="Times New Roman" w:hAnsi="Times New Roman" w:cs="Times New Roman"/>
          <w:kern w:val="0"/>
          <w:sz w:val="24"/>
          <w:szCs w:val="24"/>
        </w:rPr>
        <w:br/>
      </w:r>
    </w:p>
    <w:sectPr w:rsidR="003B4B4C" w:rsidSect="00090097">
      <w:headerReference w:type="default" r:id="rId11"/>
      <w:footerReference w:type="default" r:id="rId12"/>
      <w:pgSz w:w="11906" w:h="16838"/>
      <w:pgMar w:top="1021" w:right="1134" w:bottom="1021" w:left="1418" w:header="284" w:footer="35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9BAC3" w14:textId="77777777" w:rsidR="002F2E1B" w:rsidRDefault="002F2E1B" w:rsidP="00356E3F">
      <w:r>
        <w:separator/>
      </w:r>
    </w:p>
  </w:endnote>
  <w:endnote w:type="continuationSeparator" w:id="0">
    <w:p w14:paraId="122C3ED6" w14:textId="77777777" w:rsidR="002F2E1B" w:rsidRDefault="002F2E1B" w:rsidP="0035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79458003"/>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22C99183" w14:textId="11AAD8A0" w:rsidR="00BF5032" w:rsidRPr="00BF5032" w:rsidRDefault="00BF5032" w:rsidP="00BF5032">
            <w:pPr>
              <w:pStyle w:val="Rodap"/>
              <w:jc w:val="right"/>
              <w:rPr>
                <w:sz w:val="16"/>
                <w:szCs w:val="16"/>
              </w:rPr>
            </w:pPr>
            <w:r w:rsidRPr="00BF5032">
              <w:rPr>
                <w:sz w:val="16"/>
                <w:szCs w:val="16"/>
              </w:rPr>
              <w:t xml:space="preserve">Página </w:t>
            </w:r>
            <w:r w:rsidRPr="00BF5032">
              <w:rPr>
                <w:sz w:val="16"/>
                <w:szCs w:val="16"/>
              </w:rPr>
              <w:fldChar w:fldCharType="begin"/>
            </w:r>
            <w:r w:rsidRPr="00BF5032">
              <w:rPr>
                <w:sz w:val="16"/>
                <w:szCs w:val="16"/>
              </w:rPr>
              <w:instrText>PAGE</w:instrText>
            </w:r>
            <w:r w:rsidRPr="00BF5032">
              <w:rPr>
                <w:sz w:val="16"/>
                <w:szCs w:val="16"/>
              </w:rPr>
              <w:fldChar w:fldCharType="separate"/>
            </w:r>
            <w:r w:rsidRPr="00BF5032">
              <w:rPr>
                <w:sz w:val="16"/>
                <w:szCs w:val="16"/>
              </w:rPr>
              <w:t>2</w:t>
            </w:r>
            <w:r w:rsidRPr="00BF5032">
              <w:rPr>
                <w:sz w:val="16"/>
                <w:szCs w:val="16"/>
              </w:rPr>
              <w:fldChar w:fldCharType="end"/>
            </w:r>
            <w:r w:rsidRPr="00BF5032">
              <w:rPr>
                <w:sz w:val="16"/>
                <w:szCs w:val="16"/>
              </w:rPr>
              <w:t xml:space="preserve"> de </w:t>
            </w:r>
            <w:r w:rsidRPr="00BF5032">
              <w:rPr>
                <w:sz w:val="16"/>
                <w:szCs w:val="16"/>
              </w:rPr>
              <w:fldChar w:fldCharType="begin"/>
            </w:r>
            <w:r w:rsidRPr="00BF5032">
              <w:rPr>
                <w:sz w:val="16"/>
                <w:szCs w:val="16"/>
              </w:rPr>
              <w:instrText>NUMPAGES</w:instrText>
            </w:r>
            <w:r w:rsidRPr="00BF5032">
              <w:rPr>
                <w:sz w:val="16"/>
                <w:szCs w:val="16"/>
              </w:rPr>
              <w:fldChar w:fldCharType="separate"/>
            </w:r>
            <w:r w:rsidRPr="00BF5032">
              <w:rPr>
                <w:sz w:val="16"/>
                <w:szCs w:val="16"/>
              </w:rPr>
              <w:t>2</w:t>
            </w:r>
            <w:r w:rsidRPr="00BF5032">
              <w:rPr>
                <w:sz w:val="16"/>
                <w:szCs w:val="16"/>
              </w:rPr>
              <w:fldChar w:fldCharType="end"/>
            </w:r>
          </w:p>
        </w:sdtContent>
      </w:sdt>
    </w:sdtContent>
  </w:sdt>
  <w:p w14:paraId="38B1C483" w14:textId="77777777" w:rsidR="00BF5032" w:rsidRDefault="00BF50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C213" w14:textId="77777777" w:rsidR="002F2E1B" w:rsidRDefault="002F2E1B" w:rsidP="00356E3F">
      <w:r>
        <w:separator/>
      </w:r>
    </w:p>
  </w:footnote>
  <w:footnote w:type="continuationSeparator" w:id="0">
    <w:p w14:paraId="1E1DA22D" w14:textId="77777777" w:rsidR="002F2E1B" w:rsidRDefault="002F2E1B" w:rsidP="0035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3591" w14:textId="74C51692" w:rsidR="00C70A59" w:rsidRPr="00C70A59" w:rsidRDefault="00356E3F" w:rsidP="00356E3F">
    <w:pPr>
      <w:pStyle w:val="Cabealho"/>
      <w:jc w:val="right"/>
      <w:rPr>
        <w:sz w:val="16"/>
        <w:szCs w:val="16"/>
      </w:rPr>
    </w:pPr>
    <w:r w:rsidRPr="00C70A59">
      <w:rPr>
        <w:sz w:val="16"/>
        <w:szCs w:val="16"/>
      </w:rPr>
      <w:t xml:space="preserve">Processo </w:t>
    </w:r>
    <w:r w:rsidR="00C70A59" w:rsidRPr="00C70A59">
      <w:rPr>
        <w:sz w:val="16"/>
        <w:szCs w:val="16"/>
      </w:rPr>
      <w:t>23069.1</w:t>
    </w:r>
    <w:r w:rsidR="008B02C1">
      <w:rPr>
        <w:sz w:val="16"/>
        <w:szCs w:val="16"/>
      </w:rPr>
      <w:t>55085</w:t>
    </w:r>
    <w:r w:rsidR="00C70A59" w:rsidRPr="00C70A59">
      <w:rPr>
        <w:sz w:val="16"/>
        <w:szCs w:val="16"/>
      </w:rPr>
      <w:t>/202</w:t>
    </w:r>
    <w:r w:rsidR="008B02C1">
      <w:rPr>
        <w:sz w:val="16"/>
        <w:szCs w:val="16"/>
      </w:rPr>
      <w:t>1</w:t>
    </w:r>
    <w:r w:rsidR="00C70A59" w:rsidRPr="00C70A59">
      <w:rPr>
        <w:sz w:val="16"/>
        <w:szCs w:val="16"/>
      </w:rPr>
      <w:t>-</w:t>
    </w:r>
    <w:r w:rsidR="008B02C1">
      <w:rPr>
        <w:sz w:val="16"/>
        <w:szCs w:val="16"/>
      </w:rPr>
      <w:t>14</w:t>
    </w:r>
  </w:p>
  <w:p w14:paraId="0684636A" w14:textId="0D04D89C" w:rsidR="00356E3F" w:rsidRPr="00C70A59" w:rsidRDefault="00356E3F" w:rsidP="00356E3F">
    <w:pPr>
      <w:pStyle w:val="Cabealho"/>
      <w:jc w:val="right"/>
      <w:rPr>
        <w:sz w:val="16"/>
        <w:szCs w:val="16"/>
      </w:rPr>
    </w:pPr>
    <w:r w:rsidRPr="00C70A59">
      <w:rPr>
        <w:sz w:val="16"/>
        <w:szCs w:val="16"/>
      </w:rPr>
      <w:t>Fls</w:t>
    </w:r>
    <w:r w:rsidR="00C70A59" w:rsidRPr="00C70A59">
      <w:rPr>
        <w:sz w:val="16"/>
        <w:szCs w:val="16"/>
      </w:rPr>
      <w:t>.</w:t>
    </w:r>
    <w:r w:rsidRPr="00C70A59">
      <w:rPr>
        <w:sz w:val="16"/>
        <w:szCs w:val="16"/>
      </w:rPr>
      <w:t>:______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71E0"/>
    <w:multiLevelType w:val="multilevel"/>
    <w:tmpl w:val="E1562B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D3B5D"/>
    <w:multiLevelType w:val="multilevel"/>
    <w:tmpl w:val="1A90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22FAE"/>
    <w:multiLevelType w:val="multilevel"/>
    <w:tmpl w:val="E154EE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C7706"/>
    <w:multiLevelType w:val="multilevel"/>
    <w:tmpl w:val="E66AE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B92F86"/>
    <w:multiLevelType w:val="multilevel"/>
    <w:tmpl w:val="D53A8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AE0570"/>
    <w:multiLevelType w:val="multilevel"/>
    <w:tmpl w:val="B94C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274DB"/>
    <w:multiLevelType w:val="multilevel"/>
    <w:tmpl w:val="A7560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2264C3"/>
    <w:multiLevelType w:val="multilevel"/>
    <w:tmpl w:val="AEB4A8BA"/>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1B304530"/>
    <w:multiLevelType w:val="multilevel"/>
    <w:tmpl w:val="1BE0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3D4067"/>
    <w:multiLevelType w:val="multilevel"/>
    <w:tmpl w:val="EF3C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553FC"/>
    <w:multiLevelType w:val="multilevel"/>
    <w:tmpl w:val="7DD83D8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34E866B3"/>
    <w:multiLevelType w:val="multilevel"/>
    <w:tmpl w:val="6D443E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C75843"/>
    <w:multiLevelType w:val="multilevel"/>
    <w:tmpl w:val="8AFE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442DBE"/>
    <w:multiLevelType w:val="multilevel"/>
    <w:tmpl w:val="292CD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922CED"/>
    <w:multiLevelType w:val="multilevel"/>
    <w:tmpl w:val="6BEC9D3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4504794F"/>
    <w:multiLevelType w:val="multilevel"/>
    <w:tmpl w:val="5584FDFA"/>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45324F6E"/>
    <w:multiLevelType w:val="multilevel"/>
    <w:tmpl w:val="EA2ACF82"/>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588B0429"/>
    <w:multiLevelType w:val="multilevel"/>
    <w:tmpl w:val="B63CBFF6"/>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5D7D516E"/>
    <w:multiLevelType w:val="multilevel"/>
    <w:tmpl w:val="3C0852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DC72D3"/>
    <w:multiLevelType w:val="multilevel"/>
    <w:tmpl w:val="BA8C1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EC5794"/>
    <w:multiLevelType w:val="multilevel"/>
    <w:tmpl w:val="3E22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47345C"/>
    <w:multiLevelType w:val="multilevel"/>
    <w:tmpl w:val="EA3ECAAC"/>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64AA1449"/>
    <w:multiLevelType w:val="multilevel"/>
    <w:tmpl w:val="C166E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1A5D23"/>
    <w:multiLevelType w:val="multilevel"/>
    <w:tmpl w:val="B1C2D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6B033E"/>
    <w:multiLevelType w:val="multilevel"/>
    <w:tmpl w:val="1584E1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8A094B"/>
    <w:multiLevelType w:val="multilevel"/>
    <w:tmpl w:val="4D1EF0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964ABD"/>
    <w:multiLevelType w:val="multilevel"/>
    <w:tmpl w:val="E0A818F4"/>
    <w:lvl w:ilvl="0">
      <w:numFmt w:val="bullet"/>
      <w:lvlText w:val="•"/>
      <w:lvlJc w:val="left"/>
      <w:pPr>
        <w:ind w:left="141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6F8E6972"/>
    <w:multiLevelType w:val="multilevel"/>
    <w:tmpl w:val="0C2C411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7549467C"/>
    <w:multiLevelType w:val="multilevel"/>
    <w:tmpl w:val="8B8C0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2B4B56"/>
    <w:multiLevelType w:val="multilevel"/>
    <w:tmpl w:val="CEB0C7A6"/>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5"/>
  </w:num>
  <w:num w:numId="2">
    <w:abstractNumId w:val="7"/>
  </w:num>
  <w:num w:numId="3">
    <w:abstractNumId w:val="10"/>
  </w:num>
  <w:num w:numId="4">
    <w:abstractNumId w:val="27"/>
  </w:num>
  <w:num w:numId="5">
    <w:abstractNumId w:val="14"/>
  </w:num>
  <w:num w:numId="6">
    <w:abstractNumId w:val="16"/>
  </w:num>
  <w:num w:numId="7">
    <w:abstractNumId w:val="29"/>
  </w:num>
  <w:num w:numId="8">
    <w:abstractNumId w:val="17"/>
  </w:num>
  <w:num w:numId="9">
    <w:abstractNumId w:val="26"/>
  </w:num>
  <w:num w:numId="10">
    <w:abstractNumId w:val="21"/>
  </w:num>
  <w:num w:numId="11">
    <w:abstractNumId w:val="3"/>
  </w:num>
  <w:num w:numId="12">
    <w:abstractNumId w:val="0"/>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28"/>
    <w:lvlOverride w:ilvl="0">
      <w:lvl w:ilvl="0">
        <w:numFmt w:val="lowerLetter"/>
        <w:lvlText w:val="%1."/>
        <w:lvlJc w:val="left"/>
      </w:lvl>
    </w:lvlOverride>
  </w:num>
  <w:num w:numId="15">
    <w:abstractNumId w:val="18"/>
    <w:lvlOverride w:ilvl="0">
      <w:lvl w:ilvl="0">
        <w:numFmt w:val="decimal"/>
        <w:lvlText w:val="%1."/>
        <w:lvlJc w:val="left"/>
      </w:lvl>
    </w:lvlOverride>
  </w:num>
  <w:num w:numId="16">
    <w:abstractNumId w:val="9"/>
  </w:num>
  <w:num w:numId="17">
    <w:abstractNumId w:val="4"/>
    <w:lvlOverride w:ilvl="0">
      <w:lvl w:ilvl="0">
        <w:numFmt w:val="lowerLetter"/>
        <w:lvlText w:val="%1."/>
        <w:lvlJc w:val="left"/>
      </w:lvl>
    </w:lvlOverride>
  </w:num>
  <w:num w:numId="18">
    <w:abstractNumId w:val="12"/>
  </w:num>
  <w:num w:numId="19">
    <w:abstractNumId w:val="8"/>
  </w:num>
  <w:num w:numId="20">
    <w:abstractNumId w:val="22"/>
    <w:lvlOverride w:ilvl="0">
      <w:lvl w:ilvl="0">
        <w:numFmt w:val="lowerLetter"/>
        <w:lvlText w:val="%1."/>
        <w:lvlJc w:val="left"/>
      </w:lvl>
    </w:lvlOverride>
  </w:num>
  <w:num w:numId="21">
    <w:abstractNumId w:val="13"/>
  </w:num>
  <w:num w:numId="22">
    <w:abstractNumId w:val="24"/>
    <w:lvlOverride w:ilvl="0">
      <w:lvl w:ilvl="0">
        <w:numFmt w:val="decimal"/>
        <w:lvlText w:val="%1."/>
        <w:lvlJc w:val="left"/>
      </w:lvl>
    </w:lvlOverride>
  </w:num>
  <w:num w:numId="23">
    <w:abstractNumId w:val="25"/>
    <w:lvlOverride w:ilvl="0">
      <w:lvl w:ilvl="0">
        <w:numFmt w:val="decimal"/>
        <w:lvlText w:val="%1."/>
        <w:lvlJc w:val="left"/>
      </w:lvl>
    </w:lvlOverride>
  </w:num>
  <w:num w:numId="24">
    <w:abstractNumId w:val="23"/>
    <w:lvlOverride w:ilvl="0">
      <w:lvl w:ilvl="0">
        <w:numFmt w:val="lowerLetter"/>
        <w:lvlText w:val="%1."/>
        <w:lvlJc w:val="left"/>
      </w:lvl>
    </w:lvlOverride>
  </w:num>
  <w:num w:numId="25">
    <w:abstractNumId w:val="11"/>
    <w:lvlOverride w:ilvl="0">
      <w:lvl w:ilvl="0">
        <w:numFmt w:val="decimal"/>
        <w:lvlText w:val="%1."/>
        <w:lvlJc w:val="left"/>
      </w:lvl>
    </w:lvlOverride>
  </w:num>
  <w:num w:numId="26">
    <w:abstractNumId w:val="20"/>
  </w:num>
  <w:num w:numId="27">
    <w:abstractNumId w:val="19"/>
    <w:lvlOverride w:ilvl="0">
      <w:lvl w:ilvl="0">
        <w:numFmt w:val="lowerLetter"/>
        <w:lvlText w:val="%1."/>
        <w:lvlJc w:val="left"/>
      </w:lvl>
    </w:lvlOverride>
  </w:num>
  <w:num w:numId="28">
    <w:abstractNumId w:val="1"/>
  </w:num>
  <w:num w:numId="29">
    <w:abstractNumId w:val="5"/>
  </w:num>
  <w:num w:numId="30">
    <w:abstractNumId w:val="6"/>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B4C"/>
    <w:rsid w:val="00090097"/>
    <w:rsid w:val="002F2E1B"/>
    <w:rsid w:val="00356E3F"/>
    <w:rsid w:val="003B4B4C"/>
    <w:rsid w:val="0040303F"/>
    <w:rsid w:val="00455DBB"/>
    <w:rsid w:val="005369A7"/>
    <w:rsid w:val="005A071B"/>
    <w:rsid w:val="006A6A0B"/>
    <w:rsid w:val="0075447B"/>
    <w:rsid w:val="008B02C1"/>
    <w:rsid w:val="008D766B"/>
    <w:rsid w:val="00B811CC"/>
    <w:rsid w:val="00BF5032"/>
    <w:rsid w:val="00C70A59"/>
    <w:rsid w:val="00C8602A"/>
    <w:rsid w:val="00D45B6B"/>
    <w:rsid w:val="00E81774"/>
    <w:rsid w:val="00EC3CA3"/>
    <w:rsid w:val="00FB7F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866BC"/>
  <w15:docId w15:val="{4EF164C4-F102-4525-BC01-13950249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kern w:val="3"/>
        <w:sz w:val="22"/>
        <w:szCs w:val="22"/>
        <w:lang w:val="pt-BR" w:eastAsia="pt-BR"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75447B"/>
    <w:pPr>
      <w:widowControl/>
      <w:suppressAutoHyphens w:val="0"/>
      <w:overflowPunct/>
      <w:autoSpaceDE/>
      <w:autoSpaceDN/>
      <w:spacing w:before="100" w:beforeAutospacing="1" w:after="100" w:afterAutospacing="1"/>
      <w:textAlignment w:val="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56E3F"/>
    <w:pPr>
      <w:tabs>
        <w:tab w:val="center" w:pos="4252"/>
        <w:tab w:val="right" w:pos="8504"/>
      </w:tabs>
    </w:pPr>
  </w:style>
  <w:style w:type="character" w:customStyle="1" w:styleId="CabealhoChar">
    <w:name w:val="Cabeçalho Char"/>
    <w:basedOn w:val="Fontepargpadro"/>
    <w:link w:val="Cabealho"/>
    <w:uiPriority w:val="99"/>
    <w:rsid w:val="00356E3F"/>
  </w:style>
  <w:style w:type="paragraph" w:styleId="Rodap">
    <w:name w:val="footer"/>
    <w:basedOn w:val="Normal"/>
    <w:link w:val="RodapChar"/>
    <w:uiPriority w:val="99"/>
    <w:unhideWhenUsed/>
    <w:rsid w:val="00356E3F"/>
    <w:pPr>
      <w:tabs>
        <w:tab w:val="center" w:pos="4252"/>
        <w:tab w:val="right" w:pos="8504"/>
      </w:tabs>
    </w:pPr>
  </w:style>
  <w:style w:type="character" w:customStyle="1" w:styleId="RodapChar">
    <w:name w:val="Rodapé Char"/>
    <w:basedOn w:val="Fontepargpadro"/>
    <w:link w:val="Rodap"/>
    <w:uiPriority w:val="99"/>
    <w:rsid w:val="00356E3F"/>
  </w:style>
  <w:style w:type="paragraph" w:styleId="SemEspaamento">
    <w:name w:val="No Spacing"/>
    <w:link w:val="SemEspaamentoChar"/>
    <w:uiPriority w:val="1"/>
    <w:qFormat/>
    <w:rsid w:val="00BF5032"/>
    <w:pPr>
      <w:widowControl/>
      <w:suppressAutoHyphens w:val="0"/>
      <w:overflowPunct/>
      <w:autoSpaceDE/>
      <w:autoSpaceDN/>
      <w:textAlignment w:val="auto"/>
    </w:pPr>
    <w:rPr>
      <w:rFonts w:asciiTheme="minorHAnsi" w:hAnsiTheme="minorHAnsi"/>
      <w:kern w:val="0"/>
    </w:rPr>
  </w:style>
  <w:style w:type="character" w:customStyle="1" w:styleId="SemEspaamentoChar">
    <w:name w:val="Sem Espaçamento Char"/>
    <w:basedOn w:val="Fontepargpadro"/>
    <w:link w:val="SemEspaamento"/>
    <w:uiPriority w:val="1"/>
    <w:rsid w:val="00BF5032"/>
    <w:rPr>
      <w:rFonts w:asciiTheme="minorHAnsi" w:hAnsiTheme="minorHAnsi"/>
      <w:kern w:val="0"/>
    </w:rPr>
  </w:style>
  <w:style w:type="character" w:customStyle="1" w:styleId="Ttulo1Char">
    <w:name w:val="Título 1 Char"/>
    <w:basedOn w:val="Fontepargpadro"/>
    <w:link w:val="Ttulo1"/>
    <w:uiPriority w:val="9"/>
    <w:rsid w:val="0075447B"/>
    <w:rPr>
      <w:rFonts w:ascii="Times New Roman" w:eastAsia="Times New Roman" w:hAnsi="Times New Roman" w:cs="Times New Roman"/>
      <w:b/>
      <w:bCs/>
      <w:kern w:val="36"/>
      <w:sz w:val="48"/>
      <w:szCs w:val="48"/>
    </w:rPr>
  </w:style>
  <w:style w:type="paragraph" w:customStyle="1" w:styleId="msonormal0">
    <w:name w:val="msonormal"/>
    <w:basedOn w:val="Normal"/>
    <w:rsid w:val="0075447B"/>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rPr>
  </w:style>
  <w:style w:type="paragraph" w:styleId="NormalWeb">
    <w:name w:val="Normal (Web)"/>
    <w:basedOn w:val="Normal"/>
    <w:uiPriority w:val="99"/>
    <w:semiHidden/>
    <w:unhideWhenUsed/>
    <w:rsid w:val="0075447B"/>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rPr>
  </w:style>
  <w:style w:type="character" w:customStyle="1" w:styleId="apple-tab-span">
    <w:name w:val="apple-tab-span"/>
    <w:basedOn w:val="Fontepargpadro"/>
    <w:rsid w:val="0075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132128">
      <w:bodyDiv w:val="1"/>
      <w:marLeft w:val="0"/>
      <w:marRight w:val="0"/>
      <w:marTop w:val="0"/>
      <w:marBottom w:val="0"/>
      <w:divBdr>
        <w:top w:val="none" w:sz="0" w:space="0" w:color="auto"/>
        <w:left w:val="none" w:sz="0" w:space="0" w:color="auto"/>
        <w:bottom w:val="none" w:sz="0" w:space="0" w:color="auto"/>
        <w:right w:val="none" w:sz="0" w:space="0" w:color="auto"/>
      </w:divBdr>
      <w:divsChild>
        <w:div w:id="1324239653">
          <w:marLeft w:val="-39"/>
          <w:marRight w:val="0"/>
          <w:marTop w:val="0"/>
          <w:marBottom w:val="0"/>
          <w:divBdr>
            <w:top w:val="none" w:sz="0" w:space="0" w:color="auto"/>
            <w:left w:val="none" w:sz="0" w:space="0" w:color="auto"/>
            <w:bottom w:val="none" w:sz="0" w:space="0" w:color="auto"/>
            <w:right w:val="none" w:sz="0" w:space="0" w:color="auto"/>
          </w:divBdr>
        </w:div>
        <w:div w:id="1318270346">
          <w:marLeft w:val="-70"/>
          <w:marRight w:val="0"/>
          <w:marTop w:val="0"/>
          <w:marBottom w:val="0"/>
          <w:divBdr>
            <w:top w:val="none" w:sz="0" w:space="0" w:color="auto"/>
            <w:left w:val="none" w:sz="0" w:space="0" w:color="auto"/>
            <w:bottom w:val="none" w:sz="0" w:space="0" w:color="auto"/>
            <w:right w:val="none" w:sz="0" w:space="0" w:color="auto"/>
          </w:divBdr>
        </w:div>
      </w:divsChild>
    </w:div>
    <w:div w:id="708382791">
      <w:bodyDiv w:val="1"/>
      <w:marLeft w:val="0"/>
      <w:marRight w:val="0"/>
      <w:marTop w:val="0"/>
      <w:marBottom w:val="0"/>
      <w:divBdr>
        <w:top w:val="none" w:sz="0" w:space="0" w:color="auto"/>
        <w:left w:val="none" w:sz="0" w:space="0" w:color="auto"/>
        <w:bottom w:val="none" w:sz="0" w:space="0" w:color="auto"/>
        <w:right w:val="none" w:sz="0" w:space="0" w:color="auto"/>
      </w:divBdr>
      <w:divsChild>
        <w:div w:id="2130389600">
          <w:marLeft w:val="-39"/>
          <w:marRight w:val="0"/>
          <w:marTop w:val="0"/>
          <w:marBottom w:val="0"/>
          <w:divBdr>
            <w:top w:val="none" w:sz="0" w:space="0" w:color="auto"/>
            <w:left w:val="none" w:sz="0" w:space="0" w:color="auto"/>
            <w:bottom w:val="none" w:sz="0" w:space="0" w:color="auto"/>
            <w:right w:val="none" w:sz="0" w:space="0" w:color="auto"/>
          </w:divBdr>
        </w:div>
        <w:div w:id="1426727921">
          <w:marLeft w:val="-7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7266406DC84D3CB27472648832AB65"/>
        <w:category>
          <w:name w:val="Geral"/>
          <w:gallery w:val="placeholder"/>
        </w:category>
        <w:types>
          <w:type w:val="bbPlcHdr"/>
        </w:types>
        <w:behaviors>
          <w:behavior w:val="content"/>
        </w:behaviors>
        <w:guid w:val="{5A9313CE-31B6-40E9-81D6-E80F1082CEEF}"/>
      </w:docPartPr>
      <w:docPartBody>
        <w:p w:rsidR="00C612DB" w:rsidRDefault="00BA55BA" w:rsidP="00BA55BA">
          <w:pPr>
            <w:pStyle w:val="9A7266406DC84D3CB27472648832AB65"/>
          </w:pPr>
          <w:r>
            <w:rPr>
              <w:color w:val="4472C4" w:themeColor="accent1"/>
              <w:sz w:val="28"/>
              <w:szCs w:val="28"/>
            </w:rPr>
            <w:t>[Nome do autor]</w:t>
          </w:r>
        </w:p>
      </w:docPartBody>
    </w:docPart>
    <w:docPart>
      <w:docPartPr>
        <w:name w:val="6B065F905A1A4B1C977CE2BA0FE6E484"/>
        <w:category>
          <w:name w:val="Geral"/>
          <w:gallery w:val="placeholder"/>
        </w:category>
        <w:types>
          <w:type w:val="bbPlcHdr"/>
        </w:types>
        <w:behaviors>
          <w:behavior w:val="content"/>
        </w:behaviors>
        <w:guid w:val="{450393B8-D954-4F9E-9F80-4615E0725EBF}"/>
      </w:docPartPr>
      <w:docPartBody>
        <w:p w:rsidR="00C612DB" w:rsidRDefault="00BA55BA" w:rsidP="00BA55BA">
          <w:pPr>
            <w:pStyle w:val="6B065F905A1A4B1C977CE2BA0FE6E484"/>
          </w:pPr>
          <w:r>
            <w:rPr>
              <w:color w:val="4472C4" w:themeColor="accent1"/>
              <w:sz w:val="28"/>
              <w:szCs w:val="28"/>
            </w:rPr>
            <w:t>[Data]</w:t>
          </w:r>
        </w:p>
      </w:docPartBody>
    </w:docPart>
    <w:docPart>
      <w:docPartPr>
        <w:name w:val="DC42D710497A4BE297966A5D97E60313"/>
        <w:category>
          <w:name w:val="Geral"/>
          <w:gallery w:val="placeholder"/>
        </w:category>
        <w:types>
          <w:type w:val="bbPlcHdr"/>
        </w:types>
        <w:behaviors>
          <w:behavior w:val="content"/>
        </w:behaviors>
        <w:guid w:val="{305AC796-CF50-4422-9875-FBACE97B60D7}"/>
      </w:docPartPr>
      <w:docPartBody>
        <w:p w:rsidR="00012D00" w:rsidRDefault="00C612DB" w:rsidP="00C612DB">
          <w:pPr>
            <w:pStyle w:val="DC42D710497A4BE297966A5D97E60313"/>
          </w:pPr>
          <w:r>
            <w:rPr>
              <w:color w:val="2F5496" w:themeColor="accent1" w:themeShade="BF"/>
              <w:sz w:val="24"/>
              <w:szCs w:val="24"/>
            </w:rPr>
            <w:t>[Nome da empresa]</w:t>
          </w:r>
        </w:p>
      </w:docPartBody>
    </w:docPart>
    <w:docPart>
      <w:docPartPr>
        <w:name w:val="65AF7E1EED68424099D71160DF1718A1"/>
        <w:category>
          <w:name w:val="Geral"/>
          <w:gallery w:val="placeholder"/>
        </w:category>
        <w:types>
          <w:type w:val="bbPlcHdr"/>
        </w:types>
        <w:behaviors>
          <w:behavior w:val="content"/>
        </w:behaviors>
        <w:guid w:val="{C4E62A42-594F-4CBD-AEE0-23D6E1E2EA53}"/>
      </w:docPartPr>
      <w:docPartBody>
        <w:p w:rsidR="00012D00" w:rsidRDefault="00C612DB" w:rsidP="00C612DB">
          <w:pPr>
            <w:pStyle w:val="65AF7E1EED68424099D71160DF1718A1"/>
          </w:pPr>
          <w:r>
            <w:rPr>
              <w:rFonts w:asciiTheme="majorHAnsi" w:eastAsiaTheme="majorEastAsia" w:hAnsiTheme="majorHAnsi" w:cstheme="majorBidi"/>
              <w:color w:val="4472C4" w:themeColor="accent1"/>
              <w:sz w:val="88"/>
              <w:szCs w:val="88"/>
            </w:rPr>
            <w:t>[Título do documento]</w:t>
          </w:r>
        </w:p>
      </w:docPartBody>
    </w:docPart>
    <w:docPart>
      <w:docPartPr>
        <w:name w:val="74CAED1252CB4AB6A28FBFDD0688A5A0"/>
        <w:category>
          <w:name w:val="Geral"/>
          <w:gallery w:val="placeholder"/>
        </w:category>
        <w:types>
          <w:type w:val="bbPlcHdr"/>
        </w:types>
        <w:behaviors>
          <w:behavior w:val="content"/>
        </w:behaviors>
        <w:guid w:val="{909D77A9-200E-4572-B6FE-D6BE15C596D9}"/>
      </w:docPartPr>
      <w:docPartBody>
        <w:p w:rsidR="00012D00" w:rsidRDefault="00C612DB" w:rsidP="00C612DB">
          <w:pPr>
            <w:pStyle w:val="74CAED1252CB4AB6A28FBFDD0688A5A0"/>
          </w:pPr>
          <w:r>
            <w:rPr>
              <w:color w:val="2F5496" w:themeColor="accent1" w:themeShade="BF"/>
              <w:sz w:val="24"/>
              <w:szCs w:val="24"/>
            </w:rPr>
            <w:t>[Subtítulo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BA"/>
    <w:rsid w:val="00012D00"/>
    <w:rsid w:val="003062DA"/>
    <w:rsid w:val="00474E94"/>
    <w:rsid w:val="00522D4D"/>
    <w:rsid w:val="00724FB1"/>
    <w:rsid w:val="00AB2D25"/>
    <w:rsid w:val="00BA55BA"/>
    <w:rsid w:val="00C612DB"/>
    <w:rsid w:val="00E673FA"/>
    <w:rsid w:val="00FB69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9A7266406DC84D3CB27472648832AB65">
    <w:name w:val="9A7266406DC84D3CB27472648832AB65"/>
    <w:rsid w:val="00BA55BA"/>
  </w:style>
  <w:style w:type="paragraph" w:customStyle="1" w:styleId="6B065F905A1A4B1C977CE2BA0FE6E484">
    <w:name w:val="6B065F905A1A4B1C977CE2BA0FE6E484"/>
    <w:rsid w:val="00BA55BA"/>
  </w:style>
  <w:style w:type="paragraph" w:customStyle="1" w:styleId="DC42D710497A4BE297966A5D97E60313">
    <w:name w:val="DC42D710497A4BE297966A5D97E60313"/>
    <w:rsid w:val="00C612DB"/>
  </w:style>
  <w:style w:type="paragraph" w:customStyle="1" w:styleId="65AF7E1EED68424099D71160DF1718A1">
    <w:name w:val="65AF7E1EED68424099D71160DF1718A1"/>
    <w:rsid w:val="00C612DB"/>
  </w:style>
  <w:style w:type="paragraph" w:customStyle="1" w:styleId="74CAED1252CB4AB6A28FBFDD0688A5A0">
    <w:name w:val="74CAED1252CB4AB6A28FBFDD0688A5A0"/>
    <w:rsid w:val="00C612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2021-09-15T00:00:00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15545</Words>
  <Characters>83943</Characters>
  <Application>Microsoft Office Word</Application>
  <DocSecurity>0</DocSecurity>
  <Lines>699</Lines>
  <Paragraphs>198</Paragraphs>
  <ScaleCrop>false</ScaleCrop>
  <HeadingPairs>
    <vt:vector size="2" baseType="variant">
      <vt:variant>
        <vt:lpstr>Título</vt:lpstr>
      </vt:variant>
      <vt:variant>
        <vt:i4>1</vt:i4>
      </vt:variant>
    </vt:vector>
  </HeadingPairs>
  <TitlesOfParts>
    <vt:vector size="1" baseType="lpstr">
      <vt:lpstr>Anexo II Edital de RDC n.º 08/2021</vt:lpstr>
    </vt:vector>
  </TitlesOfParts>
  <Company>UNIVERSIDADE FEDERAL FLUMINENSE</Company>
  <LinksUpToDate>false</LinksUpToDate>
  <CharactersWithSpaces>99290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 Edital de RDC n.º 08/2021</dc:title>
  <dc:subject>FORNECIMENTO E INSTALAÇÃO DE ELEVADOR NA ESCOLA DE ENFERMAGEM</dc:subject>
  <dc:creator>PRÓ-REITORIA DE ADMINISTRAÇÃO</dc:creator>
  <cp:lastModifiedBy>ARISTOCLES CALDAS JUNIOR</cp:lastModifiedBy>
  <cp:revision>11</cp:revision>
  <dcterms:created xsi:type="dcterms:W3CDTF">2021-08-24T20:43:00Z</dcterms:created>
  <dcterms:modified xsi:type="dcterms:W3CDTF">2021-09-15T19:49:00Z</dcterms:modified>
</cp:coreProperties>
</file>