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r>
        <w:drawing>
          <wp:anchor distT="0" distB="0" distL="0" distR="0" simplePos="0" relativeHeight="251659264" behindDoc="0" locked="0" layoutInCell="1" allowOverlap="1">
            <wp:simplePos x="0" y="0"/>
            <wp:positionH relativeFrom="column">
              <wp:posOffset>2571750</wp:posOffset>
            </wp:positionH>
            <wp:positionV relativeFrom="paragraph">
              <wp:posOffset>635</wp:posOffset>
            </wp:positionV>
            <wp:extent cx="640080" cy="619125"/>
            <wp:effectExtent l="0" t="0" r="0" b="0"/>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a:xfrm>
                      <a:off x="0" y="0"/>
                      <a:ext cx="640080" cy="619125"/>
                    </a:xfrm>
                    <a:prstGeom prst="rect">
                      <a:avLst/>
                    </a:prstGeom>
                  </pic:spPr>
                </pic:pic>
              </a:graphicData>
            </a:graphic>
          </wp:anchor>
        </w:drawing>
      </w:r>
      <w:r>
        <w:t xml:space="preserve">    </w:t>
      </w:r>
      <w:r>
        <w:br w:type="textWrapping"/>
      </w:r>
    </w:p>
    <w:p>
      <w:pPr>
        <w:jc w:val="center"/>
        <w:rPr>
          <w:rFonts w:cs="Arial" w:asciiTheme="minorHAnsi" w:hAnsiTheme="minorHAnsi"/>
          <w:sz w:val="16"/>
          <w:szCs w:val="16"/>
        </w:rPr>
      </w:pPr>
    </w:p>
    <w:p>
      <w:pPr>
        <w:jc w:val="center"/>
        <w:rPr>
          <w:rFonts w:cs="Arial" w:asciiTheme="minorHAnsi" w:hAnsiTheme="minorHAnsi"/>
          <w:sz w:val="16"/>
          <w:szCs w:val="16"/>
        </w:rPr>
      </w:pPr>
    </w:p>
    <w:p>
      <w:pPr>
        <w:jc w:val="center"/>
        <w:rPr>
          <w:rFonts w:cs="Arial" w:asciiTheme="minorHAnsi" w:hAnsiTheme="minorHAnsi"/>
          <w:sz w:val="16"/>
          <w:szCs w:val="16"/>
        </w:rPr>
      </w:pPr>
    </w:p>
    <w:p>
      <w:pPr>
        <w:jc w:val="center"/>
        <w:rPr>
          <w:rFonts w:cs="Arial" w:asciiTheme="minorHAnsi" w:hAnsiTheme="minorHAnsi"/>
          <w:sz w:val="16"/>
          <w:szCs w:val="16"/>
        </w:rPr>
      </w:pPr>
    </w:p>
    <w:p>
      <w:pPr>
        <w:tabs>
          <w:tab w:val="left" w:pos="6284"/>
        </w:tabs>
        <w:jc w:val="center"/>
        <w:rPr>
          <w:rFonts w:asciiTheme="minorHAnsi" w:hAnsiTheme="minorHAnsi" w:cstheme="minorHAnsi"/>
          <w:b/>
          <w:bCs/>
        </w:rPr>
      </w:pPr>
      <w:r>
        <w:rPr>
          <w:rFonts w:asciiTheme="minorHAnsi" w:hAnsiTheme="minorHAnsi" w:cstheme="minorHAnsi"/>
          <w:b/>
          <w:bCs/>
        </w:rPr>
        <w:t>MINISTÉRIO DA EDUCAÇÃO</w:t>
      </w:r>
    </w:p>
    <w:p>
      <w:pPr>
        <w:pStyle w:val="2"/>
        <w:spacing w:before="0"/>
        <w:jc w:val="center"/>
        <w:rPr>
          <w:rFonts w:asciiTheme="minorHAnsi" w:hAnsiTheme="minorHAnsi" w:cstheme="minorHAnsi"/>
          <w:b w:val="0"/>
          <w:color w:val="auto"/>
          <w:sz w:val="20"/>
          <w:szCs w:val="20"/>
        </w:rPr>
      </w:pPr>
      <w:r>
        <w:rPr>
          <w:rFonts w:asciiTheme="minorHAnsi" w:hAnsiTheme="minorHAnsi" w:cstheme="minorHAnsi"/>
          <w:color w:val="auto"/>
          <w:sz w:val="20"/>
          <w:szCs w:val="20"/>
        </w:rPr>
        <w:t>UNIVERSIDADE FEDERAL FLUMINENSE</w:t>
      </w:r>
    </w:p>
    <w:p>
      <w:pPr>
        <w:jc w:val="center"/>
        <w:rPr>
          <w:rFonts w:asciiTheme="minorHAnsi" w:hAnsiTheme="minorHAnsi" w:cstheme="minorHAnsi"/>
          <w:b/>
        </w:rPr>
      </w:pPr>
      <w:r>
        <w:rPr>
          <w:rFonts w:asciiTheme="minorHAnsi" w:hAnsiTheme="minorHAnsi" w:cstheme="minorHAnsi"/>
          <w:b/>
        </w:rPr>
        <w:t>PRO REITORIA DE ADMINISTRAÇÃO</w:t>
      </w:r>
    </w:p>
    <w:p>
      <w:pPr>
        <w:pStyle w:val="54"/>
        <w:rPr>
          <w:rFonts w:asciiTheme="minorHAnsi" w:hAnsiTheme="minorHAnsi"/>
          <w:b/>
          <w:sz w:val="16"/>
          <w:szCs w:val="16"/>
        </w:rPr>
      </w:pPr>
    </w:p>
    <w:p>
      <w:pPr>
        <w:jc w:val="center"/>
        <w:rPr>
          <w:rFonts w:asciiTheme="minorHAnsi" w:hAnsiTheme="minorHAnsi" w:cstheme="minorHAnsi"/>
          <w:b/>
        </w:rPr>
      </w:pPr>
      <w:r>
        <w:rPr>
          <w:rFonts w:asciiTheme="minorHAnsi" w:hAnsiTheme="minorHAnsi" w:cstheme="minorHAnsi"/>
          <w:b/>
        </w:rPr>
        <w:t>PREGÃO ELETRÔNICO Nº</w:t>
      </w:r>
      <w:r>
        <w:rPr>
          <w:rFonts w:asciiTheme="minorHAnsi" w:hAnsiTheme="minorHAnsi" w:cstheme="minorHAnsi"/>
          <w:b/>
          <w:color w:val="auto"/>
        </w:rPr>
        <w:t xml:space="preserve"> </w:t>
      </w:r>
      <w:r>
        <w:rPr>
          <w:rFonts w:hint="default" w:asciiTheme="minorHAnsi" w:hAnsiTheme="minorHAnsi" w:cstheme="minorHAnsi"/>
          <w:b/>
          <w:color w:val="auto"/>
          <w:lang w:val="pt-BR"/>
        </w:rPr>
        <w:t>23</w:t>
      </w:r>
      <w:r>
        <w:rPr>
          <w:rFonts w:asciiTheme="minorHAnsi" w:hAnsiTheme="minorHAnsi" w:cstheme="minorHAnsi"/>
          <w:b/>
          <w:color w:val="auto"/>
        </w:rPr>
        <w:t>/2022</w:t>
      </w:r>
    </w:p>
    <w:p>
      <w:pPr>
        <w:pStyle w:val="54"/>
        <w:rPr>
          <w:rFonts w:asciiTheme="minorHAnsi" w:hAnsiTheme="minorHAnsi"/>
          <w:b/>
          <w:sz w:val="16"/>
          <w:szCs w:val="16"/>
        </w:rPr>
      </w:pPr>
    </w:p>
    <w:p>
      <w:pPr>
        <w:pStyle w:val="5"/>
        <w:rPr>
          <w:rFonts w:cs="Arial" w:asciiTheme="minorHAnsi" w:hAnsiTheme="minorHAnsi"/>
          <w:sz w:val="22"/>
          <w:szCs w:val="22"/>
          <w:u w:val="none"/>
        </w:rPr>
      </w:pPr>
      <w:r>
        <w:rPr>
          <w:rFonts w:cs="Arial" w:asciiTheme="minorHAnsi" w:hAnsiTheme="minorHAnsi"/>
          <w:sz w:val="22"/>
          <w:szCs w:val="22"/>
          <w:u w:val="none"/>
        </w:rPr>
        <w:t>ANEXO  X DO EDITAL</w:t>
      </w:r>
    </w:p>
    <w:p>
      <w:pPr>
        <w:rPr>
          <w:lang w:val="pt-PT"/>
        </w:rPr>
      </w:pPr>
    </w:p>
    <w:p>
      <w:pPr>
        <w:rPr>
          <w:lang w:val="pt-PT"/>
        </w:rPr>
      </w:pPr>
    </w:p>
    <w:p>
      <w:pPr>
        <w:pStyle w:val="5"/>
        <w:rPr>
          <w:rFonts w:cs="Arial" w:asciiTheme="minorHAnsi" w:hAnsiTheme="minorHAnsi"/>
          <w:sz w:val="16"/>
          <w:szCs w:val="16"/>
        </w:rPr>
      </w:pPr>
    </w:p>
    <w:p>
      <w:pPr>
        <w:pStyle w:val="5"/>
        <w:rPr>
          <w:rFonts w:cs="Arial" w:asciiTheme="minorHAnsi" w:hAnsiTheme="minorHAnsi"/>
          <w:sz w:val="20"/>
        </w:rPr>
      </w:pPr>
      <w:r>
        <w:rPr>
          <w:rFonts w:cs="Arial" w:asciiTheme="minorHAnsi" w:hAnsiTheme="minorHAnsi"/>
          <w:sz w:val="20"/>
        </w:rPr>
        <w:t>MEMÓRIA DE CÁLCULO DA PLANILHA DE CUSTO E FORMAÇÃO DE PREÇO</w:t>
      </w:r>
    </w:p>
    <w:p>
      <w:pPr>
        <w:rPr>
          <w:rFonts w:cs="Arial" w:asciiTheme="minorHAnsi" w:hAnsiTheme="minorHAnsi"/>
          <w:sz w:val="16"/>
          <w:szCs w:val="16"/>
          <w:lang w:val="pt-PT"/>
        </w:rPr>
      </w:pPr>
    </w:p>
    <w:p>
      <w:pPr>
        <w:rPr>
          <w:rFonts w:cs="Arial" w:asciiTheme="minorHAnsi" w:hAnsiTheme="minorHAnsi"/>
          <w:b/>
          <w:sz w:val="16"/>
          <w:szCs w:val="16"/>
          <w:u w:val="single"/>
          <w:lang w:val="pt-PT"/>
        </w:rPr>
      </w:pPr>
    </w:p>
    <w:p>
      <w:pPr>
        <w:pStyle w:val="60"/>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54"/>
        <w:jc w:val="both"/>
        <w:rPr>
          <w:rFonts w:ascii="Calibri" w:hAnsi="Calibri"/>
          <w:bCs/>
          <w:color w:val="auto"/>
          <w:sz w:val="22"/>
          <w:szCs w:val="22"/>
        </w:rPr>
      </w:pPr>
    </w:p>
    <w:p>
      <w:pPr>
        <w:pStyle w:val="54"/>
        <w:jc w:val="both"/>
        <w:rPr>
          <w:rFonts w:ascii="Calibri" w:hAnsi="Calibri"/>
          <w:b/>
          <w:sz w:val="22"/>
          <w:szCs w:val="22"/>
          <w:u w:val="single"/>
        </w:rPr>
      </w:pPr>
    </w:p>
    <w:p>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pPr>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b/>
          <w:sz w:val="22"/>
          <w:szCs w:val="22"/>
        </w:rPr>
        <w:t xml:space="preserve">A) Salário Base </w:t>
      </w:r>
    </w:p>
    <w:p>
      <w:pPr>
        <w:pStyle w:val="54"/>
        <w:jc w:val="both"/>
        <w:rPr>
          <w:rStyle w:val="35"/>
          <w:rFonts w:ascii="Calibri" w:hAnsi="Calibri"/>
          <w:sz w:val="22"/>
          <w:szCs w:val="22"/>
        </w:rPr>
      </w:pPr>
    </w:p>
    <w:p>
      <w:pPr>
        <w:pStyle w:val="54"/>
        <w:jc w:val="both"/>
        <w:rPr>
          <w:rStyle w:val="35"/>
          <w:rFonts w:ascii="Calibri" w:hAnsi="Calibri"/>
          <w:sz w:val="22"/>
          <w:szCs w:val="22"/>
        </w:rPr>
      </w:pPr>
      <w:r>
        <w:rPr>
          <w:rStyle w:val="35"/>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35"/>
          <w:rFonts w:ascii="Calibri" w:hAnsi="Calibri"/>
          <w:b/>
          <w:bCs/>
          <w:sz w:val="22"/>
          <w:szCs w:val="22"/>
        </w:rPr>
        <w:t>SINDICATO DAS EMP ASSEIO E CONS EST DO RIO DE JANEIRO</w:t>
      </w:r>
      <w:r>
        <w:rPr>
          <w:rStyle w:val="35"/>
          <w:rFonts w:ascii="Calibri" w:hAnsi="Calibri"/>
          <w:sz w:val="22"/>
          <w:szCs w:val="22"/>
        </w:rPr>
        <w:t xml:space="preserve">, por meio da Convenção Coletiva de Trabalho 2020/2021, registrada sob o nº </w:t>
      </w:r>
      <w:r>
        <w:rPr>
          <w:rStyle w:val="35"/>
          <w:rFonts w:ascii="Calibri" w:hAnsi="Calibri"/>
          <w:b/>
          <w:sz w:val="22"/>
          <w:szCs w:val="22"/>
        </w:rPr>
        <w:t>RJ000713/2021</w:t>
      </w:r>
      <w:r>
        <w:rPr>
          <w:rStyle w:val="35"/>
          <w:rFonts w:ascii="Calibri" w:hAnsi="Calibri"/>
          <w:sz w:val="22"/>
          <w:szCs w:val="22"/>
        </w:rPr>
        <w:t>.</w:t>
      </w:r>
    </w:p>
    <w:p>
      <w:pPr>
        <w:pStyle w:val="54"/>
        <w:jc w:val="both"/>
        <w:rPr>
          <w:rStyle w:val="35"/>
          <w:rFonts w:ascii="Calibri" w:hAnsi="Calibri"/>
          <w:sz w:val="22"/>
          <w:szCs w:val="22"/>
        </w:rPr>
      </w:pPr>
    </w:p>
    <w:p>
      <w:pPr>
        <w:pStyle w:val="54"/>
        <w:jc w:val="both"/>
        <w:rPr>
          <w:rStyle w:val="35"/>
          <w:rFonts w:ascii="Calibri" w:hAnsi="Calibri"/>
          <w:bCs/>
          <w:sz w:val="22"/>
          <w:szCs w:val="22"/>
          <w:highlight w:val="yellow"/>
        </w:rPr>
      </w:pPr>
      <w:r>
        <w:rPr>
          <w:rStyle w:val="35"/>
          <w:rFonts w:ascii="Calibri" w:hAnsi="Calibri"/>
          <w:sz w:val="22"/>
          <w:szCs w:val="22"/>
        </w:rPr>
        <w:t xml:space="preserve">Observação: Conforme Cláusula Terceira da CCT registrada sob o nº </w:t>
      </w:r>
      <w:r>
        <w:rPr>
          <w:rStyle w:val="35"/>
          <w:rFonts w:ascii="Calibri" w:hAnsi="Calibri"/>
          <w:b/>
          <w:sz w:val="22"/>
          <w:szCs w:val="22"/>
        </w:rPr>
        <w:t xml:space="preserve">RJ000713/2021, </w:t>
      </w:r>
      <w:r>
        <w:rPr>
          <w:rStyle w:val="35"/>
          <w:rFonts w:ascii="Calibri" w:hAnsi="Calibri"/>
          <w:bCs/>
          <w:sz w:val="22"/>
          <w:szCs w:val="22"/>
        </w:rPr>
        <w:t>o salário dos profissionais será:</w:t>
      </w:r>
    </w:p>
    <w:p>
      <w:pPr>
        <w:pStyle w:val="54"/>
        <w:jc w:val="both"/>
        <w:rPr>
          <w:rFonts w:ascii="Calibri" w:hAnsi="Calibri"/>
          <w:b/>
          <w:u w:val="single"/>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3680"/>
        <w:gridCol w:w="1559"/>
        <w:gridCol w:w="411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52" w:hRule="atLeast"/>
        </w:trPr>
        <w:tc>
          <w:tcPr>
            <w:tcW w:w="368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CATEGORIA</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SALÁRIO (R$)</w:t>
            </w:r>
          </w:p>
        </w:tc>
        <w:tc>
          <w:tcPr>
            <w:tcW w:w="411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REFERÊNCIA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Borders>
              <w:top w:val="double" w:color="4F81BD" w:themeColor="accent1" w:sz="4" w:space="0"/>
            </w:tcBorders>
          </w:tcPr>
          <w:p>
            <w:pPr>
              <w:rPr>
                <w:rFonts w:asciiTheme="minorHAnsi" w:hAnsiTheme="minorHAnsi" w:cstheme="minorHAnsi"/>
                <w:b w:val="0"/>
                <w:bCs w:val="0"/>
                <w:sz w:val="22"/>
                <w:szCs w:val="22"/>
              </w:rPr>
            </w:pPr>
            <w:r>
              <w:rPr>
                <w:rFonts w:asciiTheme="minorHAnsi" w:hAnsiTheme="minorHAnsi" w:cstheme="minorHAnsi"/>
                <w:b w:val="0"/>
                <w:bCs w:val="0"/>
                <w:sz w:val="22"/>
                <w:szCs w:val="22"/>
              </w:rPr>
              <w:t>Auxiliar de Biotério</w:t>
            </w:r>
          </w:p>
        </w:tc>
        <w:tc>
          <w:tcPr>
            <w:tcW w:w="1559" w:type="dxa"/>
            <w:tcBorders>
              <w:top w:val="double" w:color="4F81BD" w:themeColor="accent1" w:sz="4" w:space="0"/>
            </w:tcBorders>
          </w:tcPr>
          <w:p>
            <w:pPr>
              <w:jc w:val="center"/>
              <w:rPr>
                <w:rFonts w:asciiTheme="minorHAnsi" w:hAnsiTheme="minorHAnsi" w:cstheme="minorHAnsi"/>
                <w:b/>
                <w:bCs/>
                <w:sz w:val="22"/>
                <w:szCs w:val="22"/>
              </w:rPr>
            </w:pPr>
            <w:r>
              <w:rPr>
                <w:rFonts w:asciiTheme="minorHAnsi" w:hAnsiTheme="minorHAnsi" w:cstheme="minorHAnsi"/>
                <w:b/>
                <w:bCs/>
                <w:sz w:val="22"/>
                <w:szCs w:val="22"/>
              </w:rPr>
              <w:t>R$1.301,00</w:t>
            </w:r>
          </w:p>
        </w:tc>
        <w:tc>
          <w:tcPr>
            <w:tcW w:w="4112" w:type="dxa"/>
            <w:tcBorders>
              <w:top w:val="double" w:color="4F81BD" w:themeColor="accent1" w:sz="4" w:space="0"/>
            </w:tcBorders>
          </w:tcPr>
          <w:p>
            <w:pPr>
              <w:jc w:val="center"/>
              <w:rPr>
                <w:rFonts w:asciiTheme="minorHAnsi" w:hAnsiTheme="minorHAnsi" w:cstheme="minorHAnsi"/>
                <w:b/>
                <w:bCs/>
                <w:sz w:val="22"/>
                <w:szCs w:val="22"/>
              </w:rPr>
            </w:pPr>
            <w:r>
              <w:rPr>
                <w:rFonts w:asciiTheme="minorHAnsi" w:hAnsiTheme="minorHAnsi" w:cstheme="minorHAnsi"/>
                <w:b/>
                <w:bCs/>
                <w:sz w:val="22"/>
                <w:szCs w:val="22"/>
              </w:rPr>
              <w:t>CCT 2021/2022 – RJ000713/2020</w:t>
            </w:r>
          </w:p>
        </w:tc>
      </w:tr>
    </w:tbl>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pPr>
        <w:pStyle w:val="58"/>
        <w:numPr>
          <w:ilvl w:val="2"/>
          <w:numId w:val="1"/>
        </w:numPr>
        <w:autoSpaceDE w:val="0"/>
        <w:autoSpaceDN w:val="0"/>
        <w:adjustRightInd w:val="0"/>
        <w:jc w:val="both"/>
        <w:rPr>
          <w:rFonts w:asciiTheme="minorHAnsi" w:hAnsiTheme="minorHAnsi" w:cstheme="minorHAnsi"/>
          <w:color w:val="000000"/>
          <w:sz w:val="22"/>
          <w:szCs w:val="22"/>
        </w:rPr>
      </w:pPr>
      <w:r>
        <w:rPr>
          <w:rFonts w:ascii="Calibri" w:hAnsi="Calibri" w:cs="Arial"/>
          <w:sz w:val="22"/>
          <w:szCs w:val="22"/>
        </w:rPr>
        <w:t xml:space="preserve">Há previsão de 20% de adicional de insalubridade (Grau médio) conforme </w:t>
      </w:r>
      <w:r>
        <w:rPr>
          <w:rFonts w:asciiTheme="minorHAnsi" w:hAnsiTheme="minorHAnsi" w:cstheme="minorHAnsi"/>
          <w:color w:val="000000"/>
          <w:sz w:val="22"/>
          <w:szCs w:val="22"/>
        </w:rPr>
        <w:t>Anexo XIV da NR 15 (</w:t>
      </w:r>
      <w:r>
        <w:rPr>
          <w:rFonts w:asciiTheme="minorHAnsi" w:hAnsiTheme="minorHAnsi" w:cstheme="minorHAnsi"/>
          <w:sz w:val="22"/>
          <w:szCs w:val="22"/>
        </w:rPr>
        <w:t>PORTARIA N.º 12, DE 12 DE NOVEMBRO DE 1979).</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D) Adicional Noturno</w:t>
      </w:r>
    </w:p>
    <w:p>
      <w:pPr>
        <w:spacing w:line="276" w:lineRule="auto"/>
        <w:jc w:val="both"/>
        <w:rPr>
          <w:rFonts w:cs="Arial" w:asciiTheme="minorHAnsi" w:hAnsiTheme="minorHAnsi"/>
          <w:b/>
          <w:sz w:val="22"/>
          <w:szCs w:val="22"/>
        </w:rPr>
      </w:pPr>
      <w:r>
        <w:rPr>
          <w:rFonts w:ascii="Calibri" w:hAnsi="Calibri" w:cs="Arial"/>
          <w:sz w:val="22"/>
          <w:szCs w:val="22"/>
        </w:rPr>
        <w:t>Não há previsão deste custo.</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E) Adicional de hora noturna reduzida</w:t>
      </w:r>
    </w:p>
    <w:p>
      <w:pPr>
        <w:spacing w:line="276" w:lineRule="auto"/>
        <w:jc w:val="both"/>
        <w:rPr>
          <w:rFonts w:cs="Arial" w:asciiTheme="minorHAnsi" w:hAnsiTheme="minorHAnsi"/>
          <w:b/>
          <w:sz w:val="22"/>
          <w:szCs w:val="22"/>
        </w:rPr>
      </w:pPr>
      <w:r>
        <w:rPr>
          <w:rFonts w:ascii="Calibri" w:hAnsi="Calibri" w:cs="Arial"/>
          <w:sz w:val="22"/>
          <w:szCs w:val="22"/>
        </w:rPr>
        <w:t>Não há previsão deste custo.</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1-A) Intrajornada</w:t>
      </w:r>
    </w:p>
    <w:p>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pPr>
        <w:tabs>
          <w:tab w:val="left" w:pos="8130"/>
        </w:tabs>
        <w:jc w:val="both"/>
        <w:rPr>
          <w:rFonts w:asciiTheme="minorHAnsi" w:hAnsiTheme="minorHAnsi" w:cstheme="minorHAnsi"/>
          <w:sz w:val="22"/>
          <w:szCs w:val="22"/>
        </w:rPr>
      </w:pPr>
    </w:p>
    <w:p>
      <w:pPr>
        <w:tabs>
          <w:tab w:val="left" w:pos="8130"/>
        </w:tabs>
        <w:jc w:val="both"/>
        <w:rPr>
          <w:rFonts w:asciiTheme="minorHAnsi" w:hAnsiTheme="minorHAnsi" w:cstheme="minorHAnsi"/>
        </w:rPr>
      </w:pPr>
      <w:r>
        <w:rPr>
          <w:rFonts w:asciiTheme="minorHAnsi" w:hAnsiTheme="minorHAnsi" w:cstheme="minorHAnsi"/>
        </w:rPr>
        <w:tab/>
      </w:r>
    </w:p>
    <w:p>
      <w:pPr>
        <w:tabs>
          <w:tab w:val="left" w:pos="8130"/>
        </w:tabs>
        <w:ind w:left="720"/>
        <w:jc w:val="both"/>
        <w:rPr>
          <w:rFonts w:asciiTheme="minorHAnsi" w:hAnsiTheme="minorHAnsi" w:cstheme="minorHAnsi"/>
        </w:rPr>
      </w:pPr>
    </w:p>
    <w:p>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pPr>
        <w:pStyle w:val="63"/>
        <w:spacing w:beforeAutospacing="0" w:afterAutospacing="0"/>
        <w:jc w:val="center"/>
        <w:rPr>
          <w:rFonts w:asciiTheme="minorHAnsi" w:hAnsiTheme="minorHAnsi"/>
          <w:iCs/>
          <w:sz w:val="22"/>
          <w:szCs w:val="22"/>
          <w:u w:val="single"/>
        </w:rPr>
      </w:pPr>
    </w:p>
    <w:p>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rPr>
          <w:rFonts w:asciiTheme="minorHAnsi" w:hAnsiTheme="minorHAnsi"/>
          <w:iCs/>
          <w:sz w:val="22"/>
          <w:szCs w:val="22"/>
        </w:rPr>
      </w:pPr>
      <w:r>
        <w:rPr>
          <w:rFonts w:asciiTheme="minorHAnsi" w:hAnsiTheme="minorHAnsi"/>
          <w:iCs/>
          <w:sz w:val="22"/>
          <w:szCs w:val="22"/>
        </w:rPr>
        <w:t>13 feriados por ano, sendo 10 com data fixa.</w:t>
      </w:r>
    </w:p>
    <w:p>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pPr>
        <w:rPr>
          <w:rFonts w:asciiTheme="minorHAnsi" w:hAnsiTheme="minorHAnsi"/>
          <w:iCs/>
          <w:sz w:val="22"/>
          <w:szCs w:val="22"/>
        </w:rPr>
      </w:pPr>
      <w:r>
        <w:rPr>
          <w:rFonts w:asciiTheme="minorHAnsi" w:hAnsiTheme="minorHAnsi"/>
          <w:iCs/>
          <w:sz w:val="22"/>
          <w:szCs w:val="22"/>
        </w:rPr>
        <w:t xml:space="preserve">              </w:t>
      </w:r>
    </w:p>
    <w:p>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spacing w:line="276" w:lineRule="auto"/>
        <w:jc w:val="both"/>
        <w:rPr>
          <w:rFonts w:ascii="Calibri" w:hAnsi="Calibri" w:cs="Arial"/>
          <w:b/>
          <w:sz w:val="22"/>
          <w:szCs w:val="22"/>
        </w:rPr>
      </w:pPr>
    </w:p>
    <w:p>
      <w:pPr>
        <w:pStyle w:val="63"/>
        <w:spacing w:beforeAutospacing="0" w:afterAutospacing="0"/>
        <w:rPr>
          <w:rFonts w:asciiTheme="minorHAnsi" w:hAnsiTheme="minorHAnsi"/>
          <w:b/>
          <w:iCs/>
          <w:sz w:val="20"/>
          <w:szCs w:val="20"/>
          <w:u w:val="single"/>
        </w:rPr>
      </w:pPr>
    </w:p>
    <w:p>
      <w:pPr>
        <w:jc w:val="both"/>
        <w:rPr>
          <w:rFonts w:asciiTheme="minorHAnsi" w:hAnsiTheme="minorHAnsi"/>
          <w:iCs/>
          <w:sz w:val="22"/>
          <w:szCs w:val="22"/>
          <w:u w:val="single"/>
        </w:rPr>
      </w:pPr>
      <w:r>
        <w:rPr>
          <w:rFonts w:ascii="Calibri" w:hAnsi="Calibri" w:cs="Arial"/>
          <w:b/>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1436370</wp:posOffset>
                </wp:positionV>
                <wp:extent cx="222250" cy="0"/>
                <wp:effectExtent l="0" t="0" r="25400" b="19050"/>
                <wp:wrapNone/>
                <wp:docPr id="3" name="Conector Reto 3"/>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6pt;margin-top:113.1pt;height:0pt;width:17.5pt;z-index:251660288;mso-width-relative:page;mso-height-relative:page;" filled="f" stroked="t" coordsize="21600,21600" o:gfxdata="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dkWDdUAAAAJAQAADwAAAAAAAAAB&#10;ACAAAAAiAAAAZHJzL2Rvd25yZXYueG1sUEsBAhQAFAAAAAgAh07iQB6aAJHaAQAA0AMAAA4AAAAA&#10;AAAAAQAgAAAAJAEAAGRycy9lMm9Eb2MueG1sUEsFBgAAAAAGAAYAWQEAAHAFAAAAAA==&#10;">
                <v:fill on="f" focussize="0,0"/>
                <v:stroke color="#000000 [3200]" joinstyle="round"/>
                <v:imagedata o:title=""/>
                <o:lock v:ext="edit" aspectratio="f"/>
              </v:line>
            </w:pict>
          </mc:Fallback>
        </mc:AlternateContent>
      </w:r>
      <w:r>
        <w:rPr>
          <w:rFonts w:asciiTheme="minorHAnsi" w:hAnsiTheme="minorHAnsi"/>
          <w:b/>
          <w:iCs/>
          <w:sz w:val="22"/>
          <w:szCs w:val="22"/>
          <w:u w:val="single"/>
        </w:rPr>
        <w:t>Média Mensal de Dias Trabalhados (44 horas semanais) – 2ª feira à Sábado</w:t>
      </w:r>
      <w:r>
        <w:rPr>
          <w:rFonts w:asciiTheme="minorHAnsi" w:hAnsiTheme="minorHAnsi"/>
          <w:iCs/>
          <w:sz w:val="22"/>
          <w:szCs w:val="22"/>
          <w:u w:val="single"/>
        </w:rPr>
        <w:t>:</w:t>
      </w:r>
    </w:p>
    <w:p>
      <w:pPr>
        <w:pStyle w:val="63"/>
        <w:spacing w:beforeAutospacing="0" w:afterAutospacing="0"/>
        <w:jc w:val="center"/>
        <w:rPr>
          <w:rFonts w:asciiTheme="minorHAnsi" w:hAnsiTheme="minorHAnsi"/>
          <w:iCs/>
          <w:sz w:val="22"/>
          <w:szCs w:val="22"/>
          <w:u w:val="single"/>
        </w:rPr>
      </w:pPr>
    </w:p>
    <w:p>
      <w:pPr>
        <w:pStyle w:val="63"/>
        <w:spacing w:beforeAutospacing="0" w:afterAutospacing="0"/>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pStyle w:val="63"/>
        <w:spacing w:beforeAutospacing="0" w:afterAutospacing="0"/>
        <w:rPr>
          <w:rFonts w:asciiTheme="minorHAnsi" w:hAnsiTheme="minorHAnsi"/>
          <w:iCs/>
          <w:sz w:val="22"/>
          <w:szCs w:val="22"/>
        </w:rPr>
      </w:pPr>
      <w:r>
        <w:rPr>
          <w:rFonts w:asciiTheme="minorHAnsi" w:hAnsiTheme="minorHAnsi"/>
          <w:iCs/>
          <w:sz w:val="22"/>
          <w:szCs w:val="22"/>
        </w:rPr>
        <w:t>13 feriados por ano, sendo 10 com data fixa.</w:t>
      </w:r>
    </w:p>
    <w:p>
      <w:pPr>
        <w:pStyle w:val="63"/>
        <w:spacing w:beforeAutospacing="0" w:afterAutospacing="0"/>
        <w:rPr>
          <w:rFonts w:asciiTheme="minorHAnsi" w:hAnsiTheme="minorHAnsi"/>
          <w:iCs/>
          <w:sz w:val="22"/>
          <w:szCs w:val="22"/>
        </w:rPr>
      </w:pPr>
      <w:r>
        <w:rPr>
          <w:rFonts w:asciiTheme="minorHAnsi" w:hAnsiTheme="minorHAnsi"/>
          <w:iCs/>
          <w:sz w:val="22"/>
          <w:szCs w:val="22"/>
        </w:rPr>
        <w:t>Sendo assim, considerando 06 dias de trabalho por semana (jornada de 44 horas), temos:</w:t>
      </w:r>
    </w:p>
    <w:p>
      <w:pPr>
        <w:pStyle w:val="63"/>
        <w:spacing w:beforeAutospacing="0" w:afterAutospacing="0"/>
        <w:rPr>
          <w:rFonts w:asciiTheme="minorHAnsi" w:hAnsiTheme="minorHAnsi"/>
          <w:iCs/>
          <w:sz w:val="22"/>
          <w:szCs w:val="22"/>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(6/7)  = 8,5714</w:t>
      </w:r>
    </w:p>
    <w:p>
      <w:pPr>
        <w:pStyle w:val="63"/>
        <w:spacing w:beforeAutospacing="0" w:afterAutospacing="0"/>
        <w:rPr>
          <w:rFonts w:asciiTheme="minorHAnsi" w:hAnsiTheme="minorHAnsi"/>
          <w:iCs/>
          <w:sz w:val="22"/>
          <w:szCs w:val="22"/>
        </w:rPr>
      </w:pPr>
      <w:r>
        <w:rPr>
          <w:rFonts w:asciiTheme="minorHAnsi" w:hAnsiTheme="minorHAnsi"/>
          <w:iCs/>
          <w:sz w:val="22"/>
          <w:szCs w:val="22"/>
        </w:rPr>
        <w:t xml:space="preserve">              </w:t>
      </w:r>
    </w:p>
    <w:p>
      <w:pPr>
        <w:pStyle w:val="63"/>
        <w:spacing w:beforeAutospacing="0" w:afterAutospacing="0"/>
        <w:rPr>
          <w:rFonts w:asciiTheme="minorHAnsi" w:hAnsiTheme="minorHAnsi"/>
          <w:iCs/>
          <w:sz w:val="22"/>
          <w:szCs w:val="22"/>
        </w:rPr>
      </w:pPr>
      <w:r>
        <w:rPr>
          <w:rFonts w:asciiTheme="minorHAnsi" w:hAnsiTheme="minorHAnsi"/>
          <w:iCs/>
          <w:sz w:val="22"/>
          <w:szCs w:val="22"/>
        </w:rPr>
        <w:t xml:space="preserve">Somando-se aos feriados com data móvel (03):   8,5714 + 3= </w:t>
      </w:r>
      <w:r>
        <w:rPr>
          <w:rFonts w:asciiTheme="minorHAnsi" w:hAnsiTheme="minorHAnsi"/>
          <w:b/>
          <w:iCs/>
          <w:sz w:val="22"/>
          <w:szCs w:val="22"/>
        </w:rPr>
        <w:t>11,5714</w:t>
      </w:r>
      <w:r>
        <w:rPr>
          <w:rFonts w:asciiTheme="minorHAnsi" w:hAnsiTheme="minorHAnsi"/>
          <w:iCs/>
          <w:sz w:val="22"/>
          <w:szCs w:val="22"/>
        </w:rPr>
        <w:t xml:space="preserve"> (por ano)</w:t>
      </w:r>
    </w:p>
    <w:p>
      <w:pPr>
        <w:pStyle w:val="63"/>
        <w:spacing w:beforeAutospacing="0" w:afterAutospacing="0"/>
        <w:rPr>
          <w:rFonts w:asciiTheme="minorHAnsi" w:hAnsiTheme="minorHAnsi"/>
          <w:iCs/>
          <w:sz w:val="22"/>
          <w:szCs w:val="22"/>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1 = 52,1429  (dias de final de semana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52,1429 + 11,5714 = 63,7143 (dias não trabalhados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63,7143 = 301,2857 (dias de trabalho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(f)</w:t>
      </w:r>
      <w:r>
        <w:rPr>
          <w:rFonts w:asciiTheme="minorHAnsi" w:hAnsiTheme="minorHAnsi"/>
          <w:iCs/>
          <w:sz w:val="22"/>
          <w:szCs w:val="22"/>
        </w:rPr>
        <w:t xml:space="preserve"> 301,2857 : 12 = </w:t>
      </w:r>
      <w:r>
        <w:rPr>
          <w:rFonts w:asciiTheme="minorHAnsi" w:hAnsiTheme="minorHAnsi"/>
          <w:b/>
          <w:iCs/>
          <w:color w:val="FF0000"/>
          <w:sz w:val="22"/>
          <w:szCs w:val="22"/>
        </w:rPr>
        <w:t>25,11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pStyle w:val="63"/>
        <w:spacing w:beforeAutospacing="0" w:afterAutospacing="0"/>
        <w:rPr>
          <w:rFonts w:asciiTheme="minorHAnsi" w:hAnsiTheme="minorHAnsi"/>
          <w:b/>
          <w:iCs/>
          <w:sz w:val="20"/>
          <w:szCs w:val="20"/>
          <w:u w:val="single"/>
        </w:rPr>
      </w:pPr>
    </w:p>
    <w:p>
      <w:pPr>
        <w:pStyle w:val="63"/>
        <w:spacing w:beforeAutospacing="0" w:afterAutospacing="0"/>
        <w:rPr>
          <w:rFonts w:asciiTheme="minorHAnsi" w:hAnsiTheme="minorHAnsi"/>
          <w:b/>
          <w:iCs/>
          <w:sz w:val="20"/>
          <w:szCs w:val="20"/>
          <w:u w:val="single"/>
        </w:rPr>
      </w:pPr>
    </w:p>
    <w:p>
      <w:pPr>
        <w:pStyle w:val="63"/>
        <w:spacing w:beforeAutospacing="0" w:afterAutospacing="0"/>
        <w:rPr>
          <w:rFonts w:asciiTheme="minorHAnsi" w:hAnsiTheme="minorHAnsi"/>
          <w:iCs/>
          <w:sz w:val="20"/>
          <w:szCs w:val="20"/>
          <w:u w:val="single"/>
        </w:rPr>
      </w:pPr>
      <w:r>
        <w:rPr>
          <w:rFonts w:asciiTheme="minorHAnsi" w:hAnsiTheme="minorHAnsi"/>
          <w:b/>
          <w:iCs/>
          <w:sz w:val="20"/>
          <w:szCs w:val="20"/>
          <w:u w:val="single"/>
        </w:rPr>
        <w:t>Média Mensal de Dias Trabalhados (12x36)</w:t>
      </w:r>
      <w:r>
        <w:rPr>
          <w:rFonts w:asciiTheme="minorHAnsi" w:hAnsiTheme="minorHAnsi"/>
          <w:iCs/>
          <w:sz w:val="20"/>
          <w:szCs w:val="20"/>
          <w:u w:val="single"/>
        </w:rPr>
        <w:t>:</w:t>
      </w:r>
    </w:p>
    <w:p>
      <w:pPr>
        <w:pStyle w:val="63"/>
        <w:spacing w:beforeAutospacing="0" w:afterAutospacing="0"/>
        <w:jc w:val="center"/>
        <w:rPr>
          <w:rFonts w:asciiTheme="minorHAnsi" w:hAnsiTheme="minorHAnsi"/>
          <w:iCs/>
          <w:sz w:val="20"/>
          <w:szCs w:val="20"/>
          <w:u w:val="single"/>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365 : 12 = 30,42   (média de dias no mês)</w:t>
      </w:r>
    </w:p>
    <w:p>
      <w:pPr>
        <w:pStyle w:val="63"/>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30,42 :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pPr>
        <w:pStyle w:val="63"/>
        <w:spacing w:beforeAutospacing="0" w:afterAutospacing="0"/>
        <w:rPr>
          <w:rFonts w:asciiTheme="minorHAnsi" w:hAnsiTheme="minorHAnsi"/>
          <w:iCs/>
          <w:sz w:val="18"/>
          <w:szCs w:val="18"/>
        </w:rPr>
      </w:pPr>
    </w:p>
    <w:p>
      <w:pPr>
        <w:tabs>
          <w:tab w:val="left" w:pos="8130"/>
        </w:tabs>
        <w:ind w:left="720"/>
        <w:jc w:val="both"/>
        <w:rPr>
          <w:rFonts w:asciiTheme="minorHAnsi" w:hAnsiTheme="minorHAnsi" w:cstheme="minorHAnsi"/>
        </w:rPr>
      </w:pPr>
    </w:p>
    <w:p>
      <w:pPr>
        <w:spacing w:line="276" w:lineRule="auto"/>
        <w:jc w:val="both"/>
        <w:rPr>
          <w:rFonts w:ascii="Calibri" w:hAnsi="Calibri" w:cs="Arial"/>
          <w:b/>
          <w:sz w:val="16"/>
          <w:szCs w:val="16"/>
        </w:rPr>
      </w:pPr>
    </w:p>
    <w:p>
      <w:pPr>
        <w:spacing w:line="276" w:lineRule="auto"/>
        <w:jc w:val="both"/>
        <w:rPr>
          <w:rFonts w:ascii="Calibri" w:hAnsi="Calibri" w:cs="Arial"/>
          <w:b/>
        </w:rPr>
      </w:pPr>
    </w:p>
    <w:p>
      <w:pPr>
        <w:jc w:val="both"/>
        <w:rPr>
          <w:rFonts w:ascii="Calibri" w:hAnsi="Calibri" w:cs="Arial"/>
          <w:b/>
          <w:sz w:val="22"/>
          <w:szCs w:val="22"/>
          <w:u w:val="single"/>
        </w:rPr>
      </w:pPr>
      <w:r>
        <w:rPr>
          <w:sz w:val="22"/>
          <w:szCs w:val="22"/>
        </w:rPr>
        <mc:AlternateContent>
          <mc:Choice Requires="wps">
            <w:drawing>
              <wp:anchor distT="0" distB="0" distL="0" distR="0" simplePos="0" relativeHeight="251659264" behindDoc="0" locked="0" layoutInCell="1" allowOverlap="1">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pPr>
        <w:jc w:val="both"/>
        <w:rPr>
          <w:rFonts w:ascii="Calibri" w:hAnsi="Calibri" w:cs="Arial"/>
          <w:b/>
          <w:sz w:val="22"/>
          <w:szCs w:val="22"/>
          <w:u w:val="single"/>
        </w:rPr>
      </w:pPr>
    </w:p>
    <w:p>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pPr>
        <w:jc w:val="both"/>
        <w:rPr>
          <w:rFonts w:ascii="Calibri" w:hAnsi="Calibri" w:cs="Arial"/>
          <w:u w:val="single"/>
          <w:lang w:val="pt-PT"/>
        </w:rPr>
      </w:pPr>
    </w:p>
    <w:tbl>
      <w:tblPr>
        <w:tblStyle w:val="70"/>
        <w:tblW w:w="891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140"/>
        <w:gridCol w:w="22"/>
        <w:gridCol w:w="2218"/>
        <w:gridCol w:w="839"/>
        <w:gridCol w:w="2809"/>
        <w:gridCol w:w="1667"/>
        <w:gridCol w:w="22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ITEM</w:t>
            </w:r>
          </w:p>
        </w:tc>
        <w:tc>
          <w:tcPr>
            <w:tcW w:w="2291" w:type="dxa"/>
            <w:gridSpan w:val="2"/>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DESCRIÇÃO</w:t>
            </w:r>
          </w:p>
        </w:tc>
        <w:tc>
          <w:tcPr>
            <w:tcW w:w="8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w:t>
            </w:r>
          </w:p>
        </w:tc>
        <w:tc>
          <w:tcPr>
            <w:tcW w:w="29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 xml:space="preserve">MEMÓRIA DE CÁLCULO </w:t>
            </w:r>
          </w:p>
        </w:tc>
        <w:tc>
          <w:tcPr>
            <w:tcW w:w="168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FUNDAMENTO</w:t>
            </w:r>
          </w:p>
        </w:tc>
        <w:tc>
          <w:tcPr>
            <w:tcW w:w="1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rPr>
                <w:b/>
                <w:bCs/>
                <w:color w:val="FFFFFF" w:themeColor="background1"/>
                <w14:textFill>
                  <w14:solidFill>
                    <w14:schemeClr w14:val="bg1"/>
                  </w14:solidFill>
                </w14:textFil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1172"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A</w:t>
            </w:r>
          </w:p>
        </w:tc>
        <w:tc>
          <w:tcPr>
            <w:tcW w:w="2291" w:type="dxa"/>
            <w:gridSpan w:val="2"/>
            <w:shd w:val="clear" w:color="auto" w:fill="DBE5F1" w:themeFill="accent1" w:themeFillTint="33"/>
          </w:tcPr>
          <w:p>
            <w:pPr>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pPr>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Pr>
          <w:p>
            <w:pPr>
              <w:jc w:val="center"/>
              <w:rPr>
                <w:rFonts w:ascii="Calibri" w:hAnsi="Calibri" w:cs="Arial"/>
                <w:b/>
                <w:bCs/>
                <w:sz w:val="18"/>
                <w:szCs w:val="18"/>
              </w:rPr>
            </w:pPr>
            <w:r>
              <w:rPr>
                <w:rFonts w:ascii="Calibri" w:hAnsi="Calibri" w:cs="Arial"/>
                <w:b/>
                <w:bCs/>
                <w:sz w:val="18"/>
                <w:szCs w:val="18"/>
              </w:rPr>
              <w:t>B</w:t>
            </w:r>
          </w:p>
        </w:tc>
        <w:tc>
          <w:tcPr>
            <w:tcW w:w="2291" w:type="dxa"/>
            <w:gridSpan w:val="2"/>
          </w:tcPr>
          <w:p>
            <w:pPr>
              <w:rPr>
                <w:rFonts w:ascii="Calibri" w:hAnsi="Calibri" w:cs="Arial"/>
                <w:sz w:val="18"/>
                <w:szCs w:val="18"/>
              </w:rPr>
            </w:pPr>
            <w:r>
              <w:rPr>
                <w:rFonts w:ascii="Calibri" w:hAnsi="Calibri" w:cs="Arial"/>
                <w:sz w:val="18"/>
                <w:szCs w:val="18"/>
              </w:rPr>
              <w:t>Férias e Adicional de Férias</w:t>
            </w:r>
          </w:p>
        </w:tc>
        <w:tc>
          <w:tcPr>
            <w:tcW w:w="851" w:type="dxa"/>
          </w:tcPr>
          <w:p>
            <w:pPr>
              <w:jc w:val="center"/>
              <w:rPr>
                <w:rFonts w:ascii="Calibri" w:hAnsi="Calibri" w:cs="Arial"/>
                <w:sz w:val="18"/>
                <w:szCs w:val="18"/>
              </w:rPr>
            </w:pPr>
            <w:r>
              <w:rPr>
                <w:rFonts w:ascii="Calibri" w:hAnsi="Calibri" w:cs="Arial"/>
                <w:sz w:val="18"/>
                <w:szCs w:val="18"/>
              </w:rPr>
              <w:t>12,10</w:t>
            </w:r>
          </w:p>
        </w:tc>
        <w:tc>
          <w:tcPr>
            <w:tcW w:w="2900" w:type="dxa"/>
          </w:tcPr>
          <w:p>
            <w:pPr>
              <w:rPr>
                <w:rFonts w:ascii="Calibri" w:hAnsi="Calibri" w:cs="Arial"/>
                <w:sz w:val="18"/>
                <w:szCs w:val="18"/>
              </w:rPr>
            </w:pPr>
            <w:r>
              <w:rPr>
                <w:rFonts w:ascii="Calibri" w:hAnsi="Calibri" w:cs="Arial"/>
                <w:color w:val="000000"/>
                <w:sz w:val="18"/>
                <w:szCs w:val="18"/>
              </w:rPr>
              <w:t>FAF = 1/11 x R + 1/3 x 1/11 x R</w:t>
            </w:r>
          </w:p>
        </w:tc>
        <w:tc>
          <w:tcPr>
            <w:tcW w:w="1687" w:type="dxa"/>
          </w:tcPr>
          <w:p>
            <w:pPr>
              <w:rPr>
                <w:rFonts w:ascii="Calibri" w:hAnsi="Calibri" w:cs="Arial"/>
                <w:sz w:val="18"/>
                <w:szCs w:val="18"/>
              </w:rPr>
            </w:pPr>
            <w:r>
              <w:rPr>
                <w:rFonts w:ascii="Calibri" w:hAnsi="Calibri" w:cs="Arial"/>
                <w:sz w:val="18"/>
                <w:szCs w:val="18"/>
              </w:rPr>
              <w:t>% Conta Vinculada- Anexo XII da IN nº 05/2017</w:t>
            </w:r>
          </w:p>
        </w:tc>
        <w:tc>
          <w:tcPr>
            <w:tcW w:w="15" w:type="dxa"/>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3464" w:type="dxa"/>
            <w:gridSpan w:val="3"/>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Total</w:t>
            </w:r>
          </w:p>
        </w:tc>
        <w:tc>
          <w:tcPr>
            <w:tcW w:w="850"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pPr>
              <w:rPr>
                <w:rFonts w:ascii="Calibri" w:hAnsi="Calibri" w:cs="Arial"/>
                <w:sz w:val="18"/>
                <w:szCs w:val="18"/>
              </w:rPr>
            </w:pPr>
          </w:p>
        </w:tc>
        <w:tc>
          <w:tcPr>
            <w:tcW w:w="1687" w:type="dxa"/>
            <w:shd w:val="clear" w:color="auto" w:fill="DBE5F1" w:themeFill="accent1" w:themeFillTint="33"/>
          </w:tcPr>
          <w:p>
            <w:pPr>
              <w:jc w:val="center"/>
              <w:rPr>
                <w:rFonts w:ascii="Calibri" w:hAnsi="Calibri" w:cs="Arial"/>
                <w:sz w:val="18"/>
                <w:szCs w:val="18"/>
              </w:rPr>
            </w:pPr>
          </w:p>
        </w:tc>
        <w:tc>
          <w:tcPr>
            <w:tcW w:w="14"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1195" w:type="dxa"/>
            <w:gridSpan w:val="2"/>
          </w:tcPr>
          <w:p>
            <w:pPr>
              <w:ind w:right="-4"/>
              <w:jc w:val="center"/>
              <w:rPr>
                <w:rFonts w:ascii="Calibri" w:hAnsi="Calibri" w:cs="Arial"/>
                <w:b/>
                <w:bCs/>
                <w:sz w:val="18"/>
                <w:szCs w:val="18"/>
              </w:rPr>
            </w:pPr>
            <w:r>
              <w:rPr>
                <w:rFonts w:ascii="Calibri" w:hAnsi="Calibri" w:cs="Arial"/>
                <w:b/>
                <w:bCs/>
                <w:sz w:val="18"/>
                <w:szCs w:val="18"/>
              </w:rPr>
              <w:t>C</w:t>
            </w:r>
          </w:p>
        </w:tc>
        <w:tc>
          <w:tcPr>
            <w:tcW w:w="2268" w:type="dxa"/>
          </w:tcPr>
          <w:p>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pPr>
              <w:jc w:val="center"/>
              <w:rPr>
                <w:rFonts w:ascii="Calibri" w:hAnsi="Calibri" w:cs="Arial"/>
                <w:sz w:val="18"/>
                <w:szCs w:val="18"/>
              </w:rPr>
            </w:pPr>
            <w:r>
              <w:rPr>
                <w:rFonts w:ascii="Calibri" w:hAnsi="Calibri" w:cs="Arial"/>
                <w:sz w:val="18"/>
                <w:szCs w:val="18"/>
              </w:rPr>
              <w:t>7,82</w:t>
            </w:r>
            <w:r>
              <w:rPr>
                <w:rStyle w:val="47"/>
                <w:rFonts w:ascii="Calibri" w:hAnsi="Calibri" w:cs="Arial"/>
                <w:sz w:val="18"/>
                <w:szCs w:val="18"/>
              </w:rPr>
              <w:footnoteReference w:id="0"/>
            </w:r>
          </w:p>
        </w:tc>
        <w:tc>
          <w:tcPr>
            <w:tcW w:w="2900" w:type="dxa"/>
          </w:tcPr>
          <w:p>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pPr>
              <w:jc w:val="center"/>
              <w:rPr>
                <w:rFonts w:ascii="Calibri" w:hAnsi="Calibri" w:cs="Arial"/>
                <w:sz w:val="18"/>
                <w:szCs w:val="18"/>
              </w:rPr>
            </w:pPr>
            <w:r>
              <w:rPr>
                <w:rFonts w:ascii="Calibri" w:hAnsi="Calibri" w:cs="Arial"/>
                <w:sz w:val="18"/>
                <w:szCs w:val="18"/>
              </w:rPr>
              <w:t>% Conta Vinculada- Anexo XII da IN nº 05/2017</w:t>
            </w:r>
          </w:p>
        </w:tc>
      </w:tr>
    </w:tbl>
    <w:p>
      <w:pPr>
        <w:jc w:val="center"/>
        <w:rPr>
          <w:rFonts w:ascii="Calibri" w:hAnsi="Calibri" w:cs="Arial"/>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pPr>
        <w:jc w:val="both"/>
        <w:rPr>
          <w:rFonts w:asciiTheme="minorHAnsi" w:hAnsiTheme="minorHAnsi" w:cstheme="minorHAnsi"/>
          <w:color w:val="000000"/>
          <w:sz w:val="22"/>
          <w:szCs w:val="22"/>
          <w:highlight w:val="white"/>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pPr>
        <w:jc w:val="both"/>
        <w:rPr>
          <w:rFonts w:asciiTheme="minorHAnsi" w:hAnsiTheme="minorHAnsi" w:cstheme="minorHAnsi"/>
          <w:sz w:val="22"/>
          <w:szCs w:val="22"/>
          <w:u w:val="single"/>
        </w:rPr>
      </w:pPr>
    </w:p>
    <w:p>
      <w:pPr>
        <w:jc w:val="both"/>
        <w:rPr>
          <w:rFonts w:asciiTheme="minorHAnsi" w:hAnsiTheme="minorHAnsi" w:cstheme="minorHAnsi"/>
          <w:sz w:val="22"/>
          <w:szCs w:val="22"/>
          <w:u w:val="single"/>
          <w:lang w:val="pt-PT"/>
        </w:rPr>
      </w:pP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pPr>
        <w:jc w:val="both"/>
        <w:rPr>
          <w:rFonts w:asciiTheme="minorHAnsi" w:hAnsiTheme="minorHAnsi" w:cstheme="minorHAnsi"/>
          <w:sz w:val="22"/>
          <w:szCs w:val="22"/>
          <w:u w:val="single"/>
          <w:lang w:val="pt-PT"/>
        </w:rPr>
      </w:pPr>
    </w:p>
    <w:p>
      <w:pPr>
        <w:jc w:val="both"/>
        <w:rPr>
          <w:rFonts w:ascii="Calibri" w:hAnsi="Calibri" w:cs="Arial"/>
          <w:u w:val="single"/>
          <w:lang w:val="pt-PT"/>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pPr>
        <w:rPr>
          <w:rFonts w:ascii="Calibri" w:hAnsi="Calibri" w:cs="Arial"/>
        </w:rPr>
      </w:pPr>
    </w:p>
    <w:tbl>
      <w:tblPr>
        <w:tblStyle w:val="70"/>
        <w:tblW w:w="900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45"/>
        <w:gridCol w:w="2126"/>
        <w:gridCol w:w="850"/>
        <w:gridCol w:w="1842"/>
        <w:gridCol w:w="33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20" w:hRule="atLeast"/>
        </w:trPr>
        <w:tc>
          <w:tcPr>
            <w:tcW w:w="8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ITEM</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DESCRIÇÃO</w:t>
            </w:r>
          </w:p>
        </w:tc>
        <w:tc>
          <w:tcPr>
            <w:tcW w:w="8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w:t>
            </w:r>
          </w:p>
        </w:tc>
        <w:tc>
          <w:tcPr>
            <w:tcW w:w="184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 xml:space="preserve">MEMÓRIA DE CALCULO </w:t>
            </w:r>
          </w:p>
        </w:tc>
        <w:tc>
          <w:tcPr>
            <w:tcW w:w="3344"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845" w:type="dxa"/>
            <w:shd w:val="clear" w:color="auto" w:fill="DBE5F1" w:themeFill="accent1" w:themeFillTint="33"/>
          </w:tcPr>
          <w:p>
            <w:pPr>
              <w:jc w:val="center"/>
              <w:rPr>
                <w:rFonts w:ascii="Calibri" w:hAnsi="Calibri" w:cs="Arial"/>
                <w:b/>
                <w:bCs/>
                <w:color w:val="000000"/>
                <w:sz w:val="18"/>
                <w:szCs w:val="18"/>
              </w:rPr>
            </w:pPr>
            <w:r>
              <w:rPr>
                <w:rFonts w:ascii="Calibri" w:hAnsi="Calibri" w:cs="Arial"/>
                <w:b/>
                <w:bCs/>
                <w:color w:val="000000"/>
                <w:sz w:val="18"/>
                <w:szCs w:val="18"/>
              </w:rPr>
              <w:t>A</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Art.22, Inciso I da Lei 8.212/91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45" w:type="dxa"/>
          </w:tcPr>
          <w:p>
            <w:pPr>
              <w:jc w:val="center"/>
              <w:rPr>
                <w:rFonts w:ascii="Calibri" w:hAnsi="Calibri" w:cs="Arial"/>
                <w:b/>
                <w:bCs/>
                <w:color w:val="000000"/>
                <w:sz w:val="18"/>
                <w:szCs w:val="18"/>
              </w:rPr>
            </w:pPr>
            <w:r>
              <w:rPr>
                <w:rFonts w:ascii="Calibri" w:hAnsi="Calibri" w:cs="Arial"/>
                <w:b/>
                <w:bCs/>
                <w:color w:val="000000"/>
                <w:sz w:val="18"/>
                <w:szCs w:val="18"/>
              </w:rPr>
              <w:t>B</w:t>
            </w:r>
          </w:p>
        </w:tc>
        <w:tc>
          <w:tcPr>
            <w:tcW w:w="2126" w:type="dxa"/>
          </w:tcPr>
          <w:p>
            <w:pPr>
              <w:rPr>
                <w:rFonts w:ascii="Calibri" w:hAnsi="Calibri" w:cs="Arial"/>
                <w:color w:val="000000"/>
                <w:sz w:val="18"/>
                <w:szCs w:val="18"/>
              </w:rPr>
            </w:pPr>
            <w:r>
              <w:rPr>
                <w:rFonts w:ascii="Calibri" w:hAnsi="Calibri" w:cs="Arial"/>
                <w:color w:val="000000"/>
                <w:sz w:val="18"/>
                <w:szCs w:val="18"/>
              </w:rPr>
              <w:t>SALÁRIO EDUCAÇÃO</w:t>
            </w:r>
          </w:p>
        </w:tc>
        <w:tc>
          <w:tcPr>
            <w:tcW w:w="850" w:type="dxa"/>
          </w:tcPr>
          <w:p>
            <w:pPr>
              <w:jc w:val="center"/>
              <w:rPr>
                <w:rFonts w:ascii="Calibri" w:hAnsi="Calibri" w:cs="Arial"/>
                <w:color w:val="000000"/>
                <w:sz w:val="18"/>
                <w:szCs w:val="18"/>
              </w:rPr>
            </w:pPr>
            <w:r>
              <w:rPr>
                <w:rFonts w:ascii="Calibri" w:hAnsi="Calibri" w:cs="Arial"/>
                <w:color w:val="000000"/>
                <w:sz w:val="18"/>
                <w:szCs w:val="18"/>
              </w:rPr>
              <w:t>2,50</w:t>
            </w:r>
          </w:p>
        </w:tc>
        <w:tc>
          <w:tcPr>
            <w:tcW w:w="1842" w:type="dxa"/>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Inciso I, Decreto 87.043/82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0" w:hRule="atLeast"/>
        </w:trPr>
        <w:tc>
          <w:tcPr>
            <w:tcW w:w="845" w:type="dxa"/>
            <w:shd w:val="clear" w:color="auto" w:fill="DBE5F1" w:themeFill="accent1" w:themeFillTint="33"/>
          </w:tcPr>
          <w:p>
            <w:pPr>
              <w:jc w:val="center"/>
              <w:rPr>
                <w:rFonts w:ascii="Calibri" w:hAnsi="Calibri" w:cs="Arial"/>
                <w:b w:val="0"/>
                <w:bCs/>
                <w:color w:val="FF0000"/>
                <w:sz w:val="18"/>
                <w:szCs w:val="18"/>
              </w:rPr>
            </w:pPr>
            <w:r>
              <w:rPr>
                <w:rFonts w:ascii="Calibri" w:hAnsi="Calibri" w:cs="Arial"/>
                <w:b/>
                <w:bCs/>
                <w:color w:val="FF0000"/>
                <w:sz w:val="18"/>
                <w:szCs w:val="18"/>
              </w:rPr>
              <w:t>C</w:t>
            </w:r>
          </w:p>
        </w:tc>
        <w:tc>
          <w:tcPr>
            <w:tcW w:w="2126" w:type="dxa"/>
            <w:shd w:val="clear" w:color="auto" w:fill="DBE5F1" w:themeFill="accent1" w:themeFillTint="33"/>
          </w:tcPr>
          <w:p>
            <w:pPr>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pPr>
              <w:jc w:val="center"/>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pPr>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pPr>
              <w:rPr>
                <w:rFonts w:asciiTheme="minorHAnsi" w:hAnsiTheme="minorHAnsi"/>
                <w:sz w:val="16"/>
                <w:szCs w:val="16"/>
                <w:highlight w:val="white"/>
              </w:rPr>
            </w:pPr>
            <w:r>
              <w:rPr>
                <w:rFonts w:asciiTheme="minorHAnsi" w:hAnsiTheme="minorHAnsi"/>
                <w:sz w:val="16"/>
                <w:szCs w:val="16"/>
                <w:shd w:val="clear" w:color="auto" w:fill="FFFFFF"/>
              </w:rPr>
              <w:t>RAT: 1%, 2% ou </w:t>
            </w:r>
            <w:r>
              <w:rPr>
                <w:rStyle w:val="8"/>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39"/>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pPr>
              <w:rPr>
                <w:rFonts w:asciiTheme="minorHAnsi" w:hAnsiTheme="minorHAnsi"/>
                <w:sz w:val="16"/>
                <w:szCs w:val="16"/>
                <w:highlight w:val="white"/>
              </w:rPr>
            </w:pPr>
          </w:p>
          <w:p>
            <w:pPr>
              <w:rPr>
                <w:rFonts w:cs="Arial" w:asciiTheme="minorHAnsi" w:hAnsiTheme="minorHAnsi"/>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cs="Arial" w:asciiTheme="minorHAnsi" w:hAnsiTheme="minorHAnsi"/>
                <w:sz w:val="18"/>
                <w:szCs w:val="18"/>
              </w:rPr>
              <w:t xml:space="preserve"> </w:t>
            </w:r>
          </w:p>
        </w:tc>
        <w:tc>
          <w:tcPr>
            <w:tcW w:w="3344"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RATxFAT – </w:t>
            </w:r>
            <w:r>
              <w:rPr>
                <w:rStyle w:val="11"/>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74" w:hRule="atLeast"/>
        </w:trPr>
        <w:tc>
          <w:tcPr>
            <w:tcW w:w="845" w:type="dxa"/>
          </w:tcPr>
          <w:p>
            <w:pPr>
              <w:jc w:val="center"/>
              <w:rPr>
                <w:rFonts w:ascii="Calibri" w:hAnsi="Calibri" w:cs="Arial"/>
                <w:b/>
                <w:bCs/>
                <w:color w:val="000000"/>
                <w:sz w:val="18"/>
                <w:szCs w:val="18"/>
              </w:rPr>
            </w:pPr>
            <w:r>
              <w:rPr>
                <w:rFonts w:ascii="Calibri" w:hAnsi="Calibri" w:cs="Arial"/>
                <w:b/>
                <w:bCs/>
                <w:color w:val="000000"/>
                <w:sz w:val="18"/>
                <w:szCs w:val="18"/>
              </w:rPr>
              <w:t>D</w:t>
            </w:r>
          </w:p>
        </w:tc>
        <w:tc>
          <w:tcPr>
            <w:tcW w:w="2126" w:type="dxa"/>
          </w:tcPr>
          <w:p>
            <w:pPr>
              <w:rPr>
                <w:rFonts w:ascii="Calibri" w:hAnsi="Calibri" w:cs="Arial"/>
                <w:color w:val="000000"/>
                <w:sz w:val="18"/>
                <w:szCs w:val="18"/>
              </w:rPr>
            </w:pPr>
            <w:r>
              <w:rPr>
                <w:rFonts w:ascii="Calibri" w:hAnsi="Calibri" w:cs="Arial"/>
                <w:color w:val="000000"/>
                <w:sz w:val="18"/>
                <w:szCs w:val="18"/>
              </w:rPr>
              <w:t>SESC OU SESI</w:t>
            </w:r>
          </w:p>
        </w:tc>
        <w:tc>
          <w:tcPr>
            <w:tcW w:w="850" w:type="dxa"/>
          </w:tcPr>
          <w:p>
            <w:pPr>
              <w:jc w:val="center"/>
              <w:rPr>
                <w:rFonts w:ascii="Calibri" w:hAnsi="Calibri" w:cs="Arial"/>
                <w:color w:val="000000"/>
                <w:sz w:val="18"/>
                <w:szCs w:val="18"/>
              </w:rPr>
            </w:pPr>
            <w:r>
              <w:rPr>
                <w:rFonts w:ascii="Calibri" w:hAnsi="Calibri" w:cs="Arial"/>
                <w:color w:val="000000"/>
                <w:sz w:val="18"/>
                <w:szCs w:val="18"/>
              </w:rPr>
              <w:t>1,50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da lei 8036/90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6" w:hRule="atLeast"/>
        </w:trPr>
        <w:tc>
          <w:tcPr>
            <w:tcW w:w="845" w:type="dxa"/>
            <w:shd w:val="clear" w:color="auto" w:fill="DBE5F1" w:themeFill="accent1" w:themeFillTint="33"/>
          </w:tcPr>
          <w:p>
            <w:pPr>
              <w:jc w:val="center"/>
              <w:rPr>
                <w:rFonts w:ascii="Calibri" w:hAnsi="Calibri" w:cs="Arial"/>
                <w:b/>
                <w:bCs/>
                <w:color w:val="000000"/>
                <w:sz w:val="18"/>
                <w:szCs w:val="18"/>
              </w:rPr>
            </w:pPr>
            <w:r>
              <w:rPr>
                <w:rFonts w:ascii="Calibri" w:hAnsi="Calibri" w:cs="Arial"/>
                <w:b/>
                <w:bCs/>
                <w:color w:val="000000"/>
                <w:sz w:val="18"/>
                <w:szCs w:val="18"/>
              </w:rPr>
              <w:t>E</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sz w:val="18"/>
                <w:szCs w:val="18"/>
              </w:rPr>
            </w:pPr>
            <w:r>
              <w:rPr>
                <w:rFonts w:ascii="Calibri" w:hAnsi="Calibri" w:cs="Arial"/>
                <w:sz w:val="18"/>
                <w:szCs w:val="18"/>
              </w:rPr>
              <w:t>Decreto 2.318/86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4" w:hRule="atLeast"/>
        </w:trPr>
        <w:tc>
          <w:tcPr>
            <w:tcW w:w="845" w:type="dxa"/>
          </w:tcPr>
          <w:p>
            <w:pPr>
              <w:jc w:val="center"/>
              <w:rPr>
                <w:rFonts w:ascii="Calibri" w:hAnsi="Calibri" w:cs="Arial"/>
                <w:b/>
                <w:bCs/>
                <w:color w:val="000000"/>
                <w:sz w:val="18"/>
                <w:szCs w:val="18"/>
              </w:rPr>
            </w:pPr>
            <w:r>
              <w:rPr>
                <w:rFonts w:ascii="Calibri" w:hAnsi="Calibri" w:cs="Arial"/>
                <w:b/>
                <w:bCs/>
                <w:color w:val="000000"/>
                <w:sz w:val="18"/>
                <w:szCs w:val="18"/>
              </w:rPr>
              <w:t>F</w:t>
            </w:r>
          </w:p>
        </w:tc>
        <w:tc>
          <w:tcPr>
            <w:tcW w:w="2126" w:type="dxa"/>
          </w:tcPr>
          <w:p>
            <w:pPr>
              <w:rPr>
                <w:rFonts w:ascii="Calibri" w:hAnsi="Calibri" w:cs="Arial"/>
                <w:color w:val="000000"/>
                <w:sz w:val="18"/>
                <w:szCs w:val="18"/>
              </w:rPr>
            </w:pPr>
            <w:r>
              <w:rPr>
                <w:rFonts w:ascii="Calibri" w:hAnsi="Calibri" w:cs="Arial"/>
                <w:color w:val="000000"/>
                <w:sz w:val="18"/>
                <w:szCs w:val="18"/>
              </w:rPr>
              <w:t>SEBRAE</w:t>
            </w:r>
          </w:p>
        </w:tc>
        <w:tc>
          <w:tcPr>
            <w:tcW w:w="850" w:type="dxa"/>
          </w:tcPr>
          <w:p>
            <w:pPr>
              <w:jc w:val="center"/>
              <w:rPr>
                <w:rFonts w:ascii="Calibri" w:hAnsi="Calibri" w:cs="Arial"/>
                <w:color w:val="000000"/>
                <w:sz w:val="18"/>
                <w:szCs w:val="18"/>
              </w:rPr>
            </w:pPr>
            <w:r>
              <w:rPr>
                <w:rFonts w:ascii="Calibri" w:hAnsi="Calibri" w:cs="Arial"/>
                <w:color w:val="000000"/>
                <w:sz w:val="18"/>
                <w:szCs w:val="18"/>
              </w:rPr>
              <w:t>0,60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sz w:val="18"/>
                <w:szCs w:val="18"/>
              </w:rPr>
            </w:pPr>
            <w:r>
              <w:rPr>
                <w:rFonts w:ascii="Calibri" w:hAnsi="Calibri" w:cs="Arial"/>
                <w:sz w:val="18"/>
                <w:szCs w:val="18"/>
              </w:rPr>
              <w:t>Art.8º, Lei 8029/90 e Lei 8154/90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04" w:hRule="atLeast"/>
        </w:trPr>
        <w:tc>
          <w:tcPr>
            <w:tcW w:w="845" w:type="dxa"/>
            <w:shd w:val="clear" w:color="auto" w:fill="DBE5F1" w:themeFill="accent1" w:themeFillTint="33"/>
          </w:tcPr>
          <w:p>
            <w:pPr>
              <w:jc w:val="center"/>
              <w:rPr>
                <w:rFonts w:ascii="Calibri" w:hAnsi="Calibri" w:cs="Arial"/>
                <w:b/>
                <w:bCs/>
                <w:color w:val="000000"/>
                <w:sz w:val="18"/>
                <w:szCs w:val="18"/>
              </w:rPr>
            </w:pPr>
            <w:r>
              <w:rPr>
                <w:rFonts w:ascii="Calibri" w:hAnsi="Calibri" w:cs="Arial"/>
                <w:b/>
                <w:bCs/>
                <w:color w:val="000000"/>
                <w:sz w:val="18"/>
                <w:szCs w:val="18"/>
              </w:rPr>
              <w:t>G</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Lei 7787/89 e DL 1146/70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0" w:hRule="atLeast"/>
        </w:trPr>
        <w:tc>
          <w:tcPr>
            <w:tcW w:w="845" w:type="dxa"/>
          </w:tcPr>
          <w:p>
            <w:pPr>
              <w:jc w:val="center"/>
              <w:rPr>
                <w:rFonts w:ascii="Calibri" w:hAnsi="Calibri" w:cs="Arial"/>
                <w:b/>
                <w:bCs/>
                <w:color w:val="000000"/>
                <w:sz w:val="18"/>
                <w:szCs w:val="18"/>
              </w:rPr>
            </w:pPr>
            <w:r>
              <w:rPr>
                <w:rFonts w:ascii="Calibri" w:hAnsi="Calibri" w:cs="Arial"/>
                <w:b/>
                <w:bCs/>
                <w:color w:val="000000"/>
                <w:sz w:val="18"/>
                <w:szCs w:val="18"/>
              </w:rPr>
              <w:t>H</w:t>
            </w:r>
          </w:p>
        </w:tc>
        <w:tc>
          <w:tcPr>
            <w:tcW w:w="2126" w:type="dxa"/>
          </w:tcPr>
          <w:p>
            <w:pPr>
              <w:rPr>
                <w:rFonts w:ascii="Calibri" w:hAnsi="Calibri" w:cs="Arial"/>
                <w:color w:val="000000"/>
                <w:sz w:val="18"/>
                <w:szCs w:val="18"/>
              </w:rPr>
            </w:pPr>
            <w:r>
              <w:rPr>
                <w:rFonts w:ascii="Calibri" w:hAnsi="Calibri" w:cs="Arial"/>
                <w:color w:val="000000"/>
                <w:sz w:val="18"/>
                <w:szCs w:val="18"/>
              </w:rPr>
              <w:t>FGTS</w:t>
            </w:r>
          </w:p>
        </w:tc>
        <w:tc>
          <w:tcPr>
            <w:tcW w:w="850" w:type="dxa"/>
          </w:tcPr>
          <w:p>
            <w:pPr>
              <w:jc w:val="center"/>
              <w:rPr>
                <w:rFonts w:ascii="Calibri" w:hAnsi="Calibri" w:cs="Arial"/>
                <w:color w:val="000000"/>
                <w:sz w:val="18"/>
                <w:szCs w:val="18"/>
              </w:rPr>
            </w:pPr>
            <w:r>
              <w:rPr>
                <w:rFonts w:ascii="Calibri" w:hAnsi="Calibri" w:cs="Arial"/>
                <w:color w:val="000000"/>
                <w:sz w:val="18"/>
                <w:szCs w:val="18"/>
              </w:rPr>
              <w:t>8,00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Art.15, da Lei 8036/90 e Art.7º III, CF</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3" w:hRule="atLeast"/>
        </w:trPr>
        <w:tc>
          <w:tcPr>
            <w:tcW w:w="845" w:type="dxa"/>
            <w:shd w:val="clear" w:color="auto" w:fill="DBE5F1" w:themeFill="accent1" w:themeFillTint="33"/>
          </w:tcPr>
          <w:p>
            <w:pPr>
              <w:jc w:val="center"/>
              <w:rPr>
                <w:rFonts w:ascii="Calibri" w:hAnsi="Calibri" w:cs="Arial"/>
                <w:b/>
                <w:bCs/>
                <w:color w:val="000000"/>
                <w:sz w:val="18"/>
                <w:szCs w:val="18"/>
              </w:rPr>
            </w:pP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pPr>
              <w:jc w:val="center"/>
              <w:rPr>
                <w:rFonts w:ascii="Calibri" w:hAnsi="Calibri" w:cs="Arial"/>
                <w:color w:val="000000"/>
                <w:sz w:val="18"/>
                <w:szCs w:val="18"/>
              </w:rPr>
            </w:pPr>
          </w:p>
        </w:tc>
        <w:tc>
          <w:tcPr>
            <w:tcW w:w="3344" w:type="dxa"/>
            <w:shd w:val="clear" w:color="auto" w:fill="DBE5F1" w:themeFill="accent1" w:themeFillTint="33"/>
          </w:tcPr>
          <w:p>
            <w:pPr>
              <w:rPr>
                <w:rFonts w:ascii="Calibri" w:hAnsi="Calibri" w:cs="Arial"/>
                <w:sz w:val="18"/>
                <w:szCs w:val="18"/>
              </w:rPr>
            </w:pPr>
          </w:p>
        </w:tc>
      </w:tr>
    </w:tbl>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pPr>
        <w:pStyle w:val="65"/>
        <w:shd w:val="clear" w:color="auto" w:fill="FFFFFF"/>
        <w:spacing w:beforeAutospacing="0" w:afterAutospacing="0"/>
        <w:textAlignment w:val="baseline"/>
        <w:rPr>
          <w:rFonts w:asciiTheme="minorHAnsi" w:hAnsiTheme="minorHAnsi" w:cstheme="minorHAnsi"/>
          <w:color w:val="000000"/>
          <w:sz w:val="22"/>
          <w:szCs w:val="22"/>
        </w:rPr>
      </w:pPr>
    </w:p>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highlight w:val="white"/>
        </w:rPr>
      </w:pPr>
      <w:r>
        <w:rPr>
          <w:rFonts w:asciiTheme="minorHAnsi" w:hAnsiTheme="minorHAnsi" w:cstheme="minorHAnsi"/>
          <w:sz w:val="22"/>
          <w:szCs w:val="22"/>
        </w:rPr>
        <mc:AlternateContent>
          <mc:Choice Requires="wps">
            <w:drawing>
              <wp:anchor distT="91440" distB="91440" distL="137160" distR="137160" simplePos="0" relativeHeight="251659264" behindDoc="0" locked="0" layoutInCell="1" allowOverlap="1">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wps:txbx>
                      <wps:bodyPr anchor="ctr">
                        <a:noAutofit/>
                      </wps:bodyPr>
                    </wps:wsp>
                  </a:graphicData>
                </a:graphic>
              </wp:anchor>
            </w:drawing>
          </mc:Choice>
          <mc:Fallback>
            <w:pict>
              <v:roundrect id="AutoForma 2" o:spid="_x0000_s1026" o:spt="2" style="position:absolute;left:0pt;margin-left:-0.05pt;margin-top:-329.35pt;height:195.45pt;width:141.95pt;mso-position-horizontal-relative:margin;mso-position-vertical-relative:margin;mso-wrap-distance-bottom:7.2pt;mso-wrap-distance-left:10.8pt;mso-wrap-distance-right:10.8pt;mso-wrap-distance-top:7.2pt;rotation:5898240f;z-index:251659264;v-text-anchor:middle;mso-width-relative:page;mso-height-relative:page;" fillcolor="#D7E4BD [1302]" filled="t" stroked="f" coordsize="21600,21600" arcsize="0.130324074074074" o:gfxdata="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bSwDcAAAACwEAAA8AAAAAAAAAAQAgAAAAIgAAAGRycy9kb3ducmV2&#10;LnhtbFBLAQIUABQAAAAIAIdO4kBn10aW+AEAAAEEAAAOAAAAAAAAAAEAIAAAACsBAABkcnMvZTJv&#10;RG9jLnhtbFBLBQYAAAAABgAGAFkBAACVBQAAAAA=&#10;">
                <v:fill on="t" focussize="0,0"/>
                <v:stroke on="f"/>
                <v:imagedata o:title=""/>
                <o:lock v:ext="edit" aspectratio="f"/>
                <v:textbo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v:textbox>
                <w10:wrap type="square"/>
              </v:roundrect>
            </w:pict>
          </mc:Fallback>
        </mc:AlternateContent>
      </w: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pPr>
        <w:jc w:val="both"/>
        <w:rPr>
          <w:rFonts w:asciiTheme="minorHAnsi" w:hAnsiTheme="minorHAnsi" w:cstheme="minorHAnsi"/>
          <w:sz w:val="22"/>
          <w:szCs w:val="22"/>
          <w:u w:val="single"/>
          <w:lang w:val="pt-PT"/>
        </w:rPr>
      </w:pPr>
    </w:p>
    <w:p>
      <w:pPr>
        <w:jc w:val="both"/>
        <w:rPr>
          <w:rFonts w:ascii="Calibri" w:hAnsi="Calibri" w:cs="Arial"/>
          <w:b/>
          <w:u w:val="single"/>
          <w:lang w:val="pt-PT"/>
        </w:rPr>
      </w:pPr>
      <w:r>
        <w:rPr>
          <w:rFonts w:ascii="Calibri" w:hAnsi="Calibri" w:cs="Arial"/>
          <w:b/>
          <w:u w:val="single"/>
          <w:lang w:val="pt-PT"/>
        </w:rPr>
        <w:t>Conforme CCT:</w:t>
      </w:r>
    </w:p>
    <w:p>
      <w:pPr>
        <w:jc w:val="both"/>
        <w:rPr>
          <w:rFonts w:ascii="Calibri" w:hAnsi="Calibri" w:cs="Arial"/>
          <w:b/>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62"/>
        <w:gridCol w:w="2410"/>
        <w:gridCol w:w="49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2.3</w:t>
            </w:r>
          </w:p>
        </w:tc>
        <w:tc>
          <w:tcPr>
            <w:tcW w:w="241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BENEFÍCIOS MENSAIS E DIÁRIOS</w:t>
            </w:r>
          </w:p>
        </w:tc>
        <w:tc>
          <w:tcPr>
            <w:tcW w:w="49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 xml:space="preserve">VALOR (R$)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562"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A</w:t>
            </w:r>
          </w:p>
        </w:tc>
        <w:tc>
          <w:tcPr>
            <w:tcW w:w="2410" w:type="dxa"/>
            <w:shd w:val="clear" w:color="auto" w:fill="DBE5F1" w:themeFill="accent1" w:themeFillTint="33"/>
          </w:tcPr>
          <w:p>
            <w:pPr>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pPr>
              <w:spacing w:line="276" w:lineRule="auto"/>
              <w:jc w:val="both"/>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bCs/>
                <w:sz w:val="18"/>
                <w:szCs w:val="18"/>
              </w:rPr>
            </w:pPr>
            <w:r>
              <w:rPr>
                <w:rFonts w:ascii="Calibri" w:hAnsi="Calibri" w:cs="Arial"/>
                <w:b/>
                <w:bCs/>
                <w:sz w:val="18"/>
                <w:szCs w:val="18"/>
              </w:rPr>
              <w:t>B</w:t>
            </w:r>
          </w:p>
        </w:tc>
        <w:tc>
          <w:tcPr>
            <w:tcW w:w="2410" w:type="dxa"/>
          </w:tcPr>
          <w:p>
            <w:pPr>
              <w:rPr>
                <w:rFonts w:ascii="Calibri" w:hAnsi="Calibri" w:cs="Arial"/>
                <w:sz w:val="18"/>
                <w:szCs w:val="18"/>
              </w:rPr>
            </w:pPr>
            <w:r>
              <w:rPr>
                <w:rFonts w:ascii="Calibri" w:hAnsi="Calibri" w:cs="Arial"/>
                <w:sz w:val="18"/>
                <w:szCs w:val="18"/>
              </w:rPr>
              <w:t>Auxílio Refeição/Alimentação</w:t>
            </w:r>
          </w:p>
        </w:tc>
        <w:tc>
          <w:tcPr>
            <w:tcW w:w="4966" w:type="dxa"/>
          </w:tcPr>
          <w:p>
            <w:pPr>
              <w:spacing w:line="276" w:lineRule="auto"/>
              <w:jc w:val="both"/>
              <w:rPr>
                <w:rFonts w:ascii="Calibri" w:hAnsi="Calibri" w:cs="Arial"/>
                <w:sz w:val="18"/>
                <w:szCs w:val="18"/>
              </w:rPr>
            </w:pPr>
            <w:r>
              <w:rPr>
                <w:rFonts w:ascii="Calibri" w:hAnsi="Calibri" w:cs="Arial"/>
                <w:sz w:val="18"/>
                <w:szCs w:val="18"/>
              </w:rPr>
              <w:t>valor do vale alimentação mensal (R$ 19,50) x nº de dias de trabalho (</w:t>
            </w:r>
            <w:r>
              <w:rPr>
                <w:rFonts w:ascii="Calibri" w:hAnsi="Calibri" w:cs="Arial"/>
                <w:iCs/>
                <w:sz w:val="18"/>
                <w:szCs w:val="18"/>
              </w:rPr>
              <w:t>Clausula 23ª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C</w:t>
            </w:r>
          </w:p>
        </w:tc>
        <w:tc>
          <w:tcPr>
            <w:tcW w:w="2410" w:type="dxa"/>
            <w:shd w:val="clear" w:color="auto" w:fill="DBE5F1" w:themeFill="accent1" w:themeFillTint="33"/>
          </w:tcPr>
          <w:p>
            <w:pPr>
              <w:rPr>
                <w:rFonts w:ascii="Calibri" w:hAnsi="Calibri" w:cs="Arial"/>
                <w:sz w:val="18"/>
                <w:szCs w:val="18"/>
                <w:lang w:eastAsia="en-US"/>
              </w:rPr>
            </w:pPr>
            <w:r>
              <w:rPr>
                <w:rFonts w:ascii="Calibri" w:hAnsi="Calibri" w:cs="Arial"/>
                <w:sz w:val="18"/>
                <w:szCs w:val="18"/>
                <w:lang w:eastAsia="en-US"/>
              </w:rPr>
              <w:t>Assistência médica e familiar (B</w:t>
            </w:r>
            <w:r>
              <w:rPr>
                <w:rFonts w:cs="Arial"/>
                <w:sz w:val="18"/>
                <w:szCs w:val="18"/>
                <w:lang w:eastAsia="en-US"/>
              </w:rPr>
              <w:t xml:space="preserve">enefício Social </w:t>
            </w:r>
            <w:r>
              <w:rPr>
                <w:rFonts w:ascii="Calibri" w:hAnsi="Calibri" w:cs="Arial"/>
                <w:sz w:val="18"/>
                <w:szCs w:val="18"/>
                <w:lang w:eastAsia="en-US"/>
              </w:rPr>
              <w:t>Familiar)</w:t>
            </w:r>
          </w:p>
          <w:p>
            <w:pPr>
              <w:rPr>
                <w:rFonts w:ascii="Calibri" w:hAnsi="Calibri" w:cs="Arial"/>
                <w:sz w:val="18"/>
                <w:szCs w:val="18"/>
              </w:rPr>
            </w:pPr>
          </w:p>
        </w:tc>
        <w:tc>
          <w:tcPr>
            <w:tcW w:w="4966" w:type="dxa"/>
            <w:shd w:val="clear" w:color="auto" w:fill="DBE5F1" w:themeFill="accent1" w:themeFillTint="33"/>
          </w:tcPr>
          <w:p>
            <w:pPr>
              <w:rPr>
                <w:rFonts w:ascii="Calibri" w:hAnsi="Calibri" w:cs="Arial"/>
                <w:sz w:val="18"/>
                <w:szCs w:val="18"/>
              </w:rPr>
            </w:pPr>
            <w:r>
              <w:rPr>
                <w:rFonts w:ascii="Calibri" w:hAnsi="Calibri" w:cs="Arial"/>
                <w:sz w:val="18"/>
                <w:szCs w:val="18"/>
              </w:rPr>
              <w:t>Cláusula 29ª da CCT =  R$16,00, vedado qualquer desconto do trabalhador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bCs/>
                <w:sz w:val="18"/>
                <w:szCs w:val="18"/>
              </w:rPr>
            </w:pPr>
            <w:r>
              <w:rPr>
                <w:rFonts w:ascii="Calibri" w:hAnsi="Calibri" w:cs="Arial"/>
                <w:b/>
                <w:bCs/>
                <w:sz w:val="18"/>
                <w:szCs w:val="18"/>
              </w:rPr>
              <w:t>D</w:t>
            </w:r>
          </w:p>
        </w:tc>
        <w:tc>
          <w:tcPr>
            <w:tcW w:w="2410" w:type="dxa"/>
          </w:tcPr>
          <w:p>
            <w:pPr>
              <w:rPr>
                <w:rFonts w:ascii="Calibri" w:hAnsi="Calibri" w:cs="Arial"/>
                <w:sz w:val="18"/>
                <w:szCs w:val="18"/>
                <w:lang w:eastAsia="en-US"/>
              </w:rPr>
            </w:pPr>
            <w:r>
              <w:rPr>
                <w:rFonts w:ascii="Calibri" w:hAnsi="Calibri" w:cs="Arial"/>
                <w:sz w:val="18"/>
                <w:szCs w:val="18"/>
                <w:lang w:eastAsia="en-US"/>
              </w:rPr>
              <w:t>Seguro de Vida</w:t>
            </w:r>
          </w:p>
        </w:tc>
        <w:tc>
          <w:tcPr>
            <w:tcW w:w="4966" w:type="dxa"/>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2972" w:type="dxa"/>
            <w:gridSpan w:val="2"/>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Total</w:t>
            </w:r>
          </w:p>
        </w:tc>
        <w:tc>
          <w:tcPr>
            <w:tcW w:w="4966" w:type="dxa"/>
            <w:shd w:val="clear" w:color="auto" w:fill="DBE5F1" w:themeFill="accent1" w:themeFillTint="33"/>
          </w:tcPr>
          <w:p>
            <w:pPr>
              <w:rPr>
                <w:rFonts w:ascii="Calibri" w:hAnsi="Calibri" w:cs="Arial"/>
                <w:sz w:val="18"/>
                <w:szCs w:val="18"/>
              </w:rPr>
            </w:pPr>
          </w:p>
        </w:tc>
      </w:tr>
    </w:tbl>
    <w:p>
      <w:pPr>
        <w:jc w:val="both"/>
        <w:rPr>
          <w:rFonts w:ascii="Calibri" w:hAnsi="Calibri" w:cs="Arial"/>
          <w:b/>
          <w:u w:val="single"/>
          <w:lang w:val="pt-PT"/>
        </w:rPr>
      </w:pPr>
    </w:p>
    <w:p>
      <w:pPr>
        <w:jc w:val="both"/>
        <w:rPr>
          <w:rFonts w:ascii="Calibri" w:hAnsi="Calibri" w:cs="Arial"/>
          <w:b/>
          <w:u w:val="single"/>
          <w:lang w:val="pt-PT"/>
        </w:rPr>
      </w:pPr>
    </w:p>
    <w:p>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pPr>
        <w:jc w:val="both"/>
        <w:rPr>
          <w:rFonts w:ascii="Calibri" w:hAnsi="Calibri" w:cs="Arial"/>
          <w:u w:val="single"/>
        </w:rPr>
      </w:pPr>
    </w:p>
    <w:p>
      <w:pPr>
        <w:spacing w:line="276" w:lineRule="auto"/>
        <w:jc w:val="both"/>
        <w:rPr>
          <w:rFonts w:ascii="Calibri" w:hAnsi="Calibri" w:cs="Arial"/>
          <w:b/>
          <w:sz w:val="22"/>
          <w:szCs w:val="22"/>
        </w:rPr>
      </w:pPr>
      <w:r>
        <w:rPr>
          <w:rFonts w:ascii="Calibri" w:hAnsi="Calibri" w:cs="Arial"/>
          <w:b/>
          <w:sz w:val="22"/>
          <w:szCs w:val="22"/>
        </w:rPr>
        <w:t>A) Transporte</w:t>
      </w:r>
    </w:p>
    <w:p>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12x36h = </w:t>
      </w:r>
      <w:r>
        <w:rPr>
          <w:rFonts w:ascii="Calibri" w:hAnsi="Calibri" w:cs="Arial"/>
          <w:b/>
          <w:sz w:val="22"/>
          <w:szCs w:val="22"/>
        </w:rPr>
        <w:t>valor do transporte x nº de passagens por dia x nº de dias trabalhados – (6% x valor salário base)</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15,21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Theme="minorHAnsi" w:hAnsiTheme="minorHAnsi"/>
          <w:b/>
          <w:iCs/>
          <w:sz w:val="22"/>
          <w:szCs w:val="22"/>
        </w:rPr>
      </w:pPr>
    </w:p>
    <w:p>
      <w:pPr>
        <w:spacing w:line="276" w:lineRule="auto"/>
        <w:jc w:val="both"/>
        <w:rPr>
          <w:rFonts w:ascii="Calibri" w:hAnsi="Calibri" w:cs="Arial"/>
          <w:sz w:val="22"/>
          <w:szCs w:val="22"/>
        </w:rPr>
      </w:pPr>
      <w:bookmarkStart w:id="2" w:name="_GoBack"/>
      <w:bookmarkEnd w:id="2"/>
    </w:p>
    <w:p>
      <w:pPr>
        <w:spacing w:line="276" w:lineRule="auto"/>
        <w:jc w:val="both"/>
        <w:rPr>
          <w:rFonts w:ascii="Calibri" w:hAnsi="Calibri" w:cs="Arial"/>
        </w:rPr>
      </w:pPr>
      <w:r>
        <w:rPr>
          <w:rFonts w:ascii="Calibri" w:hAnsi="Calibri" w:cs="Arial"/>
          <w:color w:val="FF0000"/>
        </w:rPr>
        <w:t xml:space="preserve">                                       </w:t>
      </w:r>
    </w:p>
    <w:p>
      <w:pPr>
        <w:spacing w:line="276" w:lineRule="auto"/>
        <w:jc w:val="both"/>
        <w:rPr>
          <w:rFonts w:ascii="Calibri" w:hAnsi="Calibri" w:cs="Arial"/>
          <w:b/>
          <w:sz w:val="22"/>
          <w:szCs w:val="22"/>
        </w:rPr>
      </w:pPr>
      <w:r>
        <w:rPr>
          <w:rFonts w:ascii="Calibri" w:hAnsi="Calibri" w:cs="Arial"/>
          <w:b/>
          <w:sz w:val="22"/>
          <w:szCs w:val="22"/>
        </w:rPr>
        <w:t xml:space="preserve">B) Auxílio-alimentação </w:t>
      </w:r>
    </w:p>
    <w:p>
      <w:pPr>
        <w:spacing w:line="276" w:lineRule="auto"/>
        <w:jc w:val="both"/>
        <w:rPr>
          <w:rFonts w:ascii="Calibri" w:hAnsi="Calibri" w:cs="Arial"/>
          <w:b/>
          <w:sz w:val="22"/>
          <w:szCs w:val="22"/>
        </w:rPr>
      </w:pPr>
    </w:p>
    <w:p>
      <w:pPr>
        <w:spacing w:line="276" w:lineRule="auto"/>
        <w:jc w:val="both"/>
        <w:rPr>
          <w:rFonts w:hint="default" w:ascii="Calibri" w:hAnsi="Calibri" w:cs="Arial"/>
          <w:b/>
          <w:sz w:val="22"/>
          <w:szCs w:val="22"/>
          <w:u w:val="single"/>
          <w:lang w:val="pt-BR"/>
        </w:rPr>
      </w:pPr>
      <w:r>
        <w:rPr>
          <w:rFonts w:hint="default" w:ascii="Calibri" w:hAnsi="Calibri" w:cs="Arial"/>
          <w:b/>
          <w:sz w:val="22"/>
          <w:szCs w:val="22"/>
          <w:u w:val="single"/>
          <w:lang w:val="pt-BR"/>
        </w:rPr>
        <w:t>Todos os postos</w:t>
      </w:r>
    </w:p>
    <w:p>
      <w:pPr>
        <w:spacing w:line="276" w:lineRule="auto"/>
        <w:jc w:val="both"/>
        <w:rPr>
          <w:rFonts w:ascii="Calibri" w:hAnsi="Calibri" w:cs="Arial"/>
          <w:sz w:val="22"/>
          <w:szCs w:val="22"/>
        </w:rPr>
      </w:pPr>
      <w:r>
        <w:rPr>
          <w:rFonts w:ascii="Calibri" w:hAnsi="Calibri" w:cs="Arial"/>
          <w:sz w:val="22"/>
          <w:szCs w:val="22"/>
        </w:rPr>
        <w:t xml:space="preserve">Valor referente ao determinado em CCT, cláusula 23ª, R$19,50 (quinze reais) x nº de dias trabalhados (MMDT). </w:t>
      </w:r>
    </w:p>
    <w:p>
      <w:pPr>
        <w:spacing w:line="276" w:lineRule="auto"/>
        <w:jc w:val="both"/>
        <w:rPr>
          <w:rFonts w:ascii="Calibri" w:hAnsi="Calibri" w:cs="Arial"/>
          <w:sz w:val="22"/>
          <w:szCs w:val="22"/>
        </w:rPr>
      </w:pPr>
      <w:r>
        <w:rPr>
          <w:rFonts w:ascii="Calibri" w:hAnsi="Calibri" w:cs="Arial"/>
          <w:sz w:val="22"/>
          <w:szCs w:val="22"/>
        </w:rPr>
        <w:t xml:space="preserve">=(R$19,50*20,88) </w:t>
      </w:r>
    </w:p>
    <w:p>
      <w:pPr>
        <w:spacing w:line="276" w:lineRule="auto"/>
        <w:jc w:val="both"/>
        <w:rPr>
          <w:rFonts w:ascii="Calibri" w:hAnsi="Calibri" w:cs="Arial"/>
          <w:sz w:val="22"/>
          <w:szCs w:val="22"/>
        </w:rPr>
      </w:pPr>
    </w:p>
    <w:p>
      <w:pPr>
        <w:autoSpaceDE w:val="0"/>
        <w:autoSpaceDN w:val="0"/>
        <w:adjustRightInd w:val="0"/>
        <w:jc w:val="both"/>
        <w:rPr>
          <w:rFonts w:ascii="Calibri" w:hAnsi="Calibri" w:cs="Arial"/>
          <w:sz w:val="22"/>
          <w:szCs w:val="22"/>
        </w:rPr>
      </w:pPr>
      <w:r>
        <w:rPr>
          <w:rFonts w:ascii="Calibri" w:hAnsi="Calibri" w:cs="Arial"/>
          <w:sz w:val="22"/>
          <w:szCs w:val="22"/>
        </w:rPr>
        <w:t xml:space="preserve">Conforme” CCT, Cláusula 23ª, §1Os empregados que laborarem até 4 (quatro) horas, para complementação da jornada normal de trabalho semanal, prevista no Art. 7º, XIII, da Constituição Federal, não farão jus, especificamente naquele dia, ao recebimento do auxílio previsto no caput da presente cláusula.” </w:t>
      </w:r>
    </w:p>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C) Benefício Social familiar</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Cláusula 29ª da CCT = R$16,00 , sem descontar do trabalhador.</w:t>
      </w:r>
    </w:p>
    <w:p>
      <w:pPr>
        <w:jc w:val="both"/>
        <w:rPr>
          <w:rFonts w:ascii="Calibri" w:hAnsi="Calibri" w:cs="Arial"/>
          <w:sz w:val="22"/>
          <w:szCs w:val="22"/>
        </w:rPr>
      </w:pPr>
    </w:p>
    <w:p>
      <w:pPr>
        <w:jc w:val="both"/>
        <w:rPr>
          <w:rFonts w:ascii="Calibri" w:hAnsi="Calibri" w:cs="Arial"/>
          <w:sz w:val="22"/>
          <w:szCs w:val="22"/>
        </w:rPr>
      </w:pPr>
      <w:r>
        <w:rPr>
          <w:rFonts w:ascii="Calibri" w:hAnsi="Calibri" w:cs="Arial"/>
          <w:b/>
          <w:sz w:val="22"/>
          <w:szCs w:val="22"/>
        </w:rPr>
        <w:t>D) Seguro de Vida</w:t>
      </w:r>
    </w:p>
    <w:p>
      <w:pPr>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Não há previsão.</w:t>
      </w:r>
    </w:p>
    <w:p>
      <w:pPr>
        <w:jc w:val="both"/>
        <w:rPr>
          <w:rFonts w:ascii="Calibri" w:hAnsi="Calibri" w:cs="Arial"/>
          <w:sz w:val="18"/>
          <w:szCs w:val="18"/>
        </w:rPr>
      </w:pPr>
    </w:p>
    <w:p>
      <w:pPr>
        <w:jc w:val="both"/>
        <w:rPr>
          <w:rFonts w:ascii="Calibri" w:hAnsi="Calibri" w:cs="Arial"/>
          <w:b/>
          <w:sz w:val="22"/>
          <w:szCs w:val="22"/>
          <w:u w:val="single"/>
        </w:rPr>
      </w:pPr>
      <w:r>
        <w:rPr>
          <w:rFonts w:ascii="Calibri" w:hAnsi="Calibri" w:cs="Arial"/>
          <w:b/>
          <w:sz w:val="22"/>
          <w:szCs w:val="22"/>
          <w:u w:val="single"/>
        </w:rPr>
        <w:t>Módulo 3 – Provisão para Rescisão</w:t>
      </w:r>
    </w:p>
    <w:p>
      <w:pPr>
        <w:jc w:val="both"/>
        <w:rPr>
          <w:rFonts w:ascii="Calibri" w:hAnsi="Calibri" w:cs="Arial"/>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5"/>
        <w:gridCol w:w="3119"/>
        <w:gridCol w:w="18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val="0"/>
                <w:bCs w:val="0"/>
                <w:color w:val="000000"/>
                <w:sz w:val="18"/>
                <w:szCs w:val="18"/>
              </w:rPr>
            </w:pPr>
            <w:r>
              <w:rPr>
                <w:rFonts w:cs="Arial" w:asciiTheme="minorHAnsi" w:hAnsiTheme="minorHAnsi"/>
                <w:b/>
                <w:bCs/>
                <w:color w:val="000000"/>
                <w:sz w:val="18"/>
                <w:szCs w:val="18"/>
              </w:rPr>
              <w:t>3</w:t>
            </w:r>
          </w:p>
        </w:tc>
        <w:tc>
          <w:tcPr>
            <w:tcW w:w="212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val="0"/>
                <w:bCs w:val="0"/>
                <w:color w:val="000000"/>
                <w:sz w:val="18"/>
                <w:szCs w:val="18"/>
              </w:rPr>
            </w:pPr>
            <w:r>
              <w:rPr>
                <w:rFonts w:cs="Arial" w:asciiTheme="minorHAnsi" w:hAnsiTheme="minorHAnsi"/>
                <w:b/>
                <w:bCs/>
                <w:color w:val="000000"/>
                <w:sz w:val="18"/>
                <w:szCs w:val="18"/>
              </w:rPr>
              <w:t>PROVISÃO PARA RESCISÃO</w:t>
            </w:r>
          </w:p>
        </w:tc>
        <w:tc>
          <w:tcPr>
            <w:tcW w:w="311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val="0"/>
                <w:bCs w:val="0"/>
                <w:color w:val="000000"/>
                <w:sz w:val="18"/>
                <w:szCs w:val="18"/>
              </w:rPr>
            </w:pPr>
            <w:r>
              <w:rPr>
                <w:rFonts w:cs="Arial" w:asciiTheme="minorHAnsi" w:hAnsiTheme="minorHAnsi"/>
                <w:b/>
                <w:bCs/>
                <w:color w:val="000000"/>
                <w:sz w:val="18"/>
                <w:szCs w:val="18"/>
              </w:rPr>
              <w:t xml:space="preserve">MEMÓRIA DE CÁLCULO </w:t>
            </w:r>
          </w:p>
        </w:tc>
        <w:tc>
          <w:tcPr>
            <w:tcW w:w="184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cs="Arial" w:asciiTheme="minorHAnsi" w:hAnsiTheme="minorHAnsi"/>
                <w:b w:val="0"/>
                <w:bCs w:val="0"/>
                <w:color w:val="000000"/>
                <w:sz w:val="18"/>
                <w:szCs w:val="18"/>
              </w:rPr>
            </w:pPr>
            <w:r>
              <w:rPr>
                <w:rFonts w:cs="Arial" w:asciiTheme="minorHAnsi" w:hAnsiTheme="minorHAnsi"/>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34" w:hRule="atLeast"/>
        </w:trPr>
        <w:tc>
          <w:tcPr>
            <w:tcW w:w="850" w:type="dxa"/>
            <w:shd w:val="clear" w:color="auto" w:fill="DBE5F1" w:themeFill="accent1" w:themeFillTint="33"/>
          </w:tcPr>
          <w:p>
            <w:pPr>
              <w:jc w:val="center"/>
              <w:rPr>
                <w:rFonts w:cs="Arial" w:asciiTheme="minorHAnsi" w:hAnsiTheme="minorHAnsi"/>
                <w:b/>
                <w:bCs/>
                <w:sz w:val="18"/>
                <w:szCs w:val="18"/>
              </w:rPr>
            </w:pPr>
            <w:r>
              <w:rPr>
                <w:rFonts w:cs="Arial" w:asciiTheme="minorHAnsi" w:hAnsiTheme="minorHAnsi"/>
                <w:b/>
                <w:bCs/>
                <w:sz w:val="18"/>
                <w:szCs w:val="18"/>
              </w:rPr>
              <w:t>A</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Aviso prévio indenizado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+ 13º + Férias + 1/3 constitucional) / meses do ano] x indicador de rotatividade de dispensa sem justa causa =</w:t>
            </w:r>
            <w:r>
              <w:rPr>
                <w:rFonts w:cs="Arial" w:asciiTheme="minorHAnsi" w:hAnsiTheme="minorHAnsi"/>
                <w:b/>
                <w:color w:val="FF0000"/>
                <w:sz w:val="18"/>
                <w:szCs w:val="18"/>
              </w:rPr>
              <w:t xml:space="preserve"> 5%</w:t>
            </w:r>
          </w:p>
        </w:tc>
        <w:tc>
          <w:tcPr>
            <w:tcW w:w="1843" w:type="dxa"/>
            <w:shd w:val="clear" w:color="auto" w:fill="DBE5F1" w:themeFill="accent1" w:themeFillTint="33"/>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6" w:hRule="atLeast"/>
        </w:trPr>
        <w:tc>
          <w:tcPr>
            <w:tcW w:w="850" w:type="dxa"/>
          </w:tcPr>
          <w:p>
            <w:pPr>
              <w:jc w:val="center"/>
              <w:rPr>
                <w:rFonts w:cs="Arial" w:asciiTheme="minorHAnsi" w:hAnsiTheme="minorHAnsi"/>
                <w:b/>
                <w:bCs/>
                <w:sz w:val="18"/>
                <w:szCs w:val="18"/>
              </w:rPr>
            </w:pPr>
            <w:r>
              <w:rPr>
                <w:rFonts w:cs="Arial" w:asciiTheme="minorHAnsi" w:hAnsiTheme="minorHAnsi"/>
                <w:b/>
                <w:bCs/>
                <w:sz w:val="18"/>
                <w:szCs w:val="18"/>
              </w:rPr>
              <w:t>B</w:t>
            </w:r>
          </w:p>
        </w:tc>
        <w:tc>
          <w:tcPr>
            <w:tcW w:w="2125" w:type="dxa"/>
          </w:tcPr>
          <w:p>
            <w:pPr>
              <w:rPr>
                <w:rFonts w:cs="Arial" w:asciiTheme="minorHAnsi" w:hAnsiTheme="minorHAnsi"/>
                <w:sz w:val="18"/>
                <w:szCs w:val="18"/>
              </w:rPr>
            </w:pPr>
            <w:r>
              <w:rPr>
                <w:rFonts w:cs="Arial" w:asciiTheme="minorHAnsi" w:hAnsiTheme="minorHAnsi" w:eastAsiaTheme="minorHAnsi"/>
                <w:sz w:val="18"/>
                <w:szCs w:val="18"/>
                <w:lang w:eastAsia="en-US"/>
              </w:rPr>
              <w:t>Incidência do FGTS sobre o Aviso prévio indenizado.</w:t>
            </w:r>
          </w:p>
        </w:tc>
        <w:tc>
          <w:tcPr>
            <w:tcW w:w="3119"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[(Remuneração + 13º) / 12)] x 5% x 8%</w:t>
            </w:r>
          </w:p>
        </w:tc>
        <w:tc>
          <w:tcPr>
            <w:tcW w:w="1843"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Súmula nº 305 do TST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0" w:hRule="atLeast"/>
        </w:trPr>
        <w:tc>
          <w:tcPr>
            <w:tcW w:w="850" w:type="dxa"/>
            <w:shd w:val="clear" w:color="auto" w:fill="DBE5F1" w:themeFill="accent1" w:themeFillTint="33"/>
          </w:tcPr>
          <w:p>
            <w:pPr>
              <w:jc w:val="center"/>
              <w:rPr>
                <w:rFonts w:cs="Arial" w:asciiTheme="minorHAnsi" w:hAnsiTheme="minorHAnsi"/>
                <w:b/>
                <w:bCs/>
                <w:sz w:val="18"/>
                <w:szCs w:val="18"/>
              </w:rPr>
            </w:pPr>
            <w:r>
              <w:rPr>
                <w:rFonts w:cs="Arial" w:asciiTheme="minorHAnsi" w:hAnsiTheme="minorHAnsi"/>
                <w:b/>
                <w:bCs/>
                <w:sz w:val="18"/>
                <w:szCs w:val="18"/>
              </w:rPr>
              <w:t>C</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Multa do FGTS e Contribuição Social sobre Aviso Prévio Indenizado - 5%</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Leis n.ºs 8.036/90 e</w:t>
            </w:r>
          </w:p>
          <w:p>
            <w:pPr>
              <w:rPr>
                <w:rFonts w:cs="Arial" w:asciiTheme="minorHAnsi" w:hAnsiTheme="minorHAnsi"/>
                <w:sz w:val="18"/>
                <w:szCs w:val="18"/>
              </w:rPr>
            </w:pPr>
            <w:r>
              <w:rPr>
                <w:rFonts w:cs="Arial" w:asciiTheme="minorHAnsi" w:hAnsiTheme="minorHAnsi" w:eastAsiaTheme="minorHAnsi"/>
                <w:sz w:val="18"/>
                <w:szCs w:val="18"/>
                <w:lang w:eastAsia="en-US"/>
              </w:rPr>
              <w:t>9.491/97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cs="Arial" w:asciiTheme="minorHAnsi" w:hAnsiTheme="minorHAnsi"/>
                <w:b/>
                <w:bCs/>
                <w:sz w:val="18"/>
                <w:szCs w:val="18"/>
              </w:rPr>
            </w:pPr>
            <w:r>
              <w:rPr>
                <w:rFonts w:cs="Arial" w:asciiTheme="minorHAnsi" w:hAnsiTheme="minorHAnsi"/>
                <w:b/>
                <w:bCs/>
                <w:sz w:val="18"/>
                <w:szCs w:val="18"/>
              </w:rPr>
              <w:t>D</w:t>
            </w:r>
          </w:p>
        </w:tc>
        <w:tc>
          <w:tcPr>
            <w:tcW w:w="2125" w:type="dxa"/>
          </w:tcPr>
          <w:p>
            <w:pPr>
              <w:rPr>
                <w:rFonts w:cs="Arial" w:asciiTheme="minorHAnsi" w:hAnsiTheme="minorHAnsi"/>
                <w:sz w:val="18"/>
                <w:szCs w:val="18"/>
              </w:rPr>
            </w:pPr>
            <w:r>
              <w:rPr>
                <w:rFonts w:cs="Arial" w:asciiTheme="minorHAnsi" w:hAnsiTheme="minorHAnsi"/>
                <w:sz w:val="18"/>
                <w:szCs w:val="18"/>
              </w:rPr>
              <w:t>Aviso Prévio Trabalhado</w:t>
            </w:r>
          </w:p>
        </w:tc>
        <w:tc>
          <w:tcPr>
            <w:tcW w:w="3119" w:type="dxa"/>
          </w:tcPr>
          <w:p>
            <w:pPr>
              <w:rPr>
                <w:rFonts w:cs="Arial" w:asciiTheme="minorHAnsi" w:hAnsiTheme="minorHAnsi"/>
                <w:sz w:val="18"/>
                <w:szCs w:val="18"/>
              </w:rPr>
            </w:pPr>
            <w:r>
              <w:rPr>
                <w:rFonts w:cs="Arial" w:asciiTheme="minorHAnsi" w:hAnsiTheme="minorHAnsi"/>
                <w:sz w:val="18"/>
                <w:szCs w:val="18"/>
              </w:rPr>
              <w:t>[(Remuneração + benefícios mensais e diários não dedutíveis, ex. beneficio social familiar) / dias do mês) / meses do ano] x 7 dias de redução da jornada.</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63" w:hRule="atLeast"/>
        </w:trPr>
        <w:tc>
          <w:tcPr>
            <w:tcW w:w="850" w:type="dxa"/>
            <w:shd w:val="clear" w:color="auto" w:fill="DBE5F1" w:themeFill="accent1" w:themeFillTint="33"/>
          </w:tcPr>
          <w:p>
            <w:pPr>
              <w:jc w:val="center"/>
              <w:rPr>
                <w:rFonts w:cs="Arial" w:asciiTheme="minorHAnsi" w:hAnsiTheme="minorHAnsi"/>
                <w:b/>
                <w:bCs/>
                <w:sz w:val="18"/>
                <w:szCs w:val="18"/>
              </w:rPr>
            </w:pPr>
            <w:r>
              <w:rPr>
                <w:rFonts w:cs="Arial" w:asciiTheme="minorHAnsi" w:hAnsiTheme="minorHAnsi"/>
                <w:b/>
                <w:bCs/>
                <w:sz w:val="18"/>
                <w:szCs w:val="18"/>
              </w:rPr>
              <w:t>E</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Incidência dos encargos do Submódulo 2.2 sobre Aviso Prévio Trabalhado.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dias do mês) / meses do ano] x 7 dias de redução da jornada x 8%</w:t>
            </w:r>
          </w:p>
        </w:tc>
        <w:tc>
          <w:tcPr>
            <w:tcW w:w="1843" w:type="dxa"/>
            <w:shd w:val="clear" w:color="auto" w:fill="DBE5F1" w:themeFill="accent1" w:themeFillTint="33"/>
          </w:tcPr>
          <w:p>
            <w:pPr>
              <w:jc w:val="center"/>
              <w:rPr>
                <w:rFonts w:cs="Arial" w:asciiTheme="minorHAnsi" w:hAnsiTheme="minorHAnsi"/>
                <w:sz w:val="18"/>
                <w:szCs w:val="18"/>
              </w:rPr>
            </w:pPr>
            <w:r>
              <w:rPr>
                <w:rFonts w:cs="Arial" w:asciiTheme="minorHAnsi" w:hAnsiTheme="minorHAnsi"/>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8" w:hRule="atLeast"/>
        </w:trPr>
        <w:tc>
          <w:tcPr>
            <w:tcW w:w="850" w:type="dxa"/>
          </w:tcPr>
          <w:p>
            <w:pPr>
              <w:jc w:val="center"/>
              <w:rPr>
                <w:rFonts w:cs="Arial" w:asciiTheme="minorHAnsi" w:hAnsiTheme="minorHAnsi"/>
                <w:b/>
                <w:bCs/>
                <w:sz w:val="18"/>
                <w:szCs w:val="18"/>
              </w:rPr>
            </w:pPr>
            <w:r>
              <w:rPr>
                <w:rFonts w:cs="Arial" w:asciiTheme="minorHAnsi" w:hAnsiTheme="minorHAnsi"/>
                <w:b/>
                <w:bCs/>
                <w:sz w:val="18"/>
                <w:szCs w:val="18"/>
              </w:rPr>
              <w:t>F</w:t>
            </w:r>
          </w:p>
        </w:tc>
        <w:tc>
          <w:tcPr>
            <w:tcW w:w="2125" w:type="dxa"/>
          </w:tcPr>
          <w:p>
            <w:pPr>
              <w:rPr>
                <w:rFonts w:cs="Arial" w:asciiTheme="minorHAnsi" w:hAnsiTheme="minorHAnsi"/>
                <w:sz w:val="18"/>
                <w:szCs w:val="18"/>
              </w:rPr>
            </w:pPr>
            <w:r>
              <w:rPr>
                <w:rFonts w:cs="Arial" w:asciiTheme="minorHAnsi" w:hAnsiTheme="minorHAnsi"/>
                <w:sz w:val="18"/>
                <w:szCs w:val="18"/>
              </w:rPr>
              <w:t>Multa FGTS e Contribuição Social sobre o Aviso Prévio Trabalhado – 100%</w:t>
            </w:r>
          </w:p>
        </w:tc>
        <w:tc>
          <w:tcPr>
            <w:tcW w:w="3119" w:type="dxa"/>
          </w:tcPr>
          <w:p>
            <w:pPr>
              <w:rPr>
                <w:rFonts w:cs="Arial" w:asciiTheme="minorHAnsi" w:hAnsiTheme="minorHAnsi"/>
                <w:sz w:val="18"/>
                <w:szCs w:val="18"/>
              </w:rPr>
            </w:pPr>
            <w:r>
              <w:rPr>
                <w:rFonts w:cs="Arial" w:asciiTheme="minorHAnsi" w:hAnsiTheme="minorHAns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rPr>
                <w:rFonts w:cs="Arial" w:asciiTheme="minorHAnsi" w:hAnsiTheme="minorHAnsi"/>
                <w:sz w:val="18"/>
                <w:szCs w:val="18"/>
              </w:rPr>
            </w:pPr>
          </w:p>
          <w:p>
            <w:pPr>
              <w:rPr>
                <w:rFonts w:cs="Arial" w:asciiTheme="minorHAnsi" w:hAnsiTheme="minorHAnsi"/>
                <w:sz w:val="18"/>
                <w:szCs w:val="18"/>
              </w:rPr>
            </w:pPr>
            <w:r>
              <w:rPr>
                <w:rFonts w:cs="Arial" w:asciiTheme="minorHAnsi" w:hAnsiTheme="minorHAnsi"/>
                <w:sz w:val="18"/>
                <w:szCs w:val="18"/>
              </w:rPr>
              <w:t xml:space="preserve">Remuneração x </w:t>
            </w:r>
            <w:r>
              <w:rPr>
                <w:rFonts w:cs="Arial" w:asciiTheme="minorHAnsi" w:hAnsiTheme="minorHAnsi"/>
                <w:b/>
                <w:color w:val="FF0000"/>
                <w:sz w:val="18"/>
                <w:szCs w:val="18"/>
              </w:rPr>
              <w:t xml:space="preserve">4% </w:t>
            </w:r>
            <w:r>
              <w:rPr>
                <w:rFonts w:cs="Arial" w:asciiTheme="minorHAnsi" w:hAnsiTheme="minorHAnsi"/>
                <w:b/>
                <w:sz w:val="18"/>
                <w:szCs w:val="18"/>
              </w:rPr>
              <w:t>(Anexo XII, IN 05/2017)</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1" w:hRule="atLeast"/>
        </w:trPr>
        <w:tc>
          <w:tcPr>
            <w:tcW w:w="850" w:type="dxa"/>
            <w:shd w:val="clear" w:color="auto" w:fill="DBE5F1" w:themeFill="accent1" w:themeFillTint="33"/>
          </w:tcPr>
          <w:p>
            <w:pPr>
              <w:jc w:val="center"/>
              <w:rPr>
                <w:rFonts w:cs="Arial" w:asciiTheme="minorHAnsi" w:hAnsiTheme="minorHAnsi"/>
                <w:b/>
                <w:bCs/>
                <w:sz w:val="18"/>
                <w:szCs w:val="18"/>
                <w:lang w:val="en-US"/>
              </w:rPr>
            </w:pP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Total</w:t>
            </w:r>
          </w:p>
        </w:tc>
        <w:tc>
          <w:tcPr>
            <w:tcW w:w="3119" w:type="dxa"/>
            <w:shd w:val="clear" w:color="auto" w:fill="DBE5F1" w:themeFill="accent1" w:themeFillTint="33"/>
          </w:tcPr>
          <w:p>
            <w:pPr>
              <w:rPr>
                <w:rFonts w:cs="Arial" w:asciiTheme="minorHAnsi" w:hAnsiTheme="minorHAnsi" w:eastAsiaTheme="minorHAnsi"/>
                <w:sz w:val="18"/>
                <w:szCs w:val="18"/>
                <w:lang w:eastAsia="en-US"/>
              </w:rPr>
            </w:pPr>
          </w:p>
        </w:tc>
        <w:tc>
          <w:tcPr>
            <w:tcW w:w="1843" w:type="dxa"/>
            <w:shd w:val="clear" w:color="auto" w:fill="DBE5F1" w:themeFill="accent1" w:themeFillTint="33"/>
          </w:tcPr>
          <w:p>
            <w:pPr>
              <w:rPr>
                <w:rFonts w:cs="Arial" w:asciiTheme="minorHAnsi" w:hAnsiTheme="minorHAnsi" w:eastAsiaTheme="minorHAnsi"/>
                <w:sz w:val="18"/>
                <w:szCs w:val="18"/>
                <w:lang w:eastAsia="en-US"/>
              </w:rPr>
            </w:pPr>
          </w:p>
        </w:tc>
      </w:tr>
    </w:tbl>
    <w:p>
      <w:pPr>
        <w:ind w:left="426"/>
        <w:jc w:val="both"/>
        <w:rPr>
          <w:rFonts w:cs="Arial" w:asciiTheme="minorHAnsi" w:hAnsiTheme="minorHAnsi" w:eastAsiaTheme="minorHAnsi"/>
          <w:sz w:val="16"/>
          <w:szCs w:val="16"/>
          <w:lang w:eastAsia="en-US"/>
        </w:rPr>
      </w:pPr>
      <w:r>
        <w:rPr>
          <w:rFonts w:cs="Arial" w:asciiTheme="minorHAnsi" w:hAnsiTheme="minorHAnsi" w:eastAsiaTheme="minorHAnsi"/>
          <w:sz w:val="16"/>
          <w:szCs w:val="16"/>
          <w:lang w:eastAsia="en-US"/>
        </w:rPr>
        <w:t>OBSERVAÇÕES: Nota Técnica nº 652/2017 - MP</w:t>
      </w:r>
    </w:p>
    <w:p>
      <w:pPr>
        <w:ind w:left="426"/>
        <w:jc w:val="both"/>
        <w:rPr>
          <w:rFonts w:cs="Arial" w:asciiTheme="minorHAnsi" w:hAnsiTheme="minorHAnsi" w:eastAsiaTheme="minorHAnsi"/>
          <w:sz w:val="16"/>
          <w:szCs w:val="16"/>
          <w:lang w:eastAsia="en-US"/>
        </w:rPr>
      </w:pPr>
    </w:p>
    <w:p>
      <w:pPr>
        <w:ind w:left="426"/>
        <w:jc w:val="both"/>
        <w:rPr>
          <w:rFonts w:cs="Arial" w:asciiTheme="minorHAnsi" w:hAnsiTheme="minorHAnsi" w:eastAsiaTheme="minorHAnsi"/>
          <w:sz w:val="16"/>
          <w:szCs w:val="16"/>
          <w:lang w:eastAsia="en-US"/>
        </w:rPr>
      </w:pPr>
    </w:p>
    <w:p>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pPr>
        <w:rPr>
          <w:rFonts w:ascii="Calibri" w:hAnsi="Calibri" w:cs="Arial"/>
          <w:sz w:val="22"/>
          <w:szCs w:val="22"/>
        </w:rPr>
      </w:pPr>
    </w:p>
    <w:p>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pPr>
        <w:rPr>
          <w:rFonts w:ascii="Calibri" w:hAnsi="Calibri" w:cs="Arial"/>
          <w:lang w:val="pt-PT"/>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13"/>
        <w:gridCol w:w="1719"/>
        <w:gridCol w:w="2601"/>
        <w:gridCol w:w="45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4.1</w:t>
            </w:r>
          </w:p>
        </w:tc>
        <w:tc>
          <w:tcPr>
            <w:tcW w:w="196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Ausências Legais</w:t>
            </w:r>
          </w:p>
        </w:tc>
        <w:tc>
          <w:tcPr>
            <w:tcW w:w="33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 xml:space="preserve">MEMÓRIA DE CÁLCULO </w:t>
            </w:r>
          </w:p>
        </w:tc>
        <w:tc>
          <w:tcPr>
            <w:tcW w:w="353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542"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A</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Férias</w:t>
            </w:r>
          </w:p>
        </w:tc>
        <w:tc>
          <w:tcPr>
            <w:tcW w:w="3314"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pPr>
              <w:jc w:val="both"/>
              <w:rPr>
                <w:rFonts w:cs="Arial" w:asciiTheme="minorHAnsi" w:hAnsiTheme="minorHAnsi"/>
                <w:sz w:val="18"/>
                <w:szCs w:val="18"/>
              </w:rPr>
            </w:pPr>
            <w:r>
              <w:rPr>
                <w:rFonts w:cs="Arial" w:asciiTheme="minorHAnsi" w:hAnsiTheme="minorHAnsi"/>
                <w:sz w:val="18"/>
                <w:szCs w:val="18"/>
              </w:rPr>
              <w:t>-</w:t>
            </w:r>
          </w:p>
          <w:p>
            <w:pPr>
              <w:jc w:val="both"/>
              <w:rPr>
                <w:rFonts w:cs="Arial" w:asciiTheme="minorHAnsi" w:hAnsiTheme="minorHAnsi"/>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bCs/>
                <w:sz w:val="18"/>
                <w:szCs w:val="18"/>
              </w:rPr>
            </w:pPr>
            <w:r>
              <w:rPr>
                <w:rFonts w:ascii="Calibri" w:hAnsi="Calibri" w:cs="Arial"/>
                <w:b/>
                <w:bCs/>
                <w:sz w:val="18"/>
                <w:szCs w:val="18"/>
              </w:rPr>
              <w:t>B</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Ausências Legais</w:t>
            </w:r>
          </w:p>
        </w:tc>
        <w:tc>
          <w:tcPr>
            <w:tcW w:w="3314" w:type="dxa"/>
          </w:tcPr>
          <w:p>
            <w:pPr>
              <w:jc w:val="center"/>
              <w:rPr>
                <w:rFonts w:ascii="Calibri" w:hAnsi="Calibri" w:cs="Arial"/>
                <w:sz w:val="18"/>
                <w:szCs w:val="18"/>
              </w:rPr>
            </w:pPr>
            <w:r>
              <w:rPr>
                <w:rFonts w:ascii="Calibri" w:hAnsi="Calibri" w:cs="Arial"/>
                <w:sz w:val="18"/>
                <w:szCs w:val="18"/>
              </w:rPr>
              <w:t>AL= nDR(AL) x CDR / 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 473 da CLT / Acórdão TCU 1.753/2008:  Calculado segundo estimativa do MPOG (manual de preenchimento, pg 54).</w:t>
            </w:r>
          </w:p>
          <w:p>
            <w:pPr>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542"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C</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Licença-Paternidade</w:t>
            </w:r>
          </w:p>
        </w:tc>
        <w:tc>
          <w:tcPr>
            <w:tcW w:w="3314" w:type="dxa"/>
            <w:shd w:val="clear" w:color="auto" w:fill="DBE5F1" w:themeFill="accent1" w:themeFillTint="33"/>
          </w:tcPr>
          <w:p>
            <w:pPr>
              <w:jc w:val="center"/>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pPr>
              <w:rPr>
                <w:rFonts w:ascii="Calibri" w:hAnsi="Calibri" w:cs="Arial" w:eastAsiaTheme="minorHAnsi"/>
                <w:sz w:val="18"/>
                <w:szCs w:val="18"/>
                <w:lang w:eastAsia="en-US"/>
              </w:rPr>
            </w:pPr>
            <w:r>
              <w:rPr>
                <w:rFonts w:ascii="Calibri" w:hAnsi="Calibri" w:cs="Arial" w:eastAsiaTheme="minorHAnsi"/>
                <w:sz w:val="18"/>
                <w:szCs w:val="18"/>
                <w:lang w:eastAsia="en-US"/>
              </w:rPr>
              <w:t>Art. 7º, XIX, CF/88 e</w:t>
            </w:r>
          </w:p>
          <w:p>
            <w:pPr>
              <w:rPr>
                <w:rFonts w:ascii="Calibri" w:hAnsi="Calibri" w:cs="Arial" w:eastAsiaTheme="minorHAnsi"/>
                <w:sz w:val="18"/>
                <w:szCs w:val="18"/>
                <w:lang w:eastAsia="en-US"/>
              </w:rPr>
            </w:pPr>
            <w:r>
              <w:rPr>
                <w:rFonts w:ascii="Calibri" w:hAnsi="Calibri" w:cs="Arial" w:eastAsiaTheme="minorHAnsi"/>
                <w:sz w:val="18"/>
                <w:szCs w:val="18"/>
                <w:lang w:eastAsia="en-US"/>
              </w:rPr>
              <w:t>10, § 1º, da CLT.</w:t>
            </w:r>
          </w:p>
          <w:p>
            <w:pPr>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bCs/>
                <w:sz w:val="18"/>
                <w:szCs w:val="18"/>
              </w:rPr>
            </w:pPr>
            <w:r>
              <w:rPr>
                <w:rFonts w:ascii="Calibri" w:hAnsi="Calibri" w:cs="Arial"/>
                <w:b/>
                <w:bCs/>
                <w:sz w:val="18"/>
                <w:szCs w:val="18"/>
              </w:rPr>
              <w:t>D</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 por acidente de trabalho</w:t>
            </w:r>
          </w:p>
        </w:tc>
        <w:tc>
          <w:tcPr>
            <w:tcW w:w="3314" w:type="dxa"/>
          </w:tcPr>
          <w:p>
            <w:pPr>
              <w:jc w:val="center"/>
              <w:rPr>
                <w:rFonts w:ascii="Calibri" w:hAnsi="Calibri" w:cs="Arial"/>
                <w:sz w:val="18"/>
                <w:szCs w:val="18"/>
                <w:lang w:val="en-US"/>
              </w:rPr>
            </w:pPr>
            <w:r>
              <w:rPr>
                <w:rFonts w:ascii="Calibri" w:hAnsi="Calibri" w:cs="Arial"/>
                <w:sz w:val="18"/>
                <w:szCs w:val="18"/>
                <w:lang w:val="en-US"/>
              </w:rPr>
              <w:t>AT= nDR(AT) x % AT x CDR/12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Arts. 19 a 23 c/c § 2º, Art. 43 da Lei 8.213/91.</w:t>
            </w:r>
          </w:p>
          <w:p>
            <w:pPr>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pPr>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E</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shd w:val="clear" w:color="auto" w:fill="FFFFFF"/>
              </w:rPr>
              <w:t>Substituto na cobertura de Afastamento Maternidade</w:t>
            </w:r>
            <w:r>
              <w:rPr>
                <w:rFonts w:cs="Arial" w:asciiTheme="minorHAnsi" w:hAnsiTheme="minorHAnsi"/>
                <w:sz w:val="18"/>
                <w:szCs w:val="18"/>
              </w:rPr>
              <w:t xml:space="preserve"> </w:t>
            </w:r>
          </w:p>
        </w:tc>
        <w:tc>
          <w:tcPr>
            <w:tcW w:w="3314" w:type="dxa"/>
            <w:shd w:val="clear" w:color="auto" w:fill="DBE5F1" w:themeFill="accent1" w:themeFillTint="33"/>
          </w:tcPr>
          <w:p>
            <w:pPr>
              <w:pStyle w:val="58"/>
              <w:ind w:left="-70"/>
              <w:jc w:val="both"/>
              <w:rPr>
                <w:rFonts w:cs="Arial" w:asciiTheme="minorHAnsi" w:hAnsiTheme="minorHAnsi" w:eastAsiaTheme="minorHAnsi"/>
                <w:sz w:val="16"/>
                <w:szCs w:val="16"/>
                <w:lang w:val="en-US" w:eastAsia="en-US"/>
              </w:rPr>
            </w:pPr>
            <w:r>
              <w:rPr>
                <w:rFonts w:cs="Arial" w:asciiTheme="minorHAnsi" w:hAnsiTheme="minorHAnsi" w:eastAsiaTheme="minorHAnsi"/>
                <w:sz w:val="18"/>
                <w:szCs w:val="18"/>
                <w:lang w:val="en-US" w:eastAsia="en-US"/>
              </w:rPr>
              <w:t xml:space="preserve">(*) </w:t>
            </w:r>
            <w:r>
              <w:rPr>
                <w:rFonts w:cs="Arial" w:asciiTheme="minorHAnsi" w:hAnsiTheme="minorHAnsi" w:eastAsiaTheme="minorHAnsi"/>
                <w:sz w:val="16"/>
                <w:szCs w:val="16"/>
                <w:lang w:val="en-US" w:eastAsia="en-US"/>
              </w:rPr>
              <w:t>AMT: FPAM + (BMDND x 3,95 x  % a.a AM) : 12 + IAM</w:t>
            </w:r>
          </w:p>
          <w:p>
            <w:pPr>
              <w:jc w:val="center"/>
              <w:rPr>
                <w:rFonts w:cs="Arial" w:asciiTheme="minorHAnsi" w:hAnsiTheme="minorHAnsi" w:eastAsiaTheme="minorHAnsi"/>
                <w:sz w:val="18"/>
                <w:szCs w:val="18"/>
                <w:lang w:val="en-US" w:eastAsia="en-US"/>
              </w:rPr>
            </w:pPr>
          </w:p>
        </w:tc>
        <w:tc>
          <w:tcPr>
            <w:tcW w:w="3531" w:type="dxa"/>
            <w:shd w:val="clear" w:color="auto" w:fill="DBE5F1" w:themeFill="accent1" w:themeFillTint="33"/>
          </w:tcPr>
          <w:p>
            <w:pPr>
              <w:rPr>
                <w:rStyle w:val="11"/>
                <w:rFonts w:asciiTheme="minorHAnsi" w:hAnsiTheme="minorHAnsi"/>
                <w:i w:val="0"/>
                <w:sz w:val="18"/>
                <w:szCs w:val="18"/>
                <w:highlight w:val="white"/>
              </w:rPr>
            </w:pPr>
            <w:r>
              <w:rPr>
                <w:rStyle w:val="11"/>
                <w:rFonts w:asciiTheme="minorHAnsi" w:hAnsiTheme="minorHAnsi"/>
                <w:i w:val="0"/>
                <w:sz w:val="18"/>
                <w:szCs w:val="18"/>
                <w:shd w:val="clear" w:color="auto" w:fill="FFFFFF"/>
              </w:rPr>
              <w:t>Art. 6º e 201 da CF, art. 392 da CLT.</w:t>
            </w:r>
          </w:p>
          <w:p>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pPr>
              <w:rPr>
                <w:rFonts w:cs="Arial" w:asciiTheme="minorHAnsi" w:hAnsiTheme="minorHAnsi" w:eastAsiaTheme="minorHAnsi"/>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tcPr>
          <w:p>
            <w:pPr>
              <w:jc w:val="center"/>
              <w:rPr>
                <w:rFonts w:ascii="Calibri" w:hAnsi="Calibri" w:cs="Arial"/>
                <w:b/>
                <w:bCs/>
                <w:sz w:val="18"/>
                <w:szCs w:val="18"/>
              </w:rPr>
            </w:pPr>
            <w:r>
              <w:rPr>
                <w:rFonts w:ascii="Calibri" w:hAnsi="Calibri" w:cs="Arial"/>
                <w:b/>
                <w:bCs/>
                <w:sz w:val="18"/>
                <w:szCs w:val="18"/>
              </w:rPr>
              <w:t>F</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Outras ausências (especificar)</w:t>
            </w:r>
          </w:p>
        </w:tc>
        <w:tc>
          <w:tcPr>
            <w:tcW w:w="3314" w:type="dxa"/>
          </w:tcPr>
          <w:p>
            <w:pPr>
              <w:rPr>
                <w:rFonts w:ascii="Calibri" w:hAnsi="Calibri" w:cs="Arial"/>
                <w:sz w:val="18"/>
                <w:szCs w:val="18"/>
              </w:rPr>
            </w:pPr>
          </w:p>
        </w:tc>
        <w:tc>
          <w:tcPr>
            <w:tcW w:w="3531" w:type="dxa"/>
          </w:tcPr>
          <w:p>
            <w:pPr>
              <w:rPr>
                <w:rFonts w:ascii="Calibri" w:hAnsi="Calibri" w:cs="Arial"/>
                <w:sz w:val="18"/>
                <w:szCs w:val="18"/>
              </w:rPr>
            </w:pPr>
            <w:r>
              <w:rPr>
                <w:rFonts w:ascii="Calibri" w:hAnsi="Calibri" w:cs="Arial" w:eastAsiaTheme="minorHAnsi"/>
                <w:sz w:val="18"/>
                <w:szCs w:val="18"/>
                <w:lang w:eastAsia="en-US"/>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542" w:type="dxa"/>
            <w:shd w:val="clear" w:color="auto" w:fill="DBE5F1" w:themeFill="accent1" w:themeFillTint="33"/>
          </w:tcPr>
          <w:p>
            <w:pPr>
              <w:jc w:val="center"/>
              <w:rPr>
                <w:rFonts w:ascii="Calibri" w:hAnsi="Calibri" w:cs="Arial"/>
                <w:b/>
                <w:bCs/>
                <w:sz w:val="18"/>
                <w:szCs w:val="18"/>
                <w:lang w:val="en-US"/>
              </w:rPr>
            </w:pPr>
          </w:p>
        </w:tc>
        <w:tc>
          <w:tcPr>
            <w:tcW w:w="1964"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pPr>
              <w:rPr>
                <w:rFonts w:ascii="Calibri" w:hAnsi="Calibri" w:cs="Arial"/>
                <w:sz w:val="18"/>
                <w:szCs w:val="18"/>
              </w:rPr>
            </w:pPr>
          </w:p>
        </w:tc>
        <w:tc>
          <w:tcPr>
            <w:tcW w:w="3531" w:type="dxa"/>
            <w:shd w:val="clear" w:color="auto" w:fill="DBE5F1" w:themeFill="accent1" w:themeFillTint="33"/>
          </w:tcPr>
          <w:p>
            <w:pPr>
              <w:rPr>
                <w:rFonts w:ascii="Calibri" w:hAnsi="Calibri" w:cs="Arial" w:eastAsiaTheme="minorHAnsi"/>
                <w:sz w:val="18"/>
                <w:szCs w:val="18"/>
                <w:lang w:eastAsia="en-US"/>
              </w:rPr>
            </w:pPr>
          </w:p>
        </w:tc>
      </w:tr>
    </w:tbl>
    <w:p>
      <w:pPr>
        <w:ind w:left="426"/>
        <w:jc w:val="both"/>
        <w:rPr>
          <w:rStyle w:val="8"/>
          <w:rFonts w:cs="Arial" w:asciiTheme="minorHAnsi" w:hAnsiTheme="minorHAnsi"/>
          <w:color w:val="000000"/>
          <w:sz w:val="16"/>
          <w:szCs w:val="16"/>
          <w:shd w:val="clear" w:color="auto" w:fill="FFFFFF"/>
        </w:rPr>
      </w:pPr>
    </w:p>
    <w:p>
      <w:pPr>
        <w:ind w:left="426"/>
        <w:rPr>
          <w:rFonts w:cs="Arial" w:asciiTheme="minorHAnsi" w:hAnsiTheme="minorHAnsi"/>
          <w:color w:val="000000"/>
          <w:sz w:val="22"/>
          <w:szCs w:val="22"/>
          <w:highlight w:val="white"/>
        </w:rPr>
      </w:pPr>
      <w:r>
        <w:rPr>
          <w:rStyle w:val="8"/>
          <w:rFonts w:cs="Arial" w:asciiTheme="minorHAnsi" w:hAnsiTheme="minorHAnsi"/>
          <w:color w:val="000000"/>
          <w:sz w:val="22"/>
          <w:szCs w:val="22"/>
          <w:shd w:val="clear" w:color="auto" w:fill="FFFFFF"/>
        </w:rPr>
        <w:t>Nota 1: </w:t>
      </w:r>
      <w:r>
        <w:rPr>
          <w:rFonts w:cs="Arial" w:asciiTheme="minorHAnsi" w:hAnsiTheme="minorHAnsi"/>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pPr>
        <w:ind w:left="426"/>
        <w:rPr>
          <w:rFonts w:cs="Arial" w:asciiTheme="minorHAnsi" w:hAnsiTheme="minorHAnsi" w:eastAsiaTheme="minorHAnsi"/>
          <w:sz w:val="22"/>
          <w:szCs w:val="22"/>
          <w:lang w:eastAsia="en-US"/>
        </w:rPr>
      </w:pPr>
    </w:p>
    <w:p>
      <w:pPr>
        <w:ind w:left="42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OBSERVAÇÕES:</w:t>
      </w:r>
    </w:p>
    <w:p>
      <w:pPr>
        <w:ind w:left="426"/>
        <w:rPr>
          <w:rFonts w:cs="Arial" w:asciiTheme="minorHAnsi" w:hAnsiTheme="minorHAnsi" w:eastAsiaTheme="minorHAnsi"/>
          <w:b/>
          <w:sz w:val="22"/>
          <w:szCs w:val="22"/>
          <w:u w:val="single"/>
          <w:lang w:eastAsia="en-US"/>
        </w:rPr>
      </w:pPr>
    </w:p>
    <w:p>
      <w:pPr>
        <w:pStyle w:val="58"/>
        <w:numPr>
          <w:ilvl w:val="0"/>
          <w:numId w:val="2"/>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Para o cálculo do custo de reposição do profissional ausente deve-se em primeiro lugar determinar o custo diário daquele que vai fazer a reposição – CDR, que é obtido:</w: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Custo mensal do repositor (mód. 1 + mód. 2 + mod. 3 + maternidade + mód. 5 – (transp. – aliment. – equip.  – materiais)</w:t>
      </w:r>
    </w:p>
    <w:p>
      <w:pPr>
        <w:rPr>
          <w:sz w:val="22"/>
          <w:szCs w:val="22"/>
        </w:rPr>
      </w:pPr>
      <w:r>
        <w:rPr>
          <w:rFonts w:cs="Arial" w:asciiTheme="minorHAnsi" w:hAnsiTheme="minorHAnsi" w:eastAsiaTheme="minorHAnsi"/>
          <w:b/>
          <w:sz w:val="22"/>
          <w:szCs w:val="22"/>
          <w:lang w:eastAsia="en-US"/>
        </w:rPr>
        <w:t xml:space="preserve">                                               CDR</w:t>
      </w:r>
      <w:r>
        <w:rPr>
          <w:rFonts w:cs="Arial" w:asciiTheme="minorHAnsi" w:hAnsiTheme="minorHAnsi" w:eastAsiaTheme="minorHAnsi"/>
          <w:sz w:val="22"/>
          <w:szCs w:val="22"/>
          <w:lang w:eastAsia="en-US"/>
        </w:rPr>
        <w:t xml:space="preserve"> =                                                 _____________________________________________</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Dias do mês (30)</w:t>
      </w:r>
    </w:p>
    <w:p>
      <w:pPr>
        <w:pStyle w:val="58"/>
        <w:ind w:left="786"/>
        <w:rPr>
          <w:rFonts w:cs="Arial" w:asciiTheme="minorHAnsi" w:hAnsiTheme="minorHAnsi" w:eastAsiaTheme="minorHAnsi"/>
          <w:sz w:val="22"/>
          <w:szCs w:val="22"/>
          <w:lang w:eastAsia="en-US"/>
        </w:rPr>
      </w:pPr>
    </w:p>
    <w:p>
      <w:pPr>
        <w:pStyle w:val="58"/>
        <w:numPr>
          <w:ilvl w:val="0"/>
          <w:numId w:val="2"/>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58"/>
        <w:ind w:left="786"/>
        <w:rPr>
          <w:rFonts w:cs="Arial" w:asciiTheme="minorHAnsi" w:hAnsiTheme="minorHAnsi" w:eastAsiaTheme="minorHAnsi"/>
          <w:sz w:val="22"/>
          <w:szCs w:val="22"/>
          <w:lang w:eastAsia="en-US"/>
        </w:rPr>
      </w:pPr>
    </w:p>
    <w:p>
      <w:pPr>
        <w:pStyle w:val="58"/>
        <w:numPr>
          <w:ilvl w:val="0"/>
          <w:numId w:val="2"/>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58"/>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 xml:space="preserve">CÁLCULO DO </w:t>
      </w:r>
      <w:r>
        <w:rPr>
          <w:rFonts w:cs="Arial" w:asciiTheme="minorHAnsi" w:hAnsiTheme="minorHAnsi"/>
          <w:b/>
          <w:color w:val="FF0000"/>
          <w:sz w:val="22"/>
          <w:szCs w:val="22"/>
          <w:shd w:val="clear" w:color="auto" w:fill="FFFFFF"/>
        </w:rPr>
        <w:t>SUBSTITUTO NA COBERTURA DE AFASTAMENTO MATERNIDADE</w:t>
      </w:r>
      <w:r>
        <w:rPr>
          <w:rFonts w:cs="Arial" w:asciiTheme="minorHAnsi" w:hAnsiTheme="minorHAnsi"/>
          <w:color w:val="FF0000"/>
          <w:sz w:val="22"/>
          <w:szCs w:val="22"/>
        </w:rPr>
        <w:t xml:space="preserve"> </w:t>
      </w:r>
      <w:r>
        <w:rPr>
          <w:rFonts w:cs="Arial" w:asciiTheme="minorHAnsi" w:hAnsiTheme="minorHAnsi"/>
          <w:sz w:val="22"/>
          <w:szCs w:val="22"/>
        </w:rPr>
        <w:t>(*)</w:t>
      </w:r>
    </w:p>
    <w:p>
      <w:pPr>
        <w:pStyle w:val="58"/>
        <w:ind w:left="786"/>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sz w:val="22"/>
          <w:szCs w:val="22"/>
          <w:lang w:val="en-US" w:eastAsia="en-US"/>
        </w:rPr>
      </w:pPr>
      <w:r>
        <w:rPr>
          <w:rFonts w:cs="Arial" w:asciiTheme="minorHAnsi" w:hAnsiTheme="minorHAnsi" w:eastAsiaTheme="minorHAnsi"/>
          <w:sz w:val="22"/>
          <w:szCs w:val="22"/>
          <w:lang w:val="en-US" w:eastAsia="en-US"/>
        </w:rPr>
        <w:t>AMT: FPAM + (BMDND x 3,95 x  % a.a AM) : 12 + IAM</w:t>
      </w:r>
    </w:p>
    <w:p>
      <w:pPr>
        <w:pStyle w:val="58"/>
        <w:ind w:left="786"/>
        <w:rPr>
          <w:rFonts w:cs="Arial" w:asciiTheme="minorHAnsi" w:hAnsiTheme="minorHAnsi" w:eastAsiaTheme="minorHAnsi"/>
          <w:sz w:val="22"/>
          <w:szCs w:val="22"/>
          <w:lang w:val="en-US"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FPAM (</w:t>
      </w:r>
      <w:r>
        <w:rPr>
          <w:rFonts w:cs="Arial" w:asciiTheme="minorHAnsi" w:hAnsiTheme="minorHAnsi" w:eastAsiaTheme="minorHAnsi"/>
          <w:i/>
          <w:sz w:val="22"/>
          <w:szCs w:val="22"/>
          <w:lang w:eastAsia="en-US"/>
        </w:rPr>
        <w:t>Ferias proporcionais sobre o afastamento maternidade</w:t>
      </w:r>
      <w:r>
        <w:rPr>
          <w:rFonts w:cs="Arial" w:asciiTheme="minorHAnsi" w:hAnsiTheme="minorHAnsi" w:eastAsiaTheme="minorHAnsi"/>
          <w:sz w:val="22"/>
          <w:szCs w:val="22"/>
          <w:lang w:eastAsia="en-US"/>
        </w:rPr>
        <w:t>) = [(F + AF) x 3,95/12)]</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IAM (</w:t>
      </w:r>
      <w:r>
        <w:rPr>
          <w:rFonts w:cs="Arial" w:asciiTheme="minorHAnsi" w:hAnsiTheme="minorHAnsi" w:eastAsiaTheme="minorHAnsi"/>
          <w:i/>
          <w:sz w:val="22"/>
          <w:szCs w:val="22"/>
          <w:lang w:eastAsia="en-US"/>
        </w:rPr>
        <w:t>Incidência do submódulo 2.2 sobre o afastamento maternidade</w:t>
      </w:r>
      <w:r>
        <w:rPr>
          <w:rFonts w:cs="Arial" w:asciiTheme="minorHAnsi" w:hAnsiTheme="minorHAnsi" w:eastAsiaTheme="minorHAnsi"/>
          <w:sz w:val="22"/>
          <w:szCs w:val="22"/>
          <w:lang w:eastAsia="en-US"/>
        </w:rPr>
        <w:t>) = [(R + 13º) x %TE (alíquota encargos) x 3,95)] x %AM : 12</w:t>
      </w:r>
    </w:p>
    <w:p>
      <w:pPr>
        <w:pStyle w:val="58"/>
        <w:ind w:left="786"/>
        <w:rPr>
          <w:rFonts w:cs="Arial" w:asciiTheme="minorHAnsi" w:hAnsiTheme="minorHAnsi" w:eastAsiaTheme="minorHAnsi"/>
          <w:sz w:val="22"/>
          <w:szCs w:val="22"/>
          <w:lang w:eastAsia="en-US"/>
        </w:rPr>
      </w:pPr>
      <w:r>
        <w:rPr>
          <w:rFonts w:ascii="Calibri" w:hAnsi="Calibri" w:cs="Arial" w:eastAsiaTheme="minorHAnsi"/>
          <w:sz w:val="22"/>
          <w:szCs w:val="22"/>
        </w:rPr>
        <mc:AlternateContent>
          <mc:Choice Requires="wps">
            <w:drawing>
              <wp:anchor distT="0" distB="0" distL="0" distR="0" simplePos="0" relativeHeight="251659264" behindDoc="0" locked="0" layoutInCell="1" allowOverlap="1">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id="Caixa de texto 6" o:spid="_x0000_s1026" o:spt="1" style="position:absolute;left:0pt;margin-left:83.35pt;margin-top:4.6pt;height:37.9pt;width:274pt;z-index:251659264;mso-width-relative:page;mso-height-relative:page;" fillcolor="#DDD9C3 [2894]" filled="t" stroked="t" coordsize="21600,21600" o:gfxdata="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39QB3WAAAACAEAAA8AAAAAAAAAAQAg&#10;AAAAIgAAAGRycy9kb3ducmV2LnhtbFBLAQIUABQAAAAIAIdO4kBHSTgU1wEAAN4DAAAOAAAAAAAA&#10;AAEAIAAAACUBAABkcnMvZTJvRG9jLnhtbFBLBQYAAAAABgAGAFkBAABuBQAAAAA=&#10;">
                <v:fill on="t" focussize="0,0"/>
                <v:stroke weight="0.510236220472441pt" color="#000000 [3204]" joinstyle="round"/>
                <v:imagedata o:title=""/>
                <o:lock v:ext="edit" aspectratio="f"/>
                <v:textbo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8"/>
          <w:rFonts w:cs="Arial" w:asciiTheme="minorHAnsi" w:hAnsiTheme="minorHAnsi"/>
          <w:b w:val="0"/>
          <w:color w:val="000000"/>
          <w:sz w:val="22"/>
          <w:szCs w:val="22"/>
          <w:u w:val="single"/>
          <w:shd w:val="clear" w:color="auto" w:fill="FFFFFF"/>
        </w:rPr>
        <w:t>Substituto na Intrajornada</w:t>
      </w:r>
    </w:p>
    <w:p>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pPr>
        <w:jc w:val="both"/>
        <w:rPr>
          <w:rFonts w:ascii="Calibri" w:hAnsi="Calibri" w:cs="Arial"/>
        </w:rPr>
      </w:pPr>
    </w:p>
    <w:p>
      <w:pPr>
        <w:jc w:val="both"/>
        <w:rPr>
          <w:rFonts w:ascii="Calibri" w:hAnsi="Calibri" w:cs="Arial"/>
          <w:b/>
          <w:u w:val="single"/>
        </w:rPr>
      </w:pPr>
    </w:p>
    <w:p>
      <w:pPr>
        <w:jc w:val="both"/>
        <w:rPr>
          <w:rFonts w:ascii="Calibri" w:hAnsi="Calibri" w:cs="Arial"/>
          <w:b/>
          <w:sz w:val="22"/>
          <w:szCs w:val="22"/>
          <w:u w:val="single"/>
        </w:rPr>
      </w:pPr>
      <w:r>
        <w:rPr>
          <w:rFonts w:ascii="Calibri" w:hAnsi="Calibri" w:cs="Arial"/>
          <w:b/>
          <w:sz w:val="22"/>
          <w:szCs w:val="22"/>
          <w:u w:val="single"/>
        </w:rPr>
        <w:t>Módulo 5 – Insumos Diversos</w:t>
      </w:r>
    </w:p>
    <w:p>
      <w:pPr>
        <w:jc w:val="both"/>
        <w:rPr>
          <w:rFonts w:ascii="Calibri" w:hAnsi="Calibri" w:cs="Arial"/>
          <w:b/>
          <w:sz w:val="22"/>
          <w:szCs w:val="22"/>
          <w:u w:val="single"/>
        </w:rPr>
      </w:pPr>
    </w:p>
    <w:p>
      <w:pPr>
        <w:spacing w:line="276" w:lineRule="auto"/>
        <w:jc w:val="both"/>
        <w:rPr>
          <w:rFonts w:ascii="Calibri" w:hAnsi="Calibri" w:cs="Arial"/>
          <w:b/>
          <w:sz w:val="22"/>
          <w:szCs w:val="22"/>
        </w:rPr>
      </w:pPr>
      <w:r>
        <w:rPr>
          <w:rFonts w:ascii="Calibri" w:hAnsi="Calibri" w:cs="Arial"/>
          <w:b/>
          <w:sz w:val="22"/>
          <w:szCs w:val="22"/>
        </w:rPr>
        <w:t>A) Uniformes</w:t>
      </w:r>
    </w:p>
    <w:p>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 conforme Cláusula 54ª da CCT 2021/2022.</w:t>
      </w:r>
    </w:p>
    <w:p>
      <w:pPr>
        <w:spacing w:line="276" w:lineRule="auto"/>
        <w:jc w:val="both"/>
        <w:rPr>
          <w:rFonts w:ascii="Calibri" w:hAnsi="Calibri" w:cs="Arial"/>
        </w:rPr>
      </w:pPr>
    </w:p>
    <w:tbl>
      <w:tblPr>
        <w:tblStyle w:val="70"/>
        <w:tblW w:w="950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99"/>
        <w:gridCol w:w="2357"/>
        <w:gridCol w:w="882"/>
        <w:gridCol w:w="759"/>
        <w:gridCol w:w="998"/>
        <w:gridCol w:w="1459"/>
        <w:gridCol w:w="10"/>
        <w:gridCol w:w="1125"/>
        <w:gridCol w:w="10"/>
        <w:gridCol w:w="1299"/>
        <w:gridCol w:w="1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508" w:type="dxa"/>
            <w:gridSpan w:val="11"/>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000000"/>
                <w:sz w:val="18"/>
                <w:szCs w:val="18"/>
              </w:rPr>
            </w:pPr>
            <w:r>
              <w:rPr>
                <w:rFonts w:ascii="Calibri" w:hAnsi="Calibri" w:cs="Calibri"/>
                <w:b/>
                <w:bCs/>
                <w:color w:val="000000"/>
                <w:sz w:val="18"/>
                <w:szCs w:val="18"/>
              </w:rPr>
              <w:t>COMPOSIÇÃO DE CUSTO DE UNIFORME E EPIS PARA O CARGO DE AUXILIAR DE SERVIÇOS BIOTÉRIO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ITEM</w:t>
            </w:r>
          </w:p>
        </w:tc>
        <w:tc>
          <w:tcPr>
            <w:tcW w:w="269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DISCRIMINAÇÃO UNIFORME</w:t>
            </w:r>
          </w:p>
        </w:tc>
        <w:tc>
          <w:tcPr>
            <w:tcW w:w="806"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UNID.</w:t>
            </w:r>
          </w:p>
        </w:tc>
        <w:tc>
          <w:tcPr>
            <w:tcW w:w="611"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QT. INICIAL</w:t>
            </w:r>
          </w:p>
        </w:tc>
        <w:tc>
          <w:tcPr>
            <w:tcW w:w="922"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QT. SEMESTRE</w:t>
            </w:r>
          </w:p>
        </w:tc>
        <w:tc>
          <w:tcPr>
            <w:tcW w:w="1459"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QUANT. ANUAL POR FUNCIONÁRIO</w:t>
            </w:r>
          </w:p>
        </w:tc>
        <w:tc>
          <w:tcPr>
            <w:tcW w:w="1135" w:type="dxa"/>
            <w:gridSpan w:val="2"/>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VALOR UNITÁRIO</w:t>
            </w:r>
          </w:p>
        </w:tc>
        <w:tc>
          <w:tcPr>
            <w:tcW w:w="1309" w:type="dxa"/>
            <w:gridSpan w:val="2"/>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2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1</w:t>
            </w:r>
          </w:p>
        </w:tc>
        <w:tc>
          <w:tcPr>
            <w:tcW w:w="2698" w:type="dxa"/>
          </w:tcPr>
          <w:p>
            <w:pPr>
              <w:rPr>
                <w:rFonts w:ascii="Calibri" w:hAnsi="Calibri" w:cs="Calibri"/>
                <w:sz w:val="18"/>
                <w:szCs w:val="18"/>
              </w:rPr>
            </w:pPr>
            <w:r>
              <w:rPr>
                <w:rFonts w:ascii="Calibri" w:hAnsi="Calibri" w:cs="Calibri"/>
                <w:sz w:val="18"/>
                <w:szCs w:val="18"/>
              </w:rPr>
              <w:t>Calça comprida com elastico e cordão, tecido em brim profissional e resistente 100% (base 518 da Santista) Tamanhos P.M.G.GG, adequado ao padrão fisico do contratado</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3</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1</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4</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R$ 42,00</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R$ 168,00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2</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Camisa manga curta, gola polo , 100% algodão, azul royal, com bolso frontal superior e logotipo da empresa</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R$ 34,10</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R$ 204,60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6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3</w:t>
            </w:r>
          </w:p>
        </w:tc>
        <w:tc>
          <w:tcPr>
            <w:tcW w:w="2698" w:type="dxa"/>
          </w:tcPr>
          <w:p>
            <w:pPr>
              <w:rPr>
                <w:rFonts w:ascii="Calibri" w:hAnsi="Calibri" w:cs="Calibri"/>
                <w:sz w:val="18"/>
                <w:szCs w:val="18"/>
              </w:rPr>
            </w:pPr>
            <w:r>
              <w:rPr>
                <w:rFonts w:ascii="Calibri" w:hAnsi="Calibri" w:cs="Calibri"/>
                <w:sz w:val="18"/>
                <w:szCs w:val="18"/>
              </w:rPr>
              <w:t>Camiseta de manga curta, gola em V, 100% algodão, azul royal, com logotipo da empresa</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4</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2</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6</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R$ 31,50</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R$ 189,00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4</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Jaqueta de moletom lisa, com zíper de metal, sem capuz, com bolsos, punho sanfonado, 100% algodão, cor azul royal.</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0</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R$ 55,39</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R$ 55,39</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3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5</w:t>
            </w:r>
          </w:p>
        </w:tc>
        <w:tc>
          <w:tcPr>
            <w:tcW w:w="2698" w:type="dxa"/>
          </w:tcPr>
          <w:p>
            <w:pPr>
              <w:rPr>
                <w:rFonts w:ascii="Calibri" w:hAnsi="Calibri" w:cs="Calibri"/>
                <w:sz w:val="18"/>
                <w:szCs w:val="18"/>
              </w:rPr>
            </w:pPr>
            <w:r>
              <w:rPr>
                <w:rFonts w:ascii="Calibri" w:hAnsi="Calibri" w:cs="Calibri"/>
                <w:sz w:val="18"/>
                <w:szCs w:val="18"/>
              </w:rPr>
              <w:t>Meia sport branca, cano longo, 100% algodão</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par</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8</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4</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12</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R$ 3,75</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R$ 45,00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3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6</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Crachá com cordão e fototransparente.</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0</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R$ 1,58</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R$ 1,58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8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7</w:t>
            </w:r>
          </w:p>
        </w:tc>
        <w:tc>
          <w:tcPr>
            <w:tcW w:w="2698" w:type="dxa"/>
          </w:tcPr>
          <w:p>
            <w:pPr>
              <w:rPr>
                <w:rFonts w:ascii="Calibri" w:hAnsi="Calibri" w:cs="Calibri"/>
                <w:sz w:val="18"/>
                <w:szCs w:val="18"/>
              </w:rPr>
            </w:pPr>
            <w:r>
              <w:rPr>
                <w:rFonts w:ascii="Calibri" w:hAnsi="Calibri" w:cs="Calibri"/>
                <w:sz w:val="18"/>
                <w:szCs w:val="18"/>
              </w:rPr>
              <w:t>Botina com solado poliuretano masculino e feminino. Couro especial extra macio, sola antiderrapante, palmilha anatomica, proteção de metal nos dedos ,sub-palmilha em E.V.A. sem cadarço na cor preta. Conforme regulamentação NBR 12594/1992 -</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par</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1</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3</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R$ 53,52</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R$ 160,56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3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8</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Toalha de banho 100% algodão</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3</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R$ 18,75</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R$ 56,25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275"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9</w:t>
            </w:r>
          </w:p>
        </w:tc>
        <w:tc>
          <w:tcPr>
            <w:tcW w:w="2698" w:type="dxa"/>
          </w:tcPr>
          <w:p>
            <w:pPr>
              <w:rPr>
                <w:rFonts w:ascii="Calibri" w:hAnsi="Calibri" w:cs="Calibri"/>
                <w:sz w:val="18"/>
                <w:szCs w:val="18"/>
              </w:rPr>
            </w:pPr>
            <w:r>
              <w:rPr>
                <w:rFonts w:ascii="Calibri" w:hAnsi="Calibri" w:cs="Calibri"/>
                <w:sz w:val="18"/>
                <w:szCs w:val="18"/>
              </w:rPr>
              <w:t>Máscara tripla descartável com elástico e clipe nasal, 100% polipropileno</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caixa com 50 unidades</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3</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3</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6</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R$ 8,17</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R$ 49,02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765"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10</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Luva  de latex para procedimento não cirurgico (unid)</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Pcte 100 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5</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5</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10</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R$ 21,71</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R$ 217,10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11</w:t>
            </w:r>
          </w:p>
        </w:tc>
        <w:tc>
          <w:tcPr>
            <w:tcW w:w="2698" w:type="dxa"/>
          </w:tcPr>
          <w:p>
            <w:pPr>
              <w:rPr>
                <w:rFonts w:ascii="Calibri" w:hAnsi="Calibri" w:cs="Calibri"/>
                <w:sz w:val="18"/>
                <w:szCs w:val="18"/>
              </w:rPr>
            </w:pPr>
            <w:r>
              <w:rPr>
                <w:rFonts w:ascii="Calibri" w:hAnsi="Calibri" w:cs="Calibri"/>
                <w:sz w:val="18"/>
                <w:szCs w:val="18"/>
              </w:rPr>
              <w:t xml:space="preserve">Avental de segurança à base de PVC com forro de poliéster, impermeável; tipo açougueiro, cor branca – mínimo 1,50 m de comprimento. </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1</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3</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R$ 20,96</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R$ 62,88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6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12</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 xml:space="preserve">Luva de latex forrada de algodão flocado - grande resistência a rasgos </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par</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R$ 6,30</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R$ 75,60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13</w:t>
            </w:r>
          </w:p>
        </w:tc>
        <w:tc>
          <w:tcPr>
            <w:tcW w:w="2698" w:type="dxa"/>
          </w:tcPr>
          <w:p>
            <w:pPr>
              <w:rPr>
                <w:rFonts w:ascii="Calibri" w:hAnsi="Calibri" w:cs="Calibri"/>
                <w:sz w:val="18"/>
                <w:szCs w:val="18"/>
              </w:rPr>
            </w:pPr>
            <w:r>
              <w:rPr>
                <w:rFonts w:ascii="Calibri" w:hAnsi="Calibri" w:cs="Calibri"/>
                <w:sz w:val="18"/>
                <w:szCs w:val="18"/>
              </w:rPr>
              <w:t>Luva de poliamida/borracha natural com revestimento de borracha natural forro de manta acrilica - proteção ao calor até 250 °C</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par</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12</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R$ 8,60</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R$ 103,20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14</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Protetor Facial WP96 com suspensão com catraca. Visor em policarbonato transparente. Ajuste da circunferência para melhor conforto.</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8</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R$ 13,34</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R$ 106,72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02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15</w:t>
            </w:r>
          </w:p>
        </w:tc>
        <w:tc>
          <w:tcPr>
            <w:tcW w:w="2698" w:type="dxa"/>
          </w:tcPr>
          <w:p>
            <w:pPr>
              <w:rPr>
                <w:rFonts w:ascii="Calibri" w:hAnsi="Calibri" w:cs="Calibri"/>
                <w:sz w:val="18"/>
                <w:szCs w:val="18"/>
              </w:rPr>
            </w:pPr>
            <w:r>
              <w:rPr>
                <w:rFonts w:ascii="Calibri" w:hAnsi="Calibri" w:cs="Calibri"/>
                <w:sz w:val="18"/>
                <w:szCs w:val="18"/>
              </w:rPr>
              <w:t xml:space="preserve">Touca descartável em TNT com elástico </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caixa com 100 und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4</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4</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8</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R$ 11,12</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R$ 88,96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2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16</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Máscara PFF-2: Respirador semi-facial descartável, PFF-2 (equivalente à N95 americana), valvulado, com Sistema anti-embaçante. Referencias: Marca 3M, modelo Aura 9320+BR Marca 3M, modelo 1860</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200</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200</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400</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R$ 2,11</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R$ 844,00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17</w:t>
            </w:r>
          </w:p>
        </w:tc>
        <w:tc>
          <w:tcPr>
            <w:tcW w:w="2698" w:type="dxa"/>
          </w:tcPr>
          <w:p>
            <w:pPr>
              <w:rPr>
                <w:rFonts w:ascii="Calibri" w:hAnsi="Calibri" w:cs="Calibri"/>
                <w:sz w:val="18"/>
                <w:szCs w:val="18"/>
              </w:rPr>
            </w:pPr>
            <w:r>
              <w:rPr>
                <w:rFonts w:ascii="Calibri" w:hAnsi="Calibri" w:cs="Calibri"/>
                <w:sz w:val="18"/>
                <w:szCs w:val="18"/>
              </w:rPr>
              <w:t>Óculos de segurança com lente em policarbonato, tratamento anti-risco, antiembaçante e UV, com protetor nasal e haste regulável.</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2</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4</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R$ 4,99</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R$ 19,96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02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18</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Luvas Nitrílicas, cano longo (46 cm), para procedimentos não cirúrgicos, sem talco, ambidestra, não estéril.</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caixa com 100 und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8</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R$ 37,87</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R$ 302,96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39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19</w:t>
            </w:r>
          </w:p>
        </w:tc>
        <w:tc>
          <w:tcPr>
            <w:tcW w:w="2698" w:type="dxa"/>
          </w:tcPr>
          <w:p>
            <w:pPr>
              <w:rPr>
                <w:rFonts w:ascii="Calibri" w:hAnsi="Calibri" w:cs="Calibri"/>
                <w:sz w:val="18"/>
                <w:szCs w:val="18"/>
              </w:rPr>
            </w:pPr>
            <w:r>
              <w:rPr>
                <w:rFonts w:ascii="Calibri" w:hAnsi="Calibri" w:cs="Calibri"/>
                <w:sz w:val="18"/>
                <w:szCs w:val="18"/>
              </w:rPr>
              <w:t>Macacão autoclavável, impermeável em polietileno ou Tyvec, com proteção para membros superiores e inferiores. Com capuz, costura termoselada, lapela adesiva para proteção do zíper frontal e laços nos polegares. Com elástico no capuz, punhos e tornozelos. Com comprovada proteção química contra jatos líquidos (tipo 3), líquidos pulverizados (tipo 4) e contra aerossol de partículas sólidas (tipo 5). Com comprovada proteção para trabalho com materiais biológicos infectantes de acordo com normas internacionais (norma EM14126). Com certificado de aprovação (CA) válido e vigente</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2</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4</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R$ 13,98</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R$ 55,92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15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20</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Pró-pé descartável branco, não estéril, gramatura 30; formato anatômico; soldado eletronicamente por ultrassom; baixo desprendimento de partículas; 100% polipropileno; com elástico na boca.; Unid</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caixa com 100 und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3</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3</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R$ 13,63</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R$ 81,78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2400" w:hRule="atLeast"/>
        </w:trPr>
        <w:tc>
          <w:tcPr>
            <w:tcW w:w="558" w:type="dxa"/>
            <w:noWrap/>
          </w:tcPr>
          <w:p>
            <w:pPr>
              <w:jc w:val="center"/>
              <w:rPr>
                <w:rFonts w:ascii="Calibri" w:hAnsi="Calibri" w:cs="Calibri"/>
                <w:b/>
                <w:bCs/>
                <w:color w:val="000000"/>
                <w:sz w:val="18"/>
                <w:szCs w:val="18"/>
              </w:rPr>
            </w:pPr>
            <w:r>
              <w:rPr>
                <w:rFonts w:ascii="Calibri" w:hAnsi="Calibri" w:cs="Calibri"/>
                <w:b/>
                <w:bCs/>
                <w:color w:val="000000"/>
                <w:sz w:val="18"/>
                <w:szCs w:val="18"/>
              </w:rPr>
              <w:t>21</w:t>
            </w:r>
          </w:p>
        </w:tc>
        <w:tc>
          <w:tcPr>
            <w:tcW w:w="2698" w:type="dxa"/>
          </w:tcPr>
          <w:p>
            <w:pPr>
              <w:rPr>
                <w:rFonts w:ascii="Calibri" w:hAnsi="Calibri" w:cs="Calibri"/>
                <w:color w:val="000000"/>
                <w:sz w:val="18"/>
                <w:szCs w:val="18"/>
              </w:rPr>
            </w:pPr>
            <w:r>
              <w:rPr>
                <w:rFonts w:ascii="Calibri" w:hAnsi="Calibri" w:cs="Calibri"/>
                <w:color w:val="000000"/>
                <w:sz w:val="18"/>
                <w:szCs w:val="18"/>
              </w:rPr>
              <w:t>Avental de segurança térmico, impermeável, para proteção contra o risco de queimaduras. Resistente ao calor de 121°C de autoclave. Proporcionam elevado conforto e eficiente proteção contra o calor irradiado e projeções de líquidos quentes ou vapores. Confeccionado em couro, medindo 1,20cm de altura e 0,60cm de largura. Unid.</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1</w:t>
            </w:r>
          </w:p>
        </w:tc>
        <w:tc>
          <w:tcPr>
            <w:tcW w:w="1459" w:type="dxa"/>
          </w:tcPr>
          <w:p>
            <w:pPr>
              <w:jc w:val="center"/>
              <w:rPr>
                <w:rFonts w:ascii="Calibri" w:hAnsi="Calibri" w:cs="Calibri"/>
                <w:color w:val="000000"/>
                <w:sz w:val="18"/>
                <w:szCs w:val="18"/>
              </w:rPr>
            </w:pPr>
            <w:r>
              <w:rPr>
                <w:rFonts w:ascii="Calibri" w:hAnsi="Calibri" w:cs="Calibri"/>
                <w:color w:val="000000"/>
                <w:sz w:val="18"/>
                <w:szCs w:val="18"/>
              </w:rPr>
              <w:t>3</w:t>
            </w:r>
          </w:p>
        </w:tc>
        <w:tc>
          <w:tcPr>
            <w:tcW w:w="1135" w:type="dxa"/>
            <w:gridSpan w:val="2"/>
            <w:noWrap/>
          </w:tcPr>
          <w:p>
            <w:pPr>
              <w:jc w:val="center"/>
              <w:rPr>
                <w:rFonts w:ascii="Calibri" w:hAnsi="Calibri" w:cs="Calibri"/>
                <w:color w:val="000000"/>
                <w:sz w:val="18"/>
                <w:szCs w:val="18"/>
              </w:rPr>
            </w:pPr>
            <w:r>
              <w:rPr>
                <w:rFonts w:ascii="Calibri" w:hAnsi="Calibri" w:cs="Calibri"/>
                <w:color w:val="000000"/>
                <w:sz w:val="18"/>
                <w:szCs w:val="18"/>
              </w:rPr>
              <w:t>R$ 53,56</w:t>
            </w:r>
          </w:p>
        </w:tc>
        <w:tc>
          <w:tcPr>
            <w:tcW w:w="1309" w:type="dxa"/>
            <w:gridSpan w:val="2"/>
            <w:noWrap/>
          </w:tcPr>
          <w:p>
            <w:pPr>
              <w:jc w:val="center"/>
              <w:rPr>
                <w:rFonts w:ascii="Calibri" w:hAnsi="Calibri" w:cs="Calibri"/>
                <w:color w:val="000000"/>
                <w:sz w:val="18"/>
                <w:szCs w:val="18"/>
              </w:rPr>
            </w:pPr>
            <w:r>
              <w:rPr>
                <w:rFonts w:ascii="Calibri" w:hAnsi="Calibri" w:cs="Calibri"/>
                <w:color w:val="000000"/>
                <w:sz w:val="18"/>
                <w:szCs w:val="18"/>
              </w:rPr>
              <w:t>R$ 160,68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0" w:type="dxa"/>
          <w:trHeight w:val="900" w:hRule="atLeast"/>
        </w:trPr>
        <w:tc>
          <w:tcPr>
            <w:tcW w:w="55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22</w:t>
            </w:r>
          </w:p>
        </w:tc>
        <w:tc>
          <w:tcPr>
            <w:tcW w:w="2698" w:type="dxa"/>
            <w:shd w:val="clear" w:color="auto" w:fill="DBE5F1" w:themeFill="accent1" w:themeFillTint="33"/>
          </w:tcPr>
          <w:p>
            <w:pPr>
              <w:rPr>
                <w:rFonts w:ascii="Calibri" w:hAnsi="Calibri" w:cs="Calibri"/>
                <w:sz w:val="18"/>
                <w:szCs w:val="18"/>
              </w:rPr>
            </w:pPr>
            <w:r>
              <w:rPr>
                <w:rFonts w:ascii="Calibri" w:hAnsi="Calibri" w:cs="Calibri"/>
                <w:sz w:val="18"/>
                <w:szCs w:val="18"/>
              </w:rPr>
              <w:t>Protetor auditivo de segurança circumauricular,leve, haste de metal constituído por 2 abafadores de ruído, redução 20 dB (unid)</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611"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1459"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w:t>
            </w:r>
          </w:p>
        </w:tc>
        <w:tc>
          <w:tcPr>
            <w:tcW w:w="1135"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R$ 33,65</w:t>
            </w:r>
          </w:p>
        </w:tc>
        <w:tc>
          <w:tcPr>
            <w:tcW w:w="1309" w:type="dxa"/>
            <w:gridSpan w:val="2"/>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R$ 67,30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9" w:hRule="atLeast"/>
        </w:trPr>
        <w:tc>
          <w:tcPr>
            <w:tcW w:w="7064" w:type="dxa"/>
            <w:gridSpan w:val="7"/>
          </w:tcPr>
          <w:p>
            <w:pPr>
              <w:jc w:val="center"/>
              <w:rPr>
                <w:rFonts w:ascii="Calibri" w:hAnsi="Calibri" w:cs="Calibri"/>
                <w:b/>
                <w:bCs/>
                <w:color w:val="000000"/>
                <w:sz w:val="18"/>
                <w:szCs w:val="18"/>
              </w:rPr>
            </w:pPr>
            <w:r>
              <w:rPr>
                <w:rFonts w:ascii="Calibri" w:hAnsi="Calibri" w:cs="Calibri"/>
                <w:b/>
                <w:bCs/>
                <w:color w:val="000000"/>
                <w:sz w:val="18"/>
                <w:szCs w:val="18"/>
              </w:rPr>
              <w:t>Valor anual por funcionário</w:t>
            </w:r>
          </w:p>
        </w:tc>
        <w:tc>
          <w:tcPr>
            <w:tcW w:w="1135" w:type="dxa"/>
            <w:gridSpan w:val="2"/>
          </w:tcPr>
          <w:p>
            <w:pPr>
              <w:rPr>
                <w:rFonts w:ascii="Calibri" w:hAnsi="Calibri" w:cs="Calibri"/>
                <w:b/>
                <w:bCs/>
                <w:color w:val="000000"/>
                <w:sz w:val="18"/>
                <w:szCs w:val="18"/>
              </w:rPr>
            </w:pPr>
            <w:r>
              <w:rPr>
                <w:rFonts w:ascii="Calibri" w:hAnsi="Calibri" w:cs="Calibri"/>
                <w:b/>
                <w:bCs/>
                <w:color w:val="000000"/>
                <w:sz w:val="18"/>
                <w:szCs w:val="18"/>
              </w:rPr>
              <w:t> </w:t>
            </w:r>
          </w:p>
        </w:tc>
        <w:tc>
          <w:tcPr>
            <w:tcW w:w="1309" w:type="dxa"/>
            <w:gridSpan w:val="2"/>
          </w:tcPr>
          <w:p>
            <w:pPr>
              <w:jc w:val="right"/>
              <w:rPr>
                <w:rFonts w:ascii="Calibri" w:hAnsi="Calibri" w:cs="Calibri"/>
                <w:b/>
                <w:bCs/>
                <w:color w:val="000000"/>
                <w:sz w:val="18"/>
                <w:szCs w:val="18"/>
              </w:rPr>
            </w:pPr>
            <w:r>
              <w:rPr>
                <w:rFonts w:ascii="Calibri" w:hAnsi="Calibri" w:cs="Calibri"/>
                <w:b/>
                <w:bCs/>
                <w:color w:val="000000"/>
                <w:sz w:val="18"/>
                <w:szCs w:val="18"/>
              </w:rPr>
              <w:t>R$ 3.116,46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064" w:type="dxa"/>
            <w:gridSpan w:val="7"/>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Valor mensal por funcionário</w:t>
            </w:r>
          </w:p>
        </w:tc>
        <w:tc>
          <w:tcPr>
            <w:tcW w:w="1135" w:type="dxa"/>
            <w:gridSpan w:val="2"/>
            <w:shd w:val="clear" w:color="auto" w:fill="DBE5F1" w:themeFill="accent1" w:themeFillTint="33"/>
            <w:noWrap/>
          </w:tcPr>
          <w:p>
            <w:pPr>
              <w:rPr>
                <w:rFonts w:ascii="Calibri" w:hAnsi="Calibri" w:cs="Calibri"/>
                <w:b/>
                <w:bCs/>
                <w:color w:val="000000"/>
                <w:sz w:val="18"/>
                <w:szCs w:val="18"/>
              </w:rPr>
            </w:pPr>
            <w:r>
              <w:rPr>
                <w:rFonts w:ascii="Calibri" w:hAnsi="Calibri" w:cs="Calibri"/>
                <w:b/>
                <w:bCs/>
                <w:color w:val="000000"/>
                <w:sz w:val="18"/>
                <w:szCs w:val="18"/>
              </w:rPr>
              <w:t> </w:t>
            </w:r>
          </w:p>
        </w:tc>
        <w:tc>
          <w:tcPr>
            <w:tcW w:w="1309" w:type="dxa"/>
            <w:gridSpan w:val="2"/>
            <w:shd w:val="clear" w:color="auto" w:fill="DBE5F1" w:themeFill="accent1" w:themeFillTint="33"/>
            <w:noWrap/>
          </w:tcPr>
          <w:p>
            <w:pPr>
              <w:jc w:val="right"/>
              <w:rPr>
                <w:rFonts w:ascii="Calibri" w:hAnsi="Calibri" w:cs="Calibri"/>
                <w:b/>
                <w:bCs/>
                <w:color w:val="000000"/>
                <w:sz w:val="18"/>
                <w:szCs w:val="18"/>
              </w:rPr>
            </w:pPr>
            <w:r>
              <w:rPr>
                <w:rFonts w:ascii="Calibri" w:hAnsi="Calibri" w:cs="Calibri"/>
                <w:b/>
                <w:bCs/>
                <w:color w:val="000000"/>
                <w:sz w:val="18"/>
                <w:szCs w:val="18"/>
              </w:rPr>
              <w:t>R$ 259,71</w:t>
            </w:r>
          </w:p>
        </w:tc>
      </w:tr>
    </w:tbl>
    <w:p>
      <w:pPr>
        <w:spacing w:line="276" w:lineRule="auto"/>
        <w:jc w:val="both"/>
        <w:rPr>
          <w:rFonts w:ascii="Calibri" w:hAnsi="Calibri" w:cs="Arial"/>
        </w:rPr>
      </w:pPr>
    </w:p>
    <w:p>
      <w:pPr>
        <w:rPr>
          <w:rFonts w:cs="Arial" w:asciiTheme="minorHAnsi" w:hAnsiTheme="minorHAnsi"/>
          <w:b/>
        </w:rPr>
      </w:pPr>
    </w:p>
    <w:p>
      <w:pPr>
        <w:rPr>
          <w:rFonts w:cs="Arial" w:asciiTheme="minorHAnsi" w:hAnsiTheme="minorHAnsi"/>
          <w:b/>
          <w:lang w:val="pt-PT"/>
        </w:rPr>
      </w:pPr>
      <w:r>
        <w:rPr>
          <w:rFonts w:cs="Arial" w:asciiTheme="minorHAnsi" w:hAnsiTheme="minorHAnsi"/>
          <w:b/>
          <w:lang w:val="pt-PT"/>
        </w:rPr>
        <w:t>B) EQUIPAMENTOS</w:t>
      </w:r>
    </w:p>
    <w:p>
      <w:pPr>
        <w:rPr>
          <w:rFonts w:cs="Arial" w:asciiTheme="minorHAnsi" w:hAnsiTheme="minorHAnsi"/>
          <w:b/>
          <w:lang w:val="pt-PT"/>
        </w:rPr>
      </w:pPr>
    </w:p>
    <w:tbl>
      <w:tblPr>
        <w:tblStyle w:val="70"/>
        <w:tblW w:w="9195"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940"/>
        <w:gridCol w:w="2462"/>
        <w:gridCol w:w="1720"/>
        <w:gridCol w:w="1100"/>
        <w:gridCol w:w="1480"/>
        <w:gridCol w:w="13"/>
        <w:gridCol w:w="1467"/>
        <w:gridCol w:w="1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195" w:type="dxa"/>
            <w:gridSpan w:val="8"/>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noWrap/>
          </w:tcPr>
          <w:p>
            <w:pPr>
              <w:jc w:val="center"/>
              <w:rPr>
                <w:rFonts w:ascii="Calibri" w:hAnsi="Calibri" w:cs="Calibri"/>
                <w:b/>
                <w:bCs/>
                <w:color w:val="000000"/>
                <w:sz w:val="18"/>
                <w:szCs w:val="18"/>
              </w:rPr>
            </w:pPr>
            <w:r>
              <w:rPr>
                <w:rFonts w:ascii="Calibri" w:hAnsi="Calibri" w:cs="Calibri"/>
                <w:b/>
                <w:bCs/>
                <w:color w:val="000000"/>
                <w:sz w:val="18"/>
                <w:szCs w:val="18"/>
              </w:rPr>
              <w:t xml:space="preserve">ESTIMATIVA DE CUSTO DE EQUIPAMENTO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3" w:type="dxa"/>
          <w:trHeight w:val="300" w:hRule="atLeast"/>
        </w:trPr>
        <w:tc>
          <w:tcPr>
            <w:tcW w:w="940" w:type="dxa"/>
            <w:vMerge w:val="restart"/>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ITEM</w:t>
            </w:r>
          </w:p>
        </w:tc>
        <w:tc>
          <w:tcPr>
            <w:tcW w:w="2462" w:type="dxa"/>
            <w:vMerge w:val="restart"/>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VEÍCULOS / EQUIPAMENTOS</w:t>
            </w:r>
          </w:p>
        </w:tc>
        <w:tc>
          <w:tcPr>
            <w:tcW w:w="1720" w:type="dxa"/>
            <w:vMerge w:val="restart"/>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UNIDADE</w:t>
            </w:r>
          </w:p>
        </w:tc>
        <w:tc>
          <w:tcPr>
            <w:tcW w:w="1100" w:type="dxa"/>
            <w:vMerge w:val="restart"/>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QUANT.</w:t>
            </w:r>
          </w:p>
        </w:tc>
        <w:tc>
          <w:tcPr>
            <w:tcW w:w="2960" w:type="dxa"/>
            <w:gridSpan w:val="3"/>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VALOR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3" w:type="dxa"/>
          <w:trHeight w:val="300" w:hRule="atLeast"/>
        </w:trPr>
        <w:tc>
          <w:tcPr>
            <w:tcW w:w="940" w:type="dxa"/>
            <w:vMerge w:val="continue"/>
          </w:tcPr>
          <w:p>
            <w:pPr>
              <w:rPr>
                <w:rFonts w:ascii="Calibri" w:hAnsi="Calibri" w:cs="Calibri"/>
                <w:b/>
                <w:bCs/>
                <w:color w:val="000000"/>
                <w:sz w:val="18"/>
                <w:szCs w:val="18"/>
              </w:rPr>
            </w:pPr>
          </w:p>
        </w:tc>
        <w:tc>
          <w:tcPr>
            <w:tcW w:w="2462" w:type="dxa"/>
            <w:vMerge w:val="continue"/>
          </w:tcPr>
          <w:p>
            <w:pPr>
              <w:rPr>
                <w:rFonts w:ascii="Calibri" w:hAnsi="Calibri" w:cs="Calibri"/>
                <w:b/>
                <w:bCs/>
                <w:color w:val="000000"/>
                <w:sz w:val="18"/>
                <w:szCs w:val="18"/>
              </w:rPr>
            </w:pPr>
          </w:p>
        </w:tc>
        <w:tc>
          <w:tcPr>
            <w:tcW w:w="1720" w:type="dxa"/>
            <w:vMerge w:val="continue"/>
          </w:tcPr>
          <w:p>
            <w:pPr>
              <w:rPr>
                <w:rFonts w:ascii="Calibri" w:hAnsi="Calibri" w:cs="Calibri"/>
                <w:b/>
                <w:bCs/>
                <w:color w:val="000000"/>
                <w:sz w:val="18"/>
                <w:szCs w:val="18"/>
              </w:rPr>
            </w:pPr>
          </w:p>
        </w:tc>
        <w:tc>
          <w:tcPr>
            <w:tcW w:w="1100" w:type="dxa"/>
            <w:vMerge w:val="continue"/>
          </w:tcPr>
          <w:p>
            <w:pPr>
              <w:rPr>
                <w:rFonts w:ascii="Calibri" w:hAnsi="Calibri" w:cs="Calibri"/>
                <w:b/>
                <w:bCs/>
                <w:color w:val="000000"/>
                <w:sz w:val="18"/>
                <w:szCs w:val="18"/>
              </w:rPr>
            </w:pPr>
          </w:p>
        </w:tc>
        <w:tc>
          <w:tcPr>
            <w:tcW w:w="1480" w:type="dxa"/>
            <w:noWrap/>
          </w:tcPr>
          <w:p>
            <w:pPr>
              <w:jc w:val="center"/>
              <w:rPr>
                <w:rFonts w:ascii="Calibri" w:hAnsi="Calibri" w:cs="Calibri"/>
                <w:b/>
                <w:bCs/>
                <w:color w:val="000000"/>
                <w:sz w:val="18"/>
                <w:szCs w:val="18"/>
              </w:rPr>
            </w:pPr>
            <w:r>
              <w:rPr>
                <w:rFonts w:ascii="Calibri" w:hAnsi="Calibri" w:cs="Calibri"/>
                <w:b/>
                <w:bCs/>
                <w:color w:val="000000"/>
                <w:sz w:val="18"/>
                <w:szCs w:val="18"/>
              </w:rPr>
              <w:t>UNITÁRIO</w:t>
            </w:r>
          </w:p>
        </w:tc>
        <w:tc>
          <w:tcPr>
            <w:tcW w:w="1480" w:type="dxa"/>
            <w:gridSpan w:val="2"/>
            <w:noWrap/>
          </w:tcPr>
          <w:p>
            <w:pPr>
              <w:jc w:val="center"/>
              <w:rPr>
                <w:rFonts w:ascii="Calibri" w:hAnsi="Calibri" w:cs="Calibri"/>
                <w:b/>
                <w:bCs/>
                <w:color w:val="000000"/>
                <w:sz w:val="18"/>
                <w:szCs w:val="18"/>
              </w:rPr>
            </w:pPr>
            <w:r>
              <w:rPr>
                <w:rFonts w:ascii="Calibri" w:hAnsi="Calibri" w:cs="Calibri"/>
                <w:b/>
                <w:bCs/>
                <w:color w:val="000000"/>
                <w:sz w:val="18"/>
                <w:szCs w:val="18"/>
              </w:rPr>
              <w:t>PARCIAL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3" w:type="dxa"/>
          <w:trHeight w:val="300" w:hRule="atLeast"/>
        </w:trPr>
        <w:tc>
          <w:tcPr>
            <w:tcW w:w="940"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1</w:t>
            </w:r>
          </w:p>
        </w:tc>
        <w:tc>
          <w:tcPr>
            <w:tcW w:w="2462" w:type="dxa"/>
            <w:shd w:val="clear" w:color="auto" w:fill="DBE5F1" w:themeFill="accent1" w:themeFillTint="33"/>
          </w:tcPr>
          <w:p>
            <w:pPr>
              <w:rPr>
                <w:rFonts w:ascii="Calibri" w:hAnsi="Calibri" w:cs="Calibri"/>
                <w:color w:val="000000"/>
                <w:sz w:val="18"/>
                <w:szCs w:val="18"/>
              </w:rPr>
            </w:pPr>
            <w:r>
              <w:rPr>
                <w:rFonts w:ascii="Calibri" w:hAnsi="Calibri" w:cs="Calibri"/>
                <w:color w:val="000000"/>
                <w:sz w:val="18"/>
                <w:szCs w:val="18"/>
              </w:rPr>
              <w:t>Relógio de ponto eletrônico</w:t>
            </w:r>
          </w:p>
        </w:tc>
        <w:tc>
          <w:tcPr>
            <w:tcW w:w="1720"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unid.</w:t>
            </w:r>
          </w:p>
        </w:tc>
        <w:tc>
          <w:tcPr>
            <w:tcW w:w="1100"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w:t>
            </w:r>
          </w:p>
        </w:tc>
        <w:tc>
          <w:tcPr>
            <w:tcW w:w="1480" w:type="dxa"/>
            <w:shd w:val="clear" w:color="auto" w:fill="DBE5F1" w:themeFill="accent1" w:themeFillTint="33"/>
            <w:noWrap/>
          </w:tcPr>
          <w:p>
            <w:pPr>
              <w:jc w:val="right"/>
              <w:rPr>
                <w:rFonts w:ascii="Calibri" w:hAnsi="Calibri" w:cs="Calibri"/>
                <w:color w:val="000000"/>
                <w:sz w:val="18"/>
                <w:szCs w:val="18"/>
              </w:rPr>
            </w:pPr>
            <w:r>
              <w:rPr>
                <w:rFonts w:ascii="Calibri" w:hAnsi="Calibri" w:cs="Calibri"/>
                <w:color w:val="000000"/>
                <w:sz w:val="18"/>
                <w:szCs w:val="18"/>
              </w:rPr>
              <w:t xml:space="preserve"> R$       1.249,58 </w:t>
            </w:r>
          </w:p>
        </w:tc>
        <w:tc>
          <w:tcPr>
            <w:tcW w:w="1480" w:type="dxa"/>
            <w:gridSpan w:val="2"/>
            <w:shd w:val="clear" w:color="auto" w:fill="DBE5F1" w:themeFill="accent1" w:themeFillTint="33"/>
            <w:noWrap/>
          </w:tcPr>
          <w:p>
            <w:pPr>
              <w:rPr>
                <w:rFonts w:ascii="Calibri" w:hAnsi="Calibri" w:cs="Calibri"/>
                <w:color w:val="000000"/>
                <w:sz w:val="18"/>
                <w:szCs w:val="18"/>
              </w:rPr>
            </w:pPr>
            <w:r>
              <w:rPr>
                <w:rFonts w:ascii="Calibri" w:hAnsi="Calibri" w:cs="Calibri"/>
                <w:color w:val="000000"/>
                <w:sz w:val="18"/>
                <w:szCs w:val="18"/>
              </w:rPr>
              <w:t xml:space="preserve"> R$       2.499,16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715" w:type="dxa"/>
            <w:gridSpan w:val="6"/>
          </w:tcPr>
          <w:p>
            <w:pPr>
              <w:jc w:val="center"/>
              <w:rPr>
                <w:rFonts w:ascii="Calibri" w:hAnsi="Calibri" w:cs="Calibri"/>
                <w:b/>
                <w:bCs/>
                <w:sz w:val="18"/>
                <w:szCs w:val="18"/>
              </w:rPr>
            </w:pPr>
            <w:r>
              <w:rPr>
                <w:rFonts w:ascii="Calibri" w:hAnsi="Calibri" w:cs="Calibri"/>
                <w:b/>
                <w:bCs/>
                <w:sz w:val="18"/>
                <w:szCs w:val="18"/>
              </w:rPr>
              <w:t>Depreciação do Relógio de Ponto Cód 8471 - 60 meses</w:t>
            </w:r>
          </w:p>
        </w:tc>
        <w:tc>
          <w:tcPr>
            <w:tcW w:w="1480" w:type="dxa"/>
            <w:gridSpan w:val="2"/>
          </w:tcPr>
          <w:p>
            <w:pPr>
              <w:jc w:val="center"/>
              <w:rPr>
                <w:rFonts w:ascii="Calibri" w:hAnsi="Calibri" w:cs="Calibri"/>
                <w:b/>
                <w:bCs/>
                <w:sz w:val="18"/>
                <w:szCs w:val="18"/>
              </w:rPr>
            </w:pPr>
            <w:r>
              <w:rPr>
                <w:rFonts w:ascii="Calibri" w:hAnsi="Calibri" w:cs="Calibri"/>
                <w:b/>
                <w:bCs/>
                <w:sz w:val="18"/>
                <w:szCs w:val="18"/>
              </w:rPr>
              <w:t>R$ 416,53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715" w:type="dxa"/>
            <w:gridSpan w:val="6"/>
            <w:shd w:val="clear" w:color="auto" w:fill="DBE5F1" w:themeFill="accent1" w:themeFillTint="33"/>
          </w:tcPr>
          <w:p>
            <w:pPr>
              <w:jc w:val="center"/>
              <w:rPr>
                <w:rFonts w:ascii="Calibri" w:hAnsi="Calibri" w:cs="Calibri"/>
                <w:b/>
                <w:bCs/>
                <w:sz w:val="18"/>
                <w:szCs w:val="18"/>
              </w:rPr>
            </w:pPr>
            <w:r>
              <w:rPr>
                <w:rFonts w:ascii="Calibri" w:hAnsi="Calibri" w:cs="Calibri"/>
                <w:b/>
                <w:bCs/>
                <w:sz w:val="18"/>
                <w:szCs w:val="18"/>
              </w:rPr>
              <w:t>Total dos equipamentos por mês</w:t>
            </w:r>
          </w:p>
        </w:tc>
        <w:tc>
          <w:tcPr>
            <w:tcW w:w="1480" w:type="dxa"/>
            <w:gridSpan w:val="2"/>
            <w:shd w:val="clear" w:color="auto" w:fill="DBE5F1" w:themeFill="accent1" w:themeFillTint="33"/>
          </w:tcPr>
          <w:p>
            <w:pPr>
              <w:jc w:val="center"/>
              <w:rPr>
                <w:rFonts w:ascii="Calibri" w:hAnsi="Calibri" w:cs="Calibri"/>
                <w:b/>
                <w:bCs/>
                <w:sz w:val="18"/>
                <w:szCs w:val="18"/>
              </w:rPr>
            </w:pPr>
            <w:r>
              <w:rPr>
                <w:rFonts w:ascii="Calibri" w:hAnsi="Calibri" w:cs="Calibri"/>
                <w:b/>
                <w:bCs/>
                <w:sz w:val="18"/>
                <w:szCs w:val="18"/>
              </w:rPr>
              <w:t>R$ 416,53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715" w:type="dxa"/>
            <w:gridSpan w:val="6"/>
          </w:tcPr>
          <w:p>
            <w:pPr>
              <w:jc w:val="center"/>
              <w:rPr>
                <w:rFonts w:ascii="Calibri" w:hAnsi="Calibri" w:cs="Calibri"/>
                <w:b/>
                <w:bCs/>
                <w:sz w:val="18"/>
                <w:szCs w:val="18"/>
              </w:rPr>
            </w:pPr>
            <w:r>
              <w:rPr>
                <w:rFonts w:ascii="Calibri" w:hAnsi="Calibri" w:cs="Calibri"/>
                <w:b/>
                <w:bCs/>
                <w:sz w:val="18"/>
                <w:szCs w:val="18"/>
              </w:rPr>
              <w:t>Custo por posto  = Soma da depreciação por 14 Auxiliares</w:t>
            </w:r>
          </w:p>
        </w:tc>
        <w:tc>
          <w:tcPr>
            <w:tcW w:w="1480" w:type="dxa"/>
            <w:gridSpan w:val="2"/>
          </w:tcPr>
          <w:p>
            <w:pPr>
              <w:jc w:val="center"/>
              <w:rPr>
                <w:rFonts w:ascii="Calibri" w:hAnsi="Calibri" w:cs="Calibri"/>
                <w:b/>
                <w:bCs/>
                <w:sz w:val="18"/>
                <w:szCs w:val="18"/>
              </w:rPr>
            </w:pPr>
            <w:r>
              <w:rPr>
                <w:rFonts w:ascii="Calibri" w:hAnsi="Calibri" w:cs="Calibri"/>
                <w:b/>
                <w:bCs/>
                <w:sz w:val="18"/>
                <w:szCs w:val="18"/>
              </w:rPr>
              <w:t>R$ 29,75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2" w:hRule="atLeast"/>
        </w:trPr>
        <w:tc>
          <w:tcPr>
            <w:tcW w:w="9195" w:type="dxa"/>
            <w:gridSpan w:val="8"/>
            <w:shd w:val="clear" w:color="auto" w:fill="DBE5F1" w:themeFill="accent1" w:themeFillTint="33"/>
          </w:tcPr>
          <w:p>
            <w:pPr>
              <w:jc w:val="center"/>
              <w:rPr>
                <w:rFonts w:ascii="Calibri" w:hAnsi="Calibri" w:cs="Calibri"/>
                <w:b/>
                <w:bCs/>
                <w:sz w:val="18"/>
                <w:szCs w:val="18"/>
              </w:rPr>
            </w:pPr>
            <w:r>
              <w:rPr>
                <w:rFonts w:ascii="Calibri" w:hAnsi="Calibri" w:cs="Calibri"/>
                <w:b/>
                <w:bCs/>
                <w:sz w:val="18"/>
                <w:szCs w:val="18"/>
              </w:rPr>
              <w:t>Depreciação com base na INSTRUÇÃO NORMATIVA RFB Nº 1700, DE 14 DE MARÇO DE 2017 da Secretaria da Receita Federal do Brasil</w:t>
            </w:r>
          </w:p>
        </w:tc>
      </w:tr>
    </w:tbl>
    <w:p>
      <w:pPr>
        <w:rPr>
          <w:rFonts w:cs="Arial" w:asciiTheme="minorHAnsi" w:hAnsiTheme="minorHAnsi"/>
          <w:b/>
        </w:rPr>
      </w:pPr>
    </w:p>
    <w:p>
      <w:pPr>
        <w:rPr>
          <w:rFonts w:cs="Arial" w:asciiTheme="minorHAnsi" w:hAnsiTheme="minorHAnsi"/>
          <w:b/>
          <w:lang w:val="pt-PT"/>
        </w:rPr>
      </w:pPr>
    </w:p>
    <w:p>
      <w:pPr>
        <w:rPr>
          <w:rFonts w:cs="Arial" w:asciiTheme="minorHAnsi" w:hAnsiTheme="minorHAnsi"/>
          <w:b/>
          <w:lang w:val="pt-PT"/>
        </w:rPr>
      </w:pPr>
      <w:r>
        <w:rPr>
          <w:rFonts w:cs="Arial" w:asciiTheme="minorHAnsi" w:hAnsiTheme="minorHAnsi"/>
          <w:b/>
          <w:lang w:val="pt-PT"/>
        </w:rPr>
        <w:t>C) MATERIAIS</w:t>
      </w:r>
    </w:p>
    <w:p>
      <w:pPr>
        <w:rPr>
          <w:rFonts w:cs="Arial" w:asciiTheme="minorHAnsi" w:hAnsiTheme="minorHAnsi"/>
          <w:b/>
          <w:lang w:val="pt-PT"/>
        </w:rPr>
      </w:pPr>
    </w:p>
    <w:p>
      <w:pPr>
        <w:jc w:val="both"/>
        <w:rPr>
          <w:rFonts w:cs="Arial" w:asciiTheme="minorHAnsi" w:hAnsiTheme="minorHAnsi"/>
          <w:sz w:val="22"/>
          <w:szCs w:val="22"/>
          <w:lang w:val="pt-PT"/>
        </w:rPr>
      </w:pPr>
      <w:r>
        <w:rPr>
          <w:rFonts w:cs="Arial" w:asciiTheme="minorHAnsi" w:hAnsiTheme="minorHAnsi"/>
          <w:sz w:val="22"/>
          <w:szCs w:val="22"/>
          <w:lang w:val="pt-PT"/>
        </w:rPr>
        <w:t>A quantidade de material é meramente estimativa e sugestiva, podendo haver variações no quantitativo e no descritivo a ser consumido.</w:t>
      </w:r>
    </w:p>
    <w:p>
      <w:pPr>
        <w:jc w:val="both"/>
        <w:rPr>
          <w:rFonts w:cs="Arial" w:asciiTheme="minorHAnsi" w:hAnsiTheme="minorHAnsi"/>
          <w:sz w:val="22"/>
          <w:szCs w:val="22"/>
          <w:lang w:val="pt-PT"/>
        </w:rPr>
      </w:pPr>
    </w:p>
    <w:tbl>
      <w:tblPr>
        <w:tblStyle w:val="70"/>
        <w:tblW w:w="9575"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99"/>
        <w:gridCol w:w="2966"/>
        <w:gridCol w:w="882"/>
        <w:gridCol w:w="759"/>
        <w:gridCol w:w="998"/>
        <w:gridCol w:w="1377"/>
        <w:gridCol w:w="970"/>
        <w:gridCol w:w="1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575" w:type="dxa"/>
            <w:gridSpan w:val="8"/>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000000"/>
                <w:sz w:val="18"/>
                <w:szCs w:val="18"/>
              </w:rPr>
            </w:pPr>
            <w:r>
              <w:rPr>
                <w:rFonts w:ascii="Calibri" w:hAnsi="Calibri" w:cs="Calibri"/>
                <w:b/>
                <w:bCs/>
                <w:color w:val="000000"/>
                <w:sz w:val="18"/>
                <w:szCs w:val="18"/>
              </w:rPr>
              <w:t>COMPOSIÇÃO DE CUSTO DE MATERIAIS  PARA O CARGO DE AUXILIAR DE SERVIÇOS BIOTÉRIO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ITEM</w:t>
            </w:r>
          </w:p>
        </w:tc>
        <w:tc>
          <w:tcPr>
            <w:tcW w:w="3164"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DISCRIMINAÇÃO UNIFORME</w:t>
            </w:r>
          </w:p>
        </w:tc>
        <w:tc>
          <w:tcPr>
            <w:tcW w:w="806"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UNID.</w:t>
            </w:r>
          </w:p>
        </w:tc>
        <w:tc>
          <w:tcPr>
            <w:tcW w:w="753"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QT. INICIAL</w:t>
            </w:r>
          </w:p>
        </w:tc>
        <w:tc>
          <w:tcPr>
            <w:tcW w:w="922"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QT. SEMESTRE</w:t>
            </w:r>
          </w:p>
        </w:tc>
        <w:tc>
          <w:tcPr>
            <w:tcW w:w="1377"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QUANT. ANUAL POR FUNCIONÁRIO</w:t>
            </w:r>
          </w:p>
        </w:tc>
        <w:tc>
          <w:tcPr>
            <w:tcW w:w="778"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VALOR UNITÁRIO</w:t>
            </w:r>
          </w:p>
        </w:tc>
        <w:tc>
          <w:tcPr>
            <w:tcW w:w="1202" w:type="dxa"/>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1</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Papel grau cirurgico - Rolo medindo 600mmX100metros (unid)</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ROLO</w:t>
            </w:r>
          </w:p>
        </w:tc>
        <w:tc>
          <w:tcPr>
            <w:tcW w:w="753" w:type="dxa"/>
          </w:tcPr>
          <w:p>
            <w:pPr>
              <w:jc w:val="center"/>
              <w:rPr>
                <w:rFonts w:ascii="Calibri" w:hAnsi="Calibri" w:cs="Calibri"/>
                <w:color w:val="000000"/>
                <w:sz w:val="18"/>
                <w:szCs w:val="18"/>
              </w:rPr>
            </w:pPr>
            <w:r>
              <w:rPr>
                <w:rFonts w:ascii="Calibri" w:hAnsi="Calibri" w:cs="Calibri"/>
                <w:color w:val="000000"/>
                <w:sz w:val="18"/>
                <w:szCs w:val="18"/>
              </w:rPr>
              <w:t>3</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3</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6</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R$ 34,69</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R$ 208,14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2</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Sacos plasticos de alta resistência para uso em autoclave - Pacotes com 20 unidades com capacidade para 100 litros</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PCT</w:t>
            </w:r>
          </w:p>
        </w:tc>
        <w:tc>
          <w:tcPr>
            <w:tcW w:w="753"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R$ 20,46</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R$ 245,52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3</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Fita de autoclave - Rolo medindo 19mm X 30 m (unid)</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R$ 3,36</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R$ 40,32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4</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Tecido não tecido (TNT) - Rolos de Tecido não tecido liso gramatura 100 medindo 1,40m x 50 mt</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ROLO</w:t>
            </w:r>
          </w:p>
        </w:tc>
        <w:tc>
          <w:tcPr>
            <w:tcW w:w="753"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4</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R$ 77,42</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R$ 309,68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5</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Barbante de algodão cru - Rolo 100 metros</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ROLO</w:t>
            </w:r>
          </w:p>
        </w:tc>
        <w:tc>
          <w:tcPr>
            <w:tcW w:w="753" w:type="dxa"/>
          </w:tcPr>
          <w:p>
            <w:pPr>
              <w:jc w:val="center"/>
              <w:rPr>
                <w:rFonts w:ascii="Calibri" w:hAnsi="Calibri" w:cs="Calibri"/>
                <w:color w:val="000000"/>
                <w:sz w:val="18"/>
                <w:szCs w:val="18"/>
              </w:rPr>
            </w:pPr>
            <w:r>
              <w:rPr>
                <w:rFonts w:ascii="Calibri" w:hAnsi="Calibri" w:cs="Calibri"/>
                <w:color w:val="000000"/>
                <w:sz w:val="18"/>
                <w:szCs w:val="18"/>
              </w:rPr>
              <w:t>4</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4</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8</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R$ 5,44</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R$ 43,52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65"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6</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Água sanitária - Água sanitária, germicida e bactericida</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Galão 5 Litros</w:t>
            </w:r>
          </w:p>
        </w:tc>
        <w:tc>
          <w:tcPr>
            <w:tcW w:w="753" w:type="dxa"/>
            <w:shd w:val="clear" w:color="auto" w:fill="DBE5F1" w:themeFill="accent1" w:themeFillTint="33"/>
          </w:tcPr>
          <w:p>
            <w:pPr>
              <w:jc w:val="center"/>
              <w:rPr>
                <w:rFonts w:ascii="Calibri" w:hAnsi="Calibri" w:cs="Calibri"/>
                <w:sz w:val="18"/>
                <w:szCs w:val="18"/>
              </w:rPr>
            </w:pPr>
            <w:r>
              <w:rPr>
                <w:rFonts w:ascii="Calibri" w:hAnsi="Calibri" w:cs="Calibri"/>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R$ 7,07</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R$ 84,84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7</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Álcool etílico na diluição de 70%</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Litro</w:t>
            </w:r>
          </w:p>
        </w:tc>
        <w:tc>
          <w:tcPr>
            <w:tcW w:w="753" w:type="dxa"/>
          </w:tcPr>
          <w:p>
            <w:pPr>
              <w:jc w:val="center"/>
              <w:rPr>
                <w:rFonts w:ascii="Calibri" w:hAnsi="Calibri" w:cs="Calibri"/>
                <w:sz w:val="18"/>
                <w:szCs w:val="18"/>
              </w:rPr>
            </w:pPr>
            <w:r>
              <w:rPr>
                <w:rFonts w:ascii="Calibri" w:hAnsi="Calibri" w:cs="Calibri"/>
                <w:sz w:val="18"/>
                <w:szCs w:val="18"/>
              </w:rPr>
              <w:t>12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12</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24</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R$ 7,76</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R$ 186,24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65"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8</w:t>
            </w:r>
          </w:p>
        </w:tc>
        <w:tc>
          <w:tcPr>
            <w:tcW w:w="3164" w:type="dxa"/>
            <w:shd w:val="clear" w:color="auto" w:fill="DBE5F1" w:themeFill="accent1" w:themeFillTint="33"/>
          </w:tcPr>
          <w:p>
            <w:pPr>
              <w:jc w:val="center"/>
              <w:rPr>
                <w:rFonts w:ascii="Calibri" w:hAnsi="Calibri" w:cs="Calibri"/>
                <w:sz w:val="18"/>
                <w:szCs w:val="18"/>
              </w:rPr>
            </w:pPr>
            <w:r>
              <w:rPr>
                <w:rFonts w:ascii="Calibri" w:hAnsi="Calibri" w:cs="Calibri"/>
                <w:sz w:val="18"/>
                <w:szCs w:val="18"/>
              </w:rPr>
              <w:t>Detergente biodegradável, neutro</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Galão 5 Litros</w:t>
            </w:r>
          </w:p>
        </w:tc>
        <w:tc>
          <w:tcPr>
            <w:tcW w:w="753" w:type="dxa"/>
            <w:shd w:val="clear" w:color="auto" w:fill="DBE5F1" w:themeFill="accent1" w:themeFillTint="33"/>
          </w:tcPr>
          <w:p>
            <w:pPr>
              <w:jc w:val="center"/>
              <w:rPr>
                <w:rFonts w:ascii="Calibri" w:hAnsi="Calibri" w:cs="Calibri"/>
                <w:sz w:val="18"/>
                <w:szCs w:val="18"/>
              </w:rPr>
            </w:pPr>
            <w:r>
              <w:rPr>
                <w:rFonts w:ascii="Calibri" w:hAnsi="Calibri" w:cs="Calibri"/>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R$ 9,01</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R$ 108,12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9</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Sabão de coco líquido para lavagem de uniformes</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Litro</w:t>
            </w:r>
          </w:p>
        </w:tc>
        <w:tc>
          <w:tcPr>
            <w:tcW w:w="753" w:type="dxa"/>
          </w:tcPr>
          <w:p>
            <w:pPr>
              <w:jc w:val="center"/>
              <w:rPr>
                <w:rFonts w:ascii="Calibri" w:hAnsi="Calibri" w:cs="Calibri"/>
                <w:sz w:val="18"/>
                <w:szCs w:val="18"/>
              </w:rPr>
            </w:pPr>
            <w:r>
              <w:rPr>
                <w:rFonts w:ascii="Calibri" w:hAnsi="Calibri" w:cs="Calibri"/>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R$ 20,38</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R$ 244,56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10</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Escada com 05 degraus</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shd w:val="clear" w:color="auto" w:fill="DBE5F1" w:themeFill="accent1" w:themeFillTint="33"/>
            <w:noWrap/>
          </w:tcPr>
          <w:p>
            <w:pPr>
              <w:jc w:val="center"/>
              <w:rPr>
                <w:rFonts w:ascii="Calibri" w:hAnsi="Calibri" w:cs="Calibri"/>
                <w:sz w:val="18"/>
                <w:szCs w:val="18"/>
              </w:rPr>
            </w:pPr>
            <w:r>
              <w:rPr>
                <w:rFonts w:ascii="Calibri" w:hAnsi="Calibri" w:cs="Calibri"/>
                <w:sz w:val="18"/>
                <w:szCs w:val="18"/>
              </w:rPr>
              <w:t>1</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0</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R$ 216,48</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R$ 216,48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11</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Desinfetante de superfícies (Virkon®) - Desinfetante de superfícies (Virkon®) – Permite limpeza e desinfecção em única etapa. Não libera cloro, aplicável em estruturas metálicas sem causar danos.</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Litro</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R$ 30,27</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R$ 363,24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12</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Esponja para lavar gaiolas - Esponja macia para lavar gaiolas em poliuretanono e Fibra de Poliester</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Pact 3 unidades</w:t>
            </w:r>
          </w:p>
        </w:tc>
        <w:tc>
          <w:tcPr>
            <w:tcW w:w="753"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12</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24</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R$ 1,78</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R$ 42,72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13</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Espátula plástica para raspagem - Medidas de 10 a 20 cm</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R$ 4,78</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R$ 57,36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14</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Panos de primeira qualidade para limpeza</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12</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24</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R$ 4,92</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R$ 118,08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15</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Papel alumínio (unid) - Rolo de papel aluminio 45 cm X 7,5 m</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ROLO</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12</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12</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24</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R$ 4,41</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R$ 105,84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16</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Saco de linho cru (unid) - Saco de linho cru, absorvível, medida 75x60cm, peso líquido 150g, para enxugar piso</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12</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24</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R$ 5,79</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R$ 138,96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17</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Saco plástico cor preta (100 litros) - Saco plástico cor preta, para lixo, capacidade 100 litros, norma ABNT, medida 75x95cm, espessura 0,12</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Pact 100 unid.</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R$ 22,74</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R$ 272,88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18</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Saco plástico cor preta (50 litros) - Saco plástico cor preta, para lixo, capacidade 50 litros, medida 63x80cm, espessura 0,08</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Pact 100 unid.</w:t>
            </w:r>
          </w:p>
        </w:tc>
        <w:tc>
          <w:tcPr>
            <w:tcW w:w="753"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R$ 7,99</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R$ 95,88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19</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Vassoura de plastico (unid)</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3</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3</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6</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R$ 6,44</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R$ 38,64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20</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Escova para lavar bebedouros (unid) - Escova para lavar bebedouros  com cerdas em PET e cabo em poliestireno com orifício para que possa ser pendurado.</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R$ 2,11</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R$ 25,32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21</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Escova para limpar bico dos bebedouros (unid) - Escova para lavar buretas, encontrada em material de laboratório</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R$ 8,16</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R$ 97,92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559" w:type="dxa"/>
            <w:shd w:val="clear" w:color="auto" w:fill="DBE5F1" w:themeFill="accent1" w:themeFillTint="33"/>
            <w:noWrap/>
          </w:tcPr>
          <w:p>
            <w:pPr>
              <w:jc w:val="center"/>
              <w:rPr>
                <w:rFonts w:ascii="Calibri" w:hAnsi="Calibri" w:cs="Calibri"/>
                <w:b/>
                <w:bCs/>
                <w:color w:val="000000"/>
                <w:sz w:val="18"/>
                <w:szCs w:val="18"/>
              </w:rPr>
            </w:pPr>
            <w:r>
              <w:rPr>
                <w:rFonts w:ascii="Calibri" w:hAnsi="Calibri" w:cs="Calibri"/>
                <w:b/>
                <w:bCs/>
                <w:color w:val="000000"/>
                <w:sz w:val="18"/>
                <w:szCs w:val="18"/>
              </w:rPr>
              <w:t>22</w:t>
            </w:r>
          </w:p>
        </w:tc>
        <w:tc>
          <w:tcPr>
            <w:tcW w:w="3164"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Pá de lixo cabo longo (unid) - Pá de lixo cabo longo confeccionada em plástico de boa qualidade medindo cerda de:  Pá – 26 x 25 x 8,5cm e o Cabo – 90 x 2,1 x 2,1cm</w:t>
            </w:r>
          </w:p>
        </w:tc>
        <w:tc>
          <w:tcPr>
            <w:tcW w:w="806"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UNID.</w:t>
            </w:r>
          </w:p>
        </w:tc>
        <w:tc>
          <w:tcPr>
            <w:tcW w:w="753"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shd w:val="clear" w:color="auto" w:fill="DBE5F1" w:themeFill="accent1" w:themeFillTint="33"/>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R$ 4,14</w:t>
            </w:r>
          </w:p>
        </w:tc>
        <w:tc>
          <w:tcPr>
            <w:tcW w:w="1202" w:type="dxa"/>
            <w:shd w:val="clear" w:color="auto" w:fill="DBE5F1" w:themeFill="accent1" w:themeFillTint="33"/>
            <w:noWrap/>
          </w:tcPr>
          <w:p>
            <w:pPr>
              <w:jc w:val="center"/>
              <w:rPr>
                <w:rFonts w:ascii="Calibri" w:hAnsi="Calibri" w:cs="Calibri"/>
                <w:color w:val="000000"/>
                <w:sz w:val="18"/>
                <w:szCs w:val="18"/>
              </w:rPr>
            </w:pPr>
            <w:r>
              <w:rPr>
                <w:rFonts w:ascii="Calibri" w:hAnsi="Calibri" w:cs="Calibri"/>
                <w:color w:val="000000"/>
                <w:sz w:val="18"/>
                <w:szCs w:val="18"/>
              </w:rPr>
              <w:t>R$ 49,68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559" w:type="dxa"/>
            <w:noWrap/>
          </w:tcPr>
          <w:p>
            <w:pPr>
              <w:jc w:val="center"/>
              <w:rPr>
                <w:rFonts w:ascii="Calibri" w:hAnsi="Calibri" w:cs="Calibri"/>
                <w:b/>
                <w:bCs/>
                <w:color w:val="000000"/>
                <w:sz w:val="18"/>
                <w:szCs w:val="18"/>
              </w:rPr>
            </w:pPr>
            <w:r>
              <w:rPr>
                <w:rFonts w:ascii="Calibri" w:hAnsi="Calibri" w:cs="Calibri"/>
                <w:b/>
                <w:bCs/>
                <w:color w:val="000000"/>
                <w:sz w:val="18"/>
                <w:szCs w:val="18"/>
              </w:rPr>
              <w:t>23</w:t>
            </w:r>
          </w:p>
        </w:tc>
        <w:tc>
          <w:tcPr>
            <w:tcW w:w="3164" w:type="dxa"/>
          </w:tcPr>
          <w:p>
            <w:pPr>
              <w:jc w:val="center"/>
              <w:rPr>
                <w:rFonts w:ascii="Calibri" w:hAnsi="Calibri" w:cs="Calibri"/>
                <w:color w:val="000000"/>
                <w:sz w:val="18"/>
                <w:szCs w:val="18"/>
              </w:rPr>
            </w:pPr>
            <w:r>
              <w:rPr>
                <w:rFonts w:ascii="Calibri" w:hAnsi="Calibri" w:cs="Calibri"/>
                <w:color w:val="000000"/>
                <w:sz w:val="18"/>
                <w:szCs w:val="18"/>
              </w:rPr>
              <w:t>Saco plástico cor branco leitoso (50 litros) - Saco plástico cor branco leitoso, para lixo, capacidade de 50 litros, norma ABNT, medida 75x95cm, espessura 0,12</w:t>
            </w:r>
          </w:p>
        </w:tc>
        <w:tc>
          <w:tcPr>
            <w:tcW w:w="806" w:type="dxa"/>
          </w:tcPr>
          <w:p>
            <w:pPr>
              <w:jc w:val="center"/>
              <w:rPr>
                <w:rFonts w:ascii="Calibri" w:hAnsi="Calibri" w:cs="Calibri"/>
                <w:color w:val="000000"/>
                <w:sz w:val="18"/>
                <w:szCs w:val="18"/>
              </w:rPr>
            </w:pPr>
            <w:r>
              <w:rPr>
                <w:rFonts w:ascii="Calibri" w:hAnsi="Calibri" w:cs="Calibri"/>
                <w:color w:val="000000"/>
                <w:sz w:val="18"/>
                <w:szCs w:val="18"/>
              </w:rPr>
              <w:t>Pact 100 unid.</w:t>
            </w:r>
          </w:p>
        </w:tc>
        <w:tc>
          <w:tcPr>
            <w:tcW w:w="753" w:type="dxa"/>
            <w:noWrap/>
          </w:tcPr>
          <w:p>
            <w:pPr>
              <w:jc w:val="center"/>
              <w:rPr>
                <w:rFonts w:ascii="Calibri" w:hAnsi="Calibri" w:cs="Calibri"/>
                <w:color w:val="000000"/>
                <w:sz w:val="18"/>
                <w:szCs w:val="18"/>
              </w:rPr>
            </w:pPr>
            <w:r>
              <w:rPr>
                <w:rFonts w:ascii="Calibri" w:hAnsi="Calibri" w:cs="Calibri"/>
                <w:color w:val="000000"/>
                <w:sz w:val="18"/>
                <w:szCs w:val="18"/>
              </w:rPr>
              <w:t>6</w:t>
            </w:r>
          </w:p>
        </w:tc>
        <w:tc>
          <w:tcPr>
            <w:tcW w:w="922" w:type="dxa"/>
          </w:tcPr>
          <w:p>
            <w:pPr>
              <w:jc w:val="center"/>
              <w:rPr>
                <w:rFonts w:ascii="Calibri" w:hAnsi="Calibri" w:cs="Calibri"/>
                <w:color w:val="000000"/>
                <w:sz w:val="18"/>
                <w:szCs w:val="18"/>
              </w:rPr>
            </w:pPr>
            <w:r>
              <w:rPr>
                <w:rFonts w:ascii="Calibri" w:hAnsi="Calibri" w:cs="Calibri"/>
                <w:color w:val="000000"/>
                <w:sz w:val="18"/>
                <w:szCs w:val="18"/>
              </w:rPr>
              <w:t>6</w:t>
            </w:r>
          </w:p>
        </w:tc>
        <w:tc>
          <w:tcPr>
            <w:tcW w:w="1377" w:type="dxa"/>
          </w:tcPr>
          <w:p>
            <w:pPr>
              <w:jc w:val="center"/>
              <w:rPr>
                <w:rFonts w:ascii="Calibri" w:hAnsi="Calibri" w:cs="Calibri"/>
                <w:color w:val="000000"/>
                <w:sz w:val="18"/>
                <w:szCs w:val="18"/>
              </w:rPr>
            </w:pPr>
            <w:r>
              <w:rPr>
                <w:rFonts w:ascii="Calibri" w:hAnsi="Calibri" w:cs="Calibri"/>
                <w:color w:val="000000"/>
                <w:sz w:val="18"/>
                <w:szCs w:val="18"/>
              </w:rPr>
              <w:t>12</w:t>
            </w:r>
          </w:p>
        </w:tc>
        <w:tc>
          <w:tcPr>
            <w:tcW w:w="778" w:type="dxa"/>
            <w:noWrap/>
          </w:tcPr>
          <w:p>
            <w:pPr>
              <w:jc w:val="center"/>
              <w:rPr>
                <w:rFonts w:ascii="Calibri" w:hAnsi="Calibri" w:cs="Calibri"/>
                <w:color w:val="000000"/>
                <w:sz w:val="18"/>
                <w:szCs w:val="18"/>
              </w:rPr>
            </w:pPr>
            <w:r>
              <w:rPr>
                <w:rFonts w:ascii="Calibri" w:hAnsi="Calibri" w:cs="Calibri"/>
                <w:color w:val="000000"/>
                <w:sz w:val="18"/>
                <w:szCs w:val="18"/>
              </w:rPr>
              <w:t>R$ 21,15</w:t>
            </w:r>
          </w:p>
        </w:tc>
        <w:tc>
          <w:tcPr>
            <w:tcW w:w="1202" w:type="dxa"/>
            <w:noWrap/>
          </w:tcPr>
          <w:p>
            <w:pPr>
              <w:jc w:val="center"/>
              <w:rPr>
                <w:rFonts w:ascii="Calibri" w:hAnsi="Calibri" w:cs="Calibri"/>
                <w:color w:val="000000"/>
                <w:sz w:val="18"/>
                <w:szCs w:val="18"/>
              </w:rPr>
            </w:pPr>
            <w:r>
              <w:rPr>
                <w:rFonts w:ascii="Calibri" w:hAnsi="Calibri" w:cs="Calibri"/>
                <w:color w:val="000000"/>
                <w:sz w:val="18"/>
                <w:szCs w:val="18"/>
              </w:rPr>
              <w:t>R$ 253,80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81" w:type="dxa"/>
            <w:gridSpan w:val="6"/>
            <w:shd w:val="clear" w:color="auto" w:fill="DBE5F1" w:themeFill="accent1" w:themeFillTint="33"/>
          </w:tcPr>
          <w:p>
            <w:pPr>
              <w:jc w:val="center"/>
              <w:rPr>
                <w:rFonts w:ascii="Calibri" w:hAnsi="Calibri" w:cs="Calibri"/>
                <w:b/>
                <w:bCs/>
                <w:color w:val="000000"/>
                <w:sz w:val="18"/>
                <w:szCs w:val="18"/>
              </w:rPr>
            </w:pPr>
            <w:r>
              <w:rPr>
                <w:rFonts w:ascii="Calibri" w:hAnsi="Calibri" w:cs="Calibri"/>
                <w:b/>
                <w:bCs/>
                <w:color w:val="000000"/>
                <w:sz w:val="18"/>
                <w:szCs w:val="18"/>
              </w:rPr>
              <w:t>Valor anual por funcionário</w:t>
            </w:r>
          </w:p>
        </w:tc>
        <w:tc>
          <w:tcPr>
            <w:tcW w:w="778" w:type="dxa"/>
            <w:shd w:val="clear" w:color="auto" w:fill="DBE5F1" w:themeFill="accent1" w:themeFillTint="33"/>
          </w:tcPr>
          <w:p>
            <w:pPr>
              <w:rPr>
                <w:rFonts w:ascii="Calibri" w:hAnsi="Calibri" w:cs="Calibri"/>
                <w:b/>
                <w:bCs/>
                <w:color w:val="000000"/>
                <w:sz w:val="18"/>
                <w:szCs w:val="18"/>
              </w:rPr>
            </w:pPr>
            <w:r>
              <w:rPr>
                <w:rFonts w:ascii="Calibri" w:hAnsi="Calibri" w:cs="Calibri"/>
                <w:b/>
                <w:bCs/>
                <w:color w:val="000000"/>
                <w:sz w:val="18"/>
                <w:szCs w:val="18"/>
              </w:rPr>
              <w:t> </w:t>
            </w:r>
          </w:p>
        </w:tc>
        <w:tc>
          <w:tcPr>
            <w:tcW w:w="1202" w:type="dxa"/>
            <w:shd w:val="clear" w:color="auto" w:fill="DBE5F1" w:themeFill="accent1" w:themeFillTint="33"/>
          </w:tcPr>
          <w:p>
            <w:pPr>
              <w:jc w:val="right"/>
              <w:rPr>
                <w:rFonts w:ascii="Calibri" w:hAnsi="Calibri" w:cs="Calibri"/>
                <w:b/>
                <w:bCs/>
                <w:color w:val="000000"/>
                <w:sz w:val="18"/>
                <w:szCs w:val="18"/>
              </w:rPr>
            </w:pPr>
            <w:r>
              <w:rPr>
                <w:rFonts w:ascii="Calibri" w:hAnsi="Calibri" w:cs="Calibri"/>
                <w:b/>
                <w:bCs/>
                <w:color w:val="000000"/>
                <w:sz w:val="18"/>
                <w:szCs w:val="18"/>
              </w:rPr>
              <w:t>R$ 3.347,74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81" w:type="dxa"/>
            <w:gridSpan w:val="6"/>
            <w:noWrap/>
          </w:tcPr>
          <w:p>
            <w:pPr>
              <w:jc w:val="center"/>
              <w:rPr>
                <w:rFonts w:ascii="Calibri" w:hAnsi="Calibri" w:cs="Calibri"/>
                <w:b/>
                <w:bCs/>
                <w:color w:val="000000"/>
                <w:sz w:val="18"/>
                <w:szCs w:val="18"/>
              </w:rPr>
            </w:pPr>
            <w:r>
              <w:rPr>
                <w:rFonts w:ascii="Calibri" w:hAnsi="Calibri" w:cs="Calibri"/>
                <w:b/>
                <w:bCs/>
                <w:color w:val="000000"/>
                <w:sz w:val="18"/>
                <w:szCs w:val="18"/>
              </w:rPr>
              <w:t>Valor mensal por funcionário</w:t>
            </w:r>
          </w:p>
        </w:tc>
        <w:tc>
          <w:tcPr>
            <w:tcW w:w="778" w:type="dxa"/>
            <w:noWrap/>
          </w:tcPr>
          <w:p>
            <w:pPr>
              <w:rPr>
                <w:rFonts w:ascii="Calibri" w:hAnsi="Calibri" w:cs="Calibri"/>
                <w:b/>
                <w:bCs/>
                <w:color w:val="000000"/>
                <w:sz w:val="18"/>
                <w:szCs w:val="18"/>
              </w:rPr>
            </w:pPr>
            <w:r>
              <w:rPr>
                <w:rFonts w:ascii="Calibri" w:hAnsi="Calibri" w:cs="Calibri"/>
                <w:b/>
                <w:bCs/>
                <w:color w:val="000000"/>
                <w:sz w:val="18"/>
                <w:szCs w:val="18"/>
              </w:rPr>
              <w:t> </w:t>
            </w:r>
          </w:p>
        </w:tc>
        <w:tc>
          <w:tcPr>
            <w:tcW w:w="1202" w:type="dxa"/>
            <w:noWrap/>
          </w:tcPr>
          <w:p>
            <w:pPr>
              <w:jc w:val="right"/>
              <w:rPr>
                <w:rFonts w:ascii="Calibri" w:hAnsi="Calibri" w:cs="Calibri"/>
                <w:b/>
                <w:bCs/>
                <w:color w:val="000000"/>
                <w:sz w:val="18"/>
                <w:szCs w:val="18"/>
              </w:rPr>
            </w:pPr>
            <w:r>
              <w:rPr>
                <w:rFonts w:ascii="Calibri" w:hAnsi="Calibri" w:cs="Calibri"/>
                <w:b/>
                <w:bCs/>
                <w:color w:val="000000"/>
                <w:sz w:val="18"/>
                <w:szCs w:val="18"/>
              </w:rPr>
              <w:t>R$ 278,98</w:t>
            </w:r>
          </w:p>
        </w:tc>
      </w:tr>
    </w:tbl>
    <w:p>
      <w:pPr>
        <w:jc w:val="both"/>
        <w:rPr>
          <w:rFonts w:cs="Arial" w:asciiTheme="minorHAnsi" w:hAnsiTheme="minorHAnsi"/>
          <w:sz w:val="22"/>
          <w:szCs w:val="22"/>
          <w:lang w:val="pt-PT"/>
        </w:rPr>
      </w:pPr>
    </w:p>
    <w:p>
      <w:pPr>
        <w:jc w:val="both"/>
        <w:rPr>
          <w:rFonts w:cs="Arial" w:asciiTheme="minorHAnsi" w:hAnsiTheme="minorHAnsi"/>
          <w:sz w:val="16"/>
          <w:lang w:val="pt-PT"/>
        </w:rPr>
      </w:pPr>
    </w:p>
    <w:p>
      <w:pPr>
        <w:rPr>
          <w:rFonts w:cs="Arial" w:asciiTheme="minorHAnsi" w:hAnsiTheme="minorHAnsi"/>
          <w:b/>
          <w:lang w:val="pt-PT"/>
        </w:rPr>
      </w:pPr>
    </w:p>
    <w:p>
      <w:pPr>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Módulo 6 – Custos Indiretos, Lucro e Tributos</w:t>
      </w:r>
    </w:p>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CUSTOS INDIRETOS, TRIBUTOS E LUCRO REAL</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bCs/>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3,06%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bCs/>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IR = 4,80%, CSLL = 1%, PIS = 0,65% e COFINS = 3,00% - 9,45%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bCs/>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bCs/>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bCs/>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CUSTOS INDIRETOS, TRIBUTOS E LUCRO PRESUMIDO</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val="0"/>
                <w:bCs w:val="0"/>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4,47%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bCs/>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cs="Arial" w:asciiTheme="minorHAnsi" w:hAnsiTheme="minorHAnsi"/>
                <w:b/>
              </w:rPr>
            </w:pPr>
            <w:r>
              <w:rPr>
                <w:rFonts w:ascii="Calibri" w:hAnsi="Calibri" w:cs="Arial"/>
                <w:sz w:val="18"/>
                <w:szCs w:val="18"/>
              </w:rPr>
              <w:t xml:space="preserve">Conforme valor pesquisado, será considerado a alíquota </w:t>
            </w:r>
            <w:r>
              <w:rPr>
                <w:rFonts w:cs="Arial" w:asciiTheme="minorHAnsi" w:hAnsiTheme="minorHAnsi"/>
                <w:b/>
              </w:rPr>
              <w:t>3,06%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bCs/>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bCs/>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0,65% e COFINS = 3,00%)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bCs/>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bCs/>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bCs/>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lang w:eastAsia="en-US"/>
        </w:rPr>
      </w:pPr>
    </w:p>
    <w:p>
      <w:pPr>
        <w:jc w:val="both"/>
        <w:rPr>
          <w:rFonts w:ascii="Calibri" w:hAnsi="Calibri" w:cs="Arial" w:eastAsiaTheme="minorHAnsi"/>
          <w:sz w:val="22"/>
          <w:szCs w:val="22"/>
          <w:lang w:eastAsia="en-US"/>
        </w:rPr>
      </w:pPr>
      <w:r>
        <w:rPr>
          <w:rFonts w:ascii="Calibri" w:hAnsi="Calibri" w:cs="Arial" w:eastAsiaTheme="minorHAnsi"/>
          <w:sz w:val="22"/>
          <w:szCs w:val="22"/>
          <w:lang w:eastAsia="en-US"/>
        </w:rPr>
        <w:t>Para fins de estimativa, os percentuais médios de lucro e custos indiretos foram baseados nos valores praticados nas planilhas de custos por empresas do mesmo ramo de atuação.</w:t>
      </w:r>
    </w:p>
    <w:p>
      <w:pPr>
        <w:jc w:val="both"/>
        <w:rPr>
          <w:rFonts w:ascii="Calibri" w:hAnsi="Calibri" w:cs="Arial" w:eastAsiaTheme="minorHAnsi"/>
          <w:sz w:val="22"/>
          <w:szCs w:val="22"/>
          <w:lang w:eastAsia="en-US"/>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CUSTOS INDIRETOS:</w:t>
      </w: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x % custos indiretos (média praticada pelas empresas do setor)</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bookmarkStart w:id="0" w:name="_Hlk34141936"/>
      <w:r>
        <w:rPr>
          <w:rFonts w:cs="Arial" w:asciiTheme="minorHAnsi" w:hAnsiTheme="minorHAnsi"/>
          <w:sz w:val="22"/>
          <w:szCs w:val="22"/>
        </w:rPr>
        <w:t>Proposta 1 (Pregão Eletrônico 11/2020 – UASG 150182) – Ctesa = 4,11%</w:t>
      </w:r>
    </w:p>
    <w:p>
      <w:pPr>
        <w:spacing w:line="276" w:lineRule="auto"/>
        <w:jc w:val="both"/>
        <w:rPr>
          <w:rFonts w:cs="Arial" w:asciiTheme="minorHAnsi" w:hAnsiTheme="minorHAnsi"/>
          <w:sz w:val="22"/>
          <w:szCs w:val="22"/>
        </w:rPr>
      </w:pPr>
      <w:r>
        <w:rPr>
          <w:rFonts w:cs="Arial" w:asciiTheme="minorHAnsi" w:hAnsiTheme="minorHAnsi"/>
          <w:sz w:val="22"/>
          <w:szCs w:val="22"/>
        </w:rPr>
        <w:t>Proposta 2 (Pregão Eletrônico 12/2020 – UASG 150182) – Rio Minas = 4,31%</w:t>
      </w:r>
    </w:p>
    <w:p>
      <w:pPr>
        <w:spacing w:line="276" w:lineRule="auto"/>
        <w:jc w:val="both"/>
        <w:rPr>
          <w:rFonts w:cs="Arial" w:asciiTheme="minorHAnsi" w:hAnsiTheme="minorHAnsi"/>
          <w:sz w:val="22"/>
          <w:szCs w:val="22"/>
        </w:rPr>
      </w:pPr>
      <w:r>
        <w:rPr>
          <w:rFonts w:cs="Arial" w:asciiTheme="minorHAnsi" w:hAnsiTheme="minorHAnsi"/>
          <w:sz w:val="22"/>
          <w:szCs w:val="22"/>
        </w:rPr>
        <w:t>Proposta 3 (Pregão Eletrônico 6/2020 – UASG 150182) – Orbenk = 5%</w:t>
      </w:r>
    </w:p>
    <w:p>
      <w:pPr>
        <w:spacing w:line="276" w:lineRule="auto"/>
        <w:jc w:val="both"/>
        <w:rPr>
          <w:rFonts w:cs="Arial" w:asciiTheme="minorHAnsi" w:hAnsiTheme="minorHAnsi"/>
          <w:b/>
          <w:sz w:val="22"/>
          <w:szCs w:val="22"/>
        </w:rPr>
      </w:pPr>
      <w:r>
        <w:rPr>
          <w:rFonts w:cs="Arial" w:asciiTheme="minorHAnsi" w:hAnsiTheme="minorHAnsi"/>
          <w:b/>
          <w:sz w:val="22"/>
          <w:szCs w:val="22"/>
        </w:rPr>
        <w:t>Média = 4,47%</w:t>
      </w:r>
    </w:p>
    <w:bookmarkEnd w:id="0"/>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LUCRO:</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 Módulo 6-A) x % lucro (média praticada pelas empresas do setor)</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bookmarkStart w:id="1" w:name="_Hlk34141943"/>
      <w:r>
        <w:rPr>
          <w:rFonts w:cs="Arial" w:asciiTheme="minorHAnsi" w:hAnsiTheme="minorHAnsi"/>
          <w:sz w:val="22"/>
          <w:szCs w:val="22"/>
        </w:rPr>
        <w:t>Proposta 1 (Pregão Eletrônico 11/2020 – UASG 150182) – Ctesa = 2,00%</w:t>
      </w:r>
    </w:p>
    <w:p>
      <w:pPr>
        <w:spacing w:line="276" w:lineRule="auto"/>
        <w:jc w:val="both"/>
        <w:rPr>
          <w:rFonts w:cs="Arial" w:asciiTheme="minorHAnsi" w:hAnsiTheme="minorHAnsi"/>
          <w:sz w:val="22"/>
          <w:szCs w:val="22"/>
        </w:rPr>
      </w:pPr>
      <w:r>
        <w:rPr>
          <w:rFonts w:cs="Arial" w:asciiTheme="minorHAnsi" w:hAnsiTheme="minorHAnsi"/>
          <w:sz w:val="22"/>
          <w:szCs w:val="22"/>
        </w:rPr>
        <w:t>Proposta 2 (Pregão Eletrônico 12/2020 – UASG 150182) – RioMinas = 4,75%</w:t>
      </w:r>
    </w:p>
    <w:p>
      <w:pPr>
        <w:spacing w:line="276" w:lineRule="auto"/>
        <w:jc w:val="both"/>
        <w:rPr>
          <w:rFonts w:cs="Arial" w:asciiTheme="minorHAnsi" w:hAnsiTheme="minorHAnsi"/>
          <w:sz w:val="22"/>
          <w:szCs w:val="22"/>
        </w:rPr>
      </w:pPr>
      <w:r>
        <w:rPr>
          <w:rFonts w:cs="Arial" w:asciiTheme="minorHAnsi" w:hAnsiTheme="minorHAnsi"/>
          <w:sz w:val="22"/>
          <w:szCs w:val="22"/>
        </w:rPr>
        <w:t>Proposta 3 (Pregão Eletrônico 6/2020 – UASG 150182) – Orbenk = 2,43%</w:t>
      </w:r>
    </w:p>
    <w:p>
      <w:pPr>
        <w:spacing w:line="276" w:lineRule="auto"/>
        <w:jc w:val="both"/>
        <w:rPr>
          <w:rFonts w:cs="Arial" w:asciiTheme="minorHAnsi" w:hAnsiTheme="minorHAnsi"/>
          <w:b/>
          <w:sz w:val="22"/>
          <w:szCs w:val="22"/>
        </w:rPr>
      </w:pPr>
    </w:p>
    <w:p>
      <w:pPr>
        <w:spacing w:line="276" w:lineRule="auto"/>
        <w:jc w:val="both"/>
        <w:rPr>
          <w:rFonts w:cs="Arial" w:asciiTheme="minorHAnsi" w:hAnsiTheme="minorHAnsi"/>
          <w:b/>
          <w:sz w:val="22"/>
          <w:szCs w:val="22"/>
        </w:rPr>
      </w:pPr>
      <w:r>
        <w:rPr>
          <w:rFonts w:cs="Arial" w:asciiTheme="minorHAnsi" w:hAnsiTheme="minorHAnsi"/>
          <w:b/>
          <w:sz w:val="22"/>
          <w:szCs w:val="22"/>
        </w:rPr>
        <w:t>Média = 3,06%</w:t>
      </w:r>
    </w:p>
    <w:bookmarkEnd w:id="1"/>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TRIBUTOS:</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i/>
          <w:sz w:val="22"/>
          <w:szCs w:val="22"/>
        </w:rPr>
        <w:t>Fator de divisão</w:t>
      </w:r>
      <w:r>
        <w:rPr>
          <w:rFonts w:cs="Arial" w:asciiTheme="minorHAnsi" w:hAnsiTheme="minorHAnsi"/>
          <w:sz w:val="22"/>
          <w:szCs w:val="22"/>
        </w:rPr>
        <w:t>: 1 – (Alíquota do PIS + Alíquota da COFINS + Alíquota do ISS) : 100</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b/>
          <w:color w:val="FF0000"/>
          <w:sz w:val="22"/>
          <w:szCs w:val="22"/>
        </w:rPr>
        <w:t>Base de Cálculo:</w:t>
      </w:r>
      <w:r>
        <w:rPr>
          <w:rFonts w:cs="Arial" w:asciiTheme="minorHAnsi" w:hAnsiTheme="minorHAnsi"/>
          <w:color w:val="FF0000"/>
          <w:sz w:val="22"/>
          <w:szCs w:val="22"/>
        </w:rPr>
        <w:t xml:space="preserve"> </w:t>
      </w:r>
      <w:r>
        <w:rPr>
          <w:rFonts w:cs="Arial" w:asciiTheme="minorHAnsi" w:hAnsiTheme="minorHAnsi"/>
          <w:sz w:val="22"/>
          <w:szCs w:val="22"/>
        </w:rPr>
        <w:t>(Módulo 1 + Módulo 2 + Módulo 3 + Módulo 4 + Módulo 5 + Módulo 6-A + Modulo 6-B) : Fator de Divisão</w:t>
      </w:r>
    </w:p>
    <w:p>
      <w:pPr>
        <w:spacing w:line="276" w:lineRule="auto"/>
        <w:jc w:val="both"/>
        <w:rPr>
          <w:rFonts w:asciiTheme="minorHAnsi" w:hAnsiTheme="minorHAnsi" w:eastAsiaTheme="minorHAnsi"/>
          <w:sz w:val="22"/>
          <w:szCs w:val="22"/>
          <w:highlight w:val="yellow"/>
          <w:lang w:eastAsia="en-US"/>
        </w:rPr>
      </w:pPr>
    </w:p>
    <w:p>
      <w:pPr>
        <w:jc w:val="center"/>
        <w:rPr>
          <w:rFonts w:cs="Arial" w:asciiTheme="minorHAnsi" w:hAnsiTheme="minorHAnsi"/>
          <w:b/>
          <w:sz w:val="22"/>
          <w:szCs w:val="22"/>
        </w:rPr>
      </w:pPr>
      <w:r>
        <w:rPr>
          <w:rFonts w:cs="Arial" w:asciiTheme="minorHAnsi" w:hAnsiTheme="minorHAnsi"/>
          <w:b/>
          <w:sz w:val="22"/>
          <w:szCs w:val="22"/>
        </w:rPr>
        <w:t>Cálculo tributos federais: Base de cálculo x alíquota (PIS e COFINS)</w:t>
      </w:r>
    </w:p>
    <w:p>
      <w:pPr>
        <w:jc w:val="center"/>
        <w:rPr>
          <w:rFonts w:cs="Arial" w:asciiTheme="minorHAnsi" w:hAnsiTheme="minorHAnsi"/>
          <w:b/>
          <w:sz w:val="22"/>
          <w:szCs w:val="22"/>
        </w:rPr>
      </w:pPr>
      <w:r>
        <w:rPr>
          <w:rFonts w:cs="Arial" w:asciiTheme="minorHAnsi" w:hAnsiTheme="minorHAnsi"/>
          <w:b/>
          <w:sz w:val="22"/>
          <w:szCs w:val="22"/>
        </w:rPr>
        <w:t>Cálculo tributos municipais: Base de cálculo x alíquota (ISS)</w:t>
      </w:r>
    </w:p>
    <w:p>
      <w:pPr>
        <w:jc w:val="center"/>
        <w:rPr>
          <w:rFonts w:ascii="Calibri" w:hAnsi="Calibri" w:cs="Arial" w:eastAsiaTheme="minorHAnsi"/>
          <w:b/>
          <w:sz w:val="22"/>
          <w:szCs w:val="22"/>
          <w:lang w:eastAsia="en-US"/>
        </w:rPr>
      </w:pPr>
    </w:p>
    <w:p>
      <w:pPr>
        <w:jc w:val="both"/>
        <w:rPr>
          <w:rFonts w:ascii="Calibri" w:hAnsi="Calibri" w:cs="Arial" w:eastAsiaTheme="minorHAnsi"/>
          <w:sz w:val="22"/>
          <w:szCs w:val="22"/>
          <w:lang w:eastAsia="en-US"/>
        </w:rPr>
      </w:pPr>
    </w:p>
    <w:p>
      <w:pPr>
        <w:spacing w:line="276" w:lineRule="auto"/>
        <w:jc w:val="both"/>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Tributação</w:t>
      </w:r>
    </w:p>
    <w:p>
      <w:pPr>
        <w:spacing w:line="276" w:lineRule="auto"/>
        <w:jc w:val="both"/>
        <w:rPr>
          <w:rFonts w:ascii="Calibri" w:hAnsi="Calibri" w:cs="Arial" w:eastAsiaTheme="minorHAnsi"/>
          <w:sz w:val="22"/>
          <w:szCs w:val="22"/>
          <w:lang w:eastAsia="en-US"/>
        </w:rPr>
      </w:pPr>
    </w:p>
    <w:p>
      <w:pPr>
        <w:spacing w:line="276" w:lineRule="auto"/>
        <w:jc w:val="both"/>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spacing w:line="276" w:lineRule="auto"/>
        <w:jc w:val="both"/>
        <w:rPr>
          <w:rFonts w:cs="Arial" w:asciiTheme="minorHAnsi" w:hAnsiTheme="minorHAnsi" w:eastAsiaTheme="minorHAnsi"/>
          <w:sz w:val="22"/>
          <w:szCs w:val="22"/>
          <w:lang w:eastAsia="en-US"/>
        </w:rPr>
      </w:pPr>
    </w:p>
    <w:p>
      <w:pPr>
        <w:spacing w:line="276" w:lineRule="auto"/>
        <w:jc w:val="both"/>
        <w:rPr>
          <w:rFonts w:cs="Arial" w:asciiTheme="minorHAnsi" w:hAnsiTheme="minorHAnsi"/>
          <w:sz w:val="22"/>
          <w:szCs w:val="22"/>
        </w:rPr>
      </w:pPr>
      <w:r>
        <w:rPr>
          <w:rFonts w:cs="Arial" w:asciiTheme="minorHAnsi" w:hAnsiTheme="minorHAnsi"/>
          <w:sz w:val="22"/>
          <w:szCs w:val="22"/>
        </w:rPr>
        <w:t xml:space="preserve">O ISSQN está sendo cotado conforme a legislação do município de Niterói onde serão prestados os serviços. Os tributos IRPJ e CSLL deixaram de constar na planilha </w:t>
      </w:r>
      <w:r>
        <w:rPr>
          <w:rFonts w:cs="Arial" w:asciiTheme="minorHAnsi" w:hAnsiTheme="minorHAnsi"/>
          <w:b/>
          <w:sz w:val="22"/>
          <w:szCs w:val="22"/>
        </w:rPr>
        <w:t>para a empresa que optar pelo regime tributário de LUCRO REAL ou PRESUMIDO</w:t>
      </w:r>
      <w:r>
        <w:rPr>
          <w:rFonts w:cs="Arial" w:asciiTheme="minorHAnsi" w:hAnsiTheme="minorHAnsi"/>
          <w:sz w:val="22"/>
          <w:szCs w:val="22"/>
        </w:rPr>
        <w:t xml:space="preserve">, </w:t>
      </w:r>
      <w:r>
        <w:rPr>
          <w:rFonts w:cs="Arial" w:asciiTheme="minorHAnsi" w:hAnsiTheme="minorHAnsi"/>
          <w:b/>
          <w:sz w:val="22"/>
          <w:szCs w:val="22"/>
        </w:rPr>
        <w:t>já que estão contidos no lucro bruto apresentado na proposta</w:t>
      </w:r>
      <w:r>
        <w:rPr>
          <w:rFonts w:cs="Arial" w:asciiTheme="minorHAnsi" w:hAnsiTheme="minorHAnsi"/>
          <w:sz w:val="22"/>
          <w:szCs w:val="22"/>
        </w:rPr>
        <w:t xml:space="preserve"> e em virtude da determinação contida na Súmula do TCU nº 254, Acórdão TCU nº 1591/2008 – Plenário, Acórdão TCU nº 264/2012 – Plenário e Informativo  de Jurisprudência TCU nº 279.</w:t>
      </w:r>
    </w:p>
    <w:p>
      <w:pPr>
        <w:spacing w:line="276" w:lineRule="auto"/>
        <w:jc w:val="both"/>
        <w:rPr>
          <w:rFonts w:cs="Arial" w:asciiTheme="minorHAnsi" w:hAnsiTheme="minorHAnsi"/>
          <w:b/>
          <w:sz w:val="22"/>
          <w:szCs w:val="22"/>
        </w:rPr>
      </w:pPr>
    </w:p>
    <w:p>
      <w:pPr>
        <w:shd w:val="clear" w:color="auto" w:fill="FFFFFF"/>
        <w:jc w:val="both"/>
        <w:rPr>
          <w:rFonts w:cs="Arial" w:asciiTheme="minorHAnsi" w:hAnsiTheme="minorHAnsi"/>
          <w:sz w:val="22"/>
          <w:szCs w:val="22"/>
        </w:rPr>
      </w:pPr>
      <w:r>
        <w:rPr>
          <w:rFonts w:cs="Arial" w:asciiTheme="minorHAnsi" w:hAnsiTheme="minorHAnsi"/>
          <w:b/>
          <w:bCs/>
          <w:sz w:val="22"/>
          <w:szCs w:val="22"/>
        </w:rPr>
        <w:t>O preço ofertado pelos licitantes deve ser comprovadamente suficiente para cumprir suas obrigações legais, sociais e </w:t>
      </w:r>
      <w:r>
        <w:rPr>
          <w:rFonts w:cs="Arial" w:asciiTheme="minorHAnsi" w:hAnsiTheme="minorHAnsi"/>
          <w:b/>
          <w:bCs/>
          <w:sz w:val="22"/>
          <w:szCs w:val="22"/>
          <w:u w:val="single"/>
        </w:rPr>
        <w:t>tributárias.</w:t>
      </w:r>
      <w:r>
        <w:rPr>
          <w:rFonts w:cs="Arial" w:asciiTheme="minorHAnsi" w:hAnsiTheme="minorHAnsi"/>
          <w:b/>
          <w:bCs/>
          <w:sz w:val="22"/>
          <w:szCs w:val="22"/>
        </w:rPr>
        <w:t> O estado não pode contratar quem apresentar PCFP que demonstre que a contratação ensejará operar em prejuízo. Este é o conceito de inexequibilidade previsto no subitem 9.2 do Anexo VII-A da IN 05/2017 da SEGES/MP.</w:t>
      </w:r>
    </w:p>
    <w:p>
      <w:pPr>
        <w:spacing w:line="276" w:lineRule="auto"/>
        <w:jc w:val="both"/>
        <w:rPr>
          <w:rFonts w:cs="Arial" w:asciiTheme="minorHAnsi" w:hAnsiTheme="minorHAnsi"/>
          <w:sz w:val="22"/>
          <w:szCs w:val="22"/>
        </w:rPr>
      </w:pPr>
    </w:p>
    <w:p>
      <w:pPr>
        <w:shd w:val="clear" w:color="auto" w:fill="FFFFFF"/>
        <w:spacing w:line="276" w:lineRule="auto"/>
        <w:rPr>
          <w:rFonts w:ascii="Calibri" w:hAnsi="Calibri" w:eastAsia="Lucida Sans Unicode"/>
          <w:kern w:val="2"/>
          <w:sz w:val="22"/>
          <w:szCs w:val="22"/>
        </w:rPr>
      </w:pPr>
      <w:r>
        <w:rPr>
          <w:rFonts w:ascii="Arial" w:hAnsi="Arial" w:cs="Arial"/>
          <w:color w:val="222222"/>
          <w:sz w:val="22"/>
          <w:szCs w:val="22"/>
        </w:rPr>
        <w:t> </w:t>
      </w:r>
      <w:r>
        <w:rPr>
          <w:rFonts w:ascii="Calibri" w:hAnsi="Calibri" w:eastAsia="Lucida Sans Unicode"/>
          <w:kern w:val="2"/>
          <w:sz w:val="22"/>
          <w:szCs w:val="22"/>
        </w:rPr>
        <w:t xml:space="preserve">A LICITANTE deverá </w:t>
      </w:r>
      <w:r>
        <w:rPr>
          <w:rFonts w:ascii="Calibri" w:hAnsi="Calibri" w:eastAsia="Lucida Sans Unicode"/>
          <w:b/>
          <w:kern w:val="2"/>
          <w:sz w:val="22"/>
          <w:szCs w:val="22"/>
        </w:rPr>
        <w:t>comprovar, por meio de documentação hábil (DCTF, GFIP, EFD etc), a opção aos regimes acima elencados</w:t>
      </w:r>
      <w:r>
        <w:rPr>
          <w:rFonts w:ascii="Calibri" w:hAnsi="Calibri" w:eastAsia="Lucida Sans Unicode"/>
          <w:kern w:val="2"/>
          <w:sz w:val="22"/>
          <w:szCs w:val="22"/>
        </w:rPr>
        <w:t xml:space="preserve">, a fim de que se possa </w:t>
      </w:r>
      <w:r>
        <w:rPr>
          <w:rFonts w:ascii="Calibri" w:hAnsi="Calibri" w:eastAsia="Lucida Sans Unicode"/>
          <w:b/>
          <w:kern w:val="2"/>
          <w:sz w:val="22"/>
          <w:szCs w:val="22"/>
        </w:rPr>
        <w:t>certificar que as alíquotas do PIS e da COFINS e da Contribuição Social</w:t>
      </w:r>
      <w:r>
        <w:rPr>
          <w:rFonts w:ascii="Calibri" w:hAnsi="Calibri" w:eastAsia="Lucida Sans Unicode"/>
          <w:kern w:val="2"/>
          <w:sz w:val="22"/>
          <w:szCs w:val="22"/>
        </w:rPr>
        <w:t xml:space="preserve"> </w:t>
      </w:r>
      <w:r>
        <w:rPr>
          <w:rFonts w:ascii="Calibri" w:hAnsi="Calibri" w:eastAsia="Lucida Sans Unicode"/>
          <w:b/>
          <w:kern w:val="2"/>
          <w:sz w:val="22"/>
          <w:szCs w:val="22"/>
        </w:rPr>
        <w:t>consignadas na planilha conferem com sua opção tributária</w:t>
      </w:r>
      <w:r>
        <w:rPr>
          <w:rFonts w:ascii="Calibri" w:hAnsi="Calibri" w:eastAsia="Lucida Sans Unicode"/>
          <w:kern w:val="2"/>
          <w:sz w:val="22"/>
          <w:szCs w:val="22"/>
        </w:rPr>
        <w:t>.</w:t>
      </w:r>
    </w:p>
    <w:p>
      <w:pPr>
        <w:widowControl w:val="0"/>
        <w:tabs>
          <w:tab w:val="left" w:pos="1560"/>
        </w:tabs>
        <w:spacing w:line="276" w:lineRule="auto"/>
        <w:ind w:left="1224"/>
        <w:jc w:val="both"/>
        <w:rPr>
          <w:rFonts w:ascii="Calibri" w:hAnsi="Calibri" w:eastAsia="Lucida Sans Unicode"/>
          <w:kern w:val="2"/>
          <w:sz w:val="22"/>
          <w:szCs w:val="22"/>
        </w:rPr>
      </w:pPr>
    </w:p>
    <w:p>
      <w:pPr>
        <w:widowControl w:val="0"/>
        <w:tabs>
          <w:tab w:val="left" w:pos="1560"/>
        </w:tabs>
        <w:spacing w:line="276" w:lineRule="auto"/>
        <w:jc w:val="both"/>
        <w:rPr>
          <w:rFonts w:ascii="Calibri" w:hAnsi="Calibri" w:eastAsia="Lucida Sans Unicode"/>
          <w:kern w:val="2"/>
          <w:sz w:val="22"/>
          <w:szCs w:val="22"/>
        </w:rPr>
      </w:pPr>
      <w:r>
        <w:rPr>
          <w:rFonts w:ascii="Calibri" w:hAnsi="Calibri" w:eastAsia="Lucida Sans Unicode"/>
          <w:kern w:val="2"/>
          <w:sz w:val="22"/>
          <w:szCs w:val="22"/>
        </w:rPr>
        <w:t xml:space="preserve">As </w:t>
      </w:r>
      <w:r>
        <w:rPr>
          <w:rFonts w:ascii="Calibri" w:hAnsi="Calibri" w:eastAsia="Lucida Sans Unicode"/>
          <w:b/>
          <w:kern w:val="2"/>
          <w:sz w:val="22"/>
          <w:szCs w:val="22"/>
        </w:rPr>
        <w:t>empresas tributadas pelo regime de incidência</w:t>
      </w:r>
      <w:r>
        <w:rPr>
          <w:rFonts w:ascii="Calibri" w:hAnsi="Calibri" w:eastAsia="Lucida Sans Unicode"/>
          <w:kern w:val="2"/>
          <w:sz w:val="22"/>
          <w:szCs w:val="22"/>
        </w:rPr>
        <w:t xml:space="preserve"> </w:t>
      </w:r>
      <w:r>
        <w:rPr>
          <w:rFonts w:ascii="Calibri" w:hAnsi="Calibri" w:eastAsia="Lucida Sans Unicode"/>
          <w:b/>
          <w:kern w:val="2"/>
          <w:sz w:val="22"/>
          <w:szCs w:val="22"/>
          <w:u w:val="single"/>
        </w:rPr>
        <w:t>não-cumulativa</w:t>
      </w:r>
      <w:r>
        <w:rPr>
          <w:rFonts w:ascii="Calibri" w:hAnsi="Calibri" w:eastAsia="Lucida Sans Unicode"/>
          <w:kern w:val="2"/>
          <w:sz w:val="22"/>
          <w:szCs w:val="22"/>
        </w:rPr>
        <w:t xml:space="preserve"> de </w:t>
      </w:r>
      <w:r>
        <w:rPr>
          <w:rFonts w:ascii="Calibri" w:hAnsi="Calibri" w:eastAsia="Lucida Sans Unicode"/>
          <w:b/>
          <w:kern w:val="2"/>
          <w:sz w:val="22"/>
          <w:szCs w:val="22"/>
        </w:rPr>
        <w:t>PIS</w:t>
      </w:r>
      <w:r>
        <w:rPr>
          <w:rFonts w:ascii="Calibri" w:hAnsi="Calibri" w:eastAsia="Lucida Sans Unicode"/>
          <w:kern w:val="2"/>
          <w:sz w:val="22"/>
          <w:szCs w:val="22"/>
        </w:rPr>
        <w:t xml:space="preserve"> e </w:t>
      </w:r>
      <w:r>
        <w:rPr>
          <w:rFonts w:ascii="Calibri" w:hAnsi="Calibri" w:eastAsia="Lucida Sans Unicode"/>
          <w:b/>
          <w:kern w:val="2"/>
          <w:sz w:val="22"/>
          <w:szCs w:val="22"/>
        </w:rPr>
        <w:t>COFINS</w:t>
      </w:r>
      <w:r>
        <w:rPr>
          <w:rFonts w:ascii="Calibri" w:hAnsi="Calibri" w:eastAsia="Lucida Sans Unicode"/>
          <w:kern w:val="2"/>
          <w:sz w:val="22"/>
          <w:szCs w:val="22"/>
        </w:rPr>
        <w:t xml:space="preserve"> devem cotar </w:t>
      </w:r>
      <w:r>
        <w:rPr>
          <w:rFonts w:ascii="Calibri" w:hAnsi="Calibri" w:eastAsia="Lucida Sans Unicode"/>
          <w:b/>
          <w:kern w:val="2"/>
          <w:sz w:val="22"/>
          <w:szCs w:val="22"/>
          <w:u w:val="single"/>
        </w:rPr>
        <w:t>os percentuais que representem a média das alíquotas efetivamente recolhidas nos 12 (doze) meses anteriores à apresentação da proposta</w:t>
      </w:r>
      <w:r>
        <w:rPr>
          <w:rFonts w:ascii="Calibri" w:hAnsi="Calibri" w:eastAsia="Lucida Sans Unicode"/>
          <w:kern w:val="2"/>
          <w:sz w:val="22"/>
          <w:szCs w:val="22"/>
        </w:rPr>
        <w:t xml:space="preserve">, tendo em vista que as Leis 10.637/2002 e 10.833/2003, apurada com base nos dados da </w:t>
      </w:r>
      <w:r>
        <w:rPr>
          <w:rFonts w:ascii="Calibri" w:hAnsi="Calibri" w:eastAsia="Lucida Sans Unicode"/>
          <w:b/>
          <w:kern w:val="2"/>
          <w:sz w:val="22"/>
          <w:szCs w:val="22"/>
        </w:rPr>
        <w:t>Escrituração Fiscal Digital da Contribuição para o PIS/PASEP e para a COFINS (EFD-Contribuições)</w:t>
      </w:r>
      <w:r>
        <w:rPr>
          <w:rFonts w:ascii="Calibri" w:hAnsi="Calibri" w:eastAsia="Lucida Sans Unicode"/>
          <w:kern w:val="2"/>
          <w:sz w:val="22"/>
          <w:szCs w:val="22"/>
        </w:rPr>
        <w:t xml:space="preserve">, cujos respectivos </w:t>
      </w:r>
      <w:r>
        <w:rPr>
          <w:rFonts w:ascii="Calibri" w:hAnsi="Calibri" w:eastAsia="Lucida Sans Unicode"/>
          <w:b/>
          <w:kern w:val="2"/>
          <w:sz w:val="22"/>
          <w:szCs w:val="22"/>
          <w:u w:val="single"/>
        </w:rPr>
        <w:t>registros deverão ser remetidos juntamente com a proposta e as planilhas</w:t>
      </w:r>
      <w:r>
        <w:rPr>
          <w:rFonts w:ascii="Calibri" w:hAnsi="Calibri" w:eastAsia="Lucida Sans Unicode"/>
          <w:kern w:val="2"/>
          <w:sz w:val="22"/>
          <w:szCs w:val="22"/>
        </w:rPr>
        <w:t>.</w:t>
      </w:r>
    </w:p>
    <w:p>
      <w:pPr>
        <w:widowControl w:val="0"/>
        <w:spacing w:line="276" w:lineRule="auto"/>
        <w:ind w:left="708"/>
        <w:rPr>
          <w:rFonts w:ascii="Calibri" w:hAnsi="Calibri" w:eastAsia="Lucida Sans Unicode"/>
          <w:kern w:val="2"/>
          <w:sz w:val="22"/>
          <w:szCs w:val="22"/>
        </w:rPr>
      </w:pPr>
    </w:p>
    <w:p>
      <w:pPr>
        <w:widowControl w:val="0"/>
        <w:tabs>
          <w:tab w:val="left" w:pos="1560"/>
        </w:tabs>
        <w:spacing w:line="276" w:lineRule="auto"/>
        <w:jc w:val="both"/>
      </w:pPr>
      <w:r>
        <w:rPr>
          <w:rFonts w:ascii="Calibri" w:hAnsi="Calibri" w:eastAsia="Lucida Sans Unicode"/>
          <w:kern w:val="2"/>
          <w:sz w:val="22"/>
          <w:szCs w:val="22"/>
        </w:rPr>
        <w:t xml:space="preserve">Caso a LICITANTE tenha </w:t>
      </w:r>
      <w:r>
        <w:rPr>
          <w:rFonts w:ascii="Calibri" w:hAnsi="Calibri" w:eastAsia="Lucida Sans Unicode"/>
          <w:b/>
          <w:kern w:val="2"/>
          <w:sz w:val="22"/>
          <w:szCs w:val="22"/>
        </w:rPr>
        <w:t>recolhido tributos pelo regime de incidência não-cumulativa</w:t>
      </w:r>
      <w:r>
        <w:rPr>
          <w:rFonts w:ascii="Calibri" w:hAnsi="Calibri" w:eastAsia="Lucida Sans Unicode"/>
          <w:kern w:val="2"/>
          <w:sz w:val="22"/>
          <w:szCs w:val="22"/>
        </w:rPr>
        <w:t xml:space="preserve"> em apenas </w:t>
      </w:r>
      <w:r>
        <w:rPr>
          <w:rFonts w:ascii="Calibri" w:hAnsi="Calibri" w:eastAsia="Lucida Sans Unicode"/>
          <w:b/>
          <w:kern w:val="2"/>
          <w:sz w:val="22"/>
          <w:szCs w:val="22"/>
        </w:rPr>
        <w:t>alguns meses do período que deve ser considerado para o cálculo do percentual médio efetivo</w:t>
      </w:r>
      <w:r>
        <w:rPr>
          <w:rFonts w:ascii="Calibri" w:hAnsi="Calibri" w:eastAsia="Lucida Sans Unicode"/>
          <w:kern w:val="2"/>
          <w:sz w:val="22"/>
          <w:szCs w:val="22"/>
        </w:rPr>
        <w:t xml:space="preserve"> (12 meses anteriores à data da proposta), poderá apresentar o cálculo </w:t>
      </w:r>
      <w:r>
        <w:rPr>
          <w:rFonts w:ascii="Calibri" w:hAnsi="Calibri" w:eastAsia="Lucida Sans Unicode"/>
          <w:b/>
          <w:kern w:val="2"/>
          <w:sz w:val="22"/>
          <w:szCs w:val="22"/>
        </w:rPr>
        <w:t>considerando apenas os meses em que houve recolhimento</w:t>
      </w:r>
      <w:r>
        <w:rPr>
          <w:rFonts w:ascii="Calibri" w:hAnsi="Calibri" w:eastAsia="Lucida Sans Unicode"/>
          <w:kern w:val="2"/>
          <w:sz w:val="22"/>
          <w:szCs w:val="22"/>
        </w:rPr>
        <w:t>.</w:t>
      </w:r>
    </w:p>
    <w:sectPr>
      <w:headerReference r:id="rId4" w:type="default"/>
      <w:footerReference r:id="rId5" w:type="default"/>
      <w:pgSz w:w="11906" w:h="16838"/>
      <w:pgMar w:top="1417" w:right="1274" w:bottom="1417" w:left="1418" w:header="708" w:footer="306" w:gutter="0"/>
      <w:pgBorders w:offsetFrom="page">
        <w:top w:val="single" w:color="000000" w:sz="18" w:space="24"/>
        <w:left w:val="single" w:color="000000" w:sz="18" w:space="24"/>
        <w:bottom w:val="single" w:color="000000" w:sz="18" w:space="24"/>
        <w:right w:val="single" w:color="000000" w:sz="18" w:space="24"/>
      </w:pgBorders>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____________________________________________________________________</w:t>
    </w:r>
  </w:p>
  <w:p>
    <w:pPr>
      <w:pStyle w:val="22"/>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13"/>
        <w:rFonts w:ascii="Verdana" w:hAnsi="Verdana" w:eastAsia="MS Gothic"/>
        <w:sz w:val="16"/>
        <w:szCs w:val="16"/>
      </w:rPr>
      <w:t>1/10</w:t>
    </w:r>
  </w:p>
  <w:p>
    <w:pPr>
      <w:pStyle w:val="22"/>
      <w:rPr>
        <w:sz w:val="12"/>
        <w:szCs w:val="12"/>
      </w:rPr>
    </w:pP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49"/>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HAnsi" w:hAnsiTheme="minorHAnsi"/>
        <w:sz w:val="16"/>
        <w:szCs w:val="16"/>
      </w:rPr>
    </w:pPr>
    <w:r>
      <w:drawing>
        <wp:anchor distT="0" distB="0" distL="0" distR="0" simplePos="0" relativeHeight="251659264" behindDoc="1" locked="0" layoutInCell="1" allowOverlap="1">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Processo: 23069.151697/2022-19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4062C"/>
    <w:multiLevelType w:val="multilevel"/>
    <w:tmpl w:val="0554062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38124FDA"/>
    <w:multiLevelType w:val="multilevel"/>
    <w:tmpl w:val="38124FDA"/>
    <w:lvl w:ilvl="0" w:tentative="0">
      <w:start w:val="7"/>
      <w:numFmt w:val="decimal"/>
      <w:lvlText w:val="%1."/>
      <w:lvlJc w:val="left"/>
      <w:pPr>
        <w:ind w:left="504" w:hanging="504"/>
      </w:pPr>
      <w:rPr>
        <w:rFonts w:hint="default"/>
      </w:rPr>
    </w:lvl>
    <w:lvl w:ilvl="1" w:tentative="0">
      <w:start w:val="1"/>
      <w:numFmt w:val="decimal"/>
      <w:lvlText w:val="%1.%2."/>
      <w:lvlJc w:val="left"/>
      <w:pPr>
        <w:ind w:left="504" w:hanging="504"/>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1D"/>
    <w:rsid w:val="00022464"/>
    <w:rsid w:val="00025F14"/>
    <w:rsid w:val="00062EE7"/>
    <w:rsid w:val="0007091C"/>
    <w:rsid w:val="00081D06"/>
    <w:rsid w:val="000904BD"/>
    <w:rsid w:val="00096953"/>
    <w:rsid w:val="000D4F19"/>
    <w:rsid w:val="000E60C1"/>
    <w:rsid w:val="001338D9"/>
    <w:rsid w:val="00133CD1"/>
    <w:rsid w:val="0014616A"/>
    <w:rsid w:val="00150365"/>
    <w:rsid w:val="001518A3"/>
    <w:rsid w:val="001776C1"/>
    <w:rsid w:val="0019718E"/>
    <w:rsid w:val="001D0DA4"/>
    <w:rsid w:val="001E1541"/>
    <w:rsid w:val="00215289"/>
    <w:rsid w:val="0022215B"/>
    <w:rsid w:val="00222366"/>
    <w:rsid w:val="00233184"/>
    <w:rsid w:val="00240C8D"/>
    <w:rsid w:val="00262EB7"/>
    <w:rsid w:val="00296321"/>
    <w:rsid w:val="002B5411"/>
    <w:rsid w:val="002E31AA"/>
    <w:rsid w:val="002F73F4"/>
    <w:rsid w:val="0030151E"/>
    <w:rsid w:val="0030302C"/>
    <w:rsid w:val="003150FF"/>
    <w:rsid w:val="00327BF6"/>
    <w:rsid w:val="0035251D"/>
    <w:rsid w:val="00363E9E"/>
    <w:rsid w:val="0036420B"/>
    <w:rsid w:val="00382F6B"/>
    <w:rsid w:val="003858BC"/>
    <w:rsid w:val="00392BEF"/>
    <w:rsid w:val="003B2BEE"/>
    <w:rsid w:val="003D2A1B"/>
    <w:rsid w:val="003F496D"/>
    <w:rsid w:val="003F53BE"/>
    <w:rsid w:val="00425FD6"/>
    <w:rsid w:val="0043494E"/>
    <w:rsid w:val="00442149"/>
    <w:rsid w:val="00481D1C"/>
    <w:rsid w:val="004933EB"/>
    <w:rsid w:val="004B4712"/>
    <w:rsid w:val="004C5329"/>
    <w:rsid w:val="004D3DBC"/>
    <w:rsid w:val="004D4C2F"/>
    <w:rsid w:val="004E1728"/>
    <w:rsid w:val="00572950"/>
    <w:rsid w:val="005C3610"/>
    <w:rsid w:val="005D485E"/>
    <w:rsid w:val="005E5BE8"/>
    <w:rsid w:val="00643118"/>
    <w:rsid w:val="00664443"/>
    <w:rsid w:val="00674915"/>
    <w:rsid w:val="00675CD9"/>
    <w:rsid w:val="006927ED"/>
    <w:rsid w:val="00694321"/>
    <w:rsid w:val="006A1B35"/>
    <w:rsid w:val="006A24B4"/>
    <w:rsid w:val="006A5225"/>
    <w:rsid w:val="006B073D"/>
    <w:rsid w:val="006B3F03"/>
    <w:rsid w:val="006B75C2"/>
    <w:rsid w:val="006C0732"/>
    <w:rsid w:val="006F4C05"/>
    <w:rsid w:val="00710621"/>
    <w:rsid w:val="00714503"/>
    <w:rsid w:val="007217B8"/>
    <w:rsid w:val="00757BF8"/>
    <w:rsid w:val="007643DE"/>
    <w:rsid w:val="00786D92"/>
    <w:rsid w:val="00791490"/>
    <w:rsid w:val="007A7F47"/>
    <w:rsid w:val="007B0AD0"/>
    <w:rsid w:val="007B1961"/>
    <w:rsid w:val="007B23CA"/>
    <w:rsid w:val="007C0B40"/>
    <w:rsid w:val="007C31B8"/>
    <w:rsid w:val="007C5E16"/>
    <w:rsid w:val="007F4CE0"/>
    <w:rsid w:val="0081045C"/>
    <w:rsid w:val="00864661"/>
    <w:rsid w:val="00877CB3"/>
    <w:rsid w:val="00880459"/>
    <w:rsid w:val="008A3CFF"/>
    <w:rsid w:val="008A6FF3"/>
    <w:rsid w:val="008B36E0"/>
    <w:rsid w:val="008B6503"/>
    <w:rsid w:val="008C1B2B"/>
    <w:rsid w:val="008F098C"/>
    <w:rsid w:val="009143CE"/>
    <w:rsid w:val="00951E7B"/>
    <w:rsid w:val="009660B4"/>
    <w:rsid w:val="00A531F5"/>
    <w:rsid w:val="00A5736E"/>
    <w:rsid w:val="00A657B5"/>
    <w:rsid w:val="00A777DD"/>
    <w:rsid w:val="00A801BB"/>
    <w:rsid w:val="00AA205C"/>
    <w:rsid w:val="00AA3D68"/>
    <w:rsid w:val="00AA68C0"/>
    <w:rsid w:val="00AC0F0D"/>
    <w:rsid w:val="00AD06CA"/>
    <w:rsid w:val="00B73F23"/>
    <w:rsid w:val="00B807D1"/>
    <w:rsid w:val="00BC1110"/>
    <w:rsid w:val="00BD0E8C"/>
    <w:rsid w:val="00BE1D75"/>
    <w:rsid w:val="00BF05FF"/>
    <w:rsid w:val="00C57E60"/>
    <w:rsid w:val="00C60C1C"/>
    <w:rsid w:val="00C85F08"/>
    <w:rsid w:val="00C86FD7"/>
    <w:rsid w:val="00C90D31"/>
    <w:rsid w:val="00CC4061"/>
    <w:rsid w:val="00CD5693"/>
    <w:rsid w:val="00CE38FA"/>
    <w:rsid w:val="00CF30B1"/>
    <w:rsid w:val="00D66379"/>
    <w:rsid w:val="00D91DD1"/>
    <w:rsid w:val="00DA53E7"/>
    <w:rsid w:val="00E1260A"/>
    <w:rsid w:val="00E16A83"/>
    <w:rsid w:val="00E477A6"/>
    <w:rsid w:val="00E941AC"/>
    <w:rsid w:val="00E97BDA"/>
    <w:rsid w:val="00EB64F6"/>
    <w:rsid w:val="00EC705B"/>
    <w:rsid w:val="00EF182A"/>
    <w:rsid w:val="00F02E97"/>
    <w:rsid w:val="00F136AD"/>
    <w:rsid w:val="00F14725"/>
    <w:rsid w:val="00F6782F"/>
    <w:rsid w:val="00F7074E"/>
    <w:rsid w:val="00F77BB2"/>
    <w:rsid w:val="00F92087"/>
    <w:rsid w:val="00F94D2F"/>
    <w:rsid w:val="4AD15F1D"/>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Cs w:val="20"/>
      <w:lang w:val="pt-BR" w:eastAsia="pt-BR" w:bidi="ar-SA"/>
    </w:rPr>
  </w:style>
  <w:style w:type="paragraph" w:styleId="2">
    <w:name w:val="heading 1"/>
    <w:basedOn w:val="1"/>
    <w:next w:val="1"/>
    <w:link w:val="34"/>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7"/>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5">
    <w:name w:val="heading 7"/>
    <w:basedOn w:val="1"/>
    <w:next w:val="1"/>
    <w:link w:val="28"/>
    <w:qFormat/>
    <w:uiPriority w:val="0"/>
    <w:pPr>
      <w:keepNext/>
      <w:jc w:val="center"/>
      <w:outlineLvl w:val="6"/>
    </w:pPr>
    <w:rPr>
      <w:rFonts w:ascii="Arial" w:hAnsi="Arial"/>
      <w:b/>
      <w:sz w:val="28"/>
      <w:u w:val="single"/>
      <w:lang w:val="pt-PT"/>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annotation reference"/>
    <w:basedOn w:val="6"/>
    <w:semiHidden/>
    <w:unhideWhenUsed/>
    <w:qFormat/>
    <w:uiPriority w:val="99"/>
    <w:rPr>
      <w:sz w:val="16"/>
      <w:szCs w:val="16"/>
    </w:rPr>
  </w:style>
  <w:style w:type="character" w:styleId="10">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11">
    <w:name w:val="Emphasis"/>
    <w:basedOn w:val="6"/>
    <w:qFormat/>
    <w:uiPriority w:val="20"/>
    <w:rPr>
      <w:i/>
      <w:iCs/>
    </w:rPr>
  </w:style>
  <w:style w:type="character" w:styleId="12">
    <w:name w:val="Hyperlink"/>
    <w:basedOn w:val="6"/>
    <w:semiHidden/>
    <w:unhideWhenUsed/>
    <w:qFormat/>
    <w:uiPriority w:val="99"/>
    <w:rPr>
      <w:color w:val="0000FF"/>
      <w:u w:val="single"/>
    </w:rPr>
  </w:style>
  <w:style w:type="character" w:styleId="13">
    <w:name w:val="page number"/>
    <w:qFormat/>
    <w:uiPriority w:val="0"/>
  </w:style>
  <w:style w:type="paragraph" w:styleId="14">
    <w:name w:val="List"/>
    <w:basedOn w:val="15"/>
    <w:qFormat/>
    <w:uiPriority w:val="0"/>
    <w:rPr>
      <w:rFonts w:cs="Arial"/>
    </w:rPr>
  </w:style>
  <w:style w:type="paragraph" w:styleId="15">
    <w:name w:val="Body Text"/>
    <w:basedOn w:val="1"/>
    <w:qFormat/>
    <w:uiPriority w:val="0"/>
    <w:pPr>
      <w:spacing w:after="140" w:line="276" w:lineRule="auto"/>
    </w:pPr>
  </w:style>
  <w:style w:type="paragraph" w:styleId="16">
    <w:name w:val="annotation text"/>
    <w:basedOn w:val="1"/>
    <w:link w:val="40"/>
    <w:semiHidden/>
    <w:unhideWhenUsed/>
    <w:qFormat/>
    <w:uiPriority w:val="99"/>
  </w:style>
  <w:style w:type="paragraph" w:styleId="17">
    <w:name w:val="Body Text Indent 2"/>
    <w:basedOn w:val="1"/>
    <w:link w:val="30"/>
    <w:qFormat/>
    <w:uiPriority w:val="0"/>
    <w:pPr>
      <w:ind w:left="3686"/>
      <w:jc w:val="both"/>
    </w:pPr>
    <w:rPr>
      <w:rFonts w:ascii="Arial" w:hAnsi="Arial"/>
      <w:b/>
    </w:r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Normal (Web)"/>
    <w:basedOn w:val="1"/>
    <w:semiHidden/>
    <w:unhideWhenUsed/>
    <w:qFormat/>
    <w:uiPriority w:val="99"/>
    <w:pPr>
      <w:spacing w:beforeAutospacing="1" w:afterAutospacing="1"/>
    </w:pPr>
    <w:rPr>
      <w:sz w:val="24"/>
      <w:szCs w:val="24"/>
    </w:rPr>
  </w:style>
  <w:style w:type="paragraph" w:styleId="20">
    <w:name w:val="header"/>
    <w:basedOn w:val="1"/>
    <w:link w:val="32"/>
    <w:unhideWhenUsed/>
    <w:qFormat/>
    <w:uiPriority w:val="99"/>
    <w:pPr>
      <w:tabs>
        <w:tab w:val="center" w:pos="4252"/>
        <w:tab w:val="right" w:pos="8504"/>
      </w:tabs>
    </w:pPr>
  </w:style>
  <w:style w:type="paragraph" w:styleId="21">
    <w:name w:val="annotation subject"/>
    <w:basedOn w:val="16"/>
    <w:next w:val="16"/>
    <w:link w:val="41"/>
    <w:semiHidden/>
    <w:unhideWhenUsed/>
    <w:qFormat/>
    <w:uiPriority w:val="99"/>
    <w:rPr>
      <w:b/>
      <w:bCs/>
    </w:rPr>
  </w:style>
  <w:style w:type="paragraph" w:styleId="22">
    <w:name w:val="footer"/>
    <w:basedOn w:val="1"/>
    <w:link w:val="33"/>
    <w:unhideWhenUsed/>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sz w:val="24"/>
      <w:szCs w:val="24"/>
    </w:rPr>
  </w:style>
  <w:style w:type="paragraph" w:styleId="24">
    <w:name w:val="Balloon Text"/>
    <w:basedOn w:val="1"/>
    <w:link w:val="31"/>
    <w:semiHidden/>
    <w:unhideWhenUsed/>
    <w:qFormat/>
    <w:uiPriority w:val="99"/>
    <w:rPr>
      <w:rFonts w:ascii="Tahoma" w:hAnsi="Tahoma" w:cs="Tahoma"/>
      <w:sz w:val="16"/>
      <w:szCs w:val="16"/>
    </w:rPr>
  </w:style>
  <w:style w:type="paragraph" w:styleId="25">
    <w:name w:val="footnote text"/>
    <w:basedOn w:val="1"/>
    <w:link w:val="46"/>
    <w:semiHidden/>
    <w:unhideWhenUsed/>
    <w:uiPriority w:val="99"/>
  </w:style>
  <w:style w:type="paragraph" w:styleId="26">
    <w:name w:val="Body Text Indent"/>
    <w:basedOn w:val="1"/>
    <w:link w:val="29"/>
    <w:uiPriority w:val="0"/>
    <w:pPr>
      <w:ind w:left="426" w:hanging="426"/>
    </w:pPr>
  </w:style>
  <w:style w:type="table" w:styleId="27">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Título 7 Char"/>
    <w:basedOn w:val="6"/>
    <w:link w:val="5"/>
    <w:qFormat/>
    <w:uiPriority w:val="0"/>
    <w:rPr>
      <w:rFonts w:ascii="Arial" w:hAnsi="Arial" w:eastAsia="Times New Roman" w:cs="Times New Roman"/>
      <w:b/>
      <w:sz w:val="28"/>
      <w:szCs w:val="20"/>
      <w:u w:val="single"/>
      <w:lang w:val="pt-PT"/>
    </w:rPr>
  </w:style>
  <w:style w:type="character" w:customStyle="1" w:styleId="29">
    <w:name w:val="Recuo de corpo de texto Char"/>
    <w:basedOn w:val="6"/>
    <w:link w:val="26"/>
    <w:qFormat/>
    <w:uiPriority w:val="0"/>
    <w:rPr>
      <w:rFonts w:ascii="Times New Roman" w:hAnsi="Times New Roman" w:eastAsia="Times New Roman" w:cs="Times New Roman"/>
      <w:sz w:val="20"/>
      <w:szCs w:val="20"/>
      <w:lang w:eastAsia="pt-BR"/>
    </w:rPr>
  </w:style>
  <w:style w:type="character" w:customStyle="1" w:styleId="30">
    <w:name w:val="Recuo de corpo de texto 2 Char"/>
    <w:basedOn w:val="6"/>
    <w:link w:val="17"/>
    <w:qFormat/>
    <w:uiPriority w:val="0"/>
    <w:rPr>
      <w:rFonts w:ascii="Arial" w:hAnsi="Arial" w:eastAsia="Times New Roman" w:cs="Times New Roman"/>
      <w:b/>
      <w:sz w:val="20"/>
      <w:szCs w:val="20"/>
    </w:rPr>
  </w:style>
  <w:style w:type="character" w:customStyle="1" w:styleId="31">
    <w:name w:val="Texto de balão Char"/>
    <w:basedOn w:val="6"/>
    <w:link w:val="24"/>
    <w:semiHidden/>
    <w:qFormat/>
    <w:uiPriority w:val="99"/>
    <w:rPr>
      <w:rFonts w:ascii="Tahoma" w:hAnsi="Tahoma" w:eastAsia="Times New Roman" w:cs="Tahoma"/>
      <w:sz w:val="16"/>
      <w:szCs w:val="16"/>
      <w:lang w:eastAsia="pt-BR"/>
    </w:rPr>
  </w:style>
  <w:style w:type="character" w:customStyle="1" w:styleId="32">
    <w:name w:val="Cabeçalho Char"/>
    <w:basedOn w:val="6"/>
    <w:link w:val="20"/>
    <w:qFormat/>
    <w:uiPriority w:val="99"/>
    <w:rPr>
      <w:rFonts w:ascii="Times New Roman" w:hAnsi="Times New Roman" w:eastAsia="Times New Roman" w:cs="Times New Roman"/>
      <w:sz w:val="20"/>
      <w:szCs w:val="20"/>
      <w:lang w:eastAsia="pt-BR"/>
    </w:rPr>
  </w:style>
  <w:style w:type="character" w:customStyle="1" w:styleId="33">
    <w:name w:val="Rodapé Char"/>
    <w:basedOn w:val="6"/>
    <w:link w:val="22"/>
    <w:qFormat/>
    <w:uiPriority w:val="99"/>
    <w:rPr>
      <w:rFonts w:ascii="Times New Roman" w:hAnsi="Times New Roman" w:eastAsia="Times New Roman" w:cs="Times New Roman"/>
      <w:sz w:val="20"/>
      <w:szCs w:val="20"/>
      <w:lang w:eastAsia="pt-BR"/>
    </w:rPr>
  </w:style>
  <w:style w:type="character" w:customStyle="1" w:styleId="34">
    <w:name w:val="Título 1 Char"/>
    <w:basedOn w:val="6"/>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35">
    <w:name w:val="Fonte parág. padrão6"/>
    <w:qFormat/>
    <w:uiPriority w:val="0"/>
  </w:style>
  <w:style w:type="character" w:customStyle="1" w:styleId="36">
    <w:name w:val="Título 2 Char"/>
    <w:basedOn w:val="6"/>
    <w:link w:val="3"/>
    <w:semiHidden/>
    <w:qFormat/>
    <w:uiPriority w:val="9"/>
    <w:rPr>
      <w:rFonts w:asciiTheme="majorHAnsi" w:hAnsiTheme="majorHAnsi" w:eastAsiaTheme="majorEastAsia" w:cstheme="majorBidi"/>
      <w:color w:val="376092" w:themeColor="accent1" w:themeShade="BF"/>
      <w:sz w:val="26"/>
      <w:szCs w:val="26"/>
      <w:lang w:eastAsia="pt-BR"/>
    </w:rPr>
  </w:style>
  <w:style w:type="character" w:customStyle="1" w:styleId="37">
    <w:name w:val="Título 4 Char"/>
    <w:basedOn w:val="6"/>
    <w:link w:val="4"/>
    <w:semiHidden/>
    <w:qFormat/>
    <w:uiPriority w:val="9"/>
    <w:rPr>
      <w:rFonts w:asciiTheme="majorHAnsi" w:hAnsiTheme="majorHAnsi" w:eastAsiaTheme="majorEastAsia" w:cstheme="majorBidi"/>
      <w:i/>
      <w:iCs/>
      <w:color w:val="376092" w:themeColor="accent1" w:themeShade="BF"/>
      <w:sz w:val="20"/>
      <w:szCs w:val="20"/>
      <w:lang w:eastAsia="pt-BR"/>
    </w:rPr>
  </w:style>
  <w:style w:type="character" w:customStyle="1" w:styleId="38">
    <w:name w:val="Link da Internet"/>
    <w:basedOn w:val="6"/>
    <w:semiHidden/>
    <w:unhideWhenUsed/>
    <w:qFormat/>
    <w:uiPriority w:val="99"/>
    <w:rPr>
      <w:color w:val="0000FF"/>
      <w:u w:val="single"/>
    </w:rPr>
  </w:style>
  <w:style w:type="character" w:customStyle="1" w:styleId="39">
    <w:name w:val="qtip-link"/>
    <w:basedOn w:val="6"/>
    <w:qFormat/>
    <w:uiPriority w:val="0"/>
  </w:style>
  <w:style w:type="character" w:customStyle="1" w:styleId="40">
    <w:name w:val="Texto de comentário Char"/>
    <w:basedOn w:val="6"/>
    <w:link w:val="16"/>
    <w:semiHidden/>
    <w:qFormat/>
    <w:uiPriority w:val="99"/>
    <w:rPr>
      <w:rFonts w:ascii="Times New Roman" w:hAnsi="Times New Roman" w:eastAsia="Times New Roman" w:cs="Times New Roman"/>
      <w:sz w:val="20"/>
      <w:szCs w:val="20"/>
      <w:lang w:eastAsia="pt-BR"/>
    </w:rPr>
  </w:style>
  <w:style w:type="character" w:customStyle="1" w:styleId="41">
    <w:name w:val="Assunto do comentário Char"/>
    <w:basedOn w:val="40"/>
    <w:link w:val="21"/>
    <w:semiHidden/>
    <w:qFormat/>
    <w:uiPriority w:val="99"/>
    <w:rPr>
      <w:rFonts w:ascii="Times New Roman" w:hAnsi="Times New Roman" w:eastAsia="Times New Roman" w:cs="Times New Roman"/>
      <w:b/>
      <w:bCs/>
      <w:sz w:val="20"/>
      <w:szCs w:val="20"/>
      <w:lang w:eastAsia="pt-BR"/>
    </w:rPr>
  </w:style>
  <w:style w:type="character" w:customStyle="1" w:styleId="42">
    <w:name w:val="m_7892110431564642023ttulo2char"/>
    <w:basedOn w:val="6"/>
    <w:qFormat/>
    <w:uiPriority w:val="0"/>
  </w:style>
  <w:style w:type="character" w:customStyle="1" w:styleId="43">
    <w:name w:val="WW8Num5z3"/>
    <w:qFormat/>
    <w:uiPriority w:val="0"/>
    <w:rPr>
      <w:rFonts w:ascii="Symbol" w:hAnsi="Symbol" w:cs="Symbol"/>
    </w:rPr>
  </w:style>
  <w:style w:type="character" w:customStyle="1" w:styleId="44">
    <w:name w:val="WW8Num5z4"/>
    <w:qFormat/>
    <w:uiPriority w:val="0"/>
    <w:rPr>
      <w:rFonts w:ascii="Courier New" w:hAnsi="Courier New" w:cs="Courier New"/>
    </w:rPr>
  </w:style>
  <w:style w:type="character" w:customStyle="1" w:styleId="45">
    <w:name w:val="WW8Num6z0"/>
    <w:qFormat/>
    <w:uiPriority w:val="0"/>
    <w:rPr>
      <w:rFonts w:ascii="Times New Roman" w:hAnsi="Times New Roman" w:cs="Times New Roman"/>
    </w:rPr>
  </w:style>
  <w:style w:type="character" w:customStyle="1" w:styleId="46">
    <w:name w:val="Texto de nota de rodapé Char"/>
    <w:basedOn w:val="6"/>
    <w:link w:val="25"/>
    <w:semiHidden/>
    <w:qFormat/>
    <w:uiPriority w:val="99"/>
    <w:rPr>
      <w:rFonts w:ascii="Times New Roman" w:hAnsi="Times New Roman" w:eastAsia="Times New Roman" w:cs="Times New Roman"/>
      <w:sz w:val="20"/>
      <w:szCs w:val="20"/>
      <w:lang w:eastAsia="pt-BR"/>
    </w:rPr>
  </w:style>
  <w:style w:type="character" w:customStyle="1" w:styleId="47">
    <w:name w:val="Âncora da nota de rodapé"/>
    <w:qFormat/>
    <w:uiPriority w:val="0"/>
    <w:rPr>
      <w:vertAlign w:val="superscript"/>
    </w:rPr>
  </w:style>
  <w:style w:type="character" w:customStyle="1" w:styleId="48">
    <w:name w:val="Footnote Characters"/>
    <w:basedOn w:val="6"/>
    <w:semiHidden/>
    <w:unhideWhenUsed/>
    <w:qFormat/>
    <w:uiPriority w:val="99"/>
    <w:rPr>
      <w:vertAlign w:val="superscript"/>
    </w:rPr>
  </w:style>
  <w:style w:type="character" w:customStyle="1" w:styleId="49">
    <w:name w:val="Caracteres de nota de rodapé"/>
    <w:qFormat/>
    <w:uiPriority w:val="0"/>
  </w:style>
  <w:style w:type="character" w:customStyle="1" w:styleId="50">
    <w:name w:val="Âncora da nota de fim"/>
    <w:uiPriority w:val="0"/>
    <w:rPr>
      <w:vertAlign w:val="superscript"/>
    </w:rPr>
  </w:style>
  <w:style w:type="character" w:customStyle="1" w:styleId="51">
    <w:name w:val="Caracteres de nota de fim"/>
    <w:qFormat/>
    <w:uiPriority w:val="0"/>
  </w:style>
  <w:style w:type="paragraph" w:customStyle="1" w:styleId="52">
    <w:name w:val="Índice"/>
    <w:basedOn w:val="1"/>
    <w:qFormat/>
    <w:uiPriority w:val="0"/>
    <w:pPr>
      <w:suppressLineNumbers/>
    </w:pPr>
    <w:rPr>
      <w:rFonts w:cs="Arial"/>
    </w:rPr>
  </w:style>
  <w:style w:type="paragraph" w:customStyle="1" w:styleId="53">
    <w:name w:val="ParaPrinc"/>
    <w:basedOn w:val="1"/>
    <w:qFormat/>
    <w:uiPriority w:val="0"/>
    <w:pPr>
      <w:widowControl w:val="0"/>
      <w:snapToGrid w:val="0"/>
      <w:jc w:val="both"/>
    </w:pPr>
    <w:rPr>
      <w:rFonts w:ascii="Book Antiqua" w:hAnsi="Book Antiqua"/>
      <w:sz w:val="24"/>
      <w:lang w:val="en-AU"/>
    </w:rPr>
  </w:style>
  <w:style w:type="paragraph" w:customStyle="1" w:styleId="54">
    <w:name w:val="Default"/>
    <w:qFormat/>
    <w:uiPriority w:val="0"/>
    <w:rPr>
      <w:rFonts w:ascii="Arial" w:hAnsi="Arial" w:eastAsia="Times New Roman" w:cs="Arial"/>
      <w:color w:val="000000"/>
      <w:sz w:val="24"/>
      <w:szCs w:val="24"/>
      <w:lang w:val="pt-BR" w:eastAsia="pt-BR" w:bidi="ar-SA"/>
    </w:rPr>
  </w:style>
  <w:style w:type="paragraph" w:customStyle="1" w:styleId="55">
    <w:name w:val="WW-Recuo de corpo de texto 2"/>
    <w:basedOn w:val="1"/>
    <w:qFormat/>
    <w:uiPriority w:val="0"/>
    <w:pPr>
      <w:suppressAutoHyphens/>
      <w:ind w:firstLine="708"/>
      <w:jc w:val="both"/>
    </w:pPr>
    <w:rPr>
      <w:b/>
    </w:rPr>
  </w:style>
  <w:style w:type="paragraph" w:customStyle="1" w:styleId="56">
    <w:name w:val="Contrato"/>
    <w:basedOn w:val="1"/>
    <w:qFormat/>
    <w:uiPriority w:val="0"/>
    <w:pPr>
      <w:spacing w:after="240"/>
      <w:jc w:val="both"/>
    </w:pPr>
    <w:rPr>
      <w:sz w:val="24"/>
    </w:rPr>
  </w:style>
  <w:style w:type="paragraph" w:customStyle="1" w:styleId="57">
    <w:name w:val="Cabeçalho e Rodapé"/>
    <w:basedOn w:val="1"/>
    <w:qFormat/>
    <w:uiPriority w:val="0"/>
  </w:style>
  <w:style w:type="paragraph" w:styleId="58">
    <w:name w:val="List Paragraph"/>
    <w:basedOn w:val="1"/>
    <w:link w:val="71"/>
    <w:qFormat/>
    <w:uiPriority w:val="34"/>
    <w:pPr>
      <w:ind w:left="720"/>
      <w:contextualSpacing/>
    </w:pPr>
  </w:style>
  <w:style w:type="paragraph" w:customStyle="1" w:styleId="59">
    <w:name w:val="Parágrafo da Lista1"/>
    <w:basedOn w:val="1"/>
    <w:qFormat/>
    <w:uiPriority w:val="0"/>
    <w:pPr>
      <w:widowControl w:val="0"/>
      <w:suppressAutoHyphens/>
      <w:textAlignment w:val="baseline"/>
    </w:pPr>
    <w:rPr>
      <w:rFonts w:eastAsia="Lucida Sans Unicode" w:cs="Mangal"/>
      <w:kern w:val="2"/>
      <w:sz w:val="24"/>
      <w:szCs w:val="24"/>
      <w:lang w:eastAsia="zh-CN" w:bidi="hi-IN"/>
    </w:rPr>
  </w:style>
  <w:style w:type="paragraph" w:customStyle="1" w:styleId="60">
    <w:name w:val="_A010165"/>
    <w:qFormat/>
    <w:uiPriority w:val="0"/>
    <w:pPr>
      <w:tabs>
        <w:tab w:val="left" w:pos="937"/>
      </w:tabs>
      <w:suppressAutoHyphens/>
      <w:jc w:val="both"/>
    </w:pPr>
    <w:rPr>
      <w:rFonts w:ascii="Arial" w:hAnsi="Arial" w:eastAsia="Times New Roman" w:cs="Times New Roman"/>
      <w:color w:val="000000"/>
      <w:szCs w:val="20"/>
      <w:lang w:val="pt-BR" w:eastAsia="ar-SA" w:bidi="ar-SA"/>
    </w:rPr>
  </w:style>
  <w:style w:type="paragraph" w:customStyle="1" w:styleId="61">
    <w:name w:val="Table Paragraph"/>
    <w:basedOn w:val="1"/>
    <w:qFormat/>
    <w:uiPriority w:val="1"/>
    <w:pPr>
      <w:widowControl w:val="0"/>
      <w:ind w:left="103"/>
    </w:pPr>
    <w:rPr>
      <w:sz w:val="22"/>
      <w:szCs w:val="22"/>
      <w:lang w:val="en-US" w:eastAsia="en-US"/>
    </w:rPr>
  </w:style>
  <w:style w:type="paragraph" w:customStyle="1" w:styleId="62">
    <w:name w:val="rtejustify"/>
    <w:basedOn w:val="1"/>
    <w:qFormat/>
    <w:uiPriority w:val="0"/>
    <w:pPr>
      <w:spacing w:beforeAutospacing="1" w:afterAutospacing="1"/>
    </w:pPr>
    <w:rPr>
      <w:sz w:val="24"/>
      <w:szCs w:val="24"/>
    </w:rPr>
  </w:style>
  <w:style w:type="paragraph" w:customStyle="1" w:styleId="63">
    <w:name w:val="rtecenter"/>
    <w:basedOn w:val="1"/>
    <w:qFormat/>
    <w:uiPriority w:val="0"/>
    <w:pPr>
      <w:spacing w:beforeAutospacing="1" w:afterAutospacing="1"/>
    </w:pPr>
    <w:rPr>
      <w:sz w:val="24"/>
      <w:szCs w:val="24"/>
    </w:rPr>
  </w:style>
  <w:style w:type="paragraph" w:customStyle="1" w:styleId="64">
    <w:name w:val="rteindent1"/>
    <w:basedOn w:val="1"/>
    <w:qFormat/>
    <w:uiPriority w:val="0"/>
    <w:pPr>
      <w:spacing w:beforeAutospacing="1" w:afterAutospacing="1"/>
    </w:pPr>
    <w:rPr>
      <w:sz w:val="24"/>
      <w:szCs w:val="24"/>
    </w:rPr>
  </w:style>
  <w:style w:type="paragraph" w:customStyle="1" w:styleId="65">
    <w:name w:val="texto_justificado"/>
    <w:basedOn w:val="1"/>
    <w:qFormat/>
    <w:uiPriority w:val="0"/>
    <w:pPr>
      <w:spacing w:beforeAutospacing="1" w:afterAutospacing="1"/>
    </w:pPr>
    <w:rPr>
      <w:sz w:val="24"/>
      <w:szCs w:val="24"/>
    </w:rPr>
  </w:style>
  <w:style w:type="paragraph" w:customStyle="1" w:styleId="66">
    <w:name w:val="Conteúdo do quadro"/>
    <w:basedOn w:val="1"/>
    <w:qFormat/>
    <w:uiPriority w:val="0"/>
  </w:style>
  <w:style w:type="table" w:customStyle="1" w:styleId="67">
    <w:name w:val="Tabela de Grade 4 - Ênfase 31"/>
    <w:basedOn w:val="7"/>
    <w:qFormat/>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68">
    <w:name w:val="Tabela de Lista 3 - Ênfase 31"/>
    <w:basedOn w:val="7"/>
    <w:qFormat/>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69">
    <w:name w:val="Tabela de Grade 6 Colorida - Ênfase 31"/>
    <w:basedOn w:val="7"/>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9BBB59" w:themeColor="accent3" w:sz="12"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70">
    <w:name w:val="Grid Table 4 Accent 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71">
    <w:name w:val="Parágrafo da Lista Char"/>
    <w:link w:val="58"/>
    <w:qFormat/>
    <w:locked/>
    <w:uiPriority w:val="34"/>
    <w:rPr>
      <w:rFonts w:ascii="Times New Roman" w:hAnsi="Times New Roman" w:eastAsia="Times New Roman" w:cs="Times New Roman"/>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datastoreItem>
</file>

<file path=docProps/app.xml><?xml version="1.0" encoding="utf-8"?>
<Properties xmlns="http://schemas.openxmlformats.org/officeDocument/2006/extended-properties" xmlns:vt="http://schemas.openxmlformats.org/officeDocument/2006/docPropsVTypes">
  <Template>Normal</Template>
  <Pages>14</Pages>
  <Words>4303</Words>
  <Characters>23238</Characters>
  <Lines>193</Lines>
  <Paragraphs>54</Paragraphs>
  <TotalTime>198</TotalTime>
  <ScaleCrop>false</ScaleCrop>
  <LinksUpToDate>false</LinksUpToDate>
  <CharactersWithSpaces>27487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2022-01-11T03:11:00Z</dcterms:created>
  <dc:creator>bteixeira</dc:creator>
  <cp:lastModifiedBy>Juliana Borsoi</cp:lastModifiedBy>
  <cp:lastPrinted>2021-06-06T05:36:00Z</cp:lastPrinted>
  <dcterms:modified xsi:type="dcterms:W3CDTF">2022-02-23T14:41:36Z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1046-11.2.0.10463</vt:lpwstr>
  </property>
  <property fmtid="{D5CDD505-2E9C-101B-9397-08002B2CF9AE}" pid="9" name="ICV">
    <vt:lpwstr>ED7D5021C62B4BD1A18E6E9BB59C5A7C</vt:lpwstr>
  </property>
</Properties>
</file>