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D205DC" w14:textId="77777777" w:rsidR="00007609" w:rsidRDefault="00D712EA">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643784CA" w14:textId="4B0102D6" w:rsidR="00007609" w:rsidRDefault="00D712EA">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0EE183E" w14:textId="5004E6FF" w:rsidR="00007609" w:rsidRDefault="00D712EA">
            <w:pPr>
              <w:pStyle w:val="Heading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104808">
              <w:rPr>
                <w:rFonts w:ascii="Verdana" w:eastAsia="Verdana" w:hAnsi="Verdana" w:cs="Verdana"/>
                <w:b/>
                <w:sz w:val="20"/>
                <w:szCs w:val="20"/>
              </w:rPr>
              <w:t>109</w:t>
            </w:r>
            <w:r>
              <w:rPr>
                <w:rFonts w:ascii="Verdana" w:eastAsia="Verdana" w:hAnsi="Verdana" w:cs="Verdana"/>
                <w:b/>
                <w:sz w:val="20"/>
                <w:szCs w:val="20"/>
              </w:rPr>
              <w:t>/2022/AD</w:t>
            </w:r>
          </w:p>
          <w:p w14:paraId="0924DAB8" w14:textId="1258B413" w:rsidR="00007609" w:rsidRDefault="00D712EA">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442D4BA" w14:textId="0D3C4F51" w:rsidR="00155863" w:rsidRDefault="00155863">
            <w:pPr>
              <w:spacing w:before="100" w:after="100"/>
              <w:jc w:val="center"/>
              <w:rPr>
                <w:rFonts w:ascii="Verdana" w:eastAsia="Verdana" w:hAnsi="Verdana" w:cs="Verdana"/>
                <w:b/>
              </w:rPr>
            </w:pPr>
            <w:r>
              <w:rPr>
                <w:rFonts w:ascii="Verdana" w:eastAsia="Verdana" w:hAnsi="Verdana" w:cs="Verdana"/>
                <w:b/>
              </w:rPr>
              <w:t>SISTEMA DE REGISTRO DE PREÇOS</w:t>
            </w:r>
          </w:p>
          <w:p w14:paraId="65E7704D" w14:textId="20D795B1"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104808" w:rsidRPr="00104808">
              <w:rPr>
                <w:rFonts w:ascii="Verdana" w:eastAsia="Verdana" w:hAnsi="Verdana" w:cs="Verdana"/>
                <w:b/>
              </w:rPr>
              <w:t>23069.154333/2022-82</w:t>
            </w: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7F5A3FC4" w:rsidR="00007609" w:rsidRDefault="00D712EA">
            <w:pPr>
              <w:jc w:val="both"/>
              <w:rPr>
                <w:color w:val="000000"/>
                <w:sz w:val="18"/>
                <w:szCs w:val="18"/>
              </w:rPr>
            </w:pPr>
            <w:r>
              <w:rPr>
                <w:color w:val="000000"/>
                <w:sz w:val="18"/>
                <w:szCs w:val="18"/>
              </w:rPr>
              <w:t xml:space="preserve">O objeto da presente licitação é </w:t>
            </w:r>
            <w:r w:rsidRPr="00820332">
              <w:rPr>
                <w:color w:val="000000"/>
                <w:sz w:val="18"/>
                <w:szCs w:val="18"/>
              </w:rPr>
              <w:t xml:space="preserve">a </w:t>
            </w:r>
            <w:r w:rsidR="00920453" w:rsidRPr="002F50C9">
              <w:rPr>
                <w:color w:val="000000"/>
                <w:sz w:val="18"/>
                <w:szCs w:val="18"/>
              </w:rPr>
              <w:t>eventual</w:t>
            </w:r>
            <w:r w:rsidR="00820332" w:rsidRPr="002F50C9">
              <w:rPr>
                <w:color w:val="000000"/>
                <w:sz w:val="18"/>
                <w:szCs w:val="18"/>
              </w:rPr>
              <w:t xml:space="preserve"> </w:t>
            </w:r>
            <w:r w:rsidR="0051129B" w:rsidRPr="0051129B">
              <w:rPr>
                <w:rFonts w:cs="Arial"/>
                <w:color w:val="000000"/>
                <w:sz w:val="18"/>
                <w:szCs w:val="18"/>
              </w:rPr>
              <w:t xml:space="preserve">contratação de empresa especializada para </w:t>
            </w:r>
            <w:r w:rsidR="0051129B" w:rsidRPr="0051129B">
              <w:rPr>
                <w:rFonts w:cs="Arial"/>
                <w:b/>
                <w:color w:val="000000"/>
                <w:sz w:val="18"/>
                <w:szCs w:val="18"/>
              </w:rPr>
              <w:t>serviços de roçada mecanizada com remoção dos resíduos provenientes dos serviços</w:t>
            </w:r>
            <w:r w:rsidR="0051129B" w:rsidRPr="0051129B">
              <w:rPr>
                <w:rFonts w:cs="Arial"/>
                <w:color w:val="000000"/>
                <w:sz w:val="18"/>
                <w:szCs w:val="18"/>
              </w:rPr>
              <w:t xml:space="preserve"> </w:t>
            </w:r>
            <w:r w:rsidR="002F50C9" w:rsidRPr="002F50C9">
              <w:rPr>
                <w:rFonts w:cs="Arial"/>
                <w:color w:val="000000"/>
                <w:sz w:val="18"/>
                <w:szCs w:val="18"/>
              </w:rPr>
              <w:t>a serem executados nas áreas indicadas</w:t>
            </w:r>
            <w:r w:rsidR="00484CCF" w:rsidRPr="002F50C9">
              <w:rPr>
                <w:b/>
                <w:bCs/>
                <w:color w:val="000000"/>
                <w:sz w:val="18"/>
                <w:szCs w:val="18"/>
              </w:rPr>
              <w:t>,</w:t>
            </w:r>
            <w:r w:rsidRPr="002F50C9">
              <w:rPr>
                <w:color w:val="000000"/>
                <w:sz w:val="18"/>
                <w:szCs w:val="18"/>
              </w:rPr>
              <w:t xml:space="preserve"> conforme condições</w:t>
            </w:r>
            <w:r>
              <w:rPr>
                <w:color w:val="000000"/>
                <w:sz w:val="18"/>
                <w:szCs w:val="18"/>
              </w:rPr>
              <w:t>, quantidades e exigências estabelecidas neste Edital e seus anexos.</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r w:rsidR="00E82981">
              <w:fldChar w:fldCharType="begin"/>
            </w:r>
            <w:r w:rsidR="00E82981">
              <w:instrText xml:space="preserve"> HYPERLINK "https://www.gov.br/compras/pt-br" \h </w:instrText>
            </w:r>
            <w:r w:rsidR="00E82981">
              <w:fldChar w:fldCharType="separate"/>
            </w:r>
            <w:r>
              <w:rPr>
                <w:sz w:val="18"/>
                <w:szCs w:val="18"/>
              </w:rPr>
              <w:t>www.gov.br/compras</w:t>
            </w:r>
            <w:r w:rsidR="00E82981">
              <w:rPr>
                <w:sz w:val="18"/>
                <w:szCs w:val="18"/>
              </w:rPr>
              <w:fldChar w:fldCharType="end"/>
            </w:r>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24D02567" w:rsidR="00007609" w:rsidRDefault="00D712EA" w:rsidP="00BB6B36">
            <w:pPr>
              <w:jc w:val="both"/>
              <w:rPr>
                <w:color w:val="000000"/>
                <w:sz w:val="18"/>
                <w:szCs w:val="18"/>
              </w:rPr>
            </w:pPr>
            <w:r>
              <w:rPr>
                <w:sz w:val="18"/>
                <w:szCs w:val="18"/>
              </w:rPr>
              <w:t xml:space="preserve">Sessão Pública a ser realizada no endereço eletrônico informado no edital, às </w:t>
            </w:r>
            <w:r w:rsidR="00F60A4F" w:rsidRPr="008004F3">
              <w:rPr>
                <w:b/>
                <w:sz w:val="18"/>
                <w:szCs w:val="18"/>
              </w:rPr>
              <w:t>10:00</w:t>
            </w:r>
            <w:r w:rsidRPr="008004F3">
              <w:rPr>
                <w:b/>
                <w:sz w:val="18"/>
                <w:szCs w:val="18"/>
              </w:rPr>
              <w:t xml:space="preserve">h do dia </w:t>
            </w:r>
            <w:r w:rsidR="00BB6B36" w:rsidRPr="008004F3">
              <w:rPr>
                <w:b/>
                <w:sz w:val="18"/>
                <w:szCs w:val="18"/>
              </w:rPr>
              <w:t>27</w:t>
            </w:r>
            <w:r w:rsidR="00F60A4F" w:rsidRPr="008004F3">
              <w:rPr>
                <w:b/>
                <w:sz w:val="18"/>
                <w:szCs w:val="18"/>
              </w:rPr>
              <w:t>/10/2022</w:t>
            </w:r>
            <w:r w:rsidRPr="008004F3">
              <w:rPr>
                <w:b/>
                <w:sz w:val="18"/>
                <w:szCs w:val="18"/>
              </w:rPr>
              <w:t>.</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r>
              <w:rPr>
                <w:color w:val="000000"/>
                <w:sz w:val="18"/>
                <w:szCs w:val="18"/>
              </w:rPr>
              <w:t>Pró-Reitoria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Rua Miguel de Frias n.º 09, Bairro Icaraí, Niterói - RJ</w:t>
            </w:r>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77777777" w:rsidR="00007609" w:rsidRDefault="00D712EA">
            <w:pPr>
              <w:jc w:val="both"/>
              <w:rPr>
                <w:color w:val="000000"/>
                <w:sz w:val="18"/>
                <w:szCs w:val="18"/>
              </w:rPr>
            </w:pPr>
            <w:r>
              <w:rPr>
                <w:color w:val="000000"/>
                <w:sz w:val="18"/>
                <w:szCs w:val="18"/>
              </w:rPr>
              <w:t>Menor preço por item.</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9574A3">
            <w:pPr>
              <w:jc w:val="both"/>
              <w:rPr>
                <w:b/>
                <w:color w:val="0000FF"/>
                <w:sz w:val="18"/>
                <w:szCs w:val="18"/>
                <w:u w:val="single"/>
              </w:rPr>
            </w:pPr>
            <w:hyperlink r:id="rId10">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00569290" w:rsidR="00007609" w:rsidRDefault="00F60A4F">
            <w:pPr>
              <w:spacing w:before="100" w:after="100"/>
              <w:jc w:val="both"/>
              <w:rPr>
                <w:rFonts w:cs="Arial"/>
                <w:b/>
                <w:i/>
                <w:color w:val="000000"/>
                <w:sz w:val="18"/>
                <w:szCs w:val="18"/>
              </w:rPr>
            </w:pPr>
            <w:r>
              <w:rPr>
                <w:rFonts w:cs="Arial"/>
                <w:b/>
                <w:i/>
                <w:color w:val="000000"/>
                <w:sz w:val="18"/>
                <w:szCs w:val="18"/>
              </w:rPr>
              <w:t>João Gilberto T. Aranha</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1"/>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00D6B9D1" w:rsidR="00007609" w:rsidRDefault="006623E6">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w:t>
      </w:r>
      <w:r w:rsidR="00D712EA">
        <w:rPr>
          <w:rFonts w:ascii="Verdana" w:eastAsia="Verdana" w:hAnsi="Verdana" w:cs="Verdana"/>
          <w:b/>
          <w:color w:val="FF0000"/>
          <w:szCs w:val="20"/>
        </w:rPr>
        <w:t>DITAL DE LICITAÇÃO</w:t>
      </w:r>
    </w:p>
    <w:p w14:paraId="2BA0FBFC" w14:textId="578CEB67" w:rsidR="00007609" w:rsidRDefault="00D712EA">
      <w:pPr>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104808">
        <w:rPr>
          <w:rFonts w:ascii="Verdana" w:eastAsia="Verdana" w:hAnsi="Verdana" w:cs="Verdana"/>
          <w:b/>
        </w:rPr>
        <w:t>109</w:t>
      </w:r>
      <w:r>
        <w:rPr>
          <w:rFonts w:ascii="Verdana" w:eastAsia="Verdana" w:hAnsi="Verdana" w:cs="Verdana"/>
          <w:b/>
        </w:rPr>
        <w:t>/2022/AD</w:t>
      </w:r>
    </w:p>
    <w:p w14:paraId="59EFADAA" w14:textId="57055170" w:rsidR="00007609" w:rsidRDefault="00D712EA">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7AB55B9F" w14:textId="2D866FF2" w:rsidR="006B2305" w:rsidRDefault="006B2305">
      <w:pPr>
        <w:spacing w:before="100" w:after="100"/>
        <w:jc w:val="center"/>
        <w:rPr>
          <w:rFonts w:ascii="Verdana" w:eastAsia="Verdana" w:hAnsi="Verdana" w:cs="Verdana"/>
          <w:b/>
        </w:rPr>
      </w:pPr>
      <w:r>
        <w:rPr>
          <w:rFonts w:ascii="Verdana" w:eastAsia="Verdana" w:hAnsi="Verdana" w:cs="Verdana"/>
          <w:b/>
        </w:rPr>
        <w:t xml:space="preserve">SISTEMA </w:t>
      </w:r>
      <w:r w:rsidR="00C25B2A">
        <w:rPr>
          <w:rFonts w:ascii="Verdana" w:eastAsia="Verdana" w:hAnsi="Verdana" w:cs="Verdana"/>
          <w:b/>
        </w:rPr>
        <w:t xml:space="preserve">DE </w:t>
      </w:r>
      <w:r>
        <w:rPr>
          <w:rFonts w:ascii="Verdana" w:eastAsia="Verdana" w:hAnsi="Verdana" w:cs="Verdana"/>
          <w:b/>
        </w:rPr>
        <w:t>REGISTRO DE PREÇOS</w:t>
      </w:r>
    </w:p>
    <w:p w14:paraId="5AE638A9" w14:textId="2A2ACE7F"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104808" w:rsidRPr="00104808">
        <w:rPr>
          <w:rFonts w:ascii="Verdana" w:eastAsia="Verdana" w:hAnsi="Verdana" w:cs="Verdana"/>
          <w:b/>
        </w:rPr>
        <w:t>23069.154333/2022-82</w:t>
      </w:r>
    </w:p>
    <w:p w14:paraId="4D18866F" w14:textId="77777777" w:rsidR="00007609" w:rsidRDefault="00007609">
      <w:pPr>
        <w:spacing w:after="120" w:line="276" w:lineRule="auto"/>
        <w:ind w:right="-30" w:firstLine="540"/>
        <w:jc w:val="both"/>
        <w:rPr>
          <w:color w:val="000000"/>
        </w:rPr>
      </w:pPr>
    </w:p>
    <w:p w14:paraId="40EA1E66" w14:textId="77777777" w:rsidR="00007609" w:rsidRDefault="00007609">
      <w:pPr>
        <w:spacing w:after="120" w:line="276" w:lineRule="auto"/>
        <w:ind w:right="-30" w:firstLine="540"/>
        <w:jc w:val="both"/>
        <w:rPr>
          <w:color w:val="000000"/>
        </w:rPr>
      </w:pPr>
    </w:p>
    <w:p w14:paraId="709D133B" w14:textId="6F91B7DA"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w:t>
      </w:r>
      <w:r w:rsidR="00565AEE">
        <w:rPr>
          <w:color w:val="000000"/>
        </w:rPr>
        <w:t>para</w:t>
      </w:r>
      <w:r w:rsidR="007C1079">
        <w:rPr>
          <w:color w:val="000000"/>
        </w:rPr>
        <w:t xml:space="preserve"> REGISTRO DE PREÇOS</w:t>
      </w:r>
      <w:r>
        <w:rPr>
          <w:color w:val="000000"/>
        </w:rPr>
        <w:t xml:space="preserve">, na modalidade PREGÃO, na forma ELETRÔNICA, </w:t>
      </w:r>
      <w:r>
        <w:rPr>
          <w:b/>
          <w:color w:val="000000"/>
        </w:rPr>
        <w:t xml:space="preserve">com critério de julgamento menor </w:t>
      </w:r>
      <w:r>
        <w:rPr>
          <w:b/>
        </w:rPr>
        <w:t>preço por item</w:t>
      </w:r>
      <w:r>
        <w:rPr>
          <w:i/>
        </w:rPr>
        <w:t>,</w:t>
      </w:r>
      <w:r>
        <w:t xml:space="preserve">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5233E734" w:rsidR="00007609" w:rsidRDefault="00D712EA" w:rsidP="00BB6B36">
            <w:pPr>
              <w:spacing w:line="276" w:lineRule="auto"/>
              <w:jc w:val="both"/>
              <w:rPr>
                <w:rFonts w:ascii="Calibri" w:eastAsia="Calibri" w:hAnsi="Calibri"/>
              </w:rPr>
            </w:pPr>
            <w:r>
              <w:rPr>
                <w:rFonts w:ascii="Calibri" w:eastAsia="Calibri" w:hAnsi="Calibri"/>
                <w:color w:val="000000"/>
              </w:rPr>
              <w:t xml:space="preserve">Data da sessão: </w:t>
            </w:r>
            <w:r w:rsidR="00BB6B36">
              <w:rPr>
                <w:rFonts w:ascii="Calibri" w:eastAsia="Calibri" w:hAnsi="Calibri"/>
                <w:color w:val="000000"/>
              </w:rPr>
              <w:t>27</w:t>
            </w:r>
            <w:r w:rsidR="00F60A4F">
              <w:rPr>
                <w:rFonts w:ascii="Calibri" w:eastAsia="Calibri" w:hAnsi="Calibri"/>
                <w:color w:val="000000"/>
              </w:rPr>
              <w:t>/10/2022</w:t>
            </w:r>
          </w:p>
        </w:tc>
      </w:tr>
      <w:tr w:rsidR="00007609" w14:paraId="290B6E19" w14:textId="77777777">
        <w:tc>
          <w:tcPr>
            <w:tcW w:w="9211" w:type="dxa"/>
          </w:tcPr>
          <w:p w14:paraId="58F0CD93" w14:textId="277B949D" w:rsidR="00007609" w:rsidRDefault="00D712EA">
            <w:pPr>
              <w:spacing w:line="276" w:lineRule="auto"/>
              <w:jc w:val="both"/>
              <w:rPr>
                <w:rFonts w:ascii="Calibri" w:eastAsia="Calibri" w:hAnsi="Calibri"/>
              </w:rPr>
            </w:pPr>
            <w:r>
              <w:rPr>
                <w:rFonts w:ascii="Calibri" w:eastAsia="Calibri" w:hAnsi="Calibri"/>
                <w:color w:val="000000"/>
              </w:rPr>
              <w:t xml:space="preserve">Horário: </w:t>
            </w:r>
            <w:r w:rsidR="00F60A4F">
              <w:rPr>
                <w:rFonts w:ascii="Calibri" w:eastAsia="Calibri" w:hAnsi="Calibri"/>
                <w:color w:val="000000"/>
              </w:rPr>
              <w:t>10:00h</w:t>
            </w:r>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r w:rsidR="00E82981">
              <w:fldChar w:fldCharType="begin"/>
            </w:r>
            <w:r w:rsidR="00E82981">
              <w:instrText xml:space="preserve"> HYPERLINK "https://www.gov.br/compras/pt-br" \h </w:instrText>
            </w:r>
            <w:r w:rsidR="00E82981">
              <w:rPr>
                <w:sz w:val="20"/>
              </w:rPr>
              <w:fldChar w:fldCharType="separate"/>
            </w:r>
            <w:r>
              <w:rPr>
                <w:rFonts w:ascii="Calibri" w:eastAsia="Calibri" w:hAnsi="Calibri"/>
                <w:b/>
                <w:color w:val="0000FF"/>
                <w:u w:val="single"/>
              </w:rPr>
              <w:t>www.gov.br/compras</w:t>
            </w:r>
            <w:r w:rsidR="00E82981">
              <w:rPr>
                <w:rFonts w:ascii="Calibri" w:eastAsia="Calibri" w:hAnsi="Calibri"/>
                <w:b/>
                <w:color w:val="0000FF"/>
                <w:u w:val="single"/>
              </w:rPr>
              <w:fldChar w:fldCharType="end"/>
            </w:r>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726DE19" w14:textId="6F226BEE" w:rsidR="00007609" w:rsidRDefault="00D712EA" w:rsidP="0051129B">
      <w:pPr>
        <w:numPr>
          <w:ilvl w:val="1"/>
          <w:numId w:val="7"/>
        </w:numPr>
        <w:spacing w:before="120" w:after="120" w:line="276" w:lineRule="auto"/>
        <w:jc w:val="both"/>
        <w:rPr>
          <w:rFonts w:cs="Arial"/>
          <w:color w:val="000000"/>
          <w:szCs w:val="20"/>
        </w:rPr>
      </w:pPr>
      <w:r>
        <w:rPr>
          <w:rFonts w:cs="Arial"/>
          <w:color w:val="000000"/>
          <w:szCs w:val="20"/>
        </w:rPr>
        <w:t xml:space="preserve">O objeto da presente licitação é a escolha da proposta mais vantajosa para eventual </w:t>
      </w:r>
      <w:r w:rsidR="002F50C9" w:rsidRPr="002F50C9">
        <w:rPr>
          <w:rFonts w:cs="Arial"/>
          <w:color w:val="000000"/>
        </w:rPr>
        <w:t>contratação de empresa especializada para </w:t>
      </w:r>
      <w:r w:rsidR="0051129B" w:rsidRPr="0051129B">
        <w:rPr>
          <w:rFonts w:cs="Arial"/>
          <w:b/>
          <w:bCs/>
          <w:color w:val="000000"/>
        </w:rPr>
        <w:t>serviços de roçada mecanizada com remoção do</w:t>
      </w:r>
      <w:bookmarkStart w:id="0" w:name="_GoBack"/>
      <w:bookmarkEnd w:id="0"/>
      <w:r w:rsidR="0051129B" w:rsidRPr="0051129B">
        <w:rPr>
          <w:rFonts w:cs="Arial"/>
          <w:b/>
          <w:bCs/>
          <w:color w:val="000000"/>
        </w:rPr>
        <w:t xml:space="preserve">s resíduos provenientes dos serviços </w:t>
      </w:r>
      <w:r w:rsidR="002F50C9" w:rsidRPr="002F50C9">
        <w:rPr>
          <w:rFonts w:cs="Arial"/>
          <w:color w:val="000000"/>
        </w:rPr>
        <w:t>a serem executados nas áreas indicadas</w:t>
      </w:r>
      <w:r w:rsidRPr="002F50C9">
        <w:rPr>
          <w:rFonts w:cs="Arial"/>
          <w:color w:val="000000"/>
          <w:szCs w:val="20"/>
        </w:rPr>
        <w:t>, conforme condi</w:t>
      </w:r>
      <w:r>
        <w:rPr>
          <w:rFonts w:cs="Arial"/>
          <w:color w:val="000000"/>
          <w:szCs w:val="20"/>
        </w:rPr>
        <w:t>ções, quantidades e exigências estabelecidas neste Edital e seus anexos.</w:t>
      </w:r>
    </w:p>
    <w:p w14:paraId="39234A9C" w14:textId="6B49C171"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 xml:space="preserve">erá realizada em </w:t>
      </w:r>
      <w:r w:rsidR="00242180">
        <w:rPr>
          <w:rFonts w:cs="Arial"/>
        </w:rPr>
        <w:t>um único item</w:t>
      </w:r>
      <w:r>
        <w:rPr>
          <w:rFonts w:cs="Arial"/>
          <w:color w:val="000000"/>
          <w:szCs w:val="20"/>
        </w:rPr>
        <w:t>.</w:t>
      </w:r>
    </w:p>
    <w:p w14:paraId="19F2213C" w14:textId="77777777" w:rsidR="00007609" w:rsidRDefault="00D712EA">
      <w:pPr>
        <w:numPr>
          <w:ilvl w:val="1"/>
          <w:numId w:val="7"/>
        </w:numPr>
        <w:spacing w:before="120" w:after="120" w:line="276" w:lineRule="auto"/>
        <w:ind w:left="432"/>
        <w:jc w:val="both"/>
        <w:rPr>
          <w:rFonts w:cs="Arial"/>
          <w:szCs w:val="20"/>
        </w:rPr>
      </w:pPr>
      <w:r>
        <w:rPr>
          <w:rFonts w:eastAsia="SimSun" w:cs="Arial"/>
          <w:szCs w:val="20"/>
        </w:rPr>
        <w:t>O critério de julgamento adotado será o menor preço, observadas as exigências contidas neste Edital e seus Anexos quanto às especificações do objeto.</w:t>
      </w:r>
    </w:p>
    <w:p w14:paraId="78F1B71C" w14:textId="5A8C6A68"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w:t>
      </w:r>
      <w:r w:rsidR="00283EF7">
        <w:rPr>
          <w:rFonts w:cs="Arial"/>
          <w:b/>
          <w:color w:val="000000"/>
          <w:szCs w:val="20"/>
        </w:rPr>
        <w:t xml:space="preserve"> REGISTRO DE PREÇOS</w:t>
      </w:r>
    </w:p>
    <w:p w14:paraId="5586871A" w14:textId="188D0AFB" w:rsidR="002131E6" w:rsidRPr="00283EF7" w:rsidRDefault="00283EF7" w:rsidP="002131E6">
      <w:pPr>
        <w:pStyle w:val="PADRO"/>
        <w:keepNext w:val="0"/>
        <w:widowControl/>
        <w:numPr>
          <w:ilvl w:val="1"/>
          <w:numId w:val="9"/>
        </w:numPr>
        <w:shd w:val="clear" w:color="auto" w:fill="auto"/>
        <w:spacing w:before="120" w:after="120"/>
        <w:ind w:left="425"/>
        <w:rPr>
          <w:rFonts w:ascii="Arial" w:eastAsia="SimSun" w:hAnsi="Arial" w:cs="Arial"/>
          <w:szCs w:val="20"/>
          <w:lang w:eastAsia="pt-BR" w:bidi="ar-SA"/>
        </w:rPr>
      </w:pPr>
      <w:r w:rsidRPr="00283EF7">
        <w:rPr>
          <w:rFonts w:ascii="Arial" w:eastAsia="SimSun" w:hAnsi="Arial" w:cs="Arial"/>
          <w:szCs w:val="20"/>
          <w:lang w:eastAsia="pt-BR" w:bidi="ar-SA"/>
        </w:rPr>
        <w:t xml:space="preserve">As regras referentes aos órgãos gerenciador e participantes, bem como a eventuais adesões são as que constam da minuta de Ata de Registro de Preços </w:t>
      </w:r>
    </w:p>
    <w:p w14:paraId="582780B3" w14:textId="77777777" w:rsidR="002131E6" w:rsidRDefault="002131E6" w:rsidP="002131E6">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r w:rsidR="00E82981">
        <w:fldChar w:fldCharType="begin"/>
      </w:r>
      <w:r w:rsidR="00E82981">
        <w:instrText xml:space="preserve"> HYPERLINK "https://www.gov.br/compras/pt-br" \h </w:instrText>
      </w:r>
      <w:r w:rsidR="00E82981">
        <w:fldChar w:fldCharType="separate"/>
      </w:r>
      <w:r>
        <w:rPr>
          <w:b/>
          <w:color w:val="0000FF"/>
          <w:u w:val="single"/>
        </w:rPr>
        <w:t>www.gov.br/compras</w:t>
      </w:r>
      <w:r w:rsidR="00E82981">
        <w:rPr>
          <w:b/>
          <w:color w:val="0000FF"/>
          <w:u w:val="single"/>
        </w:rPr>
        <w:fldChar w:fldCharType="end"/>
      </w:r>
      <w:r>
        <w:rPr>
          <w:color w:val="000000"/>
        </w:rPr>
        <w:t>, por meio de certificado digital conferido pela Infraestrutura de Chaves Públicas Brasileira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77777777" w:rsidR="00007609" w:rsidRDefault="00D712EA">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159D9B7B" w14:textId="77777777" w:rsidR="002E5A2C" w:rsidRDefault="002E5A2C" w:rsidP="002E5A2C">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0CC223C9" w14:textId="77777777" w:rsidR="00007609" w:rsidRDefault="00D712EA">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0EE38647"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9A3045F"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DEB7B4B"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1DE5AA5D"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EC57B85" w14:textId="77777777" w:rsidR="00007609" w:rsidRDefault="00D712EA">
      <w:pPr>
        <w:keepNext/>
        <w:widowControl w:val="0"/>
        <w:numPr>
          <w:ilvl w:val="2"/>
          <w:numId w:val="2"/>
        </w:numP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que estejam sob falência, concurso de credores ou insolvência, em processo de dissolução ou liquidação;</w:t>
      </w:r>
    </w:p>
    <w:p w14:paraId="4920469A" w14:textId="77777777" w:rsidR="00007609" w:rsidRDefault="00D712EA">
      <w:pPr>
        <w:numPr>
          <w:ilvl w:val="2"/>
          <w:numId w:val="2"/>
        </w:numPr>
        <w:spacing w:line="276" w:lineRule="auto"/>
        <w:rPr>
          <w:rFonts w:cs="Arial"/>
          <w:color w:val="000000"/>
          <w:szCs w:val="20"/>
        </w:rPr>
      </w:pPr>
      <w:r>
        <w:rPr>
          <w:rFonts w:cs="Arial"/>
          <w:color w:val="000000"/>
          <w:szCs w:val="20"/>
        </w:rPr>
        <w:t>entidades empresariais que estejam reunidas em consórcio;</w:t>
      </w:r>
    </w:p>
    <w:p w14:paraId="76415F01" w14:textId="77777777" w:rsidR="00007609" w:rsidRDefault="00007609">
      <w:pPr>
        <w:spacing w:line="276" w:lineRule="auto"/>
      </w:pPr>
    </w:p>
    <w:p w14:paraId="44E69A21" w14:textId="77777777" w:rsidR="00007609" w:rsidRDefault="00D712EA">
      <w:pPr>
        <w:numPr>
          <w:ilvl w:val="2"/>
          <w:numId w:val="2"/>
        </w:numP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14:paraId="5DB3CC10" w14:textId="77777777" w:rsidR="00007609" w:rsidRDefault="00D712EA">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55A8671D" w14:textId="77777777" w:rsidR="00007609" w:rsidRDefault="00D712EA">
      <w:pPr>
        <w:numPr>
          <w:ilvl w:val="2"/>
          <w:numId w:val="2"/>
        </w:numPr>
        <w:tabs>
          <w:tab w:val="left" w:pos="1440"/>
        </w:tabs>
        <w:spacing w:before="120" w:after="120" w:line="276" w:lineRule="auto"/>
        <w:jc w:val="both"/>
        <w:rPr>
          <w:i/>
        </w:rPr>
      </w:pPr>
      <w:bookmarkStart w:id="2" w:name="_heading=h.30j0zll" w:colFirst="0" w:colLast="0"/>
      <w:bookmarkEnd w:id="2"/>
      <w:r>
        <w:rPr>
          <w:i/>
        </w:rPr>
        <w:lastRenderedPageBreak/>
        <w:t>sociedades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32280A92" w14:textId="77777777" w:rsidR="00007609" w:rsidRDefault="00D712EA">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32BED15" w14:textId="77777777" w:rsidR="00007609" w:rsidRDefault="00D712EA">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4732E48B" w14:textId="77777777" w:rsidR="00007609" w:rsidRDefault="00D712EA">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06767EE5" w14:textId="77777777" w:rsidR="00007609" w:rsidRDefault="00007609">
      <w:pPr>
        <w:tabs>
          <w:tab w:val="left" w:pos="1440"/>
        </w:tabs>
        <w:spacing w:line="276" w:lineRule="auto"/>
        <w:ind w:left="1854"/>
        <w:jc w:val="both"/>
        <w:rPr>
          <w:rFonts w:cs="Arial"/>
          <w:color w:val="000000"/>
          <w:szCs w:val="20"/>
        </w:rPr>
      </w:pPr>
    </w:p>
    <w:p w14:paraId="0AEECBDF"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060FD1BA"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7ED8A63" w14:textId="77777777" w:rsidR="00007609" w:rsidRDefault="00007609">
      <w:pPr>
        <w:tabs>
          <w:tab w:val="left" w:pos="1440"/>
        </w:tabs>
        <w:spacing w:line="276" w:lineRule="auto"/>
        <w:ind w:left="1854"/>
        <w:jc w:val="both"/>
        <w:rPr>
          <w:rFonts w:cs="Arial"/>
          <w:color w:val="000000"/>
          <w:szCs w:val="20"/>
        </w:rPr>
      </w:pPr>
    </w:p>
    <w:p w14:paraId="5EE2CC2F"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3DC00735"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0AE157D2"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01F2C56C"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598C6134"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979DEBB"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5362B0C8" w14:textId="77777777" w:rsidR="00007609" w:rsidRDefault="00D712EA">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Default="00D712EA">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77777777" w:rsidR="00007609" w:rsidRDefault="00D712EA">
      <w:pPr>
        <w:numPr>
          <w:ilvl w:val="2"/>
          <w:numId w:val="9"/>
        </w:numPr>
        <w:spacing w:before="120" w:after="120" w:line="276" w:lineRule="auto"/>
        <w:ind w:left="1712"/>
        <w:jc w:val="both"/>
        <w:rPr>
          <w:rFonts w:cs="Arial"/>
          <w:color w:val="000000"/>
          <w:szCs w:val="20"/>
        </w:rPr>
      </w:pPr>
      <w:r>
        <w:rPr>
          <w:iCs/>
        </w:rPr>
        <w:t>Valor unitário e total do item;</w:t>
      </w:r>
      <w:r>
        <w:rPr>
          <w:i/>
        </w:rPr>
        <w:t xml:space="preserve"> </w:t>
      </w:r>
    </w:p>
    <w:p w14:paraId="6E7677B4" w14:textId="77777777" w:rsidR="00007609" w:rsidRDefault="00D712EA">
      <w:pPr>
        <w:numPr>
          <w:ilvl w:val="2"/>
          <w:numId w:val="9"/>
        </w:numPr>
        <w:spacing w:before="120" w:after="120" w:line="276" w:lineRule="auto"/>
        <w:ind w:left="1922"/>
        <w:jc w:val="both"/>
      </w:pPr>
      <w:r>
        <w:t>Descrição do objeto, contendo as informações similares à especificação do Termo de Referência</w:t>
      </w:r>
    </w:p>
    <w:p w14:paraId="51DB27B4" w14:textId="77777777" w:rsidR="00007609" w:rsidRDefault="00D712EA">
      <w:pPr>
        <w:numPr>
          <w:ilvl w:val="1"/>
          <w:numId w:val="9"/>
        </w:numPr>
        <w:spacing w:before="120" w:after="120" w:line="276" w:lineRule="auto"/>
        <w:ind w:left="425" w:firstLine="0"/>
        <w:jc w:val="both"/>
      </w:pPr>
      <w:r>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r>
        <w:t>cotação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21424AD" w14:textId="77777777" w:rsidR="00007609" w:rsidRDefault="00D712EA">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lastRenderedPageBreak/>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0E0C3112" w:rsidR="00007609" w:rsidRDefault="00D712EA">
      <w:pPr>
        <w:numPr>
          <w:ilvl w:val="2"/>
          <w:numId w:val="9"/>
        </w:numPr>
        <w:tabs>
          <w:tab w:val="left" w:pos="1440"/>
        </w:tabs>
        <w:spacing w:before="120" w:after="120" w:line="276" w:lineRule="auto"/>
        <w:ind w:left="1922"/>
        <w:jc w:val="both"/>
        <w:rPr>
          <w:b/>
          <w:bCs/>
          <w:i/>
          <w:color w:val="FF0000"/>
        </w:rPr>
      </w:pPr>
      <w:r>
        <w:rPr>
          <w:b/>
          <w:bCs/>
          <w:iCs/>
        </w:rPr>
        <w:t xml:space="preserve">O lance deverá ser ofertado pelo valor </w:t>
      </w:r>
      <w:r w:rsidR="007C1079">
        <w:rPr>
          <w:b/>
          <w:bCs/>
          <w:iCs/>
        </w:rPr>
        <w:t>UNITÁRIO</w:t>
      </w:r>
      <w:r>
        <w:rPr>
          <w:b/>
          <w:bCs/>
          <w:iCs/>
        </w:rPr>
        <w:t xml:space="preserve">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11D90528"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Pr="00237BD0" w:rsidRDefault="00D712EA">
      <w:pPr>
        <w:numPr>
          <w:ilvl w:val="1"/>
          <w:numId w:val="9"/>
        </w:numPr>
        <w:spacing w:before="120" w:after="120" w:line="276" w:lineRule="auto"/>
        <w:ind w:left="426"/>
        <w:jc w:val="both"/>
      </w:pPr>
      <w:r w:rsidRPr="00237BD0">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lastRenderedPageBreak/>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9145E83" w14:textId="77777777" w:rsidR="00007609" w:rsidRDefault="00D712EA">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i/>
        </w:rPr>
        <w:t>menor preço</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 xml:space="preserve">O prazo estabelecido poderá ser prorrogado pelo Pregoeiro por solicitação escrita e justificada do licitante, formulada antes de findo o prazo, e formalmente aceita pelo Pregoeiro. </w:t>
      </w:r>
      <w:r w:rsidRPr="00ED561D">
        <w:rPr>
          <w:rFonts w:cs="Arial"/>
          <w:color w:val="000000"/>
          <w:szCs w:val="20"/>
        </w:rPr>
        <w:t xml:space="preserve">É facultado ao pregoeiro prorrogar o prazo estabelecido, a partir de solicitação fundamentada feita no chat ou também por meio do e-mail </w:t>
      </w:r>
      <w:hyperlink r:id="rId12" w:history="1">
        <w:r w:rsidRPr="00ED561D">
          <w:rPr>
            <w:color w:val="000000"/>
          </w:rPr>
          <w:t>cpl@id.uff.br</w:t>
        </w:r>
      </w:hyperlink>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6D3FAF5F" w14:textId="77777777" w:rsidR="00007609" w:rsidRDefault="00D712EA">
      <w:pPr>
        <w:keepNext/>
        <w:keepLines/>
        <w:numPr>
          <w:ilvl w:val="0"/>
          <w:numId w:val="10"/>
        </w:numPr>
        <w:spacing w:before="480" w:after="120" w:line="276" w:lineRule="auto"/>
        <w:ind w:right="-15"/>
        <w:jc w:val="both"/>
      </w:pPr>
      <w:r>
        <w:rPr>
          <w:rFonts w:cs="Arial"/>
          <w:b/>
          <w:color w:val="000000"/>
          <w:szCs w:val="20"/>
        </w:rPr>
        <w:t>DA ACEITABILIDADEDA PROPOSTA VENCEDORA.</w:t>
      </w:r>
    </w:p>
    <w:p w14:paraId="3F37B7D0" w14:textId="77777777" w:rsidR="00007609" w:rsidRDefault="00D712EA">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937A68" w14:textId="77777777" w:rsidR="00007609" w:rsidRDefault="00D712EA">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FCBCB6F" w14:textId="77777777" w:rsidR="00007609" w:rsidRDefault="00D712EA">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5848517E" w14:textId="77777777" w:rsidR="00007609" w:rsidRDefault="00D712EA">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96B2563" w14:textId="77777777" w:rsidR="00007609" w:rsidRDefault="00D712EA">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4E864644" w14:textId="77777777" w:rsidR="00007609" w:rsidRDefault="00D712EA">
      <w:pPr>
        <w:numPr>
          <w:ilvl w:val="2"/>
          <w:numId w:val="10"/>
        </w:numPr>
        <w:spacing w:before="120" w:after="120" w:line="276" w:lineRule="auto"/>
        <w:ind w:left="1922" w:right="-15"/>
        <w:jc w:val="both"/>
        <w:rPr>
          <w:color w:val="000000"/>
        </w:rPr>
      </w:pPr>
      <w:r>
        <w:rPr>
          <w:color w:val="000000"/>
        </w:rPr>
        <w:t>contenha vício insanável ou ilegalidade;</w:t>
      </w:r>
    </w:p>
    <w:p w14:paraId="10428FD9" w14:textId="77777777" w:rsidR="00007609" w:rsidRDefault="00D712EA">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649535F2" w14:textId="77777777" w:rsidR="00007609" w:rsidRDefault="00D712EA">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B437502" w14:textId="77777777" w:rsidR="00007609" w:rsidRDefault="00D712EA">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75EC9D5F" w14:textId="77777777" w:rsidR="00007609" w:rsidRDefault="00D712EA">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15E48F0" w14:textId="77777777" w:rsidR="00007609" w:rsidRDefault="00D712EA">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920E9B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EB3ED99" w14:textId="77777777" w:rsidR="00007609" w:rsidRDefault="00007609">
      <w:pPr>
        <w:spacing w:line="276" w:lineRule="auto"/>
        <w:ind w:left="1190" w:right="-15"/>
        <w:jc w:val="both"/>
        <w:rPr>
          <w:rFonts w:cs="Arial"/>
          <w:color w:val="000000"/>
          <w:szCs w:val="20"/>
        </w:rPr>
      </w:pPr>
    </w:p>
    <w:p w14:paraId="47AEDCA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 xml:space="preserve">Quando o licitante apresentar preço final inferior a 30% (trinta por cento) da média dos preços ofertados para o mesmo item, e a inexequibilidade da proposta não for flagrante e evidente pela análise </w:t>
      </w:r>
      <w:r>
        <w:rPr>
          <w:rFonts w:cs="Arial"/>
          <w:color w:val="000000"/>
          <w:szCs w:val="20"/>
        </w:rPr>
        <w:lastRenderedPageBreak/>
        <w:t>da planilha de custos, não sendo possível a sua imediata desclassificação, será obrigatória a realização de diligências para aferir a legalidade e exequibilidade da proposta.</w:t>
      </w:r>
    </w:p>
    <w:p w14:paraId="1A54A760" w14:textId="77777777" w:rsidR="00007609" w:rsidRDefault="00007609">
      <w:pPr>
        <w:ind w:left="720"/>
        <w:rPr>
          <w:rFonts w:cs="Arial"/>
          <w:color w:val="000000"/>
          <w:szCs w:val="20"/>
        </w:rPr>
      </w:pPr>
    </w:p>
    <w:p w14:paraId="3CA5CF23" w14:textId="77777777" w:rsidR="00007609" w:rsidRDefault="00D712EA">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40085392" w14:textId="77777777" w:rsidR="00007609" w:rsidRDefault="00D712EA">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A7AEA6C"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787FF7AA" w14:textId="77777777" w:rsidR="00007609" w:rsidRDefault="00D712EA">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604D2B11" w14:textId="77777777" w:rsidR="00007609" w:rsidRDefault="00D712EA">
      <w:pPr>
        <w:numPr>
          <w:ilvl w:val="2"/>
          <w:numId w:val="11"/>
        </w:numP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contribuições na forma do Simples Nacional, quando não cabível esse regime.</w:t>
      </w:r>
    </w:p>
    <w:p w14:paraId="2BE642CA" w14:textId="77777777" w:rsidR="00007609" w:rsidRDefault="00D712EA">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F7D2C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F056D66"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AE8FAE4" w14:textId="77777777" w:rsidR="00007609" w:rsidRDefault="00D712EA">
      <w:pPr>
        <w:spacing w:before="120" w:line="276" w:lineRule="auto"/>
        <w:ind w:left="1134"/>
        <w:jc w:val="both"/>
        <w:rPr>
          <w:rFonts w:cs="Arial"/>
          <w:color w:val="000000"/>
          <w:szCs w:val="20"/>
        </w:rPr>
      </w:pPr>
      <w:r>
        <w:rPr>
          <w:rFonts w:cs="Arial"/>
          <w:color w:val="000000"/>
          <w:szCs w:val="20"/>
        </w:rPr>
        <w:lastRenderedPageBreak/>
        <w:t xml:space="preserve">a) SICAF;  </w:t>
      </w:r>
    </w:p>
    <w:p w14:paraId="56EDF011" w14:textId="77777777" w:rsidR="00007609" w:rsidRDefault="00D712EA">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3">
        <w:r>
          <w:rPr>
            <w:b/>
            <w:color w:val="0000FF"/>
            <w:szCs w:val="20"/>
            <w:u w:val="single"/>
          </w:rPr>
          <w:t>www.portaldatransparencia.gov.br/ceis</w:t>
        </w:r>
      </w:hyperlink>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4">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 xml:space="preserve">Havendo a necessidade de envio de documentos de habilitação complementares, necessários à confirmação daqueles exigidos neste Edital e já apresentados, o licitante será convocado a </w:t>
      </w:r>
      <w:r>
        <w:rPr>
          <w:rFonts w:cs="Arial"/>
          <w:color w:val="000000"/>
          <w:szCs w:val="20"/>
        </w:rPr>
        <w:lastRenderedPageBreak/>
        <w:t>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1C78A35D" w14:textId="77777777" w:rsidR="00007609" w:rsidRDefault="00D712EA">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39F55C8" w14:textId="77777777" w:rsidR="00007609" w:rsidRDefault="00007609">
      <w:pPr>
        <w:pStyle w:val="ListParagraph"/>
        <w:rPr>
          <w:rFonts w:cs="Arial"/>
          <w:b/>
          <w:color w:val="000000"/>
          <w:szCs w:val="20"/>
        </w:rPr>
      </w:pPr>
    </w:p>
    <w:p w14:paraId="12AA94C7" w14:textId="77777777" w:rsidR="00007609" w:rsidRDefault="00D712EA">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r>
        <w:t>prova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r>
        <w:lastRenderedPageBreak/>
        <w:t xml:space="preserve">prova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77777777" w:rsidR="00007609" w:rsidRDefault="00D712EA">
      <w:pPr>
        <w:numPr>
          <w:ilvl w:val="2"/>
          <w:numId w:val="12"/>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7CE2D5E6" w:rsidR="00007609" w:rsidRPr="00FA2520" w:rsidRDefault="00D712EA">
      <w:pPr>
        <w:numPr>
          <w:ilvl w:val="2"/>
          <w:numId w:val="12"/>
        </w:numPr>
        <w:spacing w:before="120" w:after="120" w:line="276" w:lineRule="auto"/>
        <w:jc w:val="both"/>
        <w:rPr>
          <w:rFonts w:cs="Arial"/>
          <w:color w:val="000000"/>
          <w:szCs w:val="20"/>
        </w:rPr>
      </w:pPr>
      <w:bookmarkStart w:id="5" w:name="_heading=h.3dy6vkm" w:colFirst="0" w:colLast="0"/>
      <w:bookmarkEnd w:id="5"/>
      <w:r>
        <w:rPr>
          <w:rFonts w:cs="Arial"/>
          <w:color w:val="000000"/>
          <w:szCs w:val="20"/>
        </w:rPr>
        <w:lastRenderedPageBreak/>
        <w:t>Comprovação de aptidão para a prestação dos serviços em características, quantidades e prazos compatíveis com o objeto desta licitação, ou com o item pertinente, mediante a apresentação de</w:t>
      </w:r>
      <w:r w:rsidR="00CA5CDE">
        <w:rPr>
          <w:rFonts w:cs="Arial"/>
          <w:color w:val="000000"/>
          <w:szCs w:val="20"/>
        </w:rPr>
        <w:t>:</w:t>
      </w:r>
    </w:p>
    <w:p w14:paraId="35545685" w14:textId="012083BD" w:rsidR="001149D7" w:rsidRPr="00FA2520" w:rsidRDefault="00FA2520" w:rsidP="001149D7">
      <w:pPr>
        <w:numPr>
          <w:ilvl w:val="3"/>
          <w:numId w:val="12"/>
        </w:numPr>
        <w:spacing w:before="120" w:after="120" w:line="276" w:lineRule="auto"/>
        <w:ind w:hanging="720"/>
        <w:jc w:val="both"/>
        <w:rPr>
          <w:sz w:val="22"/>
          <w:szCs w:val="22"/>
        </w:rPr>
      </w:pPr>
      <w:r w:rsidRPr="00FA2520">
        <w:rPr>
          <w:color w:val="000000"/>
        </w:rPr>
        <w:t>Certidão expedida pelo Conselho Regional de Engenharia e Agronomia – CREA ou pelo Conselho Regional de Biologia – CRBio, em plena validade, constando o registro ou inscrição da empresa individual ou pessoa jurídica no respectivo conselho do domicílio ou sede da licitante, no ramo de atividade objeto da presente licitação, qual seja, </w:t>
      </w:r>
      <w:r w:rsidRPr="00FA2520">
        <w:rPr>
          <w:b/>
          <w:bCs/>
        </w:rPr>
        <w:t>agronomia, engenharia agrônoma, engenharia florestal ou biologia</w:t>
      </w:r>
      <w:r w:rsidRPr="00FA2520">
        <w:rPr>
          <w:color w:val="000000"/>
        </w:rPr>
        <w:t xml:space="preserve">, conforme as áreas de atuação previstas no Termo de Referência;  </w:t>
      </w:r>
    </w:p>
    <w:p w14:paraId="05F1FA36" w14:textId="0410FC42" w:rsidR="00FA2520" w:rsidRDefault="00FA2520" w:rsidP="00FA2520">
      <w:pPr>
        <w:numPr>
          <w:ilvl w:val="4"/>
          <w:numId w:val="12"/>
        </w:numPr>
        <w:spacing w:before="120" w:after="120" w:line="276" w:lineRule="auto"/>
        <w:jc w:val="both"/>
        <w:rPr>
          <w:color w:val="000000"/>
        </w:rPr>
      </w:pPr>
      <w:r w:rsidRPr="00FA2520">
        <w:rPr>
          <w:color w:val="000000"/>
        </w:rPr>
        <w:t>Quando da efetivação da contratação, as certidões emitidas por conselho profissional de outros estados deverão apresentar visto do respectivo conselho do Estado do Rio de Janeiro. Para fins de habilitação, tal documento não necessita ser apresentado com o referido visto.</w:t>
      </w:r>
    </w:p>
    <w:p w14:paraId="1AAA1944" w14:textId="69415DE4" w:rsidR="00B91E3D" w:rsidRDefault="00B91E3D" w:rsidP="00B91E3D">
      <w:pPr>
        <w:numPr>
          <w:ilvl w:val="3"/>
          <w:numId w:val="12"/>
        </w:numPr>
        <w:spacing w:before="120" w:after="120" w:line="276" w:lineRule="auto"/>
        <w:ind w:hanging="720"/>
        <w:jc w:val="both"/>
        <w:rPr>
          <w:color w:val="000000"/>
        </w:rPr>
      </w:pPr>
      <w:r w:rsidRPr="00B91E3D">
        <w:rPr>
          <w:color w:val="000000"/>
        </w:rPr>
        <w:t>A licitante deverá apresentar o Licenciamento das Atividades de Jardinagem Profissional (SLAM), válido, o qual se encontra inserida no rol de atividades sujeitas a licenciamento ambiental, conforme consta no Anexo I, Grupo 55, do Decreto n°44.820/2014 que dispõe sobre o Sistema de Licenciamento Ambiental.</w:t>
      </w:r>
    </w:p>
    <w:p w14:paraId="0BBBE247" w14:textId="34D06C06" w:rsidR="00B91E3D" w:rsidRPr="00B91E3D" w:rsidRDefault="00B91E3D" w:rsidP="00B91E3D">
      <w:pPr>
        <w:numPr>
          <w:ilvl w:val="3"/>
          <w:numId w:val="12"/>
        </w:numPr>
        <w:spacing w:before="120" w:after="120" w:line="276" w:lineRule="auto"/>
        <w:ind w:hanging="720"/>
        <w:jc w:val="both"/>
        <w:rPr>
          <w:color w:val="000000"/>
        </w:rPr>
      </w:pPr>
      <w:r w:rsidRPr="00CA5CDE">
        <w:rPr>
          <w:color w:val="000000"/>
        </w:rPr>
        <w:t>Cadastro Técnico Federal de Atividades Potencialmente Poluidoras e Utilizadoras de Recursos Ambientais – CTF/APP no IBAMA, conforme a Lei n°6.938, de 31 de agosto de 1981, c/ca Instrução Normativa IBAMA n°1/2009.</w:t>
      </w:r>
    </w:p>
    <w:p w14:paraId="3ACD00D1" w14:textId="77777777" w:rsidR="00B91E3D" w:rsidRDefault="00B91E3D" w:rsidP="00B91E3D">
      <w:pPr>
        <w:spacing w:before="120" w:after="120" w:line="276" w:lineRule="auto"/>
        <w:ind w:left="2751"/>
        <w:jc w:val="both"/>
        <w:rPr>
          <w:color w:val="000000"/>
        </w:rPr>
      </w:pPr>
    </w:p>
    <w:p w14:paraId="6FECE382" w14:textId="77777777" w:rsidR="00D90A36" w:rsidRPr="00D90A36" w:rsidRDefault="00D90A36" w:rsidP="00D90A36">
      <w:pPr>
        <w:numPr>
          <w:ilvl w:val="2"/>
          <w:numId w:val="12"/>
        </w:numPr>
        <w:spacing w:before="120" w:after="120" w:line="276" w:lineRule="auto"/>
        <w:jc w:val="both"/>
        <w:rPr>
          <w:b/>
          <w:bCs/>
          <w:u w:val="single"/>
        </w:rPr>
      </w:pPr>
      <w:r w:rsidRPr="00D90A36">
        <w:rPr>
          <w:b/>
          <w:bCs/>
          <w:u w:val="single"/>
          <w:lang w:val="en-US" w:eastAsia="zh-CN"/>
        </w:rPr>
        <w:t xml:space="preserve">Para </w:t>
      </w:r>
      <w:proofErr w:type="spellStart"/>
      <w:r w:rsidRPr="00D90A36">
        <w:rPr>
          <w:b/>
          <w:bCs/>
          <w:u w:val="single"/>
          <w:lang w:val="en-US" w:eastAsia="zh-CN"/>
        </w:rPr>
        <w:t>Qualificação</w:t>
      </w:r>
      <w:proofErr w:type="spellEnd"/>
      <w:r w:rsidRPr="00D90A36">
        <w:rPr>
          <w:b/>
          <w:bCs/>
          <w:u w:val="single"/>
          <w:lang w:val="en-US" w:eastAsia="zh-CN"/>
        </w:rPr>
        <w:t xml:space="preserve"> </w:t>
      </w:r>
      <w:proofErr w:type="spellStart"/>
      <w:r w:rsidRPr="00D90A36">
        <w:rPr>
          <w:b/>
          <w:bCs/>
          <w:u w:val="single"/>
          <w:lang w:val="en-US" w:eastAsia="zh-CN"/>
        </w:rPr>
        <w:t>Técnico-Profissional</w:t>
      </w:r>
      <w:proofErr w:type="spellEnd"/>
      <w:r w:rsidRPr="00D90A36">
        <w:rPr>
          <w:b/>
          <w:bCs/>
          <w:u w:val="single"/>
          <w:lang w:val="en-US" w:eastAsia="zh-CN"/>
        </w:rPr>
        <w:t>:</w:t>
      </w:r>
    </w:p>
    <w:p w14:paraId="4FBCF0FD" w14:textId="319259C5" w:rsidR="00FA2520" w:rsidRDefault="00FA2520">
      <w:pPr>
        <w:numPr>
          <w:ilvl w:val="3"/>
          <w:numId w:val="12"/>
        </w:numPr>
        <w:spacing w:before="120" w:after="120" w:line="276" w:lineRule="auto"/>
        <w:ind w:hanging="720"/>
        <w:jc w:val="both"/>
        <w:rPr>
          <w:color w:val="000000"/>
        </w:rPr>
      </w:pPr>
      <w:r w:rsidRPr="00FA2520">
        <w:rPr>
          <w:color w:val="000000"/>
        </w:rPr>
        <w:t>Comprovação de que possui em seu corpo técnico, na data da assinatura do contrato, profissional de nível superior em </w:t>
      </w:r>
      <w:r w:rsidRPr="00FA2520">
        <w:rPr>
          <w:b/>
          <w:bCs/>
        </w:rPr>
        <w:t>agronomia, engenharia agrônoma, engenharia florestal ou biologia</w:t>
      </w:r>
      <w:r w:rsidRPr="00FA2520">
        <w:rPr>
          <w:color w:val="000000"/>
        </w:rPr>
        <w:t>, reconhecido pelo conselho profissional correspondente (CREA ou CRBio) para acompanhar e se responsabilizar pela execução dos serviços em nome da licitante.</w:t>
      </w:r>
    </w:p>
    <w:p w14:paraId="568AA2CC" w14:textId="4FC363C8" w:rsidR="00FA2520" w:rsidRDefault="00FA2520">
      <w:pPr>
        <w:numPr>
          <w:ilvl w:val="3"/>
          <w:numId w:val="12"/>
        </w:numPr>
        <w:spacing w:before="120" w:after="120" w:line="276" w:lineRule="auto"/>
        <w:ind w:hanging="720"/>
        <w:jc w:val="both"/>
        <w:rPr>
          <w:color w:val="000000"/>
        </w:rPr>
      </w:pPr>
      <w:r w:rsidRPr="00FA2520">
        <w:rPr>
          <w:color w:val="000000"/>
        </w:rPr>
        <w:t>Comprovação da qualificação técnico-profissional, mediante apresentação de Certidão de Acervo Técnico – CAT (com registro de atestado), expedida pelo CREA ou pelo CRBio, da região pertinente, nos termos da legislação aplicável, que demonstre a respectiva ART (Anotação de Responsabilidade Técnica) e que conste o registro do atestado de capacidade técnica, relativa à execução dos serviços de capina e/ou roçada mecânica/manual, com atividade concluída, comprovando ter executado contrato com um mínimo de 50% (cinquenta por cento) dos serviços elencados no presente Termo de Referência, ou seja, </w:t>
      </w:r>
      <w:r w:rsidRPr="00FA2520">
        <w:rPr>
          <w:b/>
          <w:bCs/>
        </w:rPr>
        <w:t>992.562,00 m²</w:t>
      </w:r>
      <w:r w:rsidRPr="00FA2520">
        <w:rPr>
          <w:color w:val="000000"/>
        </w:rPr>
        <w:t> (novecentos e noventa e dois mil, quinhentos e sessenta e dois metros quadrados), </w:t>
      </w:r>
      <w:r w:rsidRPr="00FA2520">
        <w:rPr>
          <w:b/>
          <w:bCs/>
        </w:rPr>
        <w:t>num prazo de 01 (um) ano ou 12 (doze) meses</w:t>
      </w:r>
      <w:r w:rsidRPr="00FA2520">
        <w:rPr>
          <w:color w:val="000000"/>
        </w:rPr>
        <w:t>.</w:t>
      </w:r>
    </w:p>
    <w:p w14:paraId="15D7DB7B" w14:textId="4AA52901" w:rsidR="00FA2520" w:rsidRDefault="00FA2520" w:rsidP="00FA2520">
      <w:pPr>
        <w:numPr>
          <w:ilvl w:val="4"/>
          <w:numId w:val="12"/>
        </w:numPr>
        <w:spacing w:before="120" w:after="120" w:line="276" w:lineRule="auto"/>
        <w:jc w:val="both"/>
        <w:rPr>
          <w:color w:val="000000"/>
        </w:rPr>
      </w:pPr>
      <w:r w:rsidRPr="00FA2520">
        <w:rPr>
          <w:color w:val="000000"/>
        </w:rPr>
        <w:t>A comprovação deverá vir acompanhada de atestados ou declarações emitidos e fornecidos por pessoa jurídica de direito público ou privado, comprovando que a mesma já executou serviços semelhantes ao exigido no subitem anterior.</w:t>
      </w:r>
    </w:p>
    <w:p w14:paraId="3D22E966" w14:textId="6E074E2B" w:rsidR="00FA2520" w:rsidRPr="00FA2520" w:rsidRDefault="00D90A36" w:rsidP="00FA2520">
      <w:pPr>
        <w:numPr>
          <w:ilvl w:val="4"/>
          <w:numId w:val="12"/>
        </w:numPr>
        <w:spacing w:before="120" w:after="120" w:line="276" w:lineRule="auto"/>
        <w:jc w:val="both"/>
        <w:rPr>
          <w:color w:val="000000"/>
        </w:rPr>
      </w:pPr>
      <w:r w:rsidRPr="00D90A36">
        <w:rPr>
          <w:color w:val="000000"/>
        </w:rPr>
        <w:t xml:space="preserve">Admite-se a soma de atestados de capacidade técnica a fim de se atingir o quantitativo mínimo especificado no item 6.2.3, desde que </w:t>
      </w:r>
      <w:r w:rsidRPr="00D90A36">
        <w:rPr>
          <w:color w:val="000000"/>
        </w:rPr>
        <w:lastRenderedPageBreak/>
        <w:t>todos os serviços tenham sido realizados dentro do período de 1 (um) ano ou 12 (doze) meses.</w:t>
      </w:r>
    </w:p>
    <w:p w14:paraId="1405F5BA" w14:textId="77777777" w:rsidR="00007609" w:rsidRDefault="00D712EA">
      <w:pPr>
        <w:numPr>
          <w:ilvl w:val="3"/>
          <w:numId w:val="12"/>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43B08C67" w14:textId="77777777" w:rsidR="00007609" w:rsidRDefault="00D712EA">
      <w:pPr>
        <w:numPr>
          <w:ilvl w:val="3"/>
          <w:numId w:val="12"/>
        </w:numPr>
        <w:spacing w:before="120" w:after="120" w:line="276" w:lineRule="auto"/>
        <w:ind w:hanging="720"/>
        <w:jc w:val="both"/>
        <w:rPr>
          <w:iCs/>
        </w:rPr>
      </w:pPr>
      <w:r>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67072F38" w14:textId="77777777" w:rsidR="00007609" w:rsidRDefault="00D712EA">
      <w:pPr>
        <w:numPr>
          <w:ilvl w:val="3"/>
          <w:numId w:val="12"/>
        </w:numPr>
        <w:spacing w:before="120" w:after="120" w:line="276" w:lineRule="auto"/>
        <w:ind w:hanging="720"/>
        <w:jc w:val="both"/>
        <w:rPr>
          <w:iCs/>
        </w:rPr>
      </w:pPr>
      <w:bookmarkStart w:id="7" w:name="_heading=h.4d34og8" w:colFirst="0" w:colLast="0"/>
      <w:bookmarkEnd w:id="7"/>
      <w:r>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19AB7573" w14:textId="269F0542" w:rsidR="00007609" w:rsidRDefault="00D712EA">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3D9974AB" w14:textId="58458FD9" w:rsidR="00D90A36" w:rsidRPr="00D90A36" w:rsidRDefault="00D90A36">
      <w:pPr>
        <w:numPr>
          <w:ilvl w:val="3"/>
          <w:numId w:val="12"/>
        </w:numPr>
        <w:spacing w:before="120" w:after="120" w:line="276" w:lineRule="auto"/>
        <w:ind w:hanging="720"/>
        <w:jc w:val="both"/>
        <w:rPr>
          <w:color w:val="000000"/>
        </w:rPr>
      </w:pPr>
      <w:r w:rsidRPr="00D90A36">
        <w:rPr>
          <w:color w:val="000000"/>
        </w:rPr>
        <w:t xml:space="preserve">Os documentos necessários para a </w:t>
      </w:r>
      <w:r w:rsidRPr="00D90A36">
        <w:rPr>
          <w:b/>
          <w:bCs/>
          <w:color w:val="000000"/>
        </w:rPr>
        <w:t>comprovação de que o profissional responsável pela obra está vinculado a licitante</w:t>
      </w:r>
      <w:r w:rsidRPr="00D90A36">
        <w:rPr>
          <w:color w:val="000000"/>
        </w:rPr>
        <w:t>, são:</w:t>
      </w:r>
    </w:p>
    <w:p w14:paraId="7FAC60E1" w14:textId="6A66E5B6" w:rsidR="00D90A36" w:rsidRPr="00D90A36" w:rsidRDefault="00D90A36" w:rsidP="00D90A36">
      <w:pPr>
        <w:pStyle w:val="ListParagraph"/>
        <w:numPr>
          <w:ilvl w:val="0"/>
          <w:numId w:val="16"/>
        </w:numPr>
        <w:spacing w:before="120" w:after="120" w:line="276" w:lineRule="auto"/>
        <w:jc w:val="both"/>
      </w:pPr>
      <w:r w:rsidRPr="00D90A36">
        <w:rPr>
          <w:rFonts w:ascii="Calibri" w:hAnsi="Calibri" w:cs="Calibri"/>
          <w:color w:val="000000"/>
        </w:rPr>
        <w:t>da Carteira de Trabalho (CTPS) em que conste a Licitante como Contratante; ou</w:t>
      </w:r>
    </w:p>
    <w:p w14:paraId="088773F4" w14:textId="32B6D763" w:rsidR="00D90A36" w:rsidRPr="00D90A36" w:rsidRDefault="00D90A36" w:rsidP="00D90A36">
      <w:pPr>
        <w:pStyle w:val="ListParagraph"/>
        <w:numPr>
          <w:ilvl w:val="0"/>
          <w:numId w:val="16"/>
        </w:numPr>
        <w:spacing w:before="120" w:after="120" w:line="276" w:lineRule="auto"/>
        <w:jc w:val="both"/>
      </w:pPr>
      <w:r>
        <w:rPr>
          <w:rFonts w:ascii="Calibri" w:hAnsi="Calibri" w:cs="Calibri"/>
          <w:color w:val="000000"/>
        </w:rPr>
        <w:t>da ficha de registro do empregado constando a Licitante como empregador; ou</w:t>
      </w:r>
    </w:p>
    <w:p w14:paraId="2B71C410" w14:textId="7933E1BD" w:rsidR="00D90A36" w:rsidRPr="00D90A36" w:rsidRDefault="00D90A36" w:rsidP="00D90A36">
      <w:pPr>
        <w:pStyle w:val="ListParagraph"/>
        <w:numPr>
          <w:ilvl w:val="0"/>
          <w:numId w:val="16"/>
        </w:numPr>
        <w:spacing w:before="120" w:after="120" w:line="276" w:lineRule="auto"/>
        <w:jc w:val="both"/>
      </w:pPr>
      <w:r>
        <w:rPr>
          <w:rFonts w:ascii="Calibri" w:hAnsi="Calibri" w:cs="Calibri"/>
          <w:color w:val="000000"/>
        </w:rPr>
        <w:t>do contrato social da Licitante em que conste o profissional como sócio; ou</w:t>
      </w:r>
    </w:p>
    <w:p w14:paraId="5667F975" w14:textId="74564DEC" w:rsidR="00D90A36" w:rsidRPr="00D90A36" w:rsidRDefault="00D90A36" w:rsidP="00D90A36">
      <w:pPr>
        <w:pStyle w:val="ListParagraph"/>
        <w:numPr>
          <w:ilvl w:val="0"/>
          <w:numId w:val="16"/>
        </w:numPr>
        <w:spacing w:before="120" w:after="120" w:line="276" w:lineRule="auto"/>
        <w:jc w:val="both"/>
      </w:pPr>
      <w:r>
        <w:rPr>
          <w:rFonts w:ascii="Calibri" w:hAnsi="Calibri" w:cs="Calibri"/>
          <w:color w:val="000000"/>
        </w:rPr>
        <w:t>do contrato de prestação de serviços celebrado de acordo com a legislação civil comum; ou</w:t>
      </w:r>
    </w:p>
    <w:p w14:paraId="2DF856A3" w14:textId="78F96B8D" w:rsidR="00D90A36" w:rsidRDefault="00D90A36" w:rsidP="00D90A36">
      <w:pPr>
        <w:pStyle w:val="ListParagraph"/>
        <w:numPr>
          <w:ilvl w:val="0"/>
          <w:numId w:val="16"/>
        </w:numPr>
        <w:spacing w:before="120" w:after="120" w:line="276" w:lineRule="auto"/>
        <w:jc w:val="both"/>
      </w:pPr>
      <w:r>
        <w:rPr>
          <w:rFonts w:ascii="Calibri" w:hAnsi="Calibri" w:cs="Calibri"/>
          <w:color w:val="000000"/>
        </w:rPr>
        <w:t>de declaração de que o Licitante contratará, até a data da assinatura do Contrato decorrente desta licitação, o(s) profissional(is) detentor(es) da(s) certidão(ões) de acervo técnico apresentada(s) nessa fase, acompanhada de anuência desse(s) profissional(is) em trabalhar na prestação do serviço.</w:t>
      </w:r>
    </w:p>
    <w:p w14:paraId="315A2241" w14:textId="77777777" w:rsidR="00B25B6B" w:rsidRDefault="00B25B6B" w:rsidP="00B25B6B">
      <w:pPr>
        <w:spacing w:before="120" w:after="120" w:line="276" w:lineRule="auto"/>
        <w:ind w:left="2751"/>
        <w:jc w:val="both"/>
      </w:pPr>
    </w:p>
    <w:p w14:paraId="665EA38C" w14:textId="4A2FB6BD" w:rsidR="00B91E3D" w:rsidRPr="00B91E3D" w:rsidRDefault="00B91E3D" w:rsidP="00FB13EA">
      <w:pPr>
        <w:numPr>
          <w:ilvl w:val="2"/>
          <w:numId w:val="12"/>
        </w:numPr>
        <w:spacing w:before="120" w:after="120" w:line="276" w:lineRule="auto"/>
        <w:jc w:val="both"/>
        <w:rPr>
          <w:iCs/>
        </w:rPr>
      </w:pPr>
      <w:bookmarkStart w:id="8" w:name="_heading=h.2s8eyo1" w:colFirst="0" w:colLast="0"/>
      <w:bookmarkEnd w:id="8"/>
      <w:r w:rsidRPr="00B91E3D">
        <w:rPr>
          <w:iCs/>
        </w:rPr>
        <w:t>No caso de duas ou mais Licitantes apresentarem os mesmos atestados de um mesmo profissional, como comprovação de qualificação técnica, elas serão inabilitadas.</w:t>
      </w:r>
    </w:p>
    <w:p w14:paraId="7F340A95" w14:textId="4A1A19DA" w:rsidR="00FB13EA" w:rsidRPr="00FB13EA" w:rsidRDefault="00FB13EA" w:rsidP="00FB13EA">
      <w:pPr>
        <w:numPr>
          <w:ilvl w:val="2"/>
          <w:numId w:val="12"/>
        </w:numPr>
        <w:spacing w:before="120" w:after="120" w:line="276" w:lineRule="auto"/>
        <w:jc w:val="both"/>
        <w:rPr>
          <w:color w:val="000000"/>
        </w:rPr>
      </w:pPr>
      <w:r w:rsidRPr="00155286">
        <w:rPr>
          <w:iCs/>
        </w:rPr>
        <w:t>As empresas, cadastradas ou não no SICAF, deverão apresentar atestado de vistoria assinado pelo servidor responsável</w:t>
      </w:r>
      <w:r>
        <w:rPr>
          <w:iCs/>
        </w:rPr>
        <w:t xml:space="preserve">, </w:t>
      </w:r>
      <w:r w:rsidRPr="00155286">
        <w:rPr>
          <w:b/>
          <w:bCs/>
          <w:iCs/>
        </w:rPr>
        <w:t>caso seja condição</w:t>
      </w:r>
      <w:r>
        <w:rPr>
          <w:iCs/>
        </w:rPr>
        <w:t xml:space="preserve"> obrigatória expressa no Termo de Referência</w:t>
      </w:r>
    </w:p>
    <w:p w14:paraId="421C207C" w14:textId="1CED1723" w:rsidR="00FB13EA" w:rsidRPr="007B07C1" w:rsidRDefault="00FB13EA" w:rsidP="00FB13EA">
      <w:pPr>
        <w:numPr>
          <w:ilvl w:val="3"/>
          <w:numId w:val="12"/>
        </w:numPr>
        <w:spacing w:before="120" w:after="120" w:line="276" w:lineRule="auto"/>
        <w:ind w:hanging="720"/>
        <w:jc w:val="both"/>
        <w:rPr>
          <w:iCs/>
        </w:rPr>
      </w:pPr>
      <w:r w:rsidRPr="007B07C1">
        <w:rPr>
          <w:iCs/>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sidRPr="007B07C1">
        <w:rPr>
          <w:b/>
          <w:bCs/>
          <w:iCs/>
        </w:rPr>
        <w:t>constará na propostas</w:t>
      </w:r>
      <w:r w:rsidRPr="007B07C1">
        <w:rPr>
          <w:iCs/>
        </w:rPr>
        <w:t xml:space="preserve">, conforme </w:t>
      </w:r>
      <w:r w:rsidRPr="00D61C7E">
        <w:rPr>
          <w:iCs/>
        </w:rPr>
        <w:t>modelo do Anexo</w:t>
      </w:r>
      <w:r w:rsidR="008D52E3">
        <w:rPr>
          <w:iCs/>
        </w:rPr>
        <w:t xml:space="preserve"> V-A</w:t>
      </w:r>
      <w:r w:rsidRPr="00D61C7E">
        <w:rPr>
          <w:iCs/>
        </w:rPr>
        <w:t xml:space="preserve"> do Edital.</w:t>
      </w:r>
    </w:p>
    <w:p w14:paraId="67A3E943" w14:textId="2E4DF16F" w:rsidR="00007609" w:rsidRDefault="00D712EA">
      <w:pPr>
        <w:numPr>
          <w:ilvl w:val="1"/>
          <w:numId w:val="12"/>
        </w:numPr>
        <w:spacing w:before="120" w:after="120" w:line="276" w:lineRule="auto"/>
        <w:ind w:left="425" w:firstLine="0"/>
        <w:jc w:val="both"/>
        <w:rPr>
          <w:color w:val="000000"/>
        </w:rPr>
      </w:pPr>
      <w:r>
        <w:rPr>
          <w:color w:val="000000"/>
        </w:rPr>
        <w:lastRenderedPageBreak/>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o nos cadastros de contribuintes estadual e municipal ,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r>
        <w:rPr>
          <w:iCs/>
        </w:rPr>
        <w:t>conter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lastRenderedPageBreak/>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25EEFEF5" w14:textId="77777777" w:rsidR="00007609" w:rsidRDefault="00D712EA">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lastRenderedPageBreak/>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Não será exigida a prestação de garantia na presente contratação, conforme Termo de Referência - Anexo I</w:t>
      </w:r>
    </w:p>
    <w:p w14:paraId="0658695F" w14:textId="38E33C7C" w:rsidR="00007609" w:rsidRDefault="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ATA DE REGISTRO DE PREÇOS</w:t>
      </w:r>
    </w:p>
    <w:p w14:paraId="5017AE00" w14:textId="77777777" w:rsidR="00640850" w:rsidRDefault="00640850" w:rsidP="00640850">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377B0520" w14:textId="77777777" w:rsidR="00640850" w:rsidRDefault="00640850" w:rsidP="00640850">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5806F46" w14:textId="77777777" w:rsidR="00640850" w:rsidRDefault="00640850" w:rsidP="00640850">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2B399152" w14:textId="77777777" w:rsidR="00640850" w:rsidRDefault="00640850" w:rsidP="00640850">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A88B5CD" w14:textId="77777777" w:rsidR="00640850" w:rsidRPr="008C3D94" w:rsidRDefault="00640850" w:rsidP="00640850">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AD9576C" w14:textId="77777777" w:rsidR="00640850" w:rsidRDefault="00640850" w:rsidP="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r>
        <w:rPr>
          <w:color w:val="000000"/>
        </w:rPr>
        <w:t>não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r>
        <w:rPr>
          <w:color w:val="000000"/>
        </w:rPr>
        <w:t>apresentar documentação falsa;</w:t>
      </w:r>
    </w:p>
    <w:p w14:paraId="550CD718" w14:textId="77777777" w:rsidR="00007609" w:rsidRDefault="00D712EA">
      <w:pPr>
        <w:numPr>
          <w:ilvl w:val="2"/>
          <w:numId w:val="3"/>
        </w:numPr>
        <w:spacing w:before="120" w:after="120" w:line="276" w:lineRule="auto"/>
        <w:jc w:val="both"/>
        <w:rPr>
          <w:color w:val="000000"/>
        </w:rPr>
      </w:pPr>
      <w:r>
        <w:rPr>
          <w:color w:val="000000"/>
        </w:rPr>
        <w:t>deixar de entregar os documentos exigidos no certame;</w:t>
      </w:r>
    </w:p>
    <w:p w14:paraId="68A4A169" w14:textId="77777777" w:rsidR="00007609" w:rsidRDefault="00D712EA">
      <w:pPr>
        <w:numPr>
          <w:ilvl w:val="2"/>
          <w:numId w:val="3"/>
        </w:numPr>
        <w:spacing w:before="120" w:after="120" w:line="276" w:lineRule="auto"/>
        <w:jc w:val="both"/>
        <w:rPr>
          <w:color w:val="000000"/>
        </w:rPr>
      </w:pPr>
      <w:r>
        <w:rPr>
          <w:color w:val="000000"/>
        </w:rPr>
        <w:t>ensejar o retardamento da execução do objeto;</w:t>
      </w:r>
    </w:p>
    <w:p w14:paraId="0ED1365A" w14:textId="77777777" w:rsidR="00007609" w:rsidRDefault="00D712EA">
      <w:pPr>
        <w:numPr>
          <w:ilvl w:val="2"/>
          <w:numId w:val="3"/>
        </w:numPr>
        <w:spacing w:before="120" w:after="120" w:line="276" w:lineRule="auto"/>
        <w:jc w:val="both"/>
        <w:rPr>
          <w:color w:val="000000"/>
        </w:rPr>
      </w:pPr>
      <w:r>
        <w:rPr>
          <w:color w:val="000000"/>
        </w:rPr>
        <w:t>não mantiver a proposta;</w:t>
      </w:r>
    </w:p>
    <w:p w14:paraId="0B1EE22E" w14:textId="77777777" w:rsidR="00007609" w:rsidRDefault="00D712EA">
      <w:pPr>
        <w:numPr>
          <w:ilvl w:val="2"/>
          <w:numId w:val="3"/>
        </w:numPr>
        <w:spacing w:before="120" w:after="120" w:line="276" w:lineRule="auto"/>
        <w:jc w:val="both"/>
        <w:rPr>
          <w:color w:val="000000"/>
        </w:rPr>
      </w:pPr>
      <w:r>
        <w:rPr>
          <w:color w:val="000000"/>
        </w:rPr>
        <w:t>cometer fraude fiscal;</w:t>
      </w:r>
    </w:p>
    <w:p w14:paraId="3AD7BD20" w14:textId="77777777" w:rsidR="00007609" w:rsidRDefault="00D712EA">
      <w:pPr>
        <w:numPr>
          <w:ilvl w:val="2"/>
          <w:numId w:val="3"/>
        </w:numPr>
        <w:spacing w:before="120" w:after="120" w:line="276" w:lineRule="auto"/>
        <w:jc w:val="both"/>
        <w:rPr>
          <w:color w:val="000000"/>
        </w:rPr>
      </w:pPr>
      <w:r>
        <w:rPr>
          <w:color w:val="000000"/>
        </w:rPr>
        <w:t>comportar-se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 xml:space="preserve">Declaração de inidoneidade para licitar ou contratar com a Administração Pública, enquanto perdurarem os motivos determinantes da punição ou até que seja promovida a </w:t>
      </w:r>
      <w:r>
        <w:lastRenderedPageBreak/>
        <w:t>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10E4666F" w14:textId="578CBE7A" w:rsidR="00C25B2A" w:rsidRDefault="00C25B2A">
      <w:pPr>
        <w:keepNext/>
        <w:keepLines/>
        <w:numPr>
          <w:ilvl w:val="0"/>
          <w:numId w:val="3"/>
        </w:numPr>
        <w:spacing w:before="480" w:after="120" w:line="276" w:lineRule="auto"/>
        <w:ind w:right="-15"/>
        <w:jc w:val="both"/>
        <w:rPr>
          <w:rFonts w:cs="Arial"/>
          <w:b/>
          <w:color w:val="000000"/>
          <w:szCs w:val="20"/>
        </w:rPr>
      </w:pPr>
      <w:r>
        <w:rPr>
          <w:rFonts w:cs="Arial"/>
          <w:b/>
          <w:color w:val="000000"/>
          <w:szCs w:val="20"/>
        </w:rPr>
        <w:t xml:space="preserve">DA FORMAÇÃO DO CADASTRO DE RESERVA </w:t>
      </w:r>
    </w:p>
    <w:p w14:paraId="427179E2"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165DAD2B"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22C90AD6"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Havendo um ou mais licitantes que aceitem cotar suas propostas em valor igual ao do licitante vencedor, estes serão classificados segundo a ordem da última proposta individual apresentada durante a fase competitiva.</w:t>
      </w:r>
    </w:p>
    <w:p w14:paraId="15B180C5" w14:textId="432A90EE" w:rsidR="00C25B2A" w:rsidRDefault="00C25B2A" w:rsidP="00C25B2A">
      <w:pPr>
        <w:numPr>
          <w:ilvl w:val="1"/>
          <w:numId w:val="3"/>
        </w:numPr>
        <w:spacing w:before="120" w:after="120" w:line="276" w:lineRule="auto"/>
        <w:ind w:left="425" w:firstLine="0"/>
        <w:jc w:val="both"/>
        <w:rPr>
          <w:iCs/>
        </w:rPr>
      </w:pPr>
      <w:r w:rsidRPr="00881927">
        <w:rPr>
          <w:i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306DAAB" w14:textId="77777777" w:rsidR="00C25B2A" w:rsidRPr="00881927" w:rsidRDefault="00C25B2A" w:rsidP="00C25B2A">
      <w:pPr>
        <w:spacing w:before="120" w:after="120" w:line="276" w:lineRule="auto"/>
        <w:ind w:left="425"/>
        <w:jc w:val="both"/>
        <w:rPr>
          <w:iCs/>
        </w:rPr>
      </w:pPr>
    </w:p>
    <w:p w14:paraId="32CAA6DD" w14:textId="19814FF0"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5"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O desatendimento de exigências formais não essenciais não importará o afastamento do licitante, desde que seja possível o aproveitamento do ato, observados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6">
        <w:r>
          <w:rPr>
            <w:rFonts w:ascii="Calibri" w:eastAsia="Calibri" w:hAnsi="Calibri" w:cs="Calibri"/>
            <w:sz w:val="22"/>
            <w:szCs w:val="22"/>
          </w:rPr>
          <w:t xml:space="preserve"> </w:t>
        </w:r>
      </w:hyperlink>
      <w:hyperlink r:id="rId17">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0">
        <w:r>
          <w:rPr>
            <w:rFonts w:ascii="Calibri" w:eastAsia="Calibri" w:hAnsi="Calibri" w:cs="Calibri"/>
            <w:b/>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77777777" w:rsidR="00007609" w:rsidRDefault="00D712EA">
      <w:pPr>
        <w:numPr>
          <w:ilvl w:val="2"/>
          <w:numId w:val="3"/>
        </w:numPr>
        <w:spacing w:before="120" w:after="120" w:line="276" w:lineRule="auto"/>
        <w:jc w:val="both"/>
        <w:rPr>
          <w:color w:val="000000"/>
        </w:rPr>
      </w:pPr>
      <w:r>
        <w:rPr>
          <w:color w:val="000000"/>
        </w:rPr>
        <w:t>ANEXO I - Termo de Referência</w:t>
      </w:r>
    </w:p>
    <w:p w14:paraId="66209096" w14:textId="01DAC5D7" w:rsidR="00007609" w:rsidRDefault="00D712EA">
      <w:pPr>
        <w:numPr>
          <w:ilvl w:val="2"/>
          <w:numId w:val="3"/>
        </w:numPr>
        <w:spacing w:before="120" w:after="120" w:line="276" w:lineRule="auto"/>
        <w:jc w:val="both"/>
        <w:rPr>
          <w:color w:val="000000"/>
        </w:rPr>
      </w:pPr>
      <w:r>
        <w:rPr>
          <w:color w:val="000000"/>
        </w:rPr>
        <w:t>ANEXO I</w:t>
      </w:r>
      <w:r w:rsidR="000D4627">
        <w:rPr>
          <w:color w:val="000000"/>
        </w:rPr>
        <w:t>I</w:t>
      </w:r>
      <w:r>
        <w:rPr>
          <w:color w:val="000000"/>
        </w:rPr>
        <w:t xml:space="preserve"> – </w:t>
      </w:r>
      <w:r w:rsidR="000D4627">
        <w:rPr>
          <w:color w:val="000000"/>
        </w:rPr>
        <w:t>Áreas de Roçada e Capina</w:t>
      </w:r>
    </w:p>
    <w:p w14:paraId="47F6C0AD" w14:textId="79640919" w:rsidR="00E61AEC" w:rsidRDefault="00E61AEC">
      <w:pPr>
        <w:numPr>
          <w:ilvl w:val="2"/>
          <w:numId w:val="3"/>
        </w:numPr>
        <w:spacing w:before="120" w:after="120" w:line="276" w:lineRule="auto"/>
        <w:jc w:val="both"/>
        <w:rPr>
          <w:color w:val="000000"/>
        </w:rPr>
      </w:pPr>
      <w:r>
        <w:rPr>
          <w:color w:val="000000"/>
        </w:rPr>
        <w:t xml:space="preserve">ANEXO </w:t>
      </w:r>
      <w:r w:rsidR="00683372">
        <w:rPr>
          <w:color w:val="000000"/>
        </w:rPr>
        <w:t>III</w:t>
      </w:r>
      <w:r>
        <w:rPr>
          <w:color w:val="000000"/>
        </w:rPr>
        <w:t xml:space="preserve"> – </w:t>
      </w:r>
      <w:r w:rsidR="00683372">
        <w:rPr>
          <w:color w:val="000000"/>
        </w:rPr>
        <w:t>Minuta de Termo de Contrato</w:t>
      </w:r>
    </w:p>
    <w:p w14:paraId="21313A87" w14:textId="361BC407" w:rsidR="00E61AEC" w:rsidRDefault="00E61AEC">
      <w:pPr>
        <w:numPr>
          <w:ilvl w:val="2"/>
          <w:numId w:val="3"/>
        </w:numPr>
        <w:spacing w:before="120" w:after="120" w:line="276" w:lineRule="auto"/>
        <w:jc w:val="both"/>
        <w:rPr>
          <w:color w:val="000000"/>
        </w:rPr>
      </w:pPr>
      <w:r>
        <w:rPr>
          <w:color w:val="000000"/>
        </w:rPr>
        <w:t>ANEXO I</w:t>
      </w:r>
      <w:r w:rsidR="00683372">
        <w:rPr>
          <w:color w:val="000000"/>
        </w:rPr>
        <w:t>V</w:t>
      </w:r>
      <w:r>
        <w:rPr>
          <w:color w:val="000000"/>
        </w:rPr>
        <w:t xml:space="preserve"> – Instrumento de Medição de Resultado</w:t>
      </w:r>
    </w:p>
    <w:p w14:paraId="0A57AE86" w14:textId="37D81FD6" w:rsidR="00007609" w:rsidRDefault="00D712EA">
      <w:pPr>
        <w:numPr>
          <w:ilvl w:val="2"/>
          <w:numId w:val="3"/>
        </w:numPr>
        <w:spacing w:before="120" w:after="120" w:line="276" w:lineRule="auto"/>
        <w:jc w:val="both"/>
        <w:rPr>
          <w:color w:val="000000"/>
        </w:rPr>
      </w:pPr>
      <w:r>
        <w:rPr>
          <w:color w:val="000000"/>
        </w:rPr>
        <w:t xml:space="preserve">ANEXO </w:t>
      </w:r>
      <w:r w:rsidR="00683372">
        <w:rPr>
          <w:color w:val="000000"/>
        </w:rPr>
        <w:t>V-A</w:t>
      </w:r>
      <w:r>
        <w:rPr>
          <w:color w:val="000000"/>
        </w:rPr>
        <w:t xml:space="preserve"> – Modelo de Proposta, Dispensa de Vistoria</w:t>
      </w:r>
    </w:p>
    <w:p w14:paraId="60CF10F6" w14:textId="1B9BFD91" w:rsidR="00007609" w:rsidRDefault="00D712EA">
      <w:pPr>
        <w:numPr>
          <w:ilvl w:val="2"/>
          <w:numId w:val="3"/>
        </w:numPr>
        <w:spacing w:before="120" w:after="120" w:line="276" w:lineRule="auto"/>
        <w:jc w:val="both"/>
        <w:rPr>
          <w:color w:val="000000"/>
        </w:rPr>
      </w:pPr>
      <w:r>
        <w:rPr>
          <w:color w:val="000000"/>
        </w:rPr>
        <w:t>ANEXO V</w:t>
      </w:r>
      <w:r w:rsidR="00683372">
        <w:rPr>
          <w:color w:val="000000"/>
        </w:rPr>
        <w:t>-B</w:t>
      </w:r>
      <w:r>
        <w:rPr>
          <w:color w:val="000000"/>
        </w:rPr>
        <w:t xml:space="preserve"> – Modelo Declaração de Vistoria</w:t>
      </w:r>
    </w:p>
    <w:p w14:paraId="721D232E" w14:textId="52E3ACD4" w:rsidR="00683372" w:rsidRDefault="00683372">
      <w:pPr>
        <w:numPr>
          <w:ilvl w:val="2"/>
          <w:numId w:val="3"/>
        </w:numPr>
        <w:spacing w:before="120" w:after="120" w:line="276" w:lineRule="auto"/>
        <w:jc w:val="both"/>
        <w:rPr>
          <w:color w:val="000000"/>
        </w:rPr>
      </w:pPr>
      <w:r>
        <w:rPr>
          <w:color w:val="000000"/>
        </w:rPr>
        <w:t>ANEXO VI – Modelo de Ata de Registro de Preços</w:t>
      </w:r>
    </w:p>
    <w:p w14:paraId="036A35C2" w14:textId="2FBECEF6" w:rsidR="00683372" w:rsidRDefault="00683372">
      <w:pPr>
        <w:numPr>
          <w:ilvl w:val="2"/>
          <w:numId w:val="3"/>
        </w:numPr>
        <w:spacing w:before="120" w:after="120" w:line="276" w:lineRule="auto"/>
        <w:jc w:val="both"/>
        <w:rPr>
          <w:color w:val="000000"/>
        </w:rPr>
      </w:pPr>
      <w:r>
        <w:rPr>
          <w:color w:val="000000"/>
        </w:rPr>
        <w:t>ANEXO VII – Modelo de Termo de Responsabilidade sobre a ata</w:t>
      </w:r>
    </w:p>
    <w:p w14:paraId="46168FD4" w14:textId="54E76973" w:rsidR="00683372" w:rsidRDefault="00683372">
      <w:pPr>
        <w:numPr>
          <w:ilvl w:val="2"/>
          <w:numId w:val="3"/>
        </w:numPr>
        <w:spacing w:before="120" w:after="120" w:line="276" w:lineRule="auto"/>
        <w:jc w:val="both"/>
        <w:rPr>
          <w:color w:val="000000"/>
        </w:rPr>
      </w:pPr>
      <w:r>
        <w:rPr>
          <w:color w:val="000000"/>
        </w:rPr>
        <w:t>ANEXO VIII – Modelo de Declaração Ambiental</w:t>
      </w:r>
    </w:p>
    <w:p w14:paraId="0A4725FB" w14:textId="77777777" w:rsidR="00007609" w:rsidRDefault="00007609">
      <w:pPr>
        <w:spacing w:before="120" w:after="120" w:line="276" w:lineRule="auto"/>
        <w:ind w:left="1854"/>
        <w:jc w:val="both"/>
        <w:rPr>
          <w:color w:val="000000"/>
        </w:rPr>
      </w:pPr>
    </w:p>
    <w:p w14:paraId="6688B1D9" w14:textId="77777777" w:rsidR="00007609" w:rsidRDefault="00007609">
      <w:pPr>
        <w:spacing w:before="120" w:after="120" w:line="276" w:lineRule="auto"/>
        <w:jc w:val="center"/>
        <w:rPr>
          <w:color w:val="000000"/>
        </w:rPr>
      </w:pPr>
    </w:p>
    <w:p w14:paraId="2F48FE81" w14:textId="2D60C732" w:rsidR="00E71E4B" w:rsidRDefault="00D712EA" w:rsidP="00E71E4B">
      <w:pPr>
        <w:spacing w:before="120" w:after="120" w:line="276" w:lineRule="auto"/>
        <w:jc w:val="center"/>
        <w:rPr>
          <w:color w:val="000000"/>
        </w:rPr>
      </w:pPr>
      <w:r>
        <w:rPr>
          <w:color w:val="000000"/>
        </w:rPr>
        <w:t xml:space="preserve">Niterói, </w:t>
      </w:r>
      <w:r w:rsidR="00E65B09">
        <w:rPr>
          <w:color w:val="000000"/>
        </w:rPr>
        <w:t>09</w:t>
      </w:r>
      <w:r>
        <w:rPr>
          <w:color w:val="000000"/>
        </w:rPr>
        <w:t xml:space="preserve"> de </w:t>
      </w:r>
      <w:r w:rsidR="00E65B09">
        <w:rPr>
          <w:color w:val="000000"/>
        </w:rPr>
        <w:t>setembro</w:t>
      </w:r>
      <w:r>
        <w:rPr>
          <w:color w:val="000000"/>
        </w:rPr>
        <w:t xml:space="preserve"> de 2022.</w:t>
      </w:r>
    </w:p>
    <w:p w14:paraId="7D06F937" w14:textId="77777777" w:rsidR="00C05AD3" w:rsidRDefault="00C05AD3" w:rsidP="00E71E4B">
      <w:pPr>
        <w:spacing w:before="120" w:after="120" w:line="276" w:lineRule="auto"/>
        <w:jc w:val="center"/>
        <w:rPr>
          <w:color w:val="000000"/>
        </w:rPr>
      </w:pPr>
    </w:p>
    <w:p w14:paraId="3FFE0C08" w14:textId="1E974B9B" w:rsidR="00E71E4B" w:rsidRPr="00C05AD3" w:rsidRDefault="00C05AD3" w:rsidP="00E71E4B">
      <w:pPr>
        <w:spacing w:before="120" w:after="120" w:line="276" w:lineRule="auto"/>
        <w:jc w:val="center"/>
        <w:rPr>
          <w:b/>
          <w:color w:val="000000"/>
        </w:rPr>
      </w:pPr>
      <w:r w:rsidRPr="00C05AD3">
        <w:rPr>
          <w:b/>
          <w:color w:val="000000"/>
        </w:rPr>
        <w:t>Hellen de Lima Medeiros da Silva</w:t>
      </w:r>
    </w:p>
    <w:p w14:paraId="0089F11F" w14:textId="1E5863EC" w:rsidR="00007609" w:rsidRDefault="00D712EA" w:rsidP="00E71E4B">
      <w:pPr>
        <w:spacing w:before="120" w:after="120" w:line="276" w:lineRule="auto"/>
        <w:jc w:val="center"/>
        <w:rPr>
          <w:b/>
          <w:color w:val="000000"/>
        </w:rPr>
      </w:pPr>
      <w:r>
        <w:rPr>
          <w:b/>
          <w:color w:val="000000"/>
        </w:rPr>
        <w:t>Membro da CLI</w:t>
      </w:r>
    </w:p>
    <w:p w14:paraId="2339ECA0" w14:textId="77777777" w:rsidR="00007609" w:rsidRDefault="00007609">
      <w:pPr>
        <w:jc w:val="center"/>
        <w:rPr>
          <w:rFonts w:ascii="Calibri" w:eastAsia="Calibri" w:hAnsi="Calibri" w:cs="Calibri"/>
          <w:b/>
          <w:sz w:val="22"/>
          <w:szCs w:val="22"/>
        </w:rPr>
      </w:pPr>
    </w:p>
    <w:sectPr w:rsidR="00007609">
      <w:headerReference w:type="default" r:id="rId22"/>
      <w:footerReference w:type="default" r:id="rId23"/>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0604D" w14:textId="77777777" w:rsidR="009574A3" w:rsidRDefault="009574A3">
      <w:r>
        <w:separator/>
      </w:r>
    </w:p>
  </w:endnote>
  <w:endnote w:type="continuationSeparator" w:id="0">
    <w:p w14:paraId="6376D5AC" w14:textId="77777777" w:rsidR="009574A3" w:rsidRDefault="0095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WenQuanYi Micro Hei">
    <w:altName w:val="Segoe Print"/>
    <w:panose1 w:val="00000000000000000000"/>
    <w:charset w:val="00"/>
    <w:family w:val="roman"/>
    <w:notTrueType/>
    <w:pitch w:val="default"/>
  </w:font>
  <w:font w:name="Lohit Hindi">
    <w:altName w:val="Segoe Prin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BD5E81">
      <w:rPr>
        <w:rFonts w:cs="Arial"/>
        <w:b/>
        <w:noProof/>
        <w:color w:val="000000"/>
        <w:sz w:val="12"/>
        <w:szCs w:val="12"/>
      </w:rPr>
      <w:t>2</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BD5E81">
      <w:rPr>
        <w:rFonts w:cs="Arial"/>
        <w:b/>
        <w:noProof/>
        <w:color w:val="000000"/>
        <w:sz w:val="12"/>
        <w:szCs w:val="12"/>
      </w:rPr>
      <w:t>23</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2117A" w14:textId="77777777" w:rsidR="009574A3" w:rsidRDefault="009574A3">
      <w:r>
        <w:separator/>
      </w:r>
    </w:p>
  </w:footnote>
  <w:footnote w:type="continuationSeparator" w:id="0">
    <w:p w14:paraId="3D0EE7F2" w14:textId="77777777" w:rsidR="009574A3" w:rsidRDefault="00957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5ED91236"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104808" w:rsidRPr="00104808">
      <w:rPr>
        <w:rFonts w:ascii="Verdana" w:eastAsia="Verdana" w:hAnsi="Verdana" w:cs="Verdana"/>
        <w:color w:val="000000"/>
        <w:sz w:val="16"/>
        <w:szCs w:val="16"/>
      </w:rPr>
      <w:t>23069.154333/2022-82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7F34E6"/>
    <w:multiLevelType w:val="multilevel"/>
    <w:tmpl w:val="427F34E6"/>
    <w:lvl w:ilvl="0">
      <w:start w:val="4"/>
      <w:numFmt w:val="decimal"/>
      <w:pStyle w:val="ListBullet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3">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Heading3"/>
      <w:lvlText w:val="%1.%2.%3"/>
      <w:lvlJc w:val="left"/>
      <w:pPr>
        <w:ind w:left="1854" w:hanging="720"/>
      </w:pPr>
    </w:lvl>
    <w:lvl w:ilvl="3">
      <w:start w:val="1"/>
      <w:numFmt w:val="decimal"/>
      <w:pStyle w:val="Heading4"/>
      <w:lvlText w:val="%1.%2.%3.%4"/>
      <w:lvlJc w:val="left"/>
      <w:pPr>
        <w:ind w:left="2421" w:hanging="720"/>
      </w:pPr>
    </w:lvl>
    <w:lvl w:ilvl="4">
      <w:start w:val="1"/>
      <w:numFmt w:val="decimal"/>
      <w:pStyle w:val="Heading5"/>
      <w:lvlText w:val="%1.%2.%3.%4.%5"/>
      <w:lvlJc w:val="left"/>
      <w:pPr>
        <w:ind w:left="3348" w:hanging="1080"/>
      </w:pPr>
    </w:lvl>
    <w:lvl w:ilvl="5">
      <w:start w:val="1"/>
      <w:numFmt w:val="decimal"/>
      <w:pStyle w:val="Heading6"/>
      <w:lvlText w:val="%1.%2.%3.%4.%5.%6"/>
      <w:lvlJc w:val="left"/>
      <w:pPr>
        <w:ind w:left="3915" w:hanging="1080"/>
      </w:pPr>
    </w:lvl>
    <w:lvl w:ilvl="6">
      <w:start w:val="1"/>
      <w:numFmt w:val="decimal"/>
      <w:pStyle w:val="Heading7"/>
      <w:lvlText w:val="%1.%2.%3.%4.%5.%6.%7"/>
      <w:lvlJc w:val="left"/>
      <w:pPr>
        <w:ind w:left="4842" w:hanging="1440"/>
      </w:pPr>
    </w:lvl>
    <w:lvl w:ilvl="7">
      <w:start w:val="1"/>
      <w:numFmt w:val="decimal"/>
      <w:pStyle w:val="Heading8"/>
      <w:lvlText w:val="%1.%2.%3.%4.%5.%6.%7.%8"/>
      <w:lvlJc w:val="left"/>
      <w:pPr>
        <w:ind w:left="5409" w:hanging="1440"/>
      </w:pPr>
    </w:lvl>
    <w:lvl w:ilvl="8">
      <w:start w:val="1"/>
      <w:numFmt w:val="decimal"/>
      <w:pStyle w:val="Heading9"/>
      <w:lvlText w:val="%1.%2.%3.%4.%5.%6.%7.%8.%9"/>
      <w:lvlJc w:val="left"/>
      <w:pPr>
        <w:ind w:left="6336" w:hanging="1800"/>
      </w:pPr>
    </w:lvl>
  </w:abstractNum>
  <w:abstractNum w:abstractNumId="14">
    <w:nsid w:val="6604712B"/>
    <w:multiLevelType w:val="hybridMultilevel"/>
    <w:tmpl w:val="CDFE40D6"/>
    <w:lvl w:ilvl="0" w:tplc="4A0E7F66">
      <w:start w:val="1"/>
      <w:numFmt w:val="lowerLetter"/>
      <w:lvlText w:val="%1)"/>
      <w:lvlJc w:val="left"/>
      <w:pPr>
        <w:ind w:left="3111" w:hanging="360"/>
      </w:pPr>
      <w:rPr>
        <w:rFonts w:ascii="Calibri" w:hAnsi="Calibri" w:cs="Calibri" w:hint="default"/>
        <w:color w:val="000000"/>
      </w:rPr>
    </w:lvl>
    <w:lvl w:ilvl="1" w:tplc="04160019" w:tentative="1">
      <w:start w:val="1"/>
      <w:numFmt w:val="lowerLetter"/>
      <w:lvlText w:val="%2."/>
      <w:lvlJc w:val="left"/>
      <w:pPr>
        <w:ind w:left="3831" w:hanging="360"/>
      </w:pPr>
    </w:lvl>
    <w:lvl w:ilvl="2" w:tplc="0416001B" w:tentative="1">
      <w:start w:val="1"/>
      <w:numFmt w:val="lowerRoman"/>
      <w:lvlText w:val="%3."/>
      <w:lvlJc w:val="right"/>
      <w:pPr>
        <w:ind w:left="4551" w:hanging="180"/>
      </w:pPr>
    </w:lvl>
    <w:lvl w:ilvl="3" w:tplc="0416000F" w:tentative="1">
      <w:start w:val="1"/>
      <w:numFmt w:val="decimal"/>
      <w:lvlText w:val="%4."/>
      <w:lvlJc w:val="left"/>
      <w:pPr>
        <w:ind w:left="5271" w:hanging="360"/>
      </w:pPr>
    </w:lvl>
    <w:lvl w:ilvl="4" w:tplc="04160019" w:tentative="1">
      <w:start w:val="1"/>
      <w:numFmt w:val="lowerLetter"/>
      <w:lvlText w:val="%5."/>
      <w:lvlJc w:val="left"/>
      <w:pPr>
        <w:ind w:left="5991" w:hanging="360"/>
      </w:pPr>
    </w:lvl>
    <w:lvl w:ilvl="5" w:tplc="0416001B" w:tentative="1">
      <w:start w:val="1"/>
      <w:numFmt w:val="lowerRoman"/>
      <w:lvlText w:val="%6."/>
      <w:lvlJc w:val="right"/>
      <w:pPr>
        <w:ind w:left="6711" w:hanging="180"/>
      </w:pPr>
    </w:lvl>
    <w:lvl w:ilvl="6" w:tplc="0416000F" w:tentative="1">
      <w:start w:val="1"/>
      <w:numFmt w:val="decimal"/>
      <w:lvlText w:val="%7."/>
      <w:lvlJc w:val="left"/>
      <w:pPr>
        <w:ind w:left="7431" w:hanging="360"/>
      </w:pPr>
    </w:lvl>
    <w:lvl w:ilvl="7" w:tplc="04160019" w:tentative="1">
      <w:start w:val="1"/>
      <w:numFmt w:val="lowerLetter"/>
      <w:lvlText w:val="%8."/>
      <w:lvlJc w:val="left"/>
      <w:pPr>
        <w:ind w:left="8151" w:hanging="360"/>
      </w:pPr>
    </w:lvl>
    <w:lvl w:ilvl="8" w:tplc="0416001B" w:tentative="1">
      <w:start w:val="1"/>
      <w:numFmt w:val="lowerRoman"/>
      <w:lvlText w:val="%9."/>
      <w:lvlJc w:val="right"/>
      <w:pPr>
        <w:ind w:left="8871" w:hanging="180"/>
      </w:pPr>
    </w:lvl>
  </w:abstractNum>
  <w:abstractNum w:abstractNumId="15">
    <w:nsid w:val="6A7C764E"/>
    <w:multiLevelType w:val="multilevel"/>
    <w:tmpl w:val="6222112E"/>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1"/>
  </w:num>
  <w:num w:numId="4">
    <w:abstractNumId w:val="2"/>
  </w:num>
  <w:num w:numId="5">
    <w:abstractNumId w:val="10"/>
  </w:num>
  <w:num w:numId="6">
    <w:abstractNumId w:val="0"/>
  </w:num>
  <w:num w:numId="7">
    <w:abstractNumId w:val="3"/>
  </w:num>
  <w:num w:numId="8">
    <w:abstractNumId w:val="11"/>
  </w:num>
  <w:num w:numId="9">
    <w:abstractNumId w:val="5"/>
  </w:num>
  <w:num w:numId="10">
    <w:abstractNumId w:val="7"/>
  </w:num>
  <w:num w:numId="11">
    <w:abstractNumId w:val="12"/>
  </w:num>
  <w:num w:numId="12">
    <w:abstractNumId w:val="9"/>
  </w:num>
  <w:num w:numId="13">
    <w:abstractNumId w:val="6"/>
  </w:num>
  <w:num w:numId="14">
    <w:abstractNumId w:val="4"/>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ED"/>
    <w:rsid w:val="00007609"/>
    <w:rsid w:val="00041894"/>
    <w:rsid w:val="00072202"/>
    <w:rsid w:val="000829EF"/>
    <w:rsid w:val="00091E62"/>
    <w:rsid w:val="000D4627"/>
    <w:rsid w:val="00104808"/>
    <w:rsid w:val="001149D7"/>
    <w:rsid w:val="00136C33"/>
    <w:rsid w:val="00155286"/>
    <w:rsid w:val="00155863"/>
    <w:rsid w:val="00166EB1"/>
    <w:rsid w:val="00176627"/>
    <w:rsid w:val="002131E6"/>
    <w:rsid w:val="002238BC"/>
    <w:rsid w:val="00237BD0"/>
    <w:rsid w:val="00242180"/>
    <w:rsid w:val="00282968"/>
    <w:rsid w:val="00283EF7"/>
    <w:rsid w:val="002E5A2C"/>
    <w:rsid w:val="002F50C9"/>
    <w:rsid w:val="00312285"/>
    <w:rsid w:val="00336508"/>
    <w:rsid w:val="003540E9"/>
    <w:rsid w:val="00360F70"/>
    <w:rsid w:val="00372622"/>
    <w:rsid w:val="0037283B"/>
    <w:rsid w:val="0038124B"/>
    <w:rsid w:val="0039357F"/>
    <w:rsid w:val="003F53A1"/>
    <w:rsid w:val="00407AA7"/>
    <w:rsid w:val="0042744A"/>
    <w:rsid w:val="00467283"/>
    <w:rsid w:val="00471D9F"/>
    <w:rsid w:val="004773D0"/>
    <w:rsid w:val="00484CCF"/>
    <w:rsid w:val="0048682B"/>
    <w:rsid w:val="004E48E6"/>
    <w:rsid w:val="004E6B15"/>
    <w:rsid w:val="0051129B"/>
    <w:rsid w:val="005302E8"/>
    <w:rsid w:val="005406F6"/>
    <w:rsid w:val="005571FE"/>
    <w:rsid w:val="00565AEE"/>
    <w:rsid w:val="005C0179"/>
    <w:rsid w:val="005F035C"/>
    <w:rsid w:val="005F3C76"/>
    <w:rsid w:val="006307A3"/>
    <w:rsid w:val="00630EA0"/>
    <w:rsid w:val="00640850"/>
    <w:rsid w:val="006623E6"/>
    <w:rsid w:val="006642BE"/>
    <w:rsid w:val="00683372"/>
    <w:rsid w:val="006A7714"/>
    <w:rsid w:val="006B2305"/>
    <w:rsid w:val="006B24E8"/>
    <w:rsid w:val="006C0082"/>
    <w:rsid w:val="007112E8"/>
    <w:rsid w:val="0071244C"/>
    <w:rsid w:val="00713D4E"/>
    <w:rsid w:val="00717A2E"/>
    <w:rsid w:val="00741426"/>
    <w:rsid w:val="0075114B"/>
    <w:rsid w:val="00754A13"/>
    <w:rsid w:val="00756156"/>
    <w:rsid w:val="00771B07"/>
    <w:rsid w:val="00772E1F"/>
    <w:rsid w:val="00782E13"/>
    <w:rsid w:val="007B1F50"/>
    <w:rsid w:val="007C1079"/>
    <w:rsid w:val="007F3AEF"/>
    <w:rsid w:val="008004F3"/>
    <w:rsid w:val="00812605"/>
    <w:rsid w:val="00820332"/>
    <w:rsid w:val="0083499B"/>
    <w:rsid w:val="00840513"/>
    <w:rsid w:val="0084372D"/>
    <w:rsid w:val="00865759"/>
    <w:rsid w:val="00867408"/>
    <w:rsid w:val="008754E1"/>
    <w:rsid w:val="00881927"/>
    <w:rsid w:val="008D0B13"/>
    <w:rsid w:val="008D52E3"/>
    <w:rsid w:val="008F109A"/>
    <w:rsid w:val="008F2678"/>
    <w:rsid w:val="00920453"/>
    <w:rsid w:val="009574A3"/>
    <w:rsid w:val="00A21960"/>
    <w:rsid w:val="00A37332"/>
    <w:rsid w:val="00A42612"/>
    <w:rsid w:val="00A9441F"/>
    <w:rsid w:val="00A946B8"/>
    <w:rsid w:val="00AD1DE8"/>
    <w:rsid w:val="00AF3821"/>
    <w:rsid w:val="00AF588F"/>
    <w:rsid w:val="00AF691E"/>
    <w:rsid w:val="00AF7A46"/>
    <w:rsid w:val="00B163C5"/>
    <w:rsid w:val="00B25B6B"/>
    <w:rsid w:val="00B402F3"/>
    <w:rsid w:val="00B4146C"/>
    <w:rsid w:val="00B546D1"/>
    <w:rsid w:val="00B85F13"/>
    <w:rsid w:val="00B91E3D"/>
    <w:rsid w:val="00BB044E"/>
    <w:rsid w:val="00BB6B36"/>
    <w:rsid w:val="00BC3F4F"/>
    <w:rsid w:val="00BD5E81"/>
    <w:rsid w:val="00C05AD3"/>
    <w:rsid w:val="00C25B2A"/>
    <w:rsid w:val="00C40635"/>
    <w:rsid w:val="00C534ED"/>
    <w:rsid w:val="00C64D01"/>
    <w:rsid w:val="00C8004E"/>
    <w:rsid w:val="00C84C10"/>
    <w:rsid w:val="00C94BD2"/>
    <w:rsid w:val="00CA0289"/>
    <w:rsid w:val="00CA48DF"/>
    <w:rsid w:val="00CA5CDE"/>
    <w:rsid w:val="00CB1120"/>
    <w:rsid w:val="00D01D08"/>
    <w:rsid w:val="00D42A89"/>
    <w:rsid w:val="00D6083D"/>
    <w:rsid w:val="00D712EA"/>
    <w:rsid w:val="00D72B78"/>
    <w:rsid w:val="00D90A36"/>
    <w:rsid w:val="00DA38F3"/>
    <w:rsid w:val="00DB3DF2"/>
    <w:rsid w:val="00DE7014"/>
    <w:rsid w:val="00E249B9"/>
    <w:rsid w:val="00E27215"/>
    <w:rsid w:val="00E61AEC"/>
    <w:rsid w:val="00E65B09"/>
    <w:rsid w:val="00E664E0"/>
    <w:rsid w:val="00E71E4B"/>
    <w:rsid w:val="00E73470"/>
    <w:rsid w:val="00E82981"/>
    <w:rsid w:val="00E84D66"/>
    <w:rsid w:val="00EA5C79"/>
    <w:rsid w:val="00ED53F4"/>
    <w:rsid w:val="00ED561D"/>
    <w:rsid w:val="00EF32DD"/>
    <w:rsid w:val="00F0356F"/>
    <w:rsid w:val="00F56F33"/>
    <w:rsid w:val="00F60A4F"/>
    <w:rsid w:val="00F67D17"/>
    <w:rsid w:val="00FA2520"/>
    <w:rsid w:val="00FB13EA"/>
    <w:rsid w:val="00FD15CB"/>
    <w:rsid w:val="00FD1FE1"/>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uiPriority w:val="9"/>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qFormat/>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BodyText2">
    <w:name w:val="Body Text 2"/>
    <w:basedOn w:val="Normal"/>
    <w:link w:val="BodyText2Char"/>
    <w:qFormat/>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qFormat/>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qFormat/>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qFormat/>
    <w:rPr>
      <w:rFonts w:ascii="Arial" w:hAnsi="Arial" w:cs="Arial"/>
      <w:i/>
      <w:lang w:eastAsia="zh-CN"/>
    </w:rPr>
  </w:style>
  <w:style w:type="character" w:customStyle="1" w:styleId="Heading9Char">
    <w:name w:val="Heading 9 Char"/>
    <w:basedOn w:val="DefaultParagraphFont"/>
    <w:link w:val="Heading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2">
    <w:name w:val="Título2"/>
    <w:basedOn w:val="Normal"/>
    <w:next w:val="BodyText"/>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qFormat/>
    <w:locked/>
    <w:rPr>
      <w:rFonts w:ascii="Arial" w:hAnsi="Arial" w:cs="Tahoma"/>
      <w:szCs w:val="24"/>
    </w:rPr>
  </w:style>
  <w:style w:type="character" w:customStyle="1" w:styleId="BodyText2Char">
    <w:name w:val="Body Text 2 Char"/>
    <w:basedOn w:val="DefaultParagraphFont"/>
    <w:link w:val="BodyText2"/>
    <w:qFormat/>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qFormat/>
    <w:rPr>
      <w:color w:val="605E5C"/>
      <w:shd w:val="clear" w:color="auto" w:fill="E1DFDD"/>
    </w:rPr>
  </w:style>
  <w:style w:type="paragraph" w:customStyle="1" w:styleId="Nivel010">
    <w:name w:val="Nivel 01"/>
    <w:basedOn w:val="Heading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1"/>
    <w:qFormat/>
    <w:tblPr>
      <w:tblCellMar>
        <w:top w:w="0" w:type="dxa"/>
        <w:left w:w="115" w:type="dxa"/>
        <w:bottom w:w="0" w:type="dxa"/>
        <w:right w:w="115" w:type="dxa"/>
      </w:tblCellMar>
    </w:tblPr>
  </w:style>
  <w:style w:type="table" w:customStyle="1" w:styleId="Style482">
    <w:name w:val="_Style 482"/>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1"/>
    <w:qFormat/>
    <w:tblPr>
      <w:tblCellMar>
        <w:top w:w="100" w:type="dxa"/>
        <w:left w:w="100" w:type="dxa"/>
        <w:bottom w:w="100" w:type="dxa"/>
        <w:right w:w="100" w:type="dxa"/>
      </w:tblCellMar>
    </w:tblPr>
  </w:style>
  <w:style w:type="character" w:customStyle="1" w:styleId="MenoPendente4">
    <w:name w:val="Menção Pendente4"/>
    <w:basedOn w:val="DefaultParagraphFont"/>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uiPriority w:val="9"/>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qFormat/>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BodyText2">
    <w:name w:val="Body Text 2"/>
    <w:basedOn w:val="Normal"/>
    <w:link w:val="BodyText2Char"/>
    <w:qFormat/>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qFormat/>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qFormat/>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qFormat/>
    <w:rPr>
      <w:rFonts w:ascii="Arial" w:hAnsi="Arial" w:cs="Arial"/>
      <w:i/>
      <w:lang w:eastAsia="zh-CN"/>
    </w:rPr>
  </w:style>
  <w:style w:type="character" w:customStyle="1" w:styleId="Heading9Char">
    <w:name w:val="Heading 9 Char"/>
    <w:basedOn w:val="DefaultParagraphFont"/>
    <w:link w:val="Heading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2">
    <w:name w:val="Título2"/>
    <w:basedOn w:val="Normal"/>
    <w:next w:val="BodyText"/>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qFormat/>
    <w:locked/>
    <w:rPr>
      <w:rFonts w:ascii="Arial" w:hAnsi="Arial" w:cs="Tahoma"/>
      <w:szCs w:val="24"/>
    </w:rPr>
  </w:style>
  <w:style w:type="character" w:customStyle="1" w:styleId="BodyText2Char">
    <w:name w:val="Body Text 2 Char"/>
    <w:basedOn w:val="DefaultParagraphFont"/>
    <w:link w:val="BodyText2"/>
    <w:qFormat/>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qFormat/>
    <w:rPr>
      <w:color w:val="605E5C"/>
      <w:shd w:val="clear" w:color="auto" w:fill="E1DFDD"/>
    </w:rPr>
  </w:style>
  <w:style w:type="paragraph" w:customStyle="1" w:styleId="Nivel010">
    <w:name w:val="Nivel 01"/>
    <w:basedOn w:val="Heading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1"/>
    <w:qFormat/>
    <w:tblPr>
      <w:tblCellMar>
        <w:top w:w="0" w:type="dxa"/>
        <w:left w:w="115" w:type="dxa"/>
        <w:bottom w:w="0" w:type="dxa"/>
        <w:right w:w="115" w:type="dxa"/>
      </w:tblCellMar>
    </w:tblPr>
  </w:style>
  <w:style w:type="table" w:customStyle="1" w:styleId="Style482">
    <w:name w:val="_Style 482"/>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1"/>
    <w:qFormat/>
    <w:tblPr>
      <w:tblCellMar>
        <w:top w:w="100" w:type="dxa"/>
        <w:left w:w="100" w:type="dxa"/>
        <w:bottom w:w="100" w:type="dxa"/>
        <w:right w:w="100" w:type="dxa"/>
      </w:tblCellMar>
    </w:tblPr>
  </w:style>
  <w:style w:type="character" w:customStyle="1" w:styleId="MenoPendente4">
    <w:name w:val="Menção Pendente4"/>
    <w:basedOn w:val="DefaultParagraphFont"/>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2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ceis" TargetMode="External"/><Relationship Id="rId18" Type="http://schemas.openxmlformats.org/officeDocument/2006/relationships/hyperlink" Target="http://www.uff.br/licitacoes" TargetMode="Externa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hyperlink" Target="mailto:cpl@id.uff.br" TargetMode="External"/><Relationship Id="rId17" Type="http://schemas.openxmlformats.org/officeDocument/2006/relationships/hyperlink" Target="http://www.gov.br/compr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pl@id.uff.br" TargetMode="External"/><Relationship Id="rId23" Type="http://schemas.openxmlformats.org/officeDocument/2006/relationships/footer" Target="foot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microsoft.com/office/2007/relationships/stylesWithEffects" Target="stylesWithEffects.xml"/><Relationship Id="rId9" Type="http://schemas.openxmlformats.org/officeDocument/2006/relationships/hyperlink" Target="mailto:cpl@id.uff.br" TargetMode="External"/><Relationship Id="rId14" Type="http://schemas.openxmlformats.org/officeDocument/2006/relationships/hyperlink" Target="http://www.cnj.jus.br/improbidade_adm/consultar_requerido.php" TargetMode="External"/><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10404</Words>
  <Characters>56187</Characters>
  <Application>Microsoft Office Word</Application>
  <DocSecurity>0</DocSecurity>
  <Lines>468</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28</cp:revision>
  <cp:lastPrinted>2022-10-14T13:04:00Z</cp:lastPrinted>
  <dcterms:created xsi:type="dcterms:W3CDTF">2022-09-09T13:39:00Z</dcterms:created>
  <dcterms:modified xsi:type="dcterms:W3CDTF">2022-10-14T13:07:00Z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