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012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4817CB5A" w:rsidR="00982408" w:rsidRPr="009D5605" w:rsidRDefault="008F7808">
            <w:pPr>
              <w:pBdr>
                <w:top w:val="nil"/>
                <w:left w:val="nil"/>
                <w:bottom w:val="nil"/>
                <w:right w:val="nil"/>
                <w:between w:val="nil"/>
              </w:pBdr>
              <w:tabs>
                <w:tab w:val="center" w:pos="4252"/>
                <w:tab w:val="right" w:pos="8504"/>
                <w:tab w:val="left" w:pos="708"/>
              </w:tabs>
              <w:spacing w:before="100" w:after="100"/>
              <w:jc w:val="center"/>
              <w:rPr>
                <w:rFonts w:cs="Arial"/>
                <w:szCs w:val="20"/>
              </w:rPr>
            </w:pPr>
            <w:r w:rsidRPr="009D5605">
              <w:rPr>
                <w:rFonts w:ascii="Verdana" w:eastAsia="Verdana" w:hAnsi="Verdana" w:cs="Verdana"/>
                <w:b/>
                <w:szCs w:val="20"/>
              </w:rPr>
              <w:t>EDITAL DE LICITAÇÃO</w:t>
            </w:r>
          </w:p>
          <w:p w14:paraId="6E3109A3" w14:textId="3763B21A"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A1311A">
              <w:rPr>
                <w:rFonts w:ascii="Verdana" w:eastAsia="Verdana" w:hAnsi="Verdana" w:cs="Verdana"/>
                <w:b/>
              </w:rPr>
              <w:t>118/2022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40D0BCDF" w:rsidR="00982408" w:rsidRPr="00F54378" w:rsidRDefault="008F7808">
            <w:pPr>
              <w:spacing w:before="100" w:after="100"/>
              <w:jc w:val="center"/>
            </w:pPr>
            <w:r w:rsidRPr="00F54378">
              <w:rPr>
                <w:rFonts w:ascii="Verdana" w:eastAsia="Verdana" w:hAnsi="Verdana" w:cs="Verdana"/>
                <w:b/>
              </w:rPr>
              <w:t xml:space="preserve">PROCESSO Nº </w:t>
            </w:r>
            <w:r w:rsidR="00A1311A">
              <w:rPr>
                <w:rFonts w:ascii="Verdana" w:eastAsia="Verdana" w:hAnsi="Verdana" w:cs="Verdana"/>
                <w:b/>
              </w:rPr>
              <w:t>23069.165730/2022-80</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39F1EE09" w:rsidR="00982408" w:rsidRDefault="008F7808" w:rsidP="00A1311A">
            <w:pPr>
              <w:suppressAutoHyphens w:val="0"/>
              <w:autoSpaceDE w:val="0"/>
              <w:autoSpaceDN w:val="0"/>
              <w:adjustRightInd w:val="0"/>
              <w:jc w:val="both"/>
              <w:rPr>
                <w:color w:val="000000"/>
                <w:sz w:val="18"/>
                <w:szCs w:val="18"/>
              </w:rPr>
            </w:pPr>
            <w:r>
              <w:rPr>
                <w:color w:val="000000"/>
                <w:sz w:val="18"/>
                <w:szCs w:val="18"/>
              </w:rPr>
              <w:t xml:space="preserve">O objeto da presente licitação </w:t>
            </w:r>
            <w:r w:rsidR="00C71855">
              <w:rPr>
                <w:color w:val="000000"/>
                <w:sz w:val="18"/>
                <w:szCs w:val="18"/>
              </w:rPr>
              <w:t xml:space="preserve">é </w:t>
            </w:r>
            <w:r w:rsidR="00C71855">
              <w:rPr>
                <w:sz w:val="18"/>
                <w:szCs w:val="18"/>
              </w:rPr>
              <w:t>a</w:t>
            </w:r>
            <w:r>
              <w:rPr>
                <w:sz w:val="18"/>
                <w:szCs w:val="18"/>
              </w:rPr>
              <w:t xml:space="preserve"> construção do Sistema de Registro de Preços para eventual </w:t>
            </w:r>
            <w:r w:rsidR="00A1311A" w:rsidRPr="00A1311A">
              <w:rPr>
                <w:b/>
                <w:color w:val="000000"/>
                <w:sz w:val="18"/>
                <w:szCs w:val="18"/>
              </w:rPr>
              <w:t>fornecimento, sob a forma de pronta entrega com instalação, de duas unidades de blocos habitacionais na Escola de Engenharia da UFF - Campus da Praia Vermelha</w:t>
            </w:r>
            <w:r w:rsidR="00A1311A" w:rsidRPr="00A1311A">
              <w:rPr>
                <w:color w:val="000000"/>
                <w:sz w:val="18"/>
                <w:szCs w:val="18"/>
              </w:rPr>
              <w:t>, conforme projeto</w:t>
            </w:r>
            <w:r w:rsidR="00A1311A">
              <w:rPr>
                <w:color w:val="000000"/>
                <w:sz w:val="18"/>
                <w:szCs w:val="18"/>
              </w:rPr>
              <w:t>,</w:t>
            </w:r>
            <w:r w:rsidR="00A1311A" w:rsidRPr="00A1311A">
              <w:rPr>
                <w:b/>
                <w:bCs/>
                <w:sz w:val="18"/>
                <w:szCs w:val="18"/>
              </w:rPr>
              <w:t xml:space="preserve"> </w:t>
            </w:r>
            <w:r w:rsidRPr="00CB29A2">
              <w:rPr>
                <w:color w:val="000000"/>
                <w:sz w:val="18"/>
                <w:szCs w:val="18"/>
              </w:rPr>
              <w:t>condições, quantidades</w:t>
            </w:r>
            <w:r>
              <w:rPr>
                <w:color w:val="000000"/>
                <w:sz w:val="18"/>
                <w:szCs w:val="18"/>
              </w:rPr>
              <w:t xml:space="preserve">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222CCFA9"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9D5605">
              <w:rPr>
                <w:b/>
                <w:sz w:val="18"/>
                <w:szCs w:val="18"/>
              </w:rPr>
              <w:t>10</w:t>
            </w:r>
            <w:r w:rsidR="005C613D">
              <w:rPr>
                <w:b/>
                <w:sz w:val="18"/>
                <w:szCs w:val="18"/>
              </w:rPr>
              <w:t>h</w:t>
            </w:r>
            <w:r>
              <w:rPr>
                <w:sz w:val="18"/>
                <w:szCs w:val="18"/>
              </w:rPr>
              <w:t xml:space="preserve"> do dia </w:t>
            </w:r>
            <w:r w:rsidR="009D5605">
              <w:rPr>
                <w:b/>
                <w:sz w:val="18"/>
                <w:szCs w:val="18"/>
              </w:rPr>
              <w:t>2</w:t>
            </w:r>
            <w:r w:rsidR="00A54BC6">
              <w:rPr>
                <w:b/>
                <w:sz w:val="18"/>
                <w:szCs w:val="18"/>
              </w:rPr>
              <w:t>1</w:t>
            </w:r>
            <w:r w:rsidR="005F0C25">
              <w:rPr>
                <w:b/>
                <w:sz w:val="18"/>
                <w:szCs w:val="18"/>
              </w:rPr>
              <w:t>/</w:t>
            </w:r>
            <w:r w:rsidR="009D5605">
              <w:rPr>
                <w:b/>
                <w:sz w:val="18"/>
                <w:szCs w:val="18"/>
              </w:rPr>
              <w:t>10</w:t>
            </w:r>
            <w:r w:rsidR="005C613D">
              <w:rPr>
                <w:b/>
                <w:sz w:val="18"/>
                <w:szCs w:val="18"/>
              </w:rPr>
              <w:t>/2022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r>
              <w:rPr>
                <w:color w:val="000000"/>
                <w:sz w:val="18"/>
                <w:szCs w:val="18"/>
              </w:rPr>
              <w:t>Pró-Reitoria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17CE029C" w:rsidR="00982408" w:rsidRDefault="00A1311A">
            <w:pPr>
              <w:jc w:val="both"/>
              <w:rPr>
                <w:color w:val="000000"/>
                <w:sz w:val="18"/>
                <w:szCs w:val="18"/>
              </w:rPr>
            </w:pPr>
            <w:r w:rsidRPr="007A7C10">
              <w:rPr>
                <w:rFonts w:cs="Arial"/>
                <w:color w:val="000000"/>
                <w:sz w:val="18"/>
                <w:szCs w:val="18"/>
              </w:rPr>
              <w:t xml:space="preserve">Menor preço por </w:t>
            </w:r>
            <w:r>
              <w:rPr>
                <w:rFonts w:cs="Arial"/>
                <w:color w:val="000000"/>
                <w:sz w:val="18"/>
                <w:szCs w:val="18"/>
              </w:rPr>
              <w:t>grupo</w:t>
            </w:r>
            <w:r w:rsidRPr="007A7C10">
              <w:rPr>
                <w:rFonts w:cs="Arial"/>
                <w:color w:val="000000"/>
                <w:sz w:val="18"/>
                <w:szCs w:val="18"/>
              </w:rPr>
              <w:t>.</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5A26571A" w:rsidR="00982408" w:rsidRDefault="009D5605"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 Pereira Lopes</w:t>
            </w: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0BE86CF2" w:rsidR="00982408" w:rsidRPr="009D5605" w:rsidRDefault="008F7808">
      <w:pPr>
        <w:pBdr>
          <w:top w:val="nil"/>
          <w:left w:val="nil"/>
          <w:bottom w:val="nil"/>
          <w:right w:val="nil"/>
          <w:between w:val="nil"/>
        </w:pBdr>
        <w:tabs>
          <w:tab w:val="center" w:pos="4252"/>
          <w:tab w:val="right" w:pos="8504"/>
          <w:tab w:val="left" w:pos="708"/>
        </w:tabs>
        <w:spacing w:before="100" w:after="100"/>
        <w:jc w:val="center"/>
        <w:rPr>
          <w:rFonts w:cs="Arial"/>
          <w:szCs w:val="20"/>
        </w:rPr>
      </w:pPr>
      <w:r w:rsidRPr="009D5605">
        <w:rPr>
          <w:rFonts w:ascii="Verdana" w:eastAsia="Verdana" w:hAnsi="Verdana" w:cs="Verdana"/>
          <w:b/>
          <w:szCs w:val="20"/>
        </w:rPr>
        <w:t>EDITAL DE LICITAÇÃO</w:t>
      </w:r>
    </w:p>
    <w:p w14:paraId="2D123A6E" w14:textId="2224FB70"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A1311A">
        <w:rPr>
          <w:rFonts w:ascii="Verdana" w:eastAsia="Verdana" w:hAnsi="Verdana" w:cs="Verdana"/>
          <w:b/>
        </w:rPr>
        <w:t>118/2022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1D4ABB48"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A1311A">
        <w:rPr>
          <w:rFonts w:ascii="Verdana" w:eastAsia="Verdana" w:hAnsi="Verdana" w:cs="Verdana"/>
          <w:b/>
        </w:rPr>
        <w:t>23069.165730/2022-80</w:t>
      </w:r>
    </w:p>
    <w:p w14:paraId="4BCB3627" w14:textId="77777777" w:rsidR="00F26171" w:rsidRDefault="00F26171">
      <w:pPr>
        <w:spacing w:before="100" w:after="100"/>
        <w:jc w:val="center"/>
        <w:rPr>
          <w:b/>
          <w:color w:val="000000"/>
        </w:rPr>
      </w:pPr>
    </w:p>
    <w:p w14:paraId="4DE96031" w14:textId="765DE970"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 xml:space="preserve">na modalidade PREGÃO, na forma ELETRÔNICA, com critério de julgamento </w:t>
      </w:r>
      <w:r w:rsidR="00A1311A" w:rsidRPr="00527FA1">
        <w:rPr>
          <w:rFonts w:cs="Arial"/>
          <w:b/>
          <w:i/>
          <w:szCs w:val="20"/>
        </w:rPr>
        <w:t xml:space="preserve">menor preço </w:t>
      </w:r>
      <w:r w:rsidR="00A1311A">
        <w:rPr>
          <w:rFonts w:cs="Arial"/>
          <w:b/>
          <w:i/>
          <w:szCs w:val="20"/>
        </w:rPr>
        <w:t>por grupo</w:t>
      </w:r>
      <w:r w:rsidRPr="00792D55">
        <w:t xml:space="preserve">,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24712369" w:rsidR="00982408" w:rsidRPr="003647BA" w:rsidRDefault="008F7808" w:rsidP="00EC0ED2">
      <w:pPr>
        <w:numPr>
          <w:ilvl w:val="1"/>
          <w:numId w:val="7"/>
        </w:numPr>
        <w:spacing w:before="120" w:after="120" w:line="276" w:lineRule="auto"/>
        <w:ind w:hanging="7"/>
        <w:jc w:val="both"/>
        <w:rPr>
          <w:szCs w:val="20"/>
        </w:rPr>
      </w:pPr>
      <w:r>
        <w:t xml:space="preserve">O objeto da presente licitação é a escolha da proposta mais vantajosa para </w:t>
      </w:r>
      <w:r w:rsidR="00A1311A">
        <w:t xml:space="preserve">eventual </w:t>
      </w:r>
      <w:r w:rsidR="00A1311A" w:rsidRPr="00A1311A">
        <w:rPr>
          <w:b/>
          <w:color w:val="000000"/>
          <w:sz w:val="18"/>
          <w:szCs w:val="18"/>
        </w:rPr>
        <w:t>fornecimento, sob a forma de pronta entrega com instalação, de duas unidades de blocos habitacionais na Escola de Engenharia da UFF - Campus da Praia Vermelha</w:t>
      </w:r>
      <w:r w:rsidR="00A1311A" w:rsidRPr="00A1311A">
        <w:rPr>
          <w:color w:val="000000"/>
          <w:sz w:val="18"/>
          <w:szCs w:val="18"/>
        </w:rPr>
        <w:t>, conforme projeto</w:t>
      </w:r>
      <w:r w:rsidR="00A1311A">
        <w:rPr>
          <w:szCs w:val="20"/>
        </w:rPr>
        <w:t>,</w:t>
      </w:r>
      <w:r w:rsidRPr="003647BA">
        <w:rPr>
          <w:szCs w:val="20"/>
        </w:rPr>
        <w:t xml:space="preserve"> condições, quantidades e exigências estabelecidas neste Edital e seus anexos.</w:t>
      </w:r>
    </w:p>
    <w:p w14:paraId="6C36F3B5" w14:textId="105BFBAD" w:rsidR="00982408" w:rsidRPr="004774F5" w:rsidRDefault="008F7808">
      <w:pPr>
        <w:numPr>
          <w:ilvl w:val="1"/>
          <w:numId w:val="7"/>
        </w:numPr>
        <w:spacing w:before="120" w:after="120" w:line="276" w:lineRule="auto"/>
        <w:ind w:left="1141"/>
        <w:jc w:val="both"/>
      </w:pPr>
      <w:r w:rsidRPr="004774F5">
        <w:t xml:space="preserve">A licitação será </w:t>
      </w:r>
      <w:r w:rsidR="00A1311A">
        <w:t>r</w:t>
      </w:r>
      <w:r w:rsidR="00A1311A" w:rsidRPr="0012686F">
        <w:rPr>
          <w:rFonts w:cs="Arial"/>
          <w:szCs w:val="20"/>
        </w:rPr>
        <w:t>ealizada em grupo único, formados por 2 itens, conforme</w:t>
      </w:r>
      <w:r w:rsidR="00A1311A" w:rsidRPr="00AE1014">
        <w:rPr>
          <w:rFonts w:cs="Arial"/>
          <w:szCs w:val="20"/>
        </w:rPr>
        <w:t xml:space="preserve"> tabela constante no Termo de Referência, devendo o licitante oferecer proposta para todos os itens que o compõem</w:t>
      </w:r>
      <w:r w:rsidRPr="004774F5">
        <w:t xml:space="preserve">. </w:t>
      </w:r>
    </w:p>
    <w:p w14:paraId="13305DE5" w14:textId="36EAD682" w:rsidR="00982408" w:rsidRPr="004774F5" w:rsidRDefault="008F7808">
      <w:pPr>
        <w:numPr>
          <w:ilvl w:val="1"/>
          <w:numId w:val="7"/>
        </w:numPr>
        <w:spacing w:before="120" w:after="120" w:line="276" w:lineRule="auto"/>
        <w:ind w:left="1141"/>
        <w:jc w:val="both"/>
      </w:pPr>
      <w:r w:rsidRPr="004774F5">
        <w:t xml:space="preserve">O critério de julgamento </w:t>
      </w:r>
      <w:r w:rsidR="00A1311A" w:rsidRPr="002A61AE">
        <w:rPr>
          <w:rFonts w:cs="Arial"/>
          <w:szCs w:val="20"/>
        </w:rPr>
        <w:t>adotado será o menor preço GLOBAL, observadas</w:t>
      </w:r>
      <w:r w:rsidR="00A1311A" w:rsidRPr="004F7E5F">
        <w:rPr>
          <w:rFonts w:cs="Arial"/>
          <w:szCs w:val="20"/>
        </w:rPr>
        <w:t xml:space="preserve"> as exigências contidas neste Edital e seus Anexos quanto às especificações do objeto</w:t>
      </w:r>
      <w:r w:rsidRPr="004774F5">
        <w:t xml:space="preserve">. </w:t>
      </w:r>
    </w:p>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lastRenderedPageBreak/>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6EA833FD"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418C3915" w:rsidR="00982408" w:rsidRDefault="008F7808">
      <w:pPr>
        <w:numPr>
          <w:ilvl w:val="1"/>
          <w:numId w:val="3"/>
        </w:numPr>
        <w:spacing w:after="240"/>
        <w:jc w:val="both"/>
        <w:rPr>
          <w:color w:val="000000"/>
        </w:rPr>
      </w:pPr>
      <w:r>
        <w:rPr>
          <w:color w:val="000000"/>
        </w:rPr>
        <w:tab/>
        <w:t xml:space="preserve">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w:t>
      </w:r>
      <w:r w:rsidR="00A1311A">
        <w:rPr>
          <w:color w:val="000000"/>
        </w:rPr>
        <w:t xml:space="preserve">Preposto e </w:t>
      </w:r>
      <w:r>
        <w:rPr>
          <w:color w:val="000000"/>
        </w:rPr>
        <w:t>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67DFEE83" w:rsidR="00982408" w:rsidRPr="00DC5C3D" w:rsidRDefault="008F7808">
      <w:pPr>
        <w:numPr>
          <w:ilvl w:val="2"/>
          <w:numId w:val="3"/>
        </w:numPr>
        <w:tabs>
          <w:tab w:val="left" w:pos="1440"/>
        </w:tabs>
        <w:spacing w:after="240"/>
        <w:jc w:val="both"/>
      </w:pPr>
      <w:r w:rsidRPr="00DC5C3D">
        <w:t xml:space="preserve">Valor unitário </w:t>
      </w:r>
      <w:r w:rsidR="00A1311A">
        <w:rPr>
          <w:rFonts w:cs="Arial"/>
          <w:szCs w:val="20"/>
        </w:rPr>
        <w:t>dos itens</w:t>
      </w:r>
      <w:r w:rsidR="00A1311A" w:rsidRPr="00692AED">
        <w:rPr>
          <w:rFonts w:cs="Arial"/>
          <w:szCs w:val="20"/>
        </w:rPr>
        <w:t xml:space="preserve"> e total do </w:t>
      </w:r>
      <w:r w:rsidR="00A1311A">
        <w:rPr>
          <w:rFonts w:cs="Arial"/>
          <w:szCs w:val="20"/>
        </w:rPr>
        <w:t>grupo</w:t>
      </w:r>
      <w:r w:rsidRPr="00DC5C3D">
        <w:t>;</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2E16D2E2" w14:textId="77777777" w:rsidR="00A1311A" w:rsidRPr="00A1311A" w:rsidRDefault="008F7808" w:rsidP="00A1311A">
      <w:pPr>
        <w:numPr>
          <w:ilvl w:val="1"/>
          <w:numId w:val="3"/>
        </w:numPr>
        <w:spacing w:before="120" w:after="120" w:line="276" w:lineRule="auto"/>
        <w:jc w:val="both"/>
        <w:rPr>
          <w:rFonts w:cs="Arial"/>
          <w:color w:val="000000"/>
          <w:szCs w:val="20"/>
        </w:rPr>
      </w:pPr>
      <w:r w:rsidRPr="00BA1C0C">
        <w:t>O licitante somente poderá oferecer lance de valor inferior ao último por ele ofertado e registrado pelo</w:t>
      </w:r>
      <w:r>
        <w:t xml:space="preserve"> sistema.</w:t>
      </w:r>
    </w:p>
    <w:p w14:paraId="0B0A2AE4" w14:textId="77777777" w:rsidR="00A1311A" w:rsidRPr="00A1311A" w:rsidRDefault="00A1311A" w:rsidP="00A1311A">
      <w:pPr>
        <w:numPr>
          <w:ilvl w:val="1"/>
          <w:numId w:val="3"/>
        </w:numPr>
        <w:spacing w:before="120" w:after="120" w:line="276" w:lineRule="auto"/>
        <w:jc w:val="both"/>
        <w:rPr>
          <w:rFonts w:cs="Arial"/>
          <w:szCs w:val="20"/>
        </w:rPr>
      </w:pPr>
      <w:r w:rsidRPr="00A1311A">
        <w:rPr>
          <w:rFonts w:cs="Arial"/>
          <w:color w:val="00000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3B3C2DAB" w14:textId="201C1A29" w:rsidR="00A1311A" w:rsidRPr="00A1311A" w:rsidRDefault="00A1311A" w:rsidP="00A1311A">
      <w:pPr>
        <w:numPr>
          <w:ilvl w:val="1"/>
          <w:numId w:val="3"/>
        </w:numPr>
        <w:spacing w:before="120" w:after="120" w:line="276" w:lineRule="auto"/>
        <w:jc w:val="both"/>
        <w:rPr>
          <w:rFonts w:cs="Arial"/>
          <w:szCs w:val="20"/>
        </w:rPr>
      </w:pPr>
      <w:r w:rsidRPr="00A1311A">
        <w:rPr>
          <w:rFonts w:cs="Arial"/>
          <w:szCs w:val="20"/>
        </w:rPr>
        <w:t xml:space="preserve">Será adotado para o envio de lances no pregão eletrônico o modo de disputa </w:t>
      </w:r>
      <w:r w:rsidRPr="00A1311A">
        <w:rPr>
          <w:rFonts w:cs="Arial"/>
          <w:b/>
          <w:bCs/>
          <w:szCs w:val="20"/>
        </w:rPr>
        <w:t>“aberto e fechado</w:t>
      </w:r>
      <w:r w:rsidRPr="00A1311A">
        <w:rPr>
          <w:rFonts w:cs="Arial"/>
          <w:szCs w:val="20"/>
        </w:rPr>
        <w:t>”, em que os licitantes apresentarão lances públicos e sucessivos, com lance final e fechado.</w:t>
      </w:r>
    </w:p>
    <w:p w14:paraId="0EB0BDFC" w14:textId="77777777" w:rsidR="00A1311A" w:rsidRPr="0090154F" w:rsidRDefault="00A1311A" w:rsidP="00A1311A">
      <w:pPr>
        <w:numPr>
          <w:ilvl w:val="1"/>
          <w:numId w:val="3"/>
        </w:numPr>
        <w:spacing w:before="120" w:after="120" w:line="276" w:lineRule="auto"/>
        <w:jc w:val="both"/>
        <w:rPr>
          <w:rFonts w:cs="Arial"/>
          <w:szCs w:val="20"/>
        </w:rPr>
      </w:pPr>
      <w:r w:rsidRPr="00800D1B">
        <w:rPr>
          <w:rFonts w:cs="Arial"/>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D751D40" w14:textId="77777777" w:rsidR="00A1311A" w:rsidRDefault="00A1311A" w:rsidP="00A1311A">
      <w:pPr>
        <w:numPr>
          <w:ilvl w:val="1"/>
          <w:numId w:val="3"/>
        </w:numPr>
        <w:spacing w:before="120" w:after="120" w:line="276" w:lineRule="auto"/>
        <w:jc w:val="both"/>
        <w:rPr>
          <w:rFonts w:cs="Arial"/>
          <w:szCs w:val="20"/>
        </w:rPr>
      </w:pPr>
      <w:r w:rsidRPr="00800D1B">
        <w:rPr>
          <w:rFonts w:cs="Arial"/>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r w:rsidRPr="0090154F">
        <w:rPr>
          <w:rFonts w:cs="Arial"/>
          <w:szCs w:val="20"/>
        </w:rPr>
        <w:t>.</w:t>
      </w:r>
    </w:p>
    <w:p w14:paraId="00EFFCA4" w14:textId="77777777" w:rsidR="00A1311A" w:rsidRPr="0090154F" w:rsidRDefault="00A1311A" w:rsidP="00A1311A">
      <w:pPr>
        <w:numPr>
          <w:ilvl w:val="2"/>
          <w:numId w:val="3"/>
        </w:numPr>
        <w:tabs>
          <w:tab w:val="left" w:pos="1440"/>
        </w:tabs>
        <w:spacing w:after="240"/>
        <w:jc w:val="both"/>
        <w:rPr>
          <w:rFonts w:cs="Arial"/>
          <w:szCs w:val="20"/>
        </w:rPr>
      </w:pPr>
      <w:r w:rsidRPr="00800D1B">
        <w:rPr>
          <w:rFonts w:cs="Arial"/>
          <w:szCs w:val="20"/>
        </w:rPr>
        <w:t xml:space="preserve">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1BBD1A2" w14:textId="77777777" w:rsidR="00A1311A" w:rsidRDefault="00A1311A" w:rsidP="00A1311A">
      <w:pPr>
        <w:numPr>
          <w:ilvl w:val="1"/>
          <w:numId w:val="3"/>
        </w:numPr>
        <w:spacing w:before="120" w:after="120" w:line="276" w:lineRule="auto"/>
        <w:jc w:val="both"/>
        <w:rPr>
          <w:rFonts w:cs="Arial"/>
          <w:szCs w:val="20"/>
        </w:rPr>
      </w:pPr>
      <w:r w:rsidRPr="00800D1B">
        <w:rPr>
          <w:rFonts w:cs="Arial"/>
          <w:szCs w:val="20"/>
        </w:rPr>
        <w:t>Após o término dos prazos estabelecidos nos itens anteriores, o sistema ordenará os lances segundo a ordem crescente de valores</w:t>
      </w:r>
      <w:r w:rsidRPr="0090154F">
        <w:rPr>
          <w:rFonts w:cs="Arial"/>
          <w:szCs w:val="20"/>
        </w:rPr>
        <w:t>.</w:t>
      </w:r>
    </w:p>
    <w:p w14:paraId="6D65F437" w14:textId="77777777" w:rsidR="00A1311A" w:rsidRPr="0090154F" w:rsidRDefault="00A1311A" w:rsidP="00A1311A">
      <w:pPr>
        <w:numPr>
          <w:ilvl w:val="2"/>
          <w:numId w:val="3"/>
        </w:numPr>
        <w:tabs>
          <w:tab w:val="left" w:pos="1440"/>
        </w:tabs>
        <w:spacing w:after="240"/>
        <w:jc w:val="both"/>
        <w:rPr>
          <w:rFonts w:cs="Arial"/>
          <w:szCs w:val="20"/>
        </w:rPr>
      </w:pPr>
      <w:r w:rsidRPr="00800D1B">
        <w:rPr>
          <w:rFonts w:cs="Arial"/>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B56C871" w14:textId="77777777" w:rsidR="00A1311A" w:rsidRPr="0090154F" w:rsidRDefault="00A1311A" w:rsidP="00A1311A">
      <w:pPr>
        <w:numPr>
          <w:ilvl w:val="1"/>
          <w:numId w:val="3"/>
        </w:numPr>
        <w:spacing w:before="120" w:after="120" w:line="276" w:lineRule="auto"/>
        <w:jc w:val="both"/>
        <w:rPr>
          <w:rFonts w:cs="Arial"/>
          <w:szCs w:val="20"/>
        </w:rPr>
      </w:pPr>
      <w:r w:rsidRPr="00800D1B">
        <w:rPr>
          <w:rFonts w:cs="Arial"/>
          <w:szCs w:val="20"/>
        </w:rPr>
        <w:t>Poderá o pregoeiro, auxiliado pela equipe de apoio, justificadamente, admitir o reinício da etapa fechada, caso nenhum licitante classificado na etapa de lance fechado atender às exigências de habilitação.</w:t>
      </w:r>
    </w:p>
    <w:p w14:paraId="4B549335" w14:textId="77777777" w:rsidR="00A1311A" w:rsidRDefault="00A1311A" w:rsidP="00A1311A">
      <w:pPr>
        <w:numPr>
          <w:ilvl w:val="1"/>
          <w:numId w:val="3"/>
        </w:numPr>
        <w:spacing w:before="120" w:after="120" w:line="276" w:lineRule="auto"/>
        <w:jc w:val="both"/>
        <w:rPr>
          <w:rFonts w:cs="Arial"/>
          <w:color w:val="000000"/>
          <w:szCs w:val="20"/>
        </w:rPr>
      </w:pPr>
      <w:r>
        <w:rPr>
          <w:rFonts w:cs="Arial"/>
          <w:color w:val="000000"/>
          <w:szCs w:val="20"/>
        </w:rPr>
        <w:t>Em caso de falha no sistema, os lances em desacordo com os subitens anteriores deverão ser desconsiderados pelo pregoeiro, devendo a ocorrência ser comunicada imediatamente à Secretaria de Gestão do Ministério da Economia;</w:t>
      </w:r>
    </w:p>
    <w:p w14:paraId="06A03159" w14:textId="77777777" w:rsidR="00A1311A" w:rsidRDefault="00A1311A" w:rsidP="00A1311A">
      <w:pPr>
        <w:numPr>
          <w:ilvl w:val="2"/>
          <w:numId w:val="3"/>
        </w:numPr>
        <w:tabs>
          <w:tab w:val="left" w:pos="1440"/>
        </w:tabs>
        <w:spacing w:after="240"/>
        <w:jc w:val="both"/>
        <w:rPr>
          <w:rFonts w:cs="Arial"/>
          <w:color w:val="000000"/>
          <w:szCs w:val="20"/>
        </w:rPr>
      </w:pPr>
      <w:r>
        <w:rPr>
          <w:rFonts w:cs="Arial"/>
          <w:color w:val="000000"/>
          <w:szCs w:val="20"/>
        </w:rPr>
        <w:t>Na hipótese do subitem anterior, a ocorrência será registrada em campo próprio do sistema.</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lastRenderedPageBreak/>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5"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lastRenderedPageBreak/>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rsidP="007C2C7B">
      <w:pPr>
        <w:numPr>
          <w:ilvl w:val="2"/>
          <w:numId w:val="3"/>
        </w:numPr>
        <w:pBdr>
          <w:top w:val="nil"/>
          <w:left w:val="nil"/>
          <w:bottom w:val="nil"/>
          <w:right w:val="nil"/>
          <w:between w:val="nil"/>
        </w:pBdr>
        <w:spacing w:after="24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21FB9047" w:rsidR="00982408" w:rsidRDefault="008F7808">
      <w:pPr>
        <w:numPr>
          <w:ilvl w:val="1"/>
          <w:numId w:val="3"/>
        </w:numPr>
        <w:spacing w:before="120" w:after="120" w:line="276" w:lineRule="auto"/>
        <w:jc w:val="both"/>
      </w:pPr>
      <w:r>
        <w:t xml:space="preserve">Ressalvado o disposto no item </w:t>
      </w:r>
      <w:r w:rsidR="005B32D0">
        <w:t>6</w:t>
      </w:r>
      <w:r>
        <w:t>.3,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t>Qualificação  Econômico-Financeira.</w:t>
      </w:r>
    </w:p>
    <w:p w14:paraId="41BBABA6"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lastRenderedPageBreak/>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550106D5" w:rsidR="0030147F" w:rsidRPr="0030147F" w:rsidRDefault="005E7F83" w:rsidP="0030147F">
      <w:pPr>
        <w:numPr>
          <w:ilvl w:val="2"/>
          <w:numId w:val="3"/>
        </w:numPr>
        <w:tabs>
          <w:tab w:val="left" w:pos="1440"/>
        </w:tabs>
        <w:spacing w:after="240"/>
        <w:jc w:val="both"/>
      </w:pPr>
      <w:r>
        <w:rPr>
          <w:b/>
          <w:sz w:val="22"/>
          <w:u w:val="single"/>
        </w:rPr>
        <w:t>Comprovação das exigências previstas</w:t>
      </w:r>
      <w:r w:rsidRPr="005E7F83">
        <w:rPr>
          <w:b/>
          <w:sz w:val="22"/>
          <w:u w:val="single"/>
        </w:rPr>
        <w:t xml:space="preserve"> no Item 16 (Requisitos de Habilitação) do Termo de Referência</w:t>
      </w:r>
      <w:r>
        <w:t>.</w:t>
      </w:r>
    </w:p>
    <w:p w14:paraId="2C64C606" w14:textId="078BB128" w:rsidR="00982408" w:rsidRPr="000574CF" w:rsidRDefault="008F7808" w:rsidP="005E7F83">
      <w:pPr>
        <w:numPr>
          <w:ilvl w:val="2"/>
          <w:numId w:val="3"/>
        </w:numPr>
        <w:tabs>
          <w:tab w:val="left" w:pos="1440"/>
        </w:tabs>
        <w:spacing w:after="240"/>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entretanto, por força do Acórdão TCU 133/2022-Plenário, não estará dispensado da apresentação do balanço patrimonial e das demonstrações contábeis do último exercício.</w:t>
      </w:r>
    </w:p>
    <w:p w14:paraId="310DB07E" w14:textId="77777777" w:rsidR="00982408" w:rsidRDefault="008F7808" w:rsidP="005E7F83">
      <w:pPr>
        <w:numPr>
          <w:ilvl w:val="2"/>
          <w:numId w:val="3"/>
        </w:numPr>
        <w:tabs>
          <w:tab w:val="left" w:pos="1440"/>
        </w:tabs>
        <w:spacing w:after="240"/>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rsidP="005E7F83">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rsidP="005E7F83">
      <w:pPr>
        <w:numPr>
          <w:ilvl w:val="2"/>
          <w:numId w:val="3"/>
        </w:numPr>
        <w:tabs>
          <w:tab w:val="left" w:pos="1440"/>
        </w:tabs>
        <w:spacing w:after="240"/>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rsidP="005E7F83">
      <w:pPr>
        <w:numPr>
          <w:ilvl w:val="2"/>
          <w:numId w:val="3"/>
        </w:numPr>
        <w:tabs>
          <w:tab w:val="left" w:pos="1440"/>
        </w:tabs>
        <w:spacing w:after="240"/>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rsidP="005E7F83">
      <w:pPr>
        <w:numPr>
          <w:ilvl w:val="2"/>
          <w:numId w:val="3"/>
        </w:numPr>
        <w:tabs>
          <w:tab w:val="left" w:pos="1440"/>
        </w:tabs>
        <w:spacing w:after="240"/>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rsidP="005E7F83">
      <w:pPr>
        <w:numPr>
          <w:ilvl w:val="2"/>
          <w:numId w:val="3"/>
        </w:numPr>
        <w:tabs>
          <w:tab w:val="left" w:pos="1440"/>
        </w:tabs>
        <w:spacing w:after="240"/>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rsidP="005E7F83">
      <w:pPr>
        <w:numPr>
          <w:ilvl w:val="2"/>
          <w:numId w:val="3"/>
        </w:numPr>
        <w:tabs>
          <w:tab w:val="left" w:pos="1440"/>
        </w:tabs>
        <w:spacing w:after="240"/>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rsidP="005E7F83">
      <w:pPr>
        <w:numPr>
          <w:ilvl w:val="2"/>
          <w:numId w:val="3"/>
        </w:numPr>
        <w:tabs>
          <w:tab w:val="left" w:pos="1440"/>
        </w:tabs>
        <w:spacing w:after="240"/>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rsidP="005E7F83">
      <w:pPr>
        <w:numPr>
          <w:ilvl w:val="2"/>
          <w:numId w:val="3"/>
        </w:numPr>
        <w:tabs>
          <w:tab w:val="left" w:pos="1440"/>
        </w:tabs>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95211D" w14:textId="77777777" w:rsidR="00982408" w:rsidRDefault="008F7808" w:rsidP="005E7F83">
      <w:pPr>
        <w:numPr>
          <w:ilvl w:val="2"/>
          <w:numId w:val="3"/>
        </w:numPr>
        <w:tabs>
          <w:tab w:val="left" w:pos="1440"/>
        </w:tabs>
        <w:spacing w:after="240"/>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4D0F9ED"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 xml:space="preserve">ANEXO I-A – Planilha </w:t>
      </w:r>
      <w:r w:rsidR="00824F48">
        <w:rPr>
          <w:color w:val="000000"/>
        </w:rPr>
        <w:t>Descrição, quantidade e preços;</w:t>
      </w:r>
    </w:p>
    <w:p w14:paraId="2B346615" w14:textId="4E1A97BE"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w:t>
      </w:r>
      <w:r w:rsidR="005E7F83">
        <w:rPr>
          <w:color w:val="000000"/>
        </w:rPr>
        <w:t xml:space="preserve">I </w:t>
      </w:r>
      <w:r>
        <w:rPr>
          <w:color w:val="000000"/>
        </w:rPr>
        <w:t xml:space="preserve">– </w:t>
      </w:r>
      <w:r w:rsidR="005E7F83">
        <w:rPr>
          <w:color w:val="000000"/>
        </w:rPr>
        <w:t>Modelo de Declaração de Preposto e Ambiental;</w:t>
      </w:r>
    </w:p>
    <w:p w14:paraId="00260857" w14:textId="158835B8" w:rsidR="005E7F83" w:rsidRDefault="005E7F83">
      <w:pPr>
        <w:numPr>
          <w:ilvl w:val="2"/>
          <w:numId w:val="9"/>
        </w:numPr>
        <w:tabs>
          <w:tab w:val="left" w:pos="1440"/>
        </w:tabs>
        <w:spacing w:before="120" w:after="120" w:line="276" w:lineRule="auto"/>
        <w:ind w:left="1134" w:firstLine="0"/>
        <w:jc w:val="both"/>
        <w:rPr>
          <w:color w:val="000000"/>
        </w:rPr>
      </w:pPr>
      <w:r>
        <w:rPr>
          <w:color w:val="000000"/>
        </w:rPr>
        <w:t>ANEXO III – Memorial Descritivo;</w:t>
      </w:r>
    </w:p>
    <w:p w14:paraId="41106A23" w14:textId="77870B8F"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 xml:space="preserve">ANEXO </w:t>
      </w:r>
      <w:r w:rsidR="005E7F83">
        <w:rPr>
          <w:color w:val="000000"/>
        </w:rPr>
        <w:t>IV</w:t>
      </w:r>
      <w:r>
        <w:rPr>
          <w:color w:val="000000"/>
        </w:rPr>
        <w:t xml:space="preserve"> – Minuta de Ata de Registro de Preços;</w:t>
      </w:r>
    </w:p>
    <w:p w14:paraId="2DC4A771" w14:textId="12D35F85" w:rsidR="00982408" w:rsidRDefault="008F7808">
      <w:pPr>
        <w:numPr>
          <w:ilvl w:val="2"/>
          <w:numId w:val="9"/>
        </w:numPr>
        <w:spacing w:before="120" w:after="120" w:line="276" w:lineRule="auto"/>
        <w:ind w:left="1638"/>
        <w:jc w:val="both"/>
      </w:pPr>
      <w:bookmarkStart w:id="1" w:name="_heading=h.1vocudxt50u0" w:colFirst="0" w:colLast="0"/>
      <w:bookmarkEnd w:id="1"/>
      <w:r>
        <w:t>ANEXO 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45DF53F7" w:rsidR="002A68AC" w:rsidRDefault="008F7808" w:rsidP="00A12697">
      <w:pPr>
        <w:spacing w:before="240" w:after="240" w:line="276" w:lineRule="auto"/>
        <w:ind w:right="-15"/>
        <w:jc w:val="center"/>
        <w:rPr>
          <w:color w:val="000000"/>
        </w:rPr>
      </w:pPr>
      <w:r>
        <w:t>Niterói</w:t>
      </w:r>
      <w:r w:rsidR="003D4367">
        <w:rPr>
          <w:color w:val="000000"/>
        </w:rPr>
        <w:t xml:space="preserve">, </w:t>
      </w:r>
      <w:r w:rsidR="005E7F83">
        <w:rPr>
          <w:color w:val="000000"/>
        </w:rPr>
        <w:t>28</w:t>
      </w:r>
      <w:r>
        <w:rPr>
          <w:color w:val="000000"/>
        </w:rPr>
        <w:t xml:space="preserve"> de </w:t>
      </w:r>
      <w:r w:rsidR="005E7F83">
        <w:rPr>
          <w:color w:val="000000"/>
        </w:rPr>
        <w:t>setembro</w:t>
      </w:r>
      <w:r w:rsidR="00BB14FC">
        <w:rPr>
          <w:color w:val="000000"/>
        </w:rPr>
        <w:t xml:space="preserve"> </w:t>
      </w:r>
      <w:r>
        <w:rPr>
          <w:color w:val="000000"/>
        </w:rPr>
        <w:t>de 20</w:t>
      </w:r>
      <w:r w:rsidR="003D4367">
        <w:rPr>
          <w:color w:val="000000"/>
        </w:rPr>
        <w:t>2</w:t>
      </w:r>
      <w:r w:rsidR="00243E2B">
        <w:rPr>
          <w:color w:val="000000"/>
        </w:rPr>
        <w:t>2</w:t>
      </w:r>
    </w:p>
    <w:p w14:paraId="4B5EB044" w14:textId="0509A4F0" w:rsidR="00982408" w:rsidRPr="003D4367" w:rsidRDefault="005E7F83" w:rsidP="00A12697">
      <w:pPr>
        <w:spacing w:line="276" w:lineRule="auto"/>
        <w:ind w:firstLine="709"/>
        <w:jc w:val="center"/>
        <w:rPr>
          <w:b/>
          <w:color w:val="000000"/>
        </w:rPr>
      </w:pPr>
      <w:r>
        <w:rPr>
          <w:b/>
          <w:color w:val="000000"/>
        </w:rPr>
        <w:t>Juliana P. Borsoi Richa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376C" w14:textId="77777777" w:rsidR="005B4DF6" w:rsidRDefault="005B4DF6">
      <w:r>
        <w:separator/>
      </w:r>
    </w:p>
  </w:endnote>
  <w:endnote w:type="continuationSeparator" w:id="0">
    <w:p w14:paraId="00E35BCA" w14:textId="77777777" w:rsidR="005B4DF6" w:rsidRDefault="005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D0F0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D0F0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0568" w14:textId="77777777" w:rsidR="005B4DF6" w:rsidRDefault="005B4DF6">
      <w:r>
        <w:separator/>
      </w:r>
    </w:p>
  </w:footnote>
  <w:footnote w:type="continuationSeparator" w:id="0">
    <w:p w14:paraId="503CF800" w14:textId="77777777" w:rsidR="005B4DF6" w:rsidRDefault="005B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A5396D4" w14:textId="77777777" w:rsidR="00A1311A" w:rsidRDefault="008F7808" w:rsidP="00A1311A">
    <w:pPr>
      <w:pBdr>
        <w:top w:val="nil"/>
        <w:left w:val="nil"/>
        <w:bottom w:val="nil"/>
        <w:right w:val="nil"/>
        <w:between w:val="nil"/>
      </w:pBdr>
      <w:tabs>
        <w:tab w:val="center" w:pos="4252"/>
        <w:tab w:val="right" w:pos="8504"/>
      </w:tabs>
      <w:jc w:val="right"/>
      <w:rPr>
        <w:rFonts w:cs="Ecofont_Spranq_eco_Sans"/>
        <w:color w:val="000000"/>
      </w:rPr>
    </w:pPr>
    <w:r w:rsidRPr="00F54378">
      <w:rPr>
        <w:rFonts w:ascii="Verdana" w:eastAsia="Verdana" w:hAnsi="Verdana" w:cs="Verdana"/>
        <w:color w:val="000000"/>
        <w:sz w:val="16"/>
        <w:szCs w:val="16"/>
      </w:rPr>
      <w:t xml:space="preserve">Processo n.º </w:t>
    </w:r>
    <w:r w:rsidR="00A1311A" w:rsidRPr="00CD444C">
      <w:rPr>
        <w:rFonts w:ascii="Verdana" w:eastAsia="Verdana" w:hAnsi="Verdana" w:cs="Verdana"/>
        <w:color w:val="000000"/>
        <w:sz w:val="16"/>
        <w:szCs w:val="16"/>
      </w:rPr>
      <w:t>23069.165730/2022-80</w:t>
    </w:r>
  </w:p>
  <w:p w14:paraId="59FC1A71" w14:textId="6C83E0CA"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471B0ABA"/>
    <w:multiLevelType w:val="multilevel"/>
    <w:tmpl w:val="563A4D6A"/>
    <w:lvl w:ilvl="0">
      <w:start w:val="7"/>
      <w:numFmt w:val="decimal"/>
      <w:lvlText w:val="%1."/>
      <w:lvlJc w:val="left"/>
      <w:pPr>
        <w:ind w:left="502" w:hanging="360"/>
      </w:pPr>
      <w:rPr>
        <w:b/>
      </w:rPr>
    </w:lvl>
    <w:lvl w:ilvl="1">
      <w:start w:val="15"/>
      <w:numFmt w:val="decimal"/>
      <w:lvlText w:val="%1.%2."/>
      <w:lvlJc w:val="left"/>
      <w:pPr>
        <w:ind w:left="716"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A5514A"/>
    <w:multiLevelType w:val="multilevel"/>
    <w:tmpl w:val="A1A83556"/>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C72E0"/>
    <w:multiLevelType w:val="multilevel"/>
    <w:tmpl w:val="ABECF38C"/>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4382628">
    <w:abstractNumId w:val="2"/>
  </w:num>
  <w:num w:numId="2" w16cid:durableId="1526795193">
    <w:abstractNumId w:val="5"/>
  </w:num>
  <w:num w:numId="3" w16cid:durableId="2095081424">
    <w:abstractNumId w:val="6"/>
  </w:num>
  <w:num w:numId="4" w16cid:durableId="1748267017">
    <w:abstractNumId w:val="9"/>
  </w:num>
  <w:num w:numId="5" w16cid:durableId="534468464">
    <w:abstractNumId w:val="1"/>
  </w:num>
  <w:num w:numId="6" w16cid:durableId="88089941">
    <w:abstractNumId w:val="0"/>
  </w:num>
  <w:num w:numId="7" w16cid:durableId="1700659864">
    <w:abstractNumId w:val="7"/>
  </w:num>
  <w:num w:numId="8" w16cid:durableId="839588774">
    <w:abstractNumId w:val="3"/>
  </w:num>
  <w:num w:numId="9" w16cid:durableId="1725249553">
    <w:abstractNumId w:val="10"/>
  </w:num>
  <w:num w:numId="10" w16cid:durableId="1919166484">
    <w:abstractNumId w:val="12"/>
  </w:num>
  <w:num w:numId="11" w16cid:durableId="644547703">
    <w:abstractNumId w:val="8"/>
  </w:num>
  <w:num w:numId="12" w16cid:durableId="1521771008">
    <w:abstractNumId w:val="4"/>
  </w:num>
  <w:num w:numId="13" w16cid:durableId="642660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8"/>
    <w:rsid w:val="00011C22"/>
    <w:rsid w:val="000574CF"/>
    <w:rsid w:val="000779C3"/>
    <w:rsid w:val="00082A55"/>
    <w:rsid w:val="000A5A4C"/>
    <w:rsid w:val="000B76AF"/>
    <w:rsid w:val="000D0AD1"/>
    <w:rsid w:val="001004B7"/>
    <w:rsid w:val="00114EF1"/>
    <w:rsid w:val="00125EEC"/>
    <w:rsid w:val="00185AF9"/>
    <w:rsid w:val="001918C9"/>
    <w:rsid w:val="001D1FD9"/>
    <w:rsid w:val="00227682"/>
    <w:rsid w:val="00243E2B"/>
    <w:rsid w:val="002866A0"/>
    <w:rsid w:val="002A68AC"/>
    <w:rsid w:val="002C3451"/>
    <w:rsid w:val="002E1753"/>
    <w:rsid w:val="002F5FC5"/>
    <w:rsid w:val="0030147F"/>
    <w:rsid w:val="003042C4"/>
    <w:rsid w:val="00345252"/>
    <w:rsid w:val="003647BA"/>
    <w:rsid w:val="00391ED4"/>
    <w:rsid w:val="003D4367"/>
    <w:rsid w:val="003D626B"/>
    <w:rsid w:val="00430E71"/>
    <w:rsid w:val="00451709"/>
    <w:rsid w:val="004734DF"/>
    <w:rsid w:val="004774F5"/>
    <w:rsid w:val="004B3C14"/>
    <w:rsid w:val="0058650D"/>
    <w:rsid w:val="005B32D0"/>
    <w:rsid w:val="005B4DF6"/>
    <w:rsid w:val="005C613D"/>
    <w:rsid w:val="005E7F83"/>
    <w:rsid w:val="005F0C25"/>
    <w:rsid w:val="0063077E"/>
    <w:rsid w:val="006D0F0F"/>
    <w:rsid w:val="00730E5C"/>
    <w:rsid w:val="00756A93"/>
    <w:rsid w:val="00773680"/>
    <w:rsid w:val="00773D16"/>
    <w:rsid w:val="00785996"/>
    <w:rsid w:val="00792D55"/>
    <w:rsid w:val="007B572A"/>
    <w:rsid w:val="007C2C7B"/>
    <w:rsid w:val="007F0641"/>
    <w:rsid w:val="008011B0"/>
    <w:rsid w:val="00824A95"/>
    <w:rsid w:val="00824F48"/>
    <w:rsid w:val="00833491"/>
    <w:rsid w:val="00896076"/>
    <w:rsid w:val="008C3D94"/>
    <w:rsid w:val="008F7808"/>
    <w:rsid w:val="0090178A"/>
    <w:rsid w:val="0091203C"/>
    <w:rsid w:val="00916C67"/>
    <w:rsid w:val="00920682"/>
    <w:rsid w:val="00982408"/>
    <w:rsid w:val="009976D3"/>
    <w:rsid w:val="009D5605"/>
    <w:rsid w:val="00A12697"/>
    <w:rsid w:val="00A1311A"/>
    <w:rsid w:val="00A54BC6"/>
    <w:rsid w:val="00A961B5"/>
    <w:rsid w:val="00BA1C0C"/>
    <w:rsid w:val="00BB14FC"/>
    <w:rsid w:val="00BB51D6"/>
    <w:rsid w:val="00BB67E8"/>
    <w:rsid w:val="00BD3254"/>
    <w:rsid w:val="00BD7F62"/>
    <w:rsid w:val="00C34BFD"/>
    <w:rsid w:val="00C65179"/>
    <w:rsid w:val="00C71855"/>
    <w:rsid w:val="00CA0D09"/>
    <w:rsid w:val="00CB29A2"/>
    <w:rsid w:val="00CB386B"/>
    <w:rsid w:val="00CC4F8B"/>
    <w:rsid w:val="00D569C7"/>
    <w:rsid w:val="00DA0F7D"/>
    <w:rsid w:val="00DC5C3D"/>
    <w:rsid w:val="00E2050E"/>
    <w:rsid w:val="00E2239F"/>
    <w:rsid w:val="00E83AEF"/>
    <w:rsid w:val="00EC0ED2"/>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1117"/>
  <w15:docId w15:val="{120AF524-96A2-46CF-99F3-9EE1F970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9360</Words>
  <Characters>50545</Characters>
  <Application>Microsoft Office Word</Application>
  <DocSecurity>0</DocSecurity>
  <Lines>421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3</cp:revision>
  <cp:lastPrinted>2022-09-28T12:41:00Z</cp:lastPrinted>
  <dcterms:created xsi:type="dcterms:W3CDTF">2022-10-07T13:12:00Z</dcterms:created>
  <dcterms:modified xsi:type="dcterms:W3CDTF">2022-10-07T13:36:00Z</dcterms:modified>
</cp:coreProperties>
</file>