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0D" w:rsidRDefault="0061730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1730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61730D">
            <w:pPr>
              <w:pBdr>
                <w:top w:val="nil"/>
                <w:left w:val="nil"/>
                <w:bottom w:val="nil"/>
                <w:right w:val="nil"/>
                <w:between w:val="nil"/>
              </w:pBdr>
              <w:tabs>
                <w:tab w:val="center" w:pos="4252"/>
                <w:tab w:val="right" w:pos="8504"/>
              </w:tabs>
              <w:spacing w:before="100" w:after="100"/>
              <w:jc w:val="both"/>
              <w:rPr>
                <w:rFonts w:ascii="Arial" w:eastAsia="Arial" w:hAnsi="Arial" w:cs="Arial"/>
                <w:b/>
                <w:color w:val="000000"/>
                <w:sz w:val="18"/>
                <w:szCs w:val="18"/>
              </w:rPr>
            </w:pPr>
          </w:p>
          <w:p w:rsidR="0061730D" w:rsidRPr="00BB3480" w:rsidRDefault="00B70D76">
            <w:pPr>
              <w:pBdr>
                <w:top w:val="nil"/>
                <w:left w:val="nil"/>
                <w:bottom w:val="nil"/>
                <w:right w:val="nil"/>
                <w:between w:val="nil"/>
              </w:pBdr>
              <w:tabs>
                <w:tab w:val="center" w:pos="4252"/>
                <w:tab w:val="right" w:pos="8504"/>
              </w:tabs>
              <w:spacing w:before="100" w:after="100"/>
              <w:jc w:val="center"/>
              <w:rPr>
                <w:rFonts w:cs="Ecofont_Spranq_eco_Sans"/>
              </w:rPr>
            </w:pPr>
            <w:r w:rsidRPr="00BB3480">
              <w:rPr>
                <w:rFonts w:ascii="Verdana" w:eastAsia="Verdana" w:hAnsi="Verdana" w:cs="Verdana"/>
                <w:b/>
              </w:rPr>
              <w:t>EDITAL DE LICITAÇÃO</w:t>
            </w:r>
          </w:p>
          <w:p w:rsidR="0061730D" w:rsidRDefault="00B70D76">
            <w:pPr>
              <w:pStyle w:val="Ttulo1"/>
              <w:spacing w:before="100" w:after="100"/>
              <w:jc w:val="center"/>
              <w:rPr>
                <w:color w:val="000000"/>
                <w:highlight w:val="yellow"/>
              </w:rPr>
            </w:pPr>
            <w:r>
              <w:rPr>
                <w:rFonts w:ascii="Verdana" w:eastAsia="Verdana" w:hAnsi="Verdana" w:cs="Verdana"/>
                <w:color w:val="000000"/>
                <w:sz w:val="20"/>
                <w:szCs w:val="20"/>
              </w:rPr>
              <w:t xml:space="preserve">PREGÃO ELETRÔNICO </w:t>
            </w:r>
            <w:r w:rsidRPr="00356CE2">
              <w:rPr>
                <w:rFonts w:ascii="Verdana" w:eastAsia="Verdana" w:hAnsi="Verdana" w:cs="Verdana"/>
                <w:color w:val="000000"/>
                <w:sz w:val="20"/>
                <w:szCs w:val="20"/>
              </w:rPr>
              <w:t xml:space="preserve">Nº </w:t>
            </w:r>
            <w:r w:rsidR="000722D6" w:rsidRPr="00356CE2">
              <w:rPr>
                <w:rFonts w:ascii="Verdana" w:eastAsia="Verdana" w:hAnsi="Verdana" w:cs="Verdana"/>
                <w:color w:val="000000"/>
                <w:sz w:val="20"/>
                <w:szCs w:val="20"/>
              </w:rPr>
              <w:t>91</w:t>
            </w:r>
            <w:r w:rsidRPr="00356CE2">
              <w:rPr>
                <w:rFonts w:ascii="Verdana" w:eastAsia="Verdana" w:hAnsi="Verdana" w:cs="Verdana"/>
                <w:color w:val="000000"/>
                <w:sz w:val="20"/>
                <w:szCs w:val="20"/>
              </w:rPr>
              <w:t>/2020/AD</w:t>
            </w:r>
          </w:p>
          <w:p w:rsidR="0061730D" w:rsidRDefault="00B70D76">
            <w:pPr>
              <w:spacing w:before="100" w:after="100"/>
              <w:jc w:val="center"/>
              <w:rPr>
                <w:highlight w:val="yellow"/>
              </w:rPr>
            </w:pPr>
            <w:r>
              <w:rPr>
                <w:rFonts w:ascii="Verdana" w:eastAsia="Verdana" w:hAnsi="Verdana" w:cs="Verdana"/>
                <w:b/>
                <w:sz w:val="20"/>
                <w:szCs w:val="20"/>
              </w:rPr>
              <w:t xml:space="preserve">PROCESSO Nº </w:t>
            </w:r>
            <w:r w:rsidR="000722D6" w:rsidRPr="000722D6">
              <w:rPr>
                <w:rFonts w:ascii="Verdana" w:eastAsia="Verdana" w:hAnsi="Verdana" w:cs="Verdana"/>
                <w:b/>
                <w:sz w:val="20"/>
                <w:szCs w:val="20"/>
              </w:rPr>
              <w:t>23069.156962/2020-85</w:t>
            </w:r>
          </w:p>
          <w:p w:rsidR="0061730D" w:rsidRDefault="0061730D">
            <w:pPr>
              <w:spacing w:before="100" w:after="100"/>
              <w:jc w:val="both"/>
              <w:rPr>
                <w:rFonts w:ascii="Arial" w:eastAsia="Arial" w:hAnsi="Arial" w:cs="Arial"/>
                <w:b/>
                <w:sz w:val="20"/>
                <w:szCs w:val="20"/>
              </w:rPr>
            </w:pPr>
          </w:p>
          <w:p w:rsidR="0061730D" w:rsidRDefault="00B70D76">
            <w:pPr>
              <w:spacing w:before="100" w:after="100"/>
              <w:jc w:val="both"/>
              <w:rPr>
                <w:sz w:val="18"/>
                <w:szCs w:val="18"/>
              </w:rPr>
            </w:pPr>
            <w:r>
              <w:rPr>
                <w:rFonts w:ascii="Arial" w:eastAsia="Arial" w:hAnsi="Arial" w:cs="Arial"/>
                <w:sz w:val="18"/>
                <w:szCs w:val="18"/>
              </w:rPr>
              <w:t xml:space="preserve">Regido pela </w:t>
            </w:r>
            <w:r>
              <w:rPr>
                <w:rFonts w:ascii="Arial" w:eastAsia="Arial" w:hAnsi="Arial" w:cs="Arial"/>
                <w:color w:val="000000"/>
                <w:sz w:val="20"/>
                <w:szCs w:val="20"/>
              </w:rPr>
              <w:t xml:space="preserve"> </w:t>
            </w:r>
            <w:r>
              <w:rPr>
                <w:rFonts w:ascii="Arial" w:eastAsia="Arial" w:hAnsi="Arial" w:cs="Arial"/>
                <w:color w:val="000000"/>
                <w:sz w:val="18"/>
                <w:szCs w:val="18"/>
              </w:rPr>
              <w:t>Lei nº 10.520, de 17 de julho de 2002, do Decreto nº 10.024, de 20 de setembro de 2019,</w:t>
            </w:r>
            <w:r>
              <w:rPr>
                <w:rFonts w:ascii="Arial" w:eastAsia="Arial" w:hAnsi="Arial" w:cs="Arial"/>
                <w:sz w:val="18"/>
                <w:szCs w:val="18"/>
              </w:rPr>
              <w:t xml:space="preserve"> do Decreto  nº 7.746, de 05 de junho de 2012</w:t>
            </w:r>
            <w:r>
              <w:rPr>
                <w:rFonts w:ascii="Arial" w:eastAsia="Arial" w:hAnsi="Arial" w:cs="Arial"/>
                <w:color w:val="000000"/>
                <w:sz w:val="18"/>
                <w:szCs w:val="18"/>
              </w:rPr>
              <w:t>,  do Decreto nº 7892, de 23 de janeiro e 2013, da Instrução</w:t>
            </w:r>
            <w:r>
              <w:rPr>
                <w:rFonts w:ascii="Arial" w:eastAsia="Arial" w:hAnsi="Arial" w:cs="Arial"/>
                <w:sz w:val="18"/>
                <w:szCs w:val="18"/>
              </w:rPr>
              <w:t xml:space="preserve"> Normativa SLTI/MP  nº 01, de 19 de janeiro de 2010,</w:t>
            </w:r>
            <w:r>
              <w:rPr>
                <w:rFonts w:ascii="Arial" w:eastAsia="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1730D" w:rsidRDefault="0061730D">
            <w:pPr>
              <w:spacing w:before="100" w:after="100"/>
              <w:jc w:val="both"/>
              <w:rPr>
                <w:rFonts w:ascii="Arial" w:eastAsia="Arial" w:hAnsi="Arial" w:cs="Arial"/>
                <w:sz w:val="18"/>
                <w:szCs w:val="18"/>
              </w:rPr>
            </w:pPr>
          </w:p>
        </w:tc>
      </w:tr>
      <w:tr w:rsidR="0061730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61730D" w:rsidRDefault="00B70D76">
            <w:pPr>
              <w:spacing w:before="100" w:after="100"/>
              <w:jc w:val="center"/>
            </w:pPr>
            <w:r>
              <w:rPr>
                <w:rFonts w:ascii="Arial" w:eastAsia="Arial" w:hAnsi="Arial" w:cs="Arial"/>
                <w:b/>
                <w:sz w:val="18"/>
                <w:szCs w:val="18"/>
              </w:rPr>
              <w:t>OBJETO</w:t>
            </w:r>
          </w:p>
          <w:p w:rsidR="0061730D" w:rsidRDefault="0061730D">
            <w:pPr>
              <w:spacing w:before="100" w:after="100"/>
              <w:jc w:val="center"/>
              <w:rPr>
                <w:rFonts w:ascii="Arial" w:eastAsia="Arial" w:hAnsi="Arial" w:cs="Arial"/>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B70D76" w:rsidP="00356CE2">
            <w:pPr>
              <w:jc w:val="both"/>
              <w:rPr>
                <w:rFonts w:ascii="Arial" w:eastAsia="Arial" w:hAnsi="Arial" w:cs="Arial"/>
                <w:color w:val="000000"/>
                <w:sz w:val="18"/>
                <w:szCs w:val="18"/>
              </w:rPr>
            </w:pPr>
            <w:r>
              <w:rPr>
                <w:rFonts w:ascii="Arial" w:eastAsia="Arial" w:hAnsi="Arial" w:cs="Arial"/>
                <w:color w:val="000000"/>
                <w:sz w:val="18"/>
                <w:szCs w:val="18"/>
              </w:rPr>
              <w:t xml:space="preserve">O objeto da presente licitação é a escolha da proposta mais vantajosa para </w:t>
            </w:r>
            <w:r w:rsidR="00356CE2" w:rsidRPr="00356CE2">
              <w:rPr>
                <w:rFonts w:ascii="Arial" w:eastAsia="Arial" w:hAnsi="Arial" w:cs="Arial"/>
                <w:color w:val="000000"/>
                <w:sz w:val="18"/>
                <w:szCs w:val="18"/>
              </w:rPr>
              <w:t xml:space="preserve">o fornecimento, sob a forma de pronta entrega com instalação, de um conjunto de módulos habitacionais para a clínica </w:t>
            </w:r>
            <w:proofErr w:type="spellStart"/>
            <w:r w:rsidR="00356CE2" w:rsidRPr="00356CE2">
              <w:rPr>
                <w:rFonts w:ascii="Arial" w:eastAsia="Arial" w:hAnsi="Arial" w:cs="Arial"/>
                <w:color w:val="000000"/>
                <w:sz w:val="18"/>
                <w:szCs w:val="18"/>
              </w:rPr>
              <w:t>fonoaudiológica</w:t>
            </w:r>
            <w:proofErr w:type="spellEnd"/>
            <w:r w:rsidR="00356CE2" w:rsidRPr="00356CE2">
              <w:rPr>
                <w:rFonts w:ascii="Arial" w:eastAsia="Arial" w:hAnsi="Arial" w:cs="Arial"/>
                <w:color w:val="000000"/>
                <w:sz w:val="18"/>
                <w:szCs w:val="18"/>
              </w:rPr>
              <w:t xml:space="preserve"> no Campus do Instituto de Saúde de Nova Friburgo, </w:t>
            </w:r>
            <w:r w:rsidR="00356CE2">
              <w:rPr>
                <w:rFonts w:ascii="Arial" w:eastAsia="Arial" w:hAnsi="Arial" w:cs="Arial"/>
                <w:color w:val="000000"/>
                <w:sz w:val="18"/>
                <w:szCs w:val="18"/>
              </w:rPr>
              <w:t>c</w:t>
            </w:r>
            <w:r>
              <w:rPr>
                <w:rFonts w:ascii="Arial" w:eastAsia="Arial" w:hAnsi="Arial" w:cs="Arial"/>
                <w:color w:val="000000"/>
                <w:sz w:val="18"/>
                <w:szCs w:val="18"/>
              </w:rPr>
              <w:t>onforme condições, quantidades e exigências estabelecidas neste Edital e seus anexos.</w:t>
            </w:r>
          </w:p>
        </w:tc>
      </w:tr>
      <w:tr w:rsidR="0061730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61730D" w:rsidRDefault="00B70D76">
            <w:pPr>
              <w:spacing w:before="100" w:after="100"/>
              <w:jc w:val="center"/>
            </w:pPr>
            <w:r>
              <w:rPr>
                <w:rFonts w:ascii="Arial" w:eastAsia="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 xml:space="preserve">A partir da data de divulgação do Edital no site </w:t>
            </w:r>
            <w:hyperlink r:id="rId8">
              <w:r>
                <w:rPr>
                  <w:rFonts w:ascii="Arial" w:eastAsia="Arial" w:hAnsi="Arial" w:cs="Arial"/>
                  <w:sz w:val="18"/>
                  <w:szCs w:val="18"/>
                </w:rPr>
                <w:t>www.gov.br/compras</w:t>
              </w:r>
            </w:hyperlink>
            <w:r>
              <w:rPr>
                <w:rFonts w:ascii="Arial" w:eastAsia="Arial" w:hAnsi="Arial" w:cs="Arial"/>
                <w:color w:val="000000"/>
                <w:sz w:val="18"/>
                <w:szCs w:val="18"/>
              </w:rPr>
              <w:t xml:space="preserve"> até a data e horário de realização da sessão pública. </w:t>
            </w:r>
          </w:p>
        </w:tc>
      </w:tr>
      <w:tr w:rsidR="0061730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61730D" w:rsidRDefault="00B70D76">
            <w:pPr>
              <w:spacing w:before="100" w:after="100"/>
              <w:jc w:val="center"/>
            </w:pPr>
            <w:r>
              <w:rPr>
                <w:rFonts w:ascii="Arial" w:eastAsia="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B70D76" w:rsidP="00BB3480">
            <w:pPr>
              <w:jc w:val="both"/>
              <w:rPr>
                <w:rFonts w:ascii="Arial" w:eastAsia="Arial" w:hAnsi="Arial" w:cs="Arial"/>
                <w:color w:val="000000"/>
                <w:sz w:val="18"/>
                <w:szCs w:val="18"/>
              </w:rPr>
            </w:pPr>
            <w:r>
              <w:rPr>
                <w:rFonts w:ascii="Arial" w:eastAsia="Arial" w:hAnsi="Arial" w:cs="Arial"/>
                <w:color w:val="000000"/>
                <w:sz w:val="18"/>
                <w:szCs w:val="18"/>
              </w:rPr>
              <w:t xml:space="preserve">Sessão Pública a ser realizada no endereço eletrônico informado no edital, às </w:t>
            </w:r>
            <w:r w:rsidR="00BB3480" w:rsidRPr="00BB3480">
              <w:rPr>
                <w:rFonts w:ascii="Arial" w:eastAsia="Arial" w:hAnsi="Arial" w:cs="Arial"/>
                <w:b/>
                <w:color w:val="000000"/>
                <w:sz w:val="18"/>
                <w:szCs w:val="18"/>
              </w:rPr>
              <w:t>09h</w:t>
            </w:r>
            <w:r>
              <w:rPr>
                <w:rFonts w:ascii="Arial" w:eastAsia="Arial" w:hAnsi="Arial" w:cs="Arial"/>
                <w:color w:val="000000"/>
                <w:sz w:val="18"/>
                <w:szCs w:val="18"/>
              </w:rPr>
              <w:t xml:space="preserve"> do dia </w:t>
            </w:r>
            <w:r w:rsidR="00BB3480" w:rsidRPr="00BB3480">
              <w:rPr>
                <w:rFonts w:ascii="Arial" w:eastAsia="Arial" w:hAnsi="Arial" w:cs="Arial"/>
                <w:b/>
                <w:color w:val="000000"/>
                <w:sz w:val="18"/>
                <w:szCs w:val="18"/>
              </w:rPr>
              <w:t>10/11/2020</w:t>
            </w:r>
            <w:r w:rsidR="00BB3480">
              <w:rPr>
                <w:rFonts w:ascii="Arial" w:eastAsia="Arial" w:hAnsi="Arial" w:cs="Arial"/>
                <w:color w:val="000000"/>
                <w:sz w:val="18"/>
                <w:szCs w:val="18"/>
              </w:rPr>
              <w:t>.</w:t>
            </w:r>
          </w:p>
        </w:tc>
      </w:tr>
      <w:tr w:rsidR="0061730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61730D" w:rsidRDefault="00B70D76">
            <w:pPr>
              <w:spacing w:before="100" w:after="100"/>
              <w:jc w:val="center"/>
            </w:pPr>
            <w:r>
              <w:rPr>
                <w:rFonts w:ascii="Arial" w:eastAsia="Arial" w:hAnsi="Arial" w:cs="Arial"/>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61730D">
            <w:pPr>
              <w:jc w:val="both"/>
              <w:rPr>
                <w:rFonts w:ascii="Arial" w:eastAsia="Arial" w:hAnsi="Arial" w:cs="Arial"/>
                <w:color w:val="000000"/>
                <w:sz w:val="18"/>
                <w:szCs w:val="18"/>
              </w:rPr>
            </w:pPr>
          </w:p>
          <w:p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Universidade Federal Fluminense</w:t>
            </w:r>
          </w:p>
          <w:p w:rsidR="0061730D" w:rsidRDefault="00B70D76">
            <w:pPr>
              <w:jc w:val="both"/>
              <w:rPr>
                <w:rFonts w:ascii="Arial" w:eastAsia="Arial" w:hAnsi="Arial" w:cs="Arial"/>
                <w:color w:val="000000"/>
                <w:sz w:val="18"/>
                <w:szCs w:val="18"/>
              </w:rPr>
            </w:pPr>
            <w:proofErr w:type="spellStart"/>
            <w:r>
              <w:rPr>
                <w:rFonts w:ascii="Arial" w:eastAsia="Arial" w:hAnsi="Arial" w:cs="Arial"/>
                <w:color w:val="000000"/>
                <w:sz w:val="18"/>
                <w:szCs w:val="18"/>
              </w:rPr>
              <w:t>Pró-Reitoria</w:t>
            </w:r>
            <w:proofErr w:type="spellEnd"/>
            <w:r>
              <w:rPr>
                <w:rFonts w:ascii="Arial" w:eastAsia="Arial" w:hAnsi="Arial" w:cs="Arial"/>
                <w:color w:val="000000"/>
                <w:sz w:val="18"/>
                <w:szCs w:val="18"/>
              </w:rPr>
              <w:t xml:space="preserve"> de Administração - UASG: 150182</w:t>
            </w:r>
          </w:p>
          <w:p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Coordenação de Licitação</w:t>
            </w:r>
          </w:p>
          <w:p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 xml:space="preserve">Rua Miguel de Frias </w:t>
            </w:r>
            <w:proofErr w:type="gramStart"/>
            <w:r>
              <w:rPr>
                <w:rFonts w:ascii="Arial" w:eastAsia="Arial" w:hAnsi="Arial" w:cs="Arial"/>
                <w:color w:val="000000"/>
                <w:sz w:val="18"/>
                <w:szCs w:val="18"/>
              </w:rPr>
              <w:t>n.º</w:t>
            </w:r>
            <w:proofErr w:type="gramEnd"/>
            <w:r>
              <w:rPr>
                <w:rFonts w:ascii="Arial" w:eastAsia="Arial" w:hAnsi="Arial" w:cs="Arial"/>
                <w:color w:val="000000"/>
                <w:sz w:val="18"/>
                <w:szCs w:val="18"/>
              </w:rPr>
              <w:t xml:space="preserve"> 09, Bairro Icaraí, Niterói - RJ</w:t>
            </w:r>
          </w:p>
          <w:p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CEP: 24.220-900</w:t>
            </w:r>
          </w:p>
          <w:p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Telefones: (21) 2629-5386</w:t>
            </w:r>
          </w:p>
          <w:p w:rsidR="0061730D" w:rsidRDefault="00B70D76">
            <w:pPr>
              <w:jc w:val="both"/>
              <w:rPr>
                <w:rFonts w:ascii="Arial" w:eastAsia="Arial" w:hAnsi="Arial" w:cs="Arial"/>
                <w:color w:val="000000"/>
                <w:sz w:val="18"/>
                <w:szCs w:val="18"/>
              </w:rPr>
            </w:pPr>
            <w:r>
              <w:rPr>
                <w:rFonts w:ascii="Arial" w:eastAsia="Arial" w:hAnsi="Arial" w:cs="Arial"/>
                <w:color w:val="000000"/>
                <w:sz w:val="18"/>
                <w:szCs w:val="18"/>
              </w:rPr>
              <w:t xml:space="preserve">E-mail: </w:t>
            </w:r>
            <w:hyperlink r:id="rId9">
              <w:r>
                <w:rPr>
                  <w:rFonts w:ascii="Arial" w:eastAsia="Arial" w:hAnsi="Arial" w:cs="Arial"/>
                  <w:color w:val="000000"/>
                  <w:sz w:val="18"/>
                  <w:szCs w:val="18"/>
                </w:rPr>
                <w:t>cpl@id.uff.br</w:t>
              </w:r>
            </w:hyperlink>
            <w:r>
              <w:rPr>
                <w:rFonts w:ascii="Arial" w:eastAsia="Arial" w:hAnsi="Arial" w:cs="Arial"/>
                <w:color w:val="000000"/>
                <w:sz w:val="18"/>
                <w:szCs w:val="18"/>
              </w:rPr>
              <w:t>.</w:t>
            </w:r>
          </w:p>
          <w:p w:rsidR="0061730D" w:rsidRDefault="0061730D">
            <w:pPr>
              <w:jc w:val="both"/>
              <w:rPr>
                <w:rFonts w:ascii="Arial" w:eastAsia="Arial" w:hAnsi="Arial" w:cs="Arial"/>
                <w:color w:val="000000"/>
                <w:sz w:val="18"/>
                <w:szCs w:val="18"/>
              </w:rPr>
            </w:pPr>
          </w:p>
        </w:tc>
      </w:tr>
      <w:tr w:rsidR="0061730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1730D" w:rsidRDefault="00B70D76">
            <w:pPr>
              <w:spacing w:before="100" w:after="100"/>
              <w:jc w:val="center"/>
            </w:pPr>
            <w:r>
              <w:rPr>
                <w:rFonts w:ascii="Arial" w:eastAsia="Arial" w:hAnsi="Arial" w:cs="Arial"/>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B70D76">
            <w:pPr>
              <w:jc w:val="both"/>
              <w:rPr>
                <w:rFonts w:ascii="Arial" w:eastAsia="Arial" w:hAnsi="Arial" w:cs="Arial"/>
                <w:color w:val="000000"/>
                <w:sz w:val="18"/>
                <w:szCs w:val="18"/>
              </w:rPr>
            </w:pPr>
            <w:r>
              <w:rPr>
                <w:rFonts w:ascii="Arial" w:eastAsia="Arial" w:hAnsi="Arial" w:cs="Arial"/>
                <w:color w:val="000000"/>
                <w:sz w:val="18"/>
                <w:szCs w:val="18"/>
                <w:highlight w:val="yellow"/>
              </w:rPr>
              <w:t>Menor preço por item.</w:t>
            </w:r>
          </w:p>
        </w:tc>
      </w:tr>
      <w:tr w:rsidR="0061730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1730D" w:rsidRDefault="00B70D76">
            <w:pPr>
              <w:spacing w:before="100" w:after="100"/>
              <w:jc w:val="center"/>
            </w:pPr>
            <w:r>
              <w:rPr>
                <w:rFonts w:ascii="Arial" w:eastAsia="Arial" w:hAnsi="Arial" w:cs="Arial"/>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61730D">
            <w:pPr>
              <w:jc w:val="both"/>
              <w:rPr>
                <w:rFonts w:ascii="Arial" w:eastAsia="Arial" w:hAnsi="Arial" w:cs="Arial"/>
                <w:color w:val="000000"/>
                <w:sz w:val="18"/>
                <w:szCs w:val="18"/>
              </w:rPr>
            </w:pPr>
          </w:p>
          <w:p w:rsidR="0061730D" w:rsidRDefault="008925C6">
            <w:pPr>
              <w:jc w:val="both"/>
              <w:rPr>
                <w:rFonts w:ascii="Arial" w:eastAsia="Arial" w:hAnsi="Arial" w:cs="Arial"/>
                <w:color w:val="000000"/>
                <w:sz w:val="18"/>
                <w:szCs w:val="18"/>
              </w:rPr>
            </w:pPr>
            <w:hyperlink r:id="rId10">
              <w:r w:rsidR="00B70D76">
                <w:rPr>
                  <w:rFonts w:ascii="Arial" w:eastAsia="Arial" w:hAnsi="Arial" w:cs="Arial"/>
                  <w:color w:val="1155CC"/>
                  <w:sz w:val="18"/>
                  <w:szCs w:val="18"/>
                  <w:u w:val="single"/>
                </w:rPr>
                <w:t>www.gov.br/compras</w:t>
              </w:r>
            </w:hyperlink>
          </w:p>
          <w:p w:rsidR="0061730D" w:rsidRDefault="0061730D">
            <w:pPr>
              <w:jc w:val="both"/>
              <w:rPr>
                <w:rFonts w:ascii="Arial" w:eastAsia="Arial" w:hAnsi="Arial" w:cs="Arial"/>
                <w:color w:val="000000"/>
                <w:sz w:val="18"/>
                <w:szCs w:val="18"/>
              </w:rPr>
            </w:pPr>
          </w:p>
        </w:tc>
      </w:tr>
      <w:tr w:rsidR="0061730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1730D" w:rsidRDefault="00B70D76">
            <w:pPr>
              <w:spacing w:before="100" w:after="100"/>
              <w:jc w:val="center"/>
            </w:pPr>
            <w:r>
              <w:rPr>
                <w:rFonts w:ascii="Arial" w:eastAsia="Arial" w:hAnsi="Arial" w:cs="Arial"/>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730D" w:rsidRDefault="00BB3480">
            <w:pPr>
              <w:keepNext/>
              <w:keepLines/>
              <w:pBdr>
                <w:top w:val="nil"/>
                <w:left w:val="nil"/>
                <w:bottom w:val="nil"/>
                <w:right w:val="nil"/>
                <w:between w:val="nil"/>
              </w:pBdr>
              <w:spacing w:before="100" w:after="100"/>
              <w:jc w:val="both"/>
              <w:rPr>
                <w:rFonts w:ascii="Arial" w:eastAsia="Arial" w:hAnsi="Arial" w:cs="Arial"/>
                <w:b/>
                <w:i/>
                <w:color w:val="272727"/>
                <w:sz w:val="18"/>
                <w:szCs w:val="18"/>
              </w:rPr>
            </w:pPr>
            <w:r>
              <w:rPr>
                <w:rFonts w:ascii="Arial" w:eastAsia="Arial" w:hAnsi="Arial" w:cs="Arial"/>
                <w:b/>
                <w:i/>
                <w:color w:val="272727"/>
                <w:sz w:val="18"/>
                <w:szCs w:val="18"/>
              </w:rPr>
              <w:t>JULIANA P. BORSO RICHA</w:t>
            </w:r>
          </w:p>
        </w:tc>
      </w:tr>
    </w:tbl>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61730D">
      <w:pPr>
        <w:jc w:val="center"/>
        <w:rPr>
          <w:rFonts w:ascii="Arial" w:eastAsia="Arial" w:hAnsi="Arial" w:cs="Arial"/>
          <w:b/>
          <w:color w:val="000000"/>
          <w:sz w:val="20"/>
          <w:szCs w:val="20"/>
        </w:rPr>
      </w:pPr>
    </w:p>
    <w:p w:rsidR="0061730D" w:rsidRDefault="00B70D76" w:rsidP="00356CE2">
      <w:pPr>
        <w:spacing w:after="120"/>
        <w:ind w:right="-17"/>
        <w:jc w:val="both"/>
        <w:rPr>
          <w:rFonts w:ascii="Verdana" w:eastAsia="Verdana" w:hAnsi="Verdana" w:cs="Verdana"/>
          <w:b/>
          <w:color w:val="000000"/>
          <w:sz w:val="20"/>
          <w:szCs w:val="20"/>
        </w:rPr>
      </w:pPr>
      <w:r>
        <w:rPr>
          <w:noProof/>
        </w:rPr>
        <w:lastRenderedPageBreak/>
        <w:drawing>
          <wp:anchor distT="0" distB="0" distL="114935" distR="114935" simplePos="0" relativeHeight="251658240" behindDoc="0" locked="0" layoutInCell="1" hidden="0" allowOverlap="1">
            <wp:simplePos x="0" y="0"/>
            <wp:positionH relativeFrom="column">
              <wp:posOffset>2540690</wp:posOffset>
            </wp:positionH>
            <wp:positionV relativeFrom="paragraph">
              <wp:posOffset>0</wp:posOffset>
            </wp:positionV>
            <wp:extent cx="548005" cy="568960"/>
            <wp:effectExtent l="0" t="0" r="0" b="0"/>
            <wp:wrapSquare wrapText="right"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36" t="-134" r="-136" b="-134"/>
                    <a:stretch>
                      <a:fillRect/>
                    </a:stretch>
                  </pic:blipFill>
                  <pic:spPr>
                    <a:xfrm>
                      <a:off x="0" y="0"/>
                      <a:ext cx="548005" cy="568960"/>
                    </a:xfrm>
                    <a:prstGeom prst="rect">
                      <a:avLst/>
                    </a:prstGeom>
                    <a:ln/>
                  </pic:spPr>
                </pic:pic>
              </a:graphicData>
            </a:graphic>
          </wp:anchor>
        </w:drawing>
      </w:r>
    </w:p>
    <w:p w:rsidR="00356CE2" w:rsidRDefault="00356CE2" w:rsidP="00356CE2">
      <w:pPr>
        <w:spacing w:after="120"/>
        <w:ind w:right="-17"/>
        <w:jc w:val="both"/>
        <w:rPr>
          <w:rFonts w:ascii="Verdana" w:eastAsia="Verdana" w:hAnsi="Verdana" w:cs="Verdana"/>
          <w:b/>
          <w:color w:val="000000"/>
          <w:sz w:val="20"/>
          <w:szCs w:val="20"/>
        </w:rPr>
      </w:pPr>
    </w:p>
    <w:p w:rsidR="00356CE2" w:rsidRDefault="00356CE2" w:rsidP="00356CE2">
      <w:pPr>
        <w:spacing w:after="120"/>
        <w:ind w:right="-17"/>
        <w:jc w:val="both"/>
        <w:rPr>
          <w:rFonts w:ascii="Verdana" w:eastAsia="Verdana" w:hAnsi="Verdana" w:cs="Verdana"/>
          <w:b/>
          <w:color w:val="000000"/>
          <w:sz w:val="20"/>
          <w:szCs w:val="20"/>
        </w:rPr>
      </w:pPr>
    </w:p>
    <w:p w:rsidR="0061730D" w:rsidRDefault="00B70D76">
      <w:pPr>
        <w:pBdr>
          <w:top w:val="nil"/>
          <w:left w:val="nil"/>
          <w:bottom w:val="nil"/>
          <w:right w:val="nil"/>
          <w:between w:val="nil"/>
        </w:pBdr>
        <w:spacing w:before="100" w:after="100"/>
        <w:jc w:val="center"/>
        <w:rPr>
          <w:rFonts w:ascii="Courier New" w:eastAsia="Courier New" w:hAnsi="Courier New" w:cs="Courier New"/>
          <w:color w:val="000000"/>
          <w:sz w:val="20"/>
          <w:szCs w:val="20"/>
        </w:rPr>
      </w:pPr>
      <w:r>
        <w:rPr>
          <w:rFonts w:ascii="Verdana" w:eastAsia="Verdana" w:hAnsi="Verdana" w:cs="Verdana"/>
          <w:b/>
          <w:color w:val="000000"/>
          <w:sz w:val="20"/>
          <w:szCs w:val="20"/>
        </w:rPr>
        <w:t>MINISTÉRIO DA EDUCAÇÃO</w:t>
      </w:r>
    </w:p>
    <w:p w:rsidR="0061730D" w:rsidRDefault="00B70D76">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UNIVERSIDADE FEDERAL FLUMINENSE</w:t>
      </w:r>
    </w:p>
    <w:p w:rsidR="0061730D" w:rsidRDefault="00B70D76">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PRÓ-REITORIA DE ADMINISTRAÇÃO</w:t>
      </w:r>
    </w:p>
    <w:p w:rsidR="0061730D" w:rsidRDefault="00B70D76">
      <w:pPr>
        <w:pBdr>
          <w:top w:val="nil"/>
          <w:left w:val="nil"/>
          <w:bottom w:val="nil"/>
          <w:right w:val="nil"/>
          <w:between w:val="nil"/>
        </w:pBdr>
        <w:tabs>
          <w:tab w:val="center" w:pos="4252"/>
          <w:tab w:val="right" w:pos="8504"/>
        </w:tabs>
        <w:spacing w:before="100" w:after="100"/>
        <w:jc w:val="center"/>
        <w:rPr>
          <w:rFonts w:cs="Ecofont_Spranq_eco_Sans"/>
          <w:color w:val="000000"/>
        </w:rPr>
      </w:pPr>
      <w:r>
        <w:rPr>
          <w:rFonts w:ascii="Verdana" w:eastAsia="Verdana" w:hAnsi="Verdana" w:cs="Verdana"/>
          <w:b/>
          <w:color w:val="000000"/>
          <w:sz w:val="18"/>
          <w:szCs w:val="18"/>
        </w:rPr>
        <w:t xml:space="preserve">COORDENAÇÃO DE LICITAÇÃO </w:t>
      </w:r>
    </w:p>
    <w:p w:rsidR="0061730D" w:rsidRPr="00356CE2" w:rsidRDefault="0061730D">
      <w:pPr>
        <w:pBdr>
          <w:top w:val="nil"/>
          <w:left w:val="nil"/>
          <w:bottom w:val="nil"/>
          <w:right w:val="nil"/>
          <w:between w:val="nil"/>
        </w:pBdr>
        <w:spacing w:before="100" w:after="100"/>
        <w:jc w:val="center"/>
        <w:rPr>
          <w:rFonts w:ascii="Verdana" w:eastAsia="Verdana" w:hAnsi="Verdana" w:cs="Verdana"/>
          <w:b/>
          <w:color w:val="FF0000"/>
        </w:rPr>
      </w:pPr>
    </w:p>
    <w:p w:rsidR="0061730D" w:rsidRPr="00BB3480" w:rsidRDefault="00B70D76">
      <w:pPr>
        <w:pBdr>
          <w:top w:val="nil"/>
          <w:left w:val="nil"/>
          <w:bottom w:val="nil"/>
          <w:right w:val="nil"/>
          <w:between w:val="nil"/>
        </w:pBdr>
        <w:spacing w:before="100" w:after="100"/>
        <w:jc w:val="center"/>
        <w:rPr>
          <w:rFonts w:ascii="Courier New" w:eastAsia="Courier New" w:hAnsi="Courier New" w:cs="Courier New"/>
          <w:sz w:val="20"/>
          <w:szCs w:val="20"/>
        </w:rPr>
      </w:pPr>
      <w:r w:rsidRPr="00BB3480">
        <w:rPr>
          <w:rFonts w:ascii="Verdana" w:eastAsia="Verdana" w:hAnsi="Verdana" w:cs="Verdana"/>
          <w:b/>
        </w:rPr>
        <w:t>EDITAL DE LICITAÇÃO</w:t>
      </w:r>
    </w:p>
    <w:p w:rsidR="00356CE2" w:rsidRDefault="00356CE2" w:rsidP="00356CE2">
      <w:pPr>
        <w:pStyle w:val="Ttulo1"/>
        <w:spacing w:before="100" w:after="100"/>
        <w:jc w:val="center"/>
        <w:rPr>
          <w:color w:val="000000"/>
          <w:highlight w:val="yellow"/>
        </w:rPr>
      </w:pPr>
      <w:r>
        <w:rPr>
          <w:rFonts w:ascii="Verdana" w:eastAsia="Verdana" w:hAnsi="Verdana" w:cs="Verdana"/>
          <w:color w:val="000000"/>
          <w:sz w:val="20"/>
          <w:szCs w:val="20"/>
        </w:rPr>
        <w:t xml:space="preserve">PREGÃO ELETRÔNICO </w:t>
      </w:r>
      <w:r w:rsidRPr="00356CE2">
        <w:rPr>
          <w:rFonts w:ascii="Verdana" w:eastAsia="Verdana" w:hAnsi="Verdana" w:cs="Verdana"/>
          <w:color w:val="000000"/>
          <w:sz w:val="20"/>
          <w:szCs w:val="20"/>
        </w:rPr>
        <w:t>Nº 91/2020/AD</w:t>
      </w:r>
    </w:p>
    <w:p w:rsidR="00356CE2" w:rsidRDefault="00356CE2" w:rsidP="00356CE2">
      <w:pPr>
        <w:spacing w:before="100" w:after="100"/>
        <w:jc w:val="center"/>
        <w:rPr>
          <w:highlight w:val="yellow"/>
        </w:rPr>
      </w:pPr>
      <w:r>
        <w:rPr>
          <w:rFonts w:ascii="Verdana" w:eastAsia="Verdana" w:hAnsi="Verdana" w:cs="Verdana"/>
          <w:b/>
          <w:sz w:val="20"/>
          <w:szCs w:val="20"/>
        </w:rPr>
        <w:t xml:space="preserve">PROCESSO Nº </w:t>
      </w:r>
      <w:r w:rsidRPr="000722D6">
        <w:rPr>
          <w:rFonts w:ascii="Verdana" w:eastAsia="Verdana" w:hAnsi="Verdana" w:cs="Verdana"/>
          <w:b/>
          <w:sz w:val="20"/>
          <w:szCs w:val="20"/>
        </w:rPr>
        <w:t>23069.156962/2020-85</w:t>
      </w:r>
    </w:p>
    <w:p w:rsidR="0061730D" w:rsidRDefault="00B70D76">
      <w:pPr>
        <w:jc w:val="both"/>
        <w:rPr>
          <w:rFonts w:ascii="Arial" w:eastAsia="Arial" w:hAnsi="Arial" w:cs="Arial"/>
          <w:sz w:val="20"/>
          <w:szCs w:val="20"/>
        </w:rPr>
      </w:pPr>
      <w:bookmarkStart w:id="0" w:name="_heading=h.gjdgxs" w:colFirst="0" w:colLast="0"/>
      <w:bookmarkEnd w:id="0"/>
      <w:r>
        <w:rPr>
          <w:rFonts w:ascii="Arial" w:eastAsia="Arial" w:hAnsi="Arial" w:cs="Arial"/>
          <w:color w:val="000000"/>
          <w:sz w:val="20"/>
          <w:szCs w:val="20"/>
        </w:rPr>
        <w:t xml:space="preserve">Torna-se público, para conhecimento dos interessados, que a </w:t>
      </w:r>
      <w:r>
        <w:rPr>
          <w:rFonts w:ascii="Arial" w:eastAsia="Arial" w:hAnsi="Arial" w:cs="Arial"/>
          <w:sz w:val="20"/>
          <w:szCs w:val="20"/>
        </w:rPr>
        <w:t xml:space="preserve">Universidade Federal Fluminense, através da sua </w:t>
      </w:r>
      <w:proofErr w:type="spellStart"/>
      <w:r>
        <w:rPr>
          <w:rFonts w:ascii="Arial" w:eastAsia="Arial" w:hAnsi="Arial" w:cs="Arial"/>
          <w:sz w:val="20"/>
          <w:szCs w:val="20"/>
        </w:rPr>
        <w:t>Pró-Reitoria</w:t>
      </w:r>
      <w:proofErr w:type="spellEnd"/>
      <w:r>
        <w:rPr>
          <w:rFonts w:ascii="Arial" w:eastAsia="Arial" w:hAnsi="Arial" w:cs="Arial"/>
          <w:sz w:val="20"/>
          <w:szCs w:val="20"/>
        </w:rPr>
        <w:t xml:space="preserve"> de Administração, inscrita no CNPJ/MF sob nº 28.523.215/0039-89, situada na Rua Miguel de Frias, 9, 1º andar, Icaraí, Niterói/RJ, CEP 24.220-008, realizará licitação</w:t>
      </w:r>
      <w:r>
        <w:rPr>
          <w:rFonts w:ascii="Arial" w:eastAsia="Arial" w:hAnsi="Arial" w:cs="Arial"/>
          <w:color w:val="000000"/>
          <w:sz w:val="20"/>
          <w:szCs w:val="20"/>
        </w:rPr>
        <w:t xml:space="preserve">, na modalidade PREGÃO, na forma ELETRÔNICA, com critério de julgamento </w:t>
      </w:r>
      <w:r w:rsidRPr="00477CCD">
        <w:rPr>
          <w:rFonts w:ascii="Arial" w:eastAsia="Arial" w:hAnsi="Arial" w:cs="Arial"/>
          <w:b/>
          <w:sz w:val="20"/>
          <w:szCs w:val="20"/>
        </w:rPr>
        <w:t>menor preço</w:t>
      </w:r>
      <w:r w:rsidR="00477CCD" w:rsidRPr="00477CCD">
        <w:rPr>
          <w:rFonts w:ascii="Arial" w:eastAsia="Arial" w:hAnsi="Arial" w:cs="Arial"/>
          <w:b/>
          <w:sz w:val="20"/>
          <w:szCs w:val="20"/>
        </w:rPr>
        <w:t xml:space="preserve"> </w:t>
      </w:r>
      <w:r w:rsidRPr="00477CCD">
        <w:rPr>
          <w:rFonts w:ascii="Arial" w:eastAsia="Arial" w:hAnsi="Arial" w:cs="Arial"/>
          <w:sz w:val="20"/>
          <w:szCs w:val="20"/>
        </w:rPr>
        <w:t xml:space="preserve">por item, </w:t>
      </w:r>
      <w:r>
        <w:rPr>
          <w:rFonts w:ascii="Arial" w:eastAsia="Arial" w:hAnsi="Arial" w:cs="Arial"/>
          <w:color w:val="000000"/>
          <w:sz w:val="20"/>
          <w:szCs w:val="2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61730D" w:rsidRDefault="0061730D">
      <w:pPr>
        <w:spacing w:line="276" w:lineRule="auto"/>
        <w:jc w:val="both"/>
        <w:rPr>
          <w:rFonts w:ascii="Arial" w:eastAsia="Arial" w:hAnsi="Arial" w:cs="Arial"/>
          <w:color w:val="000000"/>
          <w:sz w:val="20"/>
          <w:szCs w:val="20"/>
        </w:rPr>
      </w:pPr>
    </w:p>
    <w:p w:rsidR="00477CCD" w:rsidRPr="00477CCD" w:rsidRDefault="00477CCD" w:rsidP="00477CCD">
      <w:pPr>
        <w:jc w:val="both"/>
        <w:rPr>
          <w:rFonts w:ascii="Arial" w:eastAsia="Arial" w:hAnsi="Arial" w:cs="Arial"/>
          <w:color w:val="000000"/>
          <w:sz w:val="20"/>
          <w:szCs w:val="20"/>
        </w:rPr>
      </w:pPr>
      <w:r w:rsidRPr="00477CCD">
        <w:rPr>
          <w:rFonts w:ascii="Arial" w:eastAsia="Arial" w:hAnsi="Arial" w:cs="Arial"/>
          <w:color w:val="000000"/>
          <w:sz w:val="20"/>
          <w:szCs w:val="20"/>
        </w:rPr>
        <w:t xml:space="preserve">A sessão pública destinada ao recebimento de propostas relativas ao objeto deste edital e seus Anexos ocorrerá no “site” www.gov.br/compras, na data de abertura e horário informados no mesmo (Consultas &gt; Pregões &gt; Agendados &gt; situação: Aberto para propostas / </w:t>
      </w:r>
      <w:r w:rsidRPr="00477CCD">
        <w:rPr>
          <w:rFonts w:ascii="Arial" w:eastAsia="Arial" w:hAnsi="Arial" w:cs="Arial"/>
          <w:b/>
          <w:color w:val="000000"/>
          <w:sz w:val="20"/>
          <w:szCs w:val="20"/>
        </w:rPr>
        <w:t>cód. UASG: 150182</w:t>
      </w:r>
    </w:p>
    <w:p w:rsidR="00477CCD" w:rsidRDefault="00477CCD" w:rsidP="00477CCD">
      <w:pPr>
        <w:spacing w:line="276" w:lineRule="auto"/>
        <w:jc w:val="both"/>
        <w:rPr>
          <w:b/>
          <w:bCs/>
          <w:sz w:val="20"/>
          <w:szCs w:val="20"/>
        </w:rPr>
      </w:pPr>
    </w:p>
    <w:p w:rsidR="00477CCD" w:rsidRDefault="00477CCD" w:rsidP="00477CCD">
      <w:pPr>
        <w:spacing w:line="276" w:lineRule="auto"/>
        <w:jc w:val="both"/>
        <w:rPr>
          <w:rFonts w:ascii="Arial" w:eastAsia="Arial" w:hAnsi="Arial" w:cs="Arial"/>
          <w:color w:val="000000"/>
          <w:sz w:val="20"/>
          <w:szCs w:val="20"/>
        </w:rPr>
      </w:pPr>
      <w:r>
        <w:rPr>
          <w:b/>
          <w:bCs/>
          <w:sz w:val="20"/>
          <w:szCs w:val="20"/>
        </w:rPr>
        <w:t>______________________________________________________________________________________</w:t>
      </w:r>
    </w:p>
    <w:p w:rsidR="0061730D" w:rsidRDefault="0061730D">
      <w:pPr>
        <w:spacing w:line="276" w:lineRule="auto"/>
        <w:jc w:val="both"/>
        <w:rPr>
          <w:rFonts w:ascii="Arial" w:eastAsia="Arial" w:hAnsi="Arial" w:cs="Arial"/>
          <w:color w:val="000000"/>
          <w:sz w:val="20"/>
          <w:szCs w:val="20"/>
        </w:rPr>
      </w:pPr>
    </w:p>
    <w:p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OBJETO</w:t>
      </w:r>
    </w:p>
    <w:p w:rsidR="0061730D" w:rsidRDefault="00477CCD">
      <w:pPr>
        <w:numPr>
          <w:ilvl w:val="1"/>
          <w:numId w:val="10"/>
        </w:numPr>
        <w:spacing w:before="120" w:after="120" w:line="276" w:lineRule="auto"/>
        <w:ind w:left="425" w:firstLine="0"/>
        <w:jc w:val="both"/>
        <w:rPr>
          <w:rFonts w:ascii="Arial" w:eastAsia="Arial" w:hAnsi="Arial" w:cs="Arial"/>
          <w:b/>
          <w:color w:val="000000"/>
          <w:sz w:val="20"/>
          <w:szCs w:val="20"/>
        </w:rPr>
      </w:pPr>
      <w:r>
        <w:rPr>
          <w:rFonts w:ascii="Arial" w:eastAsia="Arial" w:hAnsi="Arial" w:cs="Arial"/>
          <w:color w:val="000000"/>
          <w:sz w:val="18"/>
          <w:szCs w:val="18"/>
        </w:rPr>
        <w:t>O objeto da presente licit</w:t>
      </w:r>
      <w:bookmarkStart w:id="1" w:name="_GoBack"/>
      <w:bookmarkEnd w:id="1"/>
      <w:r>
        <w:rPr>
          <w:rFonts w:ascii="Arial" w:eastAsia="Arial" w:hAnsi="Arial" w:cs="Arial"/>
          <w:color w:val="000000"/>
          <w:sz w:val="18"/>
          <w:szCs w:val="18"/>
        </w:rPr>
        <w:t xml:space="preserve">ação é a escolha da proposta mais vantajosa para </w:t>
      </w:r>
      <w:r w:rsidRPr="00356CE2">
        <w:rPr>
          <w:rFonts w:ascii="Arial" w:eastAsia="Arial" w:hAnsi="Arial" w:cs="Arial"/>
          <w:color w:val="000000"/>
          <w:sz w:val="18"/>
          <w:szCs w:val="18"/>
        </w:rPr>
        <w:t xml:space="preserve">o fornecimento, sob a forma de pronta entrega com instalação, de um conjunto de módulos habitacionais para a clínica </w:t>
      </w:r>
      <w:proofErr w:type="spellStart"/>
      <w:r w:rsidRPr="00356CE2">
        <w:rPr>
          <w:rFonts w:ascii="Arial" w:eastAsia="Arial" w:hAnsi="Arial" w:cs="Arial"/>
          <w:color w:val="000000"/>
          <w:sz w:val="18"/>
          <w:szCs w:val="18"/>
        </w:rPr>
        <w:t>fonoaudiológica</w:t>
      </w:r>
      <w:proofErr w:type="spellEnd"/>
      <w:r w:rsidRPr="00356CE2">
        <w:rPr>
          <w:rFonts w:ascii="Arial" w:eastAsia="Arial" w:hAnsi="Arial" w:cs="Arial"/>
          <w:color w:val="000000"/>
          <w:sz w:val="18"/>
          <w:szCs w:val="18"/>
        </w:rPr>
        <w:t xml:space="preserve"> no Campus do Instituto de Saúde de Nova Friburgo, </w:t>
      </w:r>
      <w:r>
        <w:rPr>
          <w:rFonts w:ascii="Arial" w:eastAsia="Arial" w:hAnsi="Arial" w:cs="Arial"/>
          <w:color w:val="000000"/>
          <w:sz w:val="18"/>
          <w:szCs w:val="18"/>
        </w:rPr>
        <w:t xml:space="preserve">conforme condições, quantidades e exigências estabelecidas neste Edital e seus </w:t>
      </w:r>
      <w:proofErr w:type="gramStart"/>
      <w:r>
        <w:rPr>
          <w:rFonts w:ascii="Arial" w:eastAsia="Arial" w:hAnsi="Arial" w:cs="Arial"/>
          <w:color w:val="000000"/>
          <w:sz w:val="18"/>
          <w:szCs w:val="18"/>
        </w:rPr>
        <w:t>anexos.</w:t>
      </w:r>
      <w:r w:rsidR="00B70D76">
        <w:rPr>
          <w:rFonts w:ascii="Arial" w:eastAsia="Arial" w:hAnsi="Arial" w:cs="Arial"/>
          <w:color w:val="000000"/>
          <w:sz w:val="20"/>
          <w:szCs w:val="20"/>
        </w:rPr>
        <w:t>.</w:t>
      </w:r>
      <w:proofErr w:type="gramEnd"/>
    </w:p>
    <w:p w:rsidR="0061730D" w:rsidRPr="00477CCD" w:rsidRDefault="00B70D76" w:rsidP="00477CCD">
      <w:pPr>
        <w:numPr>
          <w:ilvl w:val="1"/>
          <w:numId w:val="10"/>
        </w:numPr>
        <w:spacing w:before="120" w:after="120" w:line="276" w:lineRule="auto"/>
        <w:ind w:left="425" w:firstLine="0"/>
        <w:jc w:val="both"/>
        <w:rPr>
          <w:rFonts w:ascii="Arial" w:eastAsia="Arial" w:hAnsi="Arial" w:cs="Arial"/>
          <w:color w:val="000000"/>
          <w:sz w:val="18"/>
          <w:szCs w:val="18"/>
        </w:rPr>
      </w:pPr>
      <w:r w:rsidRPr="00477CCD">
        <w:rPr>
          <w:rFonts w:ascii="Arial" w:eastAsia="Arial" w:hAnsi="Arial" w:cs="Arial"/>
          <w:color w:val="000000"/>
          <w:sz w:val="18"/>
          <w:szCs w:val="18"/>
        </w:rPr>
        <w:t xml:space="preserve"> A licitação será realizada em único item.</w:t>
      </w:r>
    </w:p>
    <w:p w:rsidR="0061730D" w:rsidRPr="00477CCD" w:rsidRDefault="00B70D76" w:rsidP="00477CCD">
      <w:pPr>
        <w:numPr>
          <w:ilvl w:val="1"/>
          <w:numId w:val="10"/>
        </w:numPr>
        <w:spacing w:before="120" w:after="120" w:line="276" w:lineRule="auto"/>
        <w:ind w:left="425" w:firstLine="0"/>
        <w:jc w:val="both"/>
        <w:rPr>
          <w:rFonts w:ascii="Arial" w:eastAsia="Arial" w:hAnsi="Arial" w:cs="Arial"/>
          <w:color w:val="000000"/>
          <w:sz w:val="18"/>
          <w:szCs w:val="18"/>
        </w:rPr>
      </w:pPr>
      <w:r w:rsidRPr="00477CCD">
        <w:rPr>
          <w:rFonts w:ascii="Arial" w:eastAsia="Arial" w:hAnsi="Arial" w:cs="Arial"/>
          <w:color w:val="000000"/>
          <w:sz w:val="18"/>
          <w:szCs w:val="18"/>
        </w:rPr>
        <w:t xml:space="preserve"> O critério de julgamento adotado será o menor preço do item, observadas as exigências contidas neste Edital e seus Anexos quanto às especificações do objeto.</w:t>
      </w:r>
    </w:p>
    <w:p w:rsidR="0061730D" w:rsidRDefault="0061730D">
      <w:pPr>
        <w:rPr>
          <w:rFonts w:ascii="Arial" w:eastAsia="Arial" w:hAnsi="Arial" w:cs="Arial"/>
          <w:color w:val="FF0000"/>
          <w:sz w:val="20"/>
          <w:szCs w:val="20"/>
        </w:rPr>
      </w:pPr>
    </w:p>
    <w:p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DOS RECURSOS ORÇAMENTÁRIOS</w:t>
      </w:r>
    </w:p>
    <w:p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sz w:val="20"/>
          <w:szCs w:val="20"/>
        </w:rPr>
      </w:pPr>
    </w:p>
    <w:p w:rsidR="0061730D" w:rsidRDefault="00B70D76" w:rsidP="00477CCD">
      <w:pPr>
        <w:numPr>
          <w:ilvl w:val="1"/>
          <w:numId w:val="10"/>
        </w:numPr>
        <w:spacing w:before="120" w:after="120" w:line="276" w:lineRule="auto"/>
        <w:ind w:left="857"/>
        <w:jc w:val="both"/>
        <w:rPr>
          <w:rFonts w:ascii="Arial" w:eastAsia="Arial" w:hAnsi="Arial" w:cs="Arial"/>
          <w:sz w:val="20"/>
          <w:szCs w:val="20"/>
        </w:rPr>
      </w:pPr>
      <w:r>
        <w:rPr>
          <w:rFonts w:ascii="Arial" w:eastAsia="Arial" w:hAnsi="Arial" w:cs="Arial"/>
          <w:sz w:val="20"/>
          <w:szCs w:val="20"/>
        </w:rPr>
        <w:t>As despesas para atender a esta licitação estão programadas em dotação orçamentária própria, prevista no orçamento da União para o exercício de 20</w:t>
      </w:r>
      <w:r w:rsidR="00477CCD">
        <w:rPr>
          <w:rFonts w:ascii="Arial" w:eastAsia="Arial" w:hAnsi="Arial" w:cs="Arial"/>
          <w:sz w:val="20"/>
          <w:szCs w:val="20"/>
        </w:rPr>
        <w:t>20</w:t>
      </w:r>
      <w:r>
        <w:rPr>
          <w:rFonts w:ascii="Arial" w:eastAsia="Arial" w:hAnsi="Arial" w:cs="Arial"/>
          <w:sz w:val="20"/>
          <w:szCs w:val="20"/>
        </w:rPr>
        <w:t>, na classificação abaixo:</w:t>
      </w:r>
    </w:p>
    <w:p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Gestão/Unidade:  </w:t>
      </w:r>
      <w:r w:rsidR="00477CCD">
        <w:rPr>
          <w:rFonts w:ascii="Arial" w:eastAsia="Arial" w:hAnsi="Arial" w:cs="Arial"/>
          <w:sz w:val="20"/>
          <w:szCs w:val="20"/>
        </w:rPr>
        <w:t>150179</w:t>
      </w:r>
    </w:p>
    <w:p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Fonte: </w:t>
      </w:r>
      <w:r w:rsidR="00477CCD">
        <w:rPr>
          <w:rFonts w:ascii="Arial" w:eastAsia="Arial" w:hAnsi="Arial" w:cs="Arial"/>
          <w:sz w:val="20"/>
          <w:szCs w:val="20"/>
        </w:rPr>
        <w:t>8100</w:t>
      </w:r>
    </w:p>
    <w:p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lastRenderedPageBreak/>
        <w:t xml:space="preserve">Programa de Trabalho:  </w:t>
      </w:r>
      <w:r w:rsidR="00477CCD">
        <w:rPr>
          <w:rFonts w:ascii="Arial" w:eastAsia="Arial" w:hAnsi="Arial" w:cs="Arial"/>
          <w:sz w:val="20"/>
          <w:szCs w:val="20"/>
        </w:rPr>
        <w:t>169645</w:t>
      </w:r>
    </w:p>
    <w:p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 xml:space="preserve">Elemento de Despesa:  </w:t>
      </w:r>
      <w:r w:rsidR="00477CCD">
        <w:rPr>
          <w:rFonts w:ascii="Arial" w:eastAsia="Arial" w:hAnsi="Arial" w:cs="Arial"/>
          <w:sz w:val="20"/>
          <w:szCs w:val="20"/>
        </w:rPr>
        <w:t xml:space="preserve"> 44.90.52</w:t>
      </w:r>
    </w:p>
    <w:p w:rsidR="0061730D" w:rsidRDefault="00B70D76">
      <w:pPr>
        <w:spacing w:before="120" w:after="120" w:line="276" w:lineRule="auto"/>
        <w:ind w:left="1134"/>
        <w:jc w:val="both"/>
        <w:rPr>
          <w:rFonts w:ascii="Arial" w:eastAsia="Arial" w:hAnsi="Arial" w:cs="Arial"/>
          <w:sz w:val="20"/>
          <w:szCs w:val="20"/>
        </w:rPr>
      </w:pPr>
      <w:r>
        <w:rPr>
          <w:rFonts w:ascii="Arial" w:eastAsia="Arial" w:hAnsi="Arial" w:cs="Arial"/>
          <w:sz w:val="20"/>
          <w:szCs w:val="20"/>
        </w:rPr>
        <w:t>PI:</w:t>
      </w:r>
      <w:r w:rsidR="00477CCD">
        <w:rPr>
          <w:rFonts w:ascii="Arial" w:eastAsia="Arial" w:hAnsi="Arial" w:cs="Arial"/>
          <w:sz w:val="20"/>
          <w:szCs w:val="20"/>
        </w:rPr>
        <w:t xml:space="preserve"> V 20RK N 01 01 N</w:t>
      </w:r>
    </w:p>
    <w:p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CREDENCIAMENTO</w:t>
      </w:r>
    </w:p>
    <w:p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rsidR="0061730D" w:rsidRDefault="00B70D76" w:rsidP="00477CCD">
      <w:pPr>
        <w:numPr>
          <w:ilvl w:val="1"/>
          <w:numId w:val="10"/>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O Credenciamento é o nível básico do registro cadastral no SICAF, que permite a participação dos interessados na modalidade licitatória Pregão, em sua forma eletrônica.</w:t>
      </w:r>
    </w:p>
    <w:p w:rsidR="0061730D" w:rsidRDefault="00B70D76">
      <w:pPr>
        <w:numPr>
          <w:ilvl w:val="1"/>
          <w:numId w:val="10"/>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cadastro no SICAF deverá ser feito no Portal de Compras do Governo Federal, no sítio </w:t>
      </w:r>
      <w:hyperlink r:id="rId12">
        <w:r>
          <w:rPr>
            <w:rFonts w:ascii="Arial" w:eastAsia="Arial" w:hAnsi="Arial" w:cs="Arial"/>
            <w:color w:val="000080"/>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1730D" w:rsidRDefault="00B70D76">
      <w:pPr>
        <w:numPr>
          <w:ilvl w:val="1"/>
          <w:numId w:val="10"/>
        </w:numPr>
        <w:spacing w:before="120" w:after="120" w:line="276" w:lineRule="auto"/>
        <w:ind w:left="425" w:firstLine="0"/>
        <w:jc w:val="both"/>
        <w:rPr>
          <w:rFonts w:ascii="Arial" w:eastAsia="Arial" w:hAnsi="Arial" w:cs="Arial"/>
          <w:sz w:val="20"/>
          <w:szCs w:val="20"/>
        </w:rPr>
      </w:pPr>
      <w:r>
        <w:rPr>
          <w:rFonts w:ascii="Arial" w:eastAsia="Arial" w:hAnsi="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1730D" w:rsidRDefault="00B70D76">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não observância do disposto no subitem anterior poderá ensejar desclassificação no momento da habilitação</w:t>
      </w:r>
    </w:p>
    <w:p w:rsidR="0061730D" w:rsidRDefault="0061730D">
      <w:pPr>
        <w:spacing w:before="120" w:after="120" w:line="276" w:lineRule="auto"/>
        <w:ind w:left="425"/>
        <w:jc w:val="both"/>
        <w:rPr>
          <w:rFonts w:ascii="Arial" w:eastAsia="Arial" w:hAnsi="Arial" w:cs="Arial"/>
          <w:color w:val="000000"/>
          <w:sz w:val="20"/>
          <w:szCs w:val="20"/>
        </w:rPr>
      </w:pPr>
    </w:p>
    <w:p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PARTICIPAÇÃO NO PREGÃO.</w:t>
      </w:r>
    </w:p>
    <w:p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rsidR="0061730D" w:rsidRDefault="00B70D76" w:rsidP="00477CCD">
      <w:pPr>
        <w:numPr>
          <w:ilvl w:val="1"/>
          <w:numId w:val="10"/>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1730D" w:rsidRDefault="0061730D">
      <w:pPr>
        <w:spacing w:before="120" w:after="120" w:line="276" w:lineRule="auto"/>
        <w:ind w:left="425"/>
        <w:jc w:val="both"/>
        <w:rPr>
          <w:rFonts w:ascii="Arial" w:eastAsia="Arial" w:hAnsi="Arial" w:cs="Arial"/>
          <w:sz w:val="20"/>
          <w:szCs w:val="20"/>
        </w:rPr>
      </w:pPr>
    </w:p>
    <w:p w:rsidR="0061730D" w:rsidRDefault="00B70D76">
      <w:pPr>
        <w:numPr>
          <w:ilvl w:val="2"/>
          <w:numId w:val="10"/>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deverão utilizar o certificado digital para acesso ao Sistema.</w:t>
      </w: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Não poderão participar desta licitação os interessados:</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proibidos</w:t>
      </w:r>
      <w:proofErr w:type="gramEnd"/>
      <w:r>
        <w:rPr>
          <w:rFonts w:ascii="Arial" w:eastAsia="Arial" w:hAnsi="Arial" w:cs="Arial"/>
          <w:sz w:val="20"/>
          <w:szCs w:val="20"/>
        </w:rPr>
        <w:t xml:space="preserve"> de participar de licitações e celebrar contratos administrativos, na forma da legislação vigente;</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que</w:t>
      </w:r>
      <w:proofErr w:type="gramEnd"/>
      <w:r>
        <w:rPr>
          <w:rFonts w:ascii="Arial" w:eastAsia="Arial" w:hAnsi="Arial" w:cs="Arial"/>
          <w:sz w:val="20"/>
          <w:szCs w:val="20"/>
        </w:rPr>
        <w:t xml:space="preserve"> não atendam às condições deste Edital e seu(s) anexo(s);</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estrangeiros</w:t>
      </w:r>
      <w:proofErr w:type="gramEnd"/>
      <w:r>
        <w:rPr>
          <w:rFonts w:ascii="Arial" w:eastAsia="Arial" w:hAnsi="Arial" w:cs="Arial"/>
          <w:color w:val="000000"/>
          <w:sz w:val="20"/>
          <w:szCs w:val="20"/>
        </w:rPr>
        <w:t xml:space="preserve"> que não tenham representação legal no Brasil com poderes expressos para receber citação e responder administrativa ou judicialmente;</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que</w:t>
      </w:r>
      <w:proofErr w:type="gramEnd"/>
      <w:r>
        <w:rPr>
          <w:rFonts w:ascii="Arial" w:eastAsia="Arial" w:hAnsi="Arial" w:cs="Arial"/>
          <w:color w:val="000000"/>
          <w:sz w:val="20"/>
          <w:szCs w:val="20"/>
        </w:rPr>
        <w:t xml:space="preserve"> se enquadrem nas vedações previstas no artigo 9º da Lei nº 8.666, de 1993;</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estejam sob falência,  concurso de credores, </w:t>
      </w:r>
      <w:r>
        <w:rPr>
          <w:rFonts w:ascii="Arial" w:eastAsia="Arial" w:hAnsi="Arial" w:cs="Arial"/>
          <w:sz w:val="20"/>
          <w:szCs w:val="20"/>
        </w:rPr>
        <w:t xml:space="preserve">concordata ou </w:t>
      </w:r>
      <w:r>
        <w:rPr>
          <w:rFonts w:ascii="Arial" w:eastAsia="Arial" w:hAnsi="Arial" w:cs="Arial"/>
          <w:color w:val="000000"/>
          <w:sz w:val="20"/>
          <w:szCs w:val="20"/>
        </w:rPr>
        <w:t>em processo de dissolução ou liquidação;</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FF"/>
          <w:sz w:val="20"/>
          <w:szCs w:val="20"/>
        </w:rPr>
      </w:pPr>
      <w:proofErr w:type="gramStart"/>
      <w:r>
        <w:rPr>
          <w:rFonts w:ascii="Arial" w:eastAsia="Arial" w:hAnsi="Arial" w:cs="Arial"/>
          <w:sz w:val="20"/>
          <w:szCs w:val="20"/>
        </w:rPr>
        <w:t>entidades</w:t>
      </w:r>
      <w:proofErr w:type="gramEnd"/>
      <w:r>
        <w:rPr>
          <w:rFonts w:ascii="Arial" w:eastAsia="Arial" w:hAnsi="Arial" w:cs="Arial"/>
          <w:sz w:val="20"/>
          <w:szCs w:val="20"/>
        </w:rPr>
        <w:t xml:space="preserve"> empresariais que estejam reunidas em consórcio;</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 (Acórdão nº 746/2014-TCU-Plenário).</w:t>
      </w:r>
    </w:p>
    <w:p w:rsidR="0061730D" w:rsidRDefault="0061730D">
      <w:pPr>
        <w:tabs>
          <w:tab w:val="left" w:pos="1440"/>
        </w:tabs>
        <w:spacing w:before="120" w:after="120" w:line="276" w:lineRule="auto"/>
        <w:jc w:val="both"/>
        <w:rPr>
          <w:rFonts w:ascii="Arial" w:eastAsia="Arial" w:hAnsi="Arial" w:cs="Arial"/>
          <w:color w:val="000000"/>
          <w:sz w:val="20"/>
          <w:szCs w:val="20"/>
        </w:rPr>
      </w:pP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Como condição para participação no Pregão, a licitante assinalará “sim” ou “não” em campo próprio do sistema eletrônico, relativo às seguintes declarações: </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cumpre os requisitos estabelecidos no artigo 3° da Lei Complementar nº 123, de 2006, estando apta a usufruir do tratamento favorecido estabelecido em seus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xml:space="preserve">. 42 a 49; </w:t>
      </w:r>
    </w:p>
    <w:p w:rsidR="0061730D" w:rsidRDefault="00B70D76">
      <w:pPr>
        <w:numPr>
          <w:ilvl w:val="3"/>
          <w:numId w:val="10"/>
        </w:numPr>
        <w:tabs>
          <w:tab w:val="left" w:pos="1440"/>
        </w:tabs>
        <w:spacing w:before="120" w:after="120" w:line="276" w:lineRule="auto"/>
        <w:ind w:hanging="647"/>
        <w:jc w:val="both"/>
        <w:rPr>
          <w:rFonts w:ascii="Arial" w:eastAsia="Arial" w:hAnsi="Arial" w:cs="Arial"/>
          <w:color w:val="000000"/>
          <w:sz w:val="20"/>
          <w:szCs w:val="20"/>
        </w:rPr>
      </w:pPr>
      <w:proofErr w:type="gramStart"/>
      <w:r>
        <w:rPr>
          <w:rFonts w:ascii="Arial" w:eastAsia="Arial" w:hAnsi="Arial" w:cs="Arial"/>
          <w:color w:val="000000"/>
          <w:sz w:val="20"/>
          <w:szCs w:val="20"/>
        </w:rPr>
        <w:t>nos</w:t>
      </w:r>
      <w:proofErr w:type="gramEnd"/>
      <w:r>
        <w:rPr>
          <w:rFonts w:ascii="Arial" w:eastAsia="Arial" w:hAnsi="Arial" w:cs="Arial"/>
          <w:color w:val="000000"/>
          <w:sz w:val="20"/>
          <w:szCs w:val="20"/>
        </w:rPr>
        <w:t xml:space="preserve"> itens exclusivos para participação de microempresas e empresas de pequeno porte, a assinalação do campo “não” impedirá o prosseguimento no certame;</w:t>
      </w:r>
    </w:p>
    <w:p w:rsidR="0061730D" w:rsidRDefault="00B70D76">
      <w:pPr>
        <w:numPr>
          <w:ilvl w:val="3"/>
          <w:numId w:val="10"/>
        </w:numPr>
        <w:tabs>
          <w:tab w:val="left" w:pos="1440"/>
        </w:tabs>
        <w:spacing w:before="120" w:after="120" w:line="276" w:lineRule="auto"/>
        <w:ind w:hanging="647"/>
        <w:jc w:val="both"/>
        <w:rPr>
          <w:rFonts w:ascii="Arial" w:eastAsia="Arial" w:hAnsi="Arial" w:cs="Arial"/>
          <w:color w:val="000000"/>
          <w:sz w:val="20"/>
          <w:szCs w:val="20"/>
        </w:rPr>
      </w:pPr>
      <w:proofErr w:type="gramStart"/>
      <w:r>
        <w:rPr>
          <w:rFonts w:ascii="Arial" w:eastAsia="Arial" w:hAnsi="Arial" w:cs="Arial"/>
          <w:color w:val="000000"/>
          <w:sz w:val="20"/>
          <w:szCs w:val="20"/>
        </w:rPr>
        <w:t>nos</w:t>
      </w:r>
      <w:proofErr w:type="gramEnd"/>
      <w:r>
        <w:rPr>
          <w:rFonts w:ascii="Arial" w:eastAsia="Arial" w:hAnsi="Arial" w:cs="Arial"/>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está ciente e concorda com as condições contidas no Edital e seus anexos;</w:t>
      </w:r>
    </w:p>
    <w:p w:rsidR="0061730D" w:rsidRDefault="00B70D76">
      <w:pPr>
        <w:numPr>
          <w:ilvl w:val="2"/>
          <w:numId w:val="10"/>
        </w:numPr>
        <w:pBdr>
          <w:top w:val="nil"/>
          <w:left w:val="nil"/>
          <w:bottom w:val="nil"/>
          <w:right w:val="nil"/>
          <w:between w:val="nil"/>
        </w:pBd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cumpre os requisitos para a habilitação definidos no Edital e que a proposta apresentada está em conformidade com as exigências </w:t>
      </w:r>
      <w:proofErr w:type="spellStart"/>
      <w:r>
        <w:rPr>
          <w:rFonts w:ascii="Arial" w:eastAsia="Arial" w:hAnsi="Arial" w:cs="Arial"/>
          <w:color w:val="000000"/>
          <w:sz w:val="20"/>
          <w:szCs w:val="20"/>
        </w:rPr>
        <w:t>editalícias</w:t>
      </w:r>
      <w:proofErr w:type="spellEnd"/>
      <w:r>
        <w:rPr>
          <w:rFonts w:ascii="Arial" w:eastAsia="Arial" w:hAnsi="Arial" w:cs="Arial"/>
          <w:color w:val="000000"/>
          <w:sz w:val="20"/>
          <w:szCs w:val="20"/>
        </w:rPr>
        <w:t>;</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inexistem fatos impeditivos para sua habilitação no certame, ciente da obrigatoriedade de declarar ocorrências posteriores; </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 </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a proposta foi elaborada de forma independente, nos termos da Instrução Normativa SLTI/MP nº 2, de 16 de setembro de 2009.</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61730D" w:rsidRDefault="00B70D76">
      <w:pPr>
        <w:numPr>
          <w:ilvl w:val="2"/>
          <w:numId w:val="10"/>
        </w:numPr>
        <w:tabs>
          <w:tab w:val="left" w:pos="1440"/>
        </w:tabs>
        <w:spacing w:before="120" w:after="120" w:line="276" w:lineRule="auto"/>
        <w:ind w:left="1134" w:firstLine="0"/>
        <w:jc w:val="both"/>
        <w:rPr>
          <w:rFonts w:ascii="Arial" w:eastAsia="Arial" w:hAnsi="Arial" w:cs="Arial"/>
          <w:color w:val="FF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Arial" w:eastAsia="Arial" w:hAnsi="Arial" w:cs="Arial"/>
          <w:sz w:val="20"/>
          <w:szCs w:val="20"/>
        </w:rPr>
        <w:t>1991.</w:t>
      </w:r>
    </w:p>
    <w:p w:rsidR="0061730D" w:rsidRDefault="0061730D" w:rsidP="00477CCD">
      <w:pPr>
        <w:tabs>
          <w:tab w:val="left" w:pos="1440"/>
        </w:tabs>
        <w:spacing w:before="120" w:after="120" w:line="276" w:lineRule="auto"/>
        <w:ind w:left="1134"/>
        <w:jc w:val="both"/>
        <w:rPr>
          <w:rFonts w:ascii="Arial" w:eastAsia="Arial" w:hAnsi="Arial" w:cs="Arial"/>
          <w:color w:val="FF0000"/>
          <w:sz w:val="20"/>
          <w:szCs w:val="20"/>
        </w:rPr>
      </w:pP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declaração falsa relativa ao cumprimento de qualquer condição sujeitará o licitante às sanções previstas em lei e neste Edital.</w:t>
      </w:r>
    </w:p>
    <w:p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lastRenderedPageBreak/>
        <w:t>DA APRESENTAÇÃO DA PROPOSTA E DOS DOCUMENTOS DE HABILITAÇÃO</w:t>
      </w:r>
    </w:p>
    <w:p w:rsidR="0061730D" w:rsidRDefault="00B70D76">
      <w:pPr>
        <w:numPr>
          <w:ilvl w:val="1"/>
          <w:numId w:val="13"/>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477CCD" w:rsidRPr="00477CCD" w:rsidRDefault="00477CCD" w:rsidP="00477CCD">
      <w:pPr>
        <w:pStyle w:val="PargrafodaLista"/>
        <w:numPr>
          <w:ilvl w:val="0"/>
          <w:numId w:val="10"/>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1"/>
          <w:numId w:val="10"/>
        </w:numPr>
        <w:spacing w:before="120" w:after="120" w:line="276" w:lineRule="auto"/>
        <w:contextualSpacing w:val="0"/>
        <w:jc w:val="both"/>
        <w:rPr>
          <w:rFonts w:ascii="Arial" w:eastAsia="Arial" w:hAnsi="Arial" w:cs="Arial"/>
          <w:vanish/>
          <w:color w:val="000000"/>
          <w:sz w:val="20"/>
          <w:szCs w:val="20"/>
        </w:rPr>
      </w:pPr>
    </w:p>
    <w:p w:rsidR="0061730D" w:rsidRDefault="00B70D76" w:rsidP="00477CCD">
      <w:pPr>
        <w:numPr>
          <w:ilvl w:val="1"/>
          <w:numId w:val="10"/>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O envio da proposta, acompanhada dos documentos de habilitação exigidos neste Edital, ocorrerá por meio de chave de acesso e senha.</w:t>
      </w: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deixar de apresentar os documentos de habilitação que constem do SICAF, assegurado aos demais licitantes o direito de acesso aos dados constantes dos sistemas.</w:t>
      </w:r>
    </w:p>
    <w:p w:rsidR="0061730D" w:rsidRDefault="00B70D76">
      <w:pPr>
        <w:numPr>
          <w:ilvl w:val="1"/>
          <w:numId w:val="10"/>
        </w:numPr>
        <w:spacing w:before="120" w:after="120" w:line="276" w:lineRule="auto"/>
        <w:ind w:left="425" w:firstLine="0"/>
        <w:jc w:val="both"/>
        <w:rPr>
          <w:rFonts w:ascii="Arial" w:eastAsia="Arial" w:hAnsi="Arial" w:cs="Arial"/>
          <w:color w:val="000000"/>
          <w:sz w:val="20"/>
          <w:szCs w:val="20"/>
        </w:rPr>
      </w:pPr>
      <w:r>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rsidR="00477CCD" w:rsidRPr="00477CCD" w:rsidRDefault="00477CCD" w:rsidP="00477CCD">
      <w:pPr>
        <w:pStyle w:val="PargrafodaLista"/>
        <w:numPr>
          <w:ilvl w:val="1"/>
          <w:numId w:val="7"/>
        </w:numPr>
        <w:spacing w:before="120" w:after="120" w:line="276" w:lineRule="auto"/>
        <w:contextualSpacing w:val="0"/>
        <w:jc w:val="both"/>
        <w:rPr>
          <w:rFonts w:ascii="Arial" w:eastAsia="Arial" w:hAnsi="Arial" w:cs="Arial"/>
          <w:vanish/>
          <w:color w:val="000000"/>
          <w:sz w:val="20"/>
          <w:szCs w:val="20"/>
        </w:rPr>
      </w:pPr>
    </w:p>
    <w:p w:rsidR="0061730D" w:rsidRDefault="00B70D76" w:rsidP="00477CCD">
      <w:pPr>
        <w:numPr>
          <w:ilvl w:val="1"/>
          <w:numId w:val="7"/>
        </w:numPr>
        <w:spacing w:before="120" w:after="120" w:line="276" w:lineRule="auto"/>
        <w:ind w:left="857"/>
        <w:jc w:val="both"/>
        <w:rPr>
          <w:rFonts w:ascii="Arial" w:eastAsia="Arial" w:hAnsi="Arial" w:cs="Arial"/>
          <w:color w:val="000000"/>
          <w:sz w:val="20"/>
          <w:szCs w:val="20"/>
        </w:rPr>
      </w:pPr>
      <w:r>
        <w:rPr>
          <w:rFonts w:ascii="Arial" w:eastAsia="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1730D" w:rsidRDefault="00B70D76">
      <w:pPr>
        <w:numPr>
          <w:ilvl w:val="1"/>
          <w:numId w:val="7"/>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 xml:space="preserve">Até a abertura da sessão pública, os licitantes poderão retirar ou substituir </w:t>
      </w:r>
      <w:r>
        <w:rPr>
          <w:rFonts w:ascii="Arial" w:eastAsia="Arial" w:hAnsi="Arial" w:cs="Arial"/>
          <w:color w:val="000000"/>
          <w:sz w:val="20"/>
          <w:szCs w:val="20"/>
        </w:rPr>
        <w:t>a proposta e os documentos de habilitação anteriormente inseridos no sistema;</w:t>
      </w:r>
    </w:p>
    <w:p w:rsidR="0061730D" w:rsidRDefault="00B70D76">
      <w:pPr>
        <w:numPr>
          <w:ilvl w:val="1"/>
          <w:numId w:val="7"/>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61730D" w:rsidRDefault="00B70D76">
      <w:pPr>
        <w:numPr>
          <w:ilvl w:val="1"/>
          <w:numId w:val="7"/>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rsidR="0061730D" w:rsidRDefault="0061730D">
      <w:pPr>
        <w:spacing w:before="120" w:after="120" w:line="276" w:lineRule="auto"/>
        <w:ind w:left="425"/>
        <w:jc w:val="both"/>
        <w:rPr>
          <w:rFonts w:ascii="Arial" w:eastAsia="Arial" w:hAnsi="Arial" w:cs="Arial"/>
          <w:sz w:val="20"/>
          <w:szCs w:val="20"/>
        </w:rPr>
      </w:pPr>
    </w:p>
    <w:p w:rsidR="0061730D" w:rsidRDefault="00B70D76">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PREENCHIMENTO DA PROPOSTA</w:t>
      </w:r>
    </w:p>
    <w:p w:rsidR="0061730D" w:rsidRDefault="0061730D">
      <w:pPr>
        <w:spacing w:before="120" w:after="120" w:line="276" w:lineRule="auto"/>
        <w:jc w:val="both"/>
        <w:rPr>
          <w:rFonts w:ascii="Arial" w:eastAsia="Arial" w:hAnsi="Arial" w:cs="Arial"/>
          <w:color w:val="000000"/>
          <w:sz w:val="20"/>
          <w:szCs w:val="20"/>
        </w:rPr>
      </w:pPr>
    </w:p>
    <w:p w:rsidR="00477CCD" w:rsidRPr="00477CCD" w:rsidRDefault="00477CCD" w:rsidP="00477CCD">
      <w:pPr>
        <w:pStyle w:val="PargrafodaLista"/>
        <w:numPr>
          <w:ilvl w:val="0"/>
          <w:numId w:val="7"/>
        </w:numPr>
        <w:spacing w:before="120" w:after="120" w:line="276" w:lineRule="auto"/>
        <w:contextualSpacing w:val="0"/>
        <w:jc w:val="both"/>
        <w:rPr>
          <w:rFonts w:ascii="Arial" w:eastAsia="Arial" w:hAnsi="Arial" w:cs="Arial"/>
          <w:vanish/>
          <w:sz w:val="20"/>
          <w:szCs w:val="20"/>
        </w:rPr>
      </w:pPr>
    </w:p>
    <w:p w:rsidR="0061730D" w:rsidRDefault="00B70D76" w:rsidP="00477CCD">
      <w:pPr>
        <w:numPr>
          <w:ilvl w:val="1"/>
          <w:numId w:val="7"/>
        </w:numPr>
        <w:spacing w:before="120" w:after="120" w:line="276" w:lineRule="auto"/>
        <w:ind w:left="857"/>
        <w:jc w:val="both"/>
        <w:rPr>
          <w:rFonts w:ascii="Arial" w:eastAsia="Arial" w:hAnsi="Arial" w:cs="Arial"/>
          <w:color w:val="000000"/>
          <w:sz w:val="20"/>
          <w:szCs w:val="20"/>
        </w:rPr>
      </w:pPr>
      <w:r>
        <w:rPr>
          <w:rFonts w:ascii="Arial" w:eastAsia="Arial" w:hAnsi="Arial" w:cs="Arial"/>
          <w:sz w:val="20"/>
          <w:szCs w:val="20"/>
        </w:rPr>
        <w:t>O licitante deverá enviar sua proposta mediante o preenchimento, no sistema eletrônico, dos seguintes campos:</w:t>
      </w:r>
    </w:p>
    <w:p w:rsidR="0061730D" w:rsidRPr="00477CC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sidRPr="00477CCD">
        <w:rPr>
          <w:rFonts w:ascii="Arial" w:eastAsia="Arial" w:hAnsi="Arial" w:cs="Arial"/>
          <w:color w:val="000000"/>
          <w:sz w:val="20"/>
          <w:szCs w:val="20"/>
        </w:rPr>
        <w:t>Valor unitário e total do item;</w:t>
      </w:r>
    </w:p>
    <w:p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Marca;</w:t>
      </w:r>
    </w:p>
    <w:p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Fabricante; </w:t>
      </w:r>
    </w:p>
    <w:p w:rsidR="0061730D" w:rsidRDefault="00B70D76">
      <w:pPr>
        <w:numPr>
          <w:ilvl w:val="2"/>
          <w:numId w:val="7"/>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color w:val="000000"/>
          <w:sz w:val="20"/>
          <w:szCs w:val="20"/>
        </w:rPr>
        <w:t xml:space="preserve">Descrição detalhada do objeto, contendo as informações similares à especificação do Termo de Referência: indicando, no que for aplicável, </w:t>
      </w:r>
      <w:r>
        <w:rPr>
          <w:rFonts w:ascii="Arial" w:eastAsia="Arial" w:hAnsi="Arial" w:cs="Arial"/>
          <w:sz w:val="20"/>
          <w:szCs w:val="20"/>
        </w:rPr>
        <w:t xml:space="preserve">o modelo, prazo de validade ou de garantia, número do registro ou inscrição do bem no órgão competente, quando for o caso; </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a Contratada.</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prazo de validade da proposta não será inferior a </w:t>
      </w:r>
      <w:r w:rsidR="00477CCD">
        <w:rPr>
          <w:rFonts w:ascii="Arial" w:eastAsia="Arial" w:hAnsi="Arial" w:cs="Arial"/>
          <w:color w:val="FF0000"/>
          <w:sz w:val="20"/>
          <w:szCs w:val="20"/>
        </w:rPr>
        <w:t>60 (Sessenta)</w:t>
      </w:r>
      <w:r>
        <w:rPr>
          <w:rFonts w:ascii="Arial" w:eastAsia="Arial" w:hAnsi="Arial" w:cs="Arial"/>
          <w:color w:val="000000"/>
          <w:sz w:val="20"/>
          <w:szCs w:val="20"/>
        </w:rPr>
        <w:t xml:space="preserve"> 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 </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rsidR="0061730D" w:rsidRDefault="00B70D76">
      <w:pPr>
        <w:numPr>
          <w:ilvl w:val="2"/>
          <w:numId w:val="7"/>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rFonts w:ascii="Arial" w:eastAsia="Arial" w:hAnsi="Arial" w:cs="Arial"/>
          <w:color w:val="000000"/>
          <w:sz w:val="20"/>
          <w:szCs w:val="20"/>
        </w:rPr>
        <w:t>sobrepreço</w:t>
      </w:r>
      <w:proofErr w:type="spellEnd"/>
      <w:r>
        <w:rPr>
          <w:rFonts w:ascii="Arial" w:eastAsia="Arial" w:hAnsi="Arial" w:cs="Arial"/>
          <w:color w:val="000000"/>
          <w:sz w:val="20"/>
          <w:szCs w:val="20"/>
        </w:rPr>
        <w:t xml:space="preserve"> na execução do contrato.</w:t>
      </w:r>
    </w:p>
    <w:p w:rsidR="0061730D" w:rsidRDefault="00B70D76">
      <w:pPr>
        <w:keepNext/>
        <w:keepLines/>
        <w:numPr>
          <w:ilvl w:val="0"/>
          <w:numId w:val="7"/>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ABERTURA DA SESSÃO, CLASSIFICAÇÃO DAS PROPOSTAS E FORMULAÇÃO DE LANCES </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abertura da presente licitação dar-se-á em sessão pública, por meio de sistema eletrônico, na data, horário e local indicados neste Edital.</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Também será desclassificada a proposta que identifique o licitante.</w:t>
      </w:r>
    </w:p>
    <w:p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desclassificação será sempre fundamentada e registrada no sistema, com acompanhamento em tempo real por todos os participantes.</w:t>
      </w:r>
    </w:p>
    <w:p w:rsidR="0061730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não desclassificação da proposta não impede o seu julgamento definitivo em sentido contrário, levado a efeito na fase de aceitação.</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ordenará automaticamente as propostas classificadas, sendo que somente estas participarão da fase de lances.</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disponibilizará campo próprio para troca de mensagens entre o Pregoeiro e os licitantes.</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Iniciada a etapa competitiva, os licitantes deverão encaminhar lances exclusivamente por meio do sistema eletrônico, sendo imediatamente informados do seu recebimento e do valor consignado no registro. </w:t>
      </w:r>
    </w:p>
    <w:p w:rsidR="0061730D" w:rsidRPr="00477CCD" w:rsidRDefault="00B70D76">
      <w:pPr>
        <w:numPr>
          <w:ilvl w:val="2"/>
          <w:numId w:val="7"/>
        </w:numPr>
        <w:tabs>
          <w:tab w:val="left" w:pos="1440"/>
        </w:tabs>
        <w:spacing w:before="120" w:after="120" w:line="276" w:lineRule="auto"/>
        <w:ind w:left="1134" w:firstLine="0"/>
        <w:jc w:val="both"/>
        <w:rPr>
          <w:rFonts w:ascii="Arial" w:eastAsia="Arial" w:hAnsi="Arial" w:cs="Arial"/>
          <w:color w:val="000000"/>
          <w:sz w:val="20"/>
          <w:szCs w:val="20"/>
        </w:rPr>
      </w:pPr>
      <w:r w:rsidRPr="00477CCD">
        <w:rPr>
          <w:rFonts w:ascii="Arial" w:eastAsia="Arial" w:hAnsi="Arial" w:cs="Arial"/>
          <w:sz w:val="20"/>
          <w:szCs w:val="20"/>
        </w:rPr>
        <w:t>O lance deverá ser ofertado pelo valor total do item</w:t>
      </w:r>
      <w:r w:rsidR="00477CCD">
        <w:rPr>
          <w:rFonts w:ascii="Arial" w:eastAsia="Arial" w:hAnsi="Arial" w:cs="Arial"/>
          <w:color w:val="000000"/>
          <w:sz w:val="20"/>
          <w:szCs w:val="20"/>
        </w:rPr>
        <w:t>.</w:t>
      </w:r>
      <w:r w:rsidRPr="00477CCD">
        <w:rPr>
          <w:rFonts w:ascii="Arial" w:eastAsia="Arial" w:hAnsi="Arial" w:cs="Arial"/>
          <w:color w:val="000000"/>
          <w:sz w:val="20"/>
          <w:szCs w:val="20"/>
        </w:rPr>
        <w:t xml:space="preserve"> </w:t>
      </w:r>
    </w:p>
    <w:p w:rsidR="0061730D"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oferecer lances sucessivos, observando o horário fixado para abertura da sessão e as regras estabelecidas no Edital.</w:t>
      </w:r>
    </w:p>
    <w:p w:rsidR="0061730D" w:rsidRPr="007C7820" w:rsidRDefault="00B70D76">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licitante somente poderá oferecer lance </w:t>
      </w:r>
      <w:r w:rsidRPr="007C7820">
        <w:rPr>
          <w:rFonts w:ascii="Arial" w:eastAsia="Arial" w:hAnsi="Arial" w:cs="Arial"/>
          <w:color w:val="000000"/>
          <w:sz w:val="20"/>
          <w:szCs w:val="20"/>
        </w:rPr>
        <w:t>de valor inferior ou percentual de desconto superior ao último por ele ofertado e registrado pelo sistema.</w:t>
      </w:r>
    </w:p>
    <w:p w:rsidR="0061730D" w:rsidRPr="007C7820" w:rsidRDefault="00B70D76" w:rsidP="00477CCD">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sz w:val="20"/>
          <w:szCs w:val="20"/>
        </w:rPr>
      </w:pPr>
      <w:r w:rsidRPr="007C7820">
        <w:rPr>
          <w:rFonts w:ascii="Arial" w:eastAsia="Arial" w:hAnsi="Arial" w:cs="Arial"/>
          <w:sz w:val="20"/>
          <w:szCs w:val="20"/>
        </w:rPr>
        <w:t>Será adotado para o envio de lances no pregão eletrônico o modo de disputa “aberto e fechado”, em que os licitantes apresentarão lances públicos e sucessivos, com lance final e fechado.</w:t>
      </w:r>
    </w:p>
    <w:p w:rsidR="0061730D" w:rsidRPr="007C7820" w:rsidRDefault="00B70D76" w:rsidP="00477CCD">
      <w:pPr>
        <w:numPr>
          <w:ilvl w:val="1"/>
          <w:numId w:val="7"/>
        </w:numPr>
        <w:pBdr>
          <w:top w:val="nil"/>
          <w:left w:val="nil"/>
          <w:bottom w:val="nil"/>
          <w:right w:val="nil"/>
          <w:between w:val="nil"/>
        </w:pBdr>
        <w:spacing w:before="120" w:after="120" w:line="276" w:lineRule="auto"/>
        <w:ind w:left="425" w:firstLine="0"/>
        <w:jc w:val="both"/>
        <w:rPr>
          <w:rFonts w:ascii="Arial" w:eastAsia="Arial" w:hAnsi="Arial" w:cs="Arial"/>
          <w:sz w:val="20"/>
          <w:szCs w:val="20"/>
        </w:rPr>
      </w:pPr>
      <w:r w:rsidRPr="007C7820">
        <w:rPr>
          <w:rFonts w:ascii="Arial" w:eastAsia="Arial" w:hAnsi="Arial" w:cs="Arial"/>
          <w:sz w:val="20"/>
          <w:szCs w:val="20"/>
        </w:rPr>
        <w:lastRenderedPageBreak/>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61730D" w:rsidRPr="007C7820" w:rsidRDefault="00B70D76">
      <w:pPr>
        <w:numPr>
          <w:ilvl w:val="1"/>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 xml:space="preserve">Encerrado o prazo previsto no item anterior, o sistema abrirá oportunidade para que o autor da oferta de valor mais baixo e os das ofertas com preços até dez </w:t>
      </w:r>
      <w:proofErr w:type="gramStart"/>
      <w:r w:rsidRPr="007C7820">
        <w:rPr>
          <w:rFonts w:ascii="Arial" w:eastAsia="Arial" w:hAnsi="Arial" w:cs="Arial"/>
          <w:sz w:val="20"/>
          <w:szCs w:val="20"/>
        </w:rPr>
        <w:t xml:space="preserve">por cento </w:t>
      </w:r>
      <w:proofErr w:type="spellStart"/>
      <w:r w:rsidRPr="007C7820">
        <w:rPr>
          <w:rFonts w:ascii="Arial" w:eastAsia="Arial" w:hAnsi="Arial" w:cs="Arial"/>
          <w:sz w:val="20"/>
          <w:szCs w:val="20"/>
        </w:rPr>
        <w:t>superiores</w:t>
      </w:r>
      <w:proofErr w:type="spellEnd"/>
      <w:proofErr w:type="gramEnd"/>
      <w:r w:rsidRPr="007C7820">
        <w:rPr>
          <w:rFonts w:ascii="Arial" w:eastAsia="Arial" w:hAnsi="Arial" w:cs="Arial"/>
          <w:sz w:val="20"/>
          <w:szCs w:val="20"/>
        </w:rPr>
        <w:t xml:space="preserve"> àquela possam ofertar um lance final e fechado em até cinco minutos, o qual será sigiloso até o encerramento deste prazo.</w:t>
      </w:r>
    </w:p>
    <w:p w:rsidR="0061730D" w:rsidRPr="007C7820" w:rsidRDefault="00B70D76">
      <w:pPr>
        <w:numPr>
          <w:ilvl w:val="2"/>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61730D" w:rsidRPr="007C7820" w:rsidRDefault="00B70D76">
      <w:pPr>
        <w:numPr>
          <w:ilvl w:val="1"/>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Após o término dos prazos estabelecidos nos itens anteriores, o sistema ordenará os lances segundo a ordem crescente de valores.</w:t>
      </w:r>
    </w:p>
    <w:p w:rsidR="0061730D" w:rsidRPr="007C7820" w:rsidRDefault="00B70D76">
      <w:pPr>
        <w:numPr>
          <w:ilvl w:val="2"/>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61730D" w:rsidRPr="007C7820" w:rsidRDefault="00B70D76">
      <w:pPr>
        <w:numPr>
          <w:ilvl w:val="1"/>
          <w:numId w:val="5"/>
        </w:numPr>
        <w:spacing w:before="120" w:after="120" w:line="276" w:lineRule="auto"/>
        <w:jc w:val="both"/>
        <w:rPr>
          <w:rFonts w:ascii="Arial" w:eastAsia="Arial" w:hAnsi="Arial" w:cs="Arial"/>
          <w:sz w:val="20"/>
          <w:szCs w:val="20"/>
        </w:rPr>
      </w:pPr>
      <w:r w:rsidRPr="007C7820">
        <w:rPr>
          <w:rFonts w:ascii="Arial" w:eastAsia="Arial" w:hAnsi="Arial" w:cs="Arial"/>
          <w:sz w:val="20"/>
          <w:szCs w:val="20"/>
        </w:rPr>
        <w:t>Poderá o pregoeiro, auxiliado pela equipe de apoio, justificadamente, admitir o reinício da etapa fechada, caso nenhum licitante classificado na etapa de lance fechado atender às exigências de habilitação.</w:t>
      </w:r>
    </w:p>
    <w:p w:rsidR="0061730D" w:rsidRDefault="00B70D76">
      <w:pPr>
        <w:numPr>
          <w:ilvl w:val="1"/>
          <w:numId w:val="9"/>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Em caso de falha no sistema, os lances em desacordo com os subitens anteriores deverão ser desconsiderados pelo pregoeiro, devendo a ocorrência ser comunicada imediatamente à Secretaria de Gestão do Ministério da Economia;</w:t>
      </w:r>
    </w:p>
    <w:p w:rsidR="0061730D" w:rsidRDefault="00B70D76">
      <w:pPr>
        <w:numPr>
          <w:ilvl w:val="2"/>
          <w:numId w:val="9"/>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do subitem anterior, a ocorrência será registrada em campo próprio do sistema.</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Não serão aceitos dois ou mais lances de mesmo valor, prevalecendo aquele que for recebido e registrado em primeiro lugar.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Critério de julgamento adotado será </w:t>
      </w:r>
      <w:r w:rsidRPr="007C7820">
        <w:rPr>
          <w:rFonts w:ascii="Arial" w:eastAsia="Arial" w:hAnsi="Arial" w:cs="Arial"/>
          <w:sz w:val="20"/>
          <w:szCs w:val="20"/>
        </w:rPr>
        <w:t xml:space="preserve">o </w:t>
      </w:r>
      <w:r w:rsidRPr="007C7820">
        <w:rPr>
          <w:rFonts w:ascii="Arial" w:eastAsia="Arial" w:hAnsi="Arial" w:cs="Arial"/>
          <w:i/>
          <w:sz w:val="20"/>
          <w:szCs w:val="20"/>
        </w:rPr>
        <w:t>menor preço</w:t>
      </w:r>
      <w:r w:rsidRPr="007C7820">
        <w:rPr>
          <w:rFonts w:ascii="Arial" w:eastAsia="Arial" w:hAnsi="Arial" w:cs="Arial"/>
          <w:sz w:val="20"/>
          <w:szCs w:val="20"/>
        </w:rPr>
        <w:t xml:space="preserve">, </w:t>
      </w:r>
      <w:r>
        <w:rPr>
          <w:rFonts w:ascii="Arial" w:eastAsia="Arial" w:hAnsi="Arial" w:cs="Arial"/>
          <w:color w:val="000000"/>
          <w:sz w:val="20"/>
          <w:szCs w:val="20"/>
        </w:rPr>
        <w:t xml:space="preserve">conforme definido neste Edital e seus anexos. </w:t>
      </w:r>
    </w:p>
    <w:p w:rsidR="0061730D" w:rsidRDefault="00B70D76">
      <w:pPr>
        <w:numPr>
          <w:ilvl w:val="1"/>
          <w:numId w:val="9"/>
        </w:numPr>
        <w:spacing w:before="120" w:after="120" w:line="276" w:lineRule="auto"/>
        <w:jc w:val="both"/>
        <w:rPr>
          <w:rFonts w:ascii="Arial" w:eastAsia="Arial" w:hAnsi="Arial" w:cs="Arial"/>
          <w:sz w:val="20"/>
          <w:szCs w:val="20"/>
        </w:rPr>
      </w:pPr>
      <w:r>
        <w:rPr>
          <w:rFonts w:ascii="Arial" w:eastAsia="Arial" w:hAnsi="Arial" w:cs="Arial"/>
          <w:color w:val="000000"/>
          <w:sz w:val="20"/>
          <w:szCs w:val="20"/>
        </w:rPr>
        <w:t>Caso o licitante não apresente lances, concorrerá com o valor de sua proposta.</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w:t>
      </w:r>
      <w:r>
        <w:rPr>
          <w:rFonts w:ascii="Arial" w:eastAsia="Arial" w:hAnsi="Arial" w:cs="Arial"/>
          <w:color w:val="000000"/>
          <w:sz w:val="20"/>
          <w:szCs w:val="20"/>
        </w:rPr>
        <w:lastRenderedPageBreak/>
        <w:t xml:space="preserve">porte, assim como das demais classificadas, para o fim de aplicar-se o disposto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LC nº 123, de 2006, regulamentada pelo Decreto nº 8.538, de 2015.</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eventual empate entre propostas ou lances, o critério de desempate será aquele previsto no art. 3º, § 2º, da Lei nº 8.666, de 1993, assegurando-se a preferência, sucessivamente, aos bens produzidos:</w:t>
      </w:r>
    </w:p>
    <w:p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 pais;</w:t>
      </w:r>
    </w:p>
    <w:p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brasileiras; </w:t>
      </w:r>
    </w:p>
    <w:p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que invistam em pesquisa e no desenvolvimento de tecnologia no País;</w:t>
      </w:r>
    </w:p>
    <w:p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que comprovem cumprimento de reserva de cargos prevista em lei para pessoa com deficiência ou para reabilitado da Previdência Social e que atendam às regras de acessibilidade previstas na legislação.</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Persistindo o empate, a proposta vencedora será sorteada pelo sistema eletrônico dentre as propostas empatadas. </w:t>
      </w:r>
    </w:p>
    <w:p w:rsidR="0061730D" w:rsidRDefault="00B70D76">
      <w:pPr>
        <w:numPr>
          <w:ilvl w:val="1"/>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rsidR="0061730D" w:rsidRDefault="00B70D76">
      <w:pPr>
        <w:numPr>
          <w:ilvl w:val="2"/>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solicitará ao licitante melhor classificado que, no prazo de 2 (duas)</w:t>
      </w:r>
      <w:r>
        <w:rPr>
          <w:rFonts w:ascii="Arial" w:eastAsia="Arial" w:hAnsi="Arial" w:cs="Arial"/>
          <w:color w:val="FF0000"/>
          <w:sz w:val="20"/>
          <w:szCs w:val="20"/>
        </w:rPr>
        <w:t xml:space="preserve"> </w:t>
      </w:r>
      <w:r>
        <w:rPr>
          <w:rFonts w:ascii="Arial" w:eastAsia="Arial" w:hAnsi="Arial" w:cs="Arial"/>
          <w:color w:val="000000"/>
          <w:sz w:val="20"/>
          <w:szCs w:val="20"/>
        </w:rPr>
        <w:t xml:space="preserve">horas, envie a proposta adequada ao último lance ofertado após a negociação realizada, acompanhada, se for o caso, dos documentos </w:t>
      </w:r>
      <w:r>
        <w:rPr>
          <w:rFonts w:ascii="Arial" w:eastAsia="Arial" w:hAnsi="Arial" w:cs="Arial"/>
          <w:color w:val="000000"/>
          <w:sz w:val="20"/>
          <w:szCs w:val="20"/>
        </w:rPr>
        <w:lastRenderedPageBreak/>
        <w:t xml:space="preserve">complementares, quando necessários à confirmação daqueles exigidos neste Edital e já apresentados.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Após a negociação do preço, o Pregoeiro iniciará a fase de aceitação e julgamento da proposta.</w:t>
      </w:r>
    </w:p>
    <w:p w:rsidR="0061730D" w:rsidRDefault="00B70D76">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ACEITABILIDADE DA PROPOSTA VENCEDORA.</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i/>
          <w:color w:val="000000"/>
          <w:sz w:val="20"/>
          <w:szCs w:val="20"/>
        </w:rPr>
      </w:pPr>
      <w:r>
        <w:rPr>
          <w:rFonts w:ascii="Arial" w:eastAsia="Arial" w:hAnsi="Arial" w:cs="Arial"/>
          <w:color w:val="000000"/>
          <w:sz w:val="2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rFonts w:ascii="Arial" w:eastAsia="Arial" w:hAnsi="Arial" w:cs="Arial"/>
          <w:color w:val="000000"/>
          <w:sz w:val="20"/>
          <w:szCs w:val="20"/>
        </w:rPr>
        <w:t>n.º</w:t>
      </w:r>
      <w:proofErr w:type="gramEnd"/>
      <w:r>
        <w:rPr>
          <w:rFonts w:ascii="Arial" w:eastAsia="Arial" w:hAnsi="Arial" w:cs="Arial"/>
          <w:color w:val="000000"/>
          <w:sz w:val="20"/>
          <w:szCs w:val="20"/>
        </w:rPr>
        <w:t xml:space="preserve"> 10.024/2019.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p>
    <w:p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b/>
          <w:color w:val="7030A0"/>
          <w:sz w:val="20"/>
          <w:szCs w:val="20"/>
        </w:rPr>
      </w:pPr>
      <w:r>
        <w:rPr>
          <w:rFonts w:ascii="Arial" w:eastAsia="Arial" w:hAnsi="Arial" w:cs="Arial"/>
          <w:color w:val="000000"/>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eastAsia="Arial" w:hAnsi="Arial" w:cs="Arial"/>
          <w:i/>
          <w:color w:val="FF0000"/>
          <w:sz w:val="20"/>
          <w:szCs w:val="20"/>
        </w:rPr>
        <w:t> </w:t>
      </w:r>
    </w:p>
    <w:p w:rsidR="0061730D" w:rsidRDefault="00B70D76">
      <w:pPr>
        <w:numPr>
          <w:ilvl w:val="1"/>
          <w:numId w:val="9"/>
        </w:numPr>
        <w:pBdr>
          <w:top w:val="nil"/>
          <w:left w:val="nil"/>
          <w:bottom w:val="nil"/>
          <w:right w:val="nil"/>
          <w:between w:val="nil"/>
        </w:pBdr>
        <w:spacing w:before="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Qualquer interessado poderá requerer que se realizem diligências para aferir a exequibilidade e a legalidade das propostas, devendo apresentar as provas ou os indícios que fundamentam a suspeita;</w:t>
      </w:r>
    </w:p>
    <w:p w:rsidR="0061730D" w:rsidRDefault="00B70D76">
      <w:pPr>
        <w:numPr>
          <w:ilvl w:val="1"/>
          <w:numId w:val="9"/>
        </w:numPr>
        <w:pBdr>
          <w:top w:val="nil"/>
          <w:left w:val="nil"/>
          <w:bottom w:val="nil"/>
          <w:right w:val="nil"/>
          <w:between w:val="nil"/>
        </w:pBdr>
        <w:spacing w:line="276" w:lineRule="auto"/>
        <w:ind w:right="-15"/>
        <w:jc w:val="both"/>
        <w:rPr>
          <w:rFonts w:ascii="Arial" w:eastAsia="Arial" w:hAnsi="Arial" w:cs="Arial"/>
          <w:color w:val="000000"/>
          <w:sz w:val="20"/>
          <w:szCs w:val="20"/>
        </w:rPr>
      </w:pPr>
      <w:r>
        <w:rPr>
          <w:rFonts w:ascii="Arial" w:eastAsia="Arial" w:hAnsi="Arial" w:cs="Arial"/>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1730D" w:rsidRDefault="00B70D76">
      <w:pPr>
        <w:numPr>
          <w:ilvl w:val="1"/>
          <w:numId w:val="9"/>
        </w:numPr>
        <w:pBdr>
          <w:top w:val="nil"/>
          <w:left w:val="nil"/>
          <w:bottom w:val="nil"/>
          <w:right w:val="nil"/>
          <w:between w:val="nil"/>
        </w:pBdr>
        <w:spacing w:after="120" w:line="276" w:lineRule="auto"/>
        <w:ind w:right="-15"/>
        <w:jc w:val="both"/>
        <w:rPr>
          <w:rFonts w:ascii="Arial" w:eastAsia="Arial" w:hAnsi="Arial" w:cs="Arial"/>
          <w:color w:val="000000"/>
          <w:sz w:val="20"/>
          <w:szCs w:val="20"/>
          <w:highlight w:val="yellow"/>
        </w:rPr>
      </w:pPr>
      <w:r>
        <w:rPr>
          <w:rFonts w:ascii="Arial" w:eastAsia="Arial" w:hAnsi="Arial" w:cs="Arial"/>
          <w:color w:val="000000"/>
          <w:sz w:val="20"/>
          <w:szCs w:val="20"/>
        </w:rPr>
        <w:t>O Pregoeiro poderá convocar o licitante para enviar documento digital complementar, por meio de funcionalidade disponível no sistema, no prazo de 2 (duas) horas sob pena de não aceitação da proposta.</w:t>
      </w:r>
    </w:p>
    <w:p w:rsidR="0061730D" w:rsidRDefault="00B70D76">
      <w:pPr>
        <w:numPr>
          <w:ilvl w:val="2"/>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 xml:space="preserve">O prazo estabelecido poderá ser prorrogado pelo Pregoeiro por solicitação escrita e justificada do licitante, formulada antes de findo o prazo, e formalmente aceita pelo Pregoeiro. </w:t>
      </w:r>
    </w:p>
    <w:p w:rsidR="0061730D" w:rsidRDefault="00B70D76">
      <w:pPr>
        <w:numPr>
          <w:ilvl w:val="2"/>
          <w:numId w:val="9"/>
        </w:numPr>
        <w:pBdr>
          <w:top w:val="nil"/>
          <w:left w:val="nil"/>
          <w:bottom w:val="nil"/>
          <w:right w:val="nil"/>
          <w:between w:val="nil"/>
        </w:pBdr>
        <w:spacing w:before="120" w:after="120" w:line="276" w:lineRule="auto"/>
        <w:jc w:val="both"/>
        <w:rPr>
          <w:rFonts w:ascii="Arial" w:eastAsia="Arial" w:hAnsi="Arial" w:cs="Arial"/>
          <w:strike/>
          <w:color w:val="000000"/>
          <w:sz w:val="20"/>
          <w:szCs w:val="20"/>
        </w:rPr>
      </w:pPr>
      <w:r>
        <w:rPr>
          <w:rFonts w:ascii="Arial" w:eastAsia="Arial" w:hAnsi="Arial" w:cs="Arial"/>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Arial" w:eastAsia="Arial" w:hAnsi="Arial" w:cs="Arial"/>
          <w:strike/>
          <w:color w:val="000000"/>
          <w:sz w:val="20"/>
          <w:szCs w:val="20"/>
        </w:rPr>
        <w:t>.</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 a proposta ou lance vencedor for desclassificado, o Pregoeiro examinará a proposta ou lance subsequente, e, assim sucessivamente, na ordem de classificação.</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o Pregoeiro suspenderá a sessão, informando no “</w:t>
      </w:r>
      <w:r>
        <w:rPr>
          <w:rFonts w:ascii="Arial" w:eastAsia="Arial" w:hAnsi="Arial" w:cs="Arial"/>
          <w:i/>
          <w:color w:val="000000"/>
          <w:sz w:val="20"/>
          <w:szCs w:val="20"/>
        </w:rPr>
        <w:t>chat</w:t>
      </w:r>
      <w:r>
        <w:rPr>
          <w:rFonts w:ascii="Arial" w:eastAsia="Arial" w:hAnsi="Arial" w:cs="Arial"/>
          <w:color w:val="000000"/>
          <w:sz w:val="20"/>
          <w:szCs w:val="20"/>
        </w:rPr>
        <w:t>” a nova data e horário para a sua continuidade.</w:t>
      </w: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rsidR="0061730D" w:rsidRDefault="00B70D76">
      <w:pPr>
        <w:numPr>
          <w:ilvl w:val="2"/>
          <w:numId w:val="9"/>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Também nas hipóteses em que o Pregoeiro não aceitar a proposta e passar à subsequente, poderá negociar com o licitante para que seja obtido preço melhor.</w:t>
      </w:r>
    </w:p>
    <w:p w:rsidR="0061730D" w:rsidRDefault="00B70D76">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rsidR="0061730D" w:rsidRDefault="0061730D">
      <w:pPr>
        <w:tabs>
          <w:tab w:val="left" w:pos="1440"/>
        </w:tabs>
        <w:spacing w:before="120" w:after="120" w:line="276" w:lineRule="auto"/>
        <w:jc w:val="both"/>
        <w:rPr>
          <w:rFonts w:ascii="Arial" w:eastAsia="Arial" w:hAnsi="Arial" w:cs="Arial"/>
          <w:sz w:val="20"/>
          <w:szCs w:val="20"/>
        </w:rPr>
      </w:pPr>
    </w:p>
    <w:p w:rsidR="0061730D" w:rsidRDefault="00B70D76">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1730D" w:rsidRDefault="00B70D76">
      <w:pPr>
        <w:numPr>
          <w:ilvl w:val="1"/>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Encerrada a análise quanto à aceitação da proposta, o pregoeiro verificará a habilitação do licitante, observado o disposto neste Edital. </w:t>
      </w:r>
    </w:p>
    <w:p w:rsidR="0061730D" w:rsidRDefault="00B70D76">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HABILITAÇÃO  </w:t>
      </w:r>
    </w:p>
    <w:p w:rsidR="0061730D" w:rsidRDefault="00B70D76">
      <w:pPr>
        <w:numPr>
          <w:ilvl w:val="1"/>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SICAF;</w:t>
      </w:r>
    </w:p>
    <w:p w:rsidR="0061730D" w:rsidRDefault="00B70D76">
      <w:pPr>
        <w:numPr>
          <w:ilvl w:val="2"/>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Consulta Consolidada de Pessoa Jurídica do Tribunal de Contas da União (</w:t>
      </w:r>
      <w:hyperlink r:id="rId13">
        <w:r>
          <w:rPr>
            <w:rFonts w:ascii="Arial" w:eastAsia="Arial" w:hAnsi="Arial" w:cs="Arial"/>
            <w:color w:val="000080"/>
            <w:sz w:val="20"/>
            <w:szCs w:val="20"/>
            <w:u w:val="single"/>
          </w:rPr>
          <w:t>https://certidoes-apf.apps.tcu.gov.br/</w:t>
        </w:r>
      </w:hyperlink>
      <w:r>
        <w:rPr>
          <w:rFonts w:ascii="Arial" w:eastAsia="Arial" w:hAnsi="Arial" w:cs="Arial"/>
          <w:color w:val="000000"/>
          <w:sz w:val="20"/>
          <w:szCs w:val="20"/>
        </w:rPr>
        <w:t>)</w:t>
      </w:r>
    </w:p>
    <w:p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1730D" w:rsidRDefault="00B70D76">
      <w:pPr>
        <w:numPr>
          <w:ilvl w:val="3"/>
          <w:numId w:val="12"/>
        </w:numPr>
        <w:pBdr>
          <w:top w:val="nil"/>
          <w:left w:val="nil"/>
          <w:bottom w:val="nil"/>
          <w:right w:val="nil"/>
          <w:between w:val="nil"/>
        </w:pBd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1730D" w:rsidRDefault="00B70D76">
      <w:pPr>
        <w:numPr>
          <w:ilvl w:val="3"/>
          <w:numId w:val="12"/>
        </w:numPr>
        <w:pBdr>
          <w:top w:val="nil"/>
          <w:left w:val="nil"/>
          <w:bottom w:val="nil"/>
          <w:right w:val="nil"/>
          <w:between w:val="nil"/>
        </w:pBd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A tentativa de burla será verificada por meio dos vínculos societários, linhas de fornecimento similares, dentre outros.</w:t>
      </w:r>
    </w:p>
    <w:p w:rsidR="0061730D" w:rsidRDefault="00B70D76">
      <w:pPr>
        <w:numPr>
          <w:ilvl w:val="3"/>
          <w:numId w:val="12"/>
        </w:numPr>
        <w:pBdr>
          <w:top w:val="nil"/>
          <w:left w:val="nil"/>
          <w:bottom w:val="nil"/>
          <w:right w:val="nil"/>
          <w:between w:val="nil"/>
        </w:pBdr>
        <w:spacing w:before="120" w:after="120"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O licitante será convocado para manifestação previamente à sua desclassificação.</w:t>
      </w:r>
    </w:p>
    <w:p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Constatada a existência de sanção, o Pregoeiro reputará o licitante inabilitado, por falta de condição de participação.</w:t>
      </w:r>
    </w:p>
    <w:p w:rsidR="0061730D" w:rsidRDefault="00B70D76">
      <w:pPr>
        <w:numPr>
          <w:ilvl w:val="2"/>
          <w:numId w:val="12"/>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inabilitação, haverá nova verificação, pelo sistema, da eventual ocorrência do empate ficto, previsto nos </w:t>
      </w:r>
      <w:proofErr w:type="spellStart"/>
      <w:r>
        <w:rPr>
          <w:rFonts w:ascii="Arial" w:eastAsia="Arial" w:hAnsi="Arial" w:cs="Arial"/>
          <w:color w:val="000000"/>
          <w:sz w:val="20"/>
          <w:szCs w:val="20"/>
        </w:rPr>
        <w:t>arts</w:t>
      </w:r>
      <w:proofErr w:type="spellEnd"/>
      <w:r>
        <w:rPr>
          <w:rFonts w:ascii="Arial" w:eastAsia="Arial" w:hAnsi="Arial" w:cs="Arial"/>
          <w:color w:val="000000"/>
          <w:sz w:val="20"/>
          <w:szCs w:val="20"/>
        </w:rPr>
        <w:t>. 44 e 45 da Lei Complementar nº 123, de 2006, seguindo-se a disciplina antes estabelecida para aceitação da proposta subsequente.</w:t>
      </w:r>
    </w:p>
    <w:p w:rsidR="0061730D" w:rsidRDefault="00B70D76">
      <w:pPr>
        <w:numPr>
          <w:ilvl w:val="1"/>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Caso atendidas as condições de participação, a habilitação </w:t>
      </w:r>
      <w:proofErr w:type="gramStart"/>
      <w:r>
        <w:rPr>
          <w:rFonts w:ascii="Arial" w:eastAsia="Arial" w:hAnsi="Arial" w:cs="Arial"/>
          <w:color w:val="000000"/>
          <w:sz w:val="20"/>
          <w:szCs w:val="20"/>
        </w:rPr>
        <w:t>do licitantes</w:t>
      </w:r>
      <w:proofErr w:type="gramEnd"/>
      <w:r>
        <w:rPr>
          <w:rFonts w:ascii="Arial" w:eastAsia="Arial" w:hAnsi="Arial" w:cs="Arial"/>
          <w:color w:val="000000"/>
          <w:sz w:val="20"/>
          <w:szCs w:val="20"/>
        </w:rP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61730D" w:rsidRDefault="00B70D76">
      <w:pPr>
        <w:numPr>
          <w:ilvl w:val="2"/>
          <w:numId w:val="1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1730D" w:rsidRDefault="00B70D76">
      <w:pPr>
        <w:numPr>
          <w:ilvl w:val="2"/>
          <w:numId w:val="1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61730D" w:rsidRDefault="00B70D76">
      <w:pPr>
        <w:numPr>
          <w:ilvl w:val="2"/>
          <w:numId w:val="1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s) certidão(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válida(s), conforme art. 43, §3º, do Decreto 10.024, de 2019.</w:t>
      </w:r>
    </w:p>
    <w:p w:rsidR="0061730D" w:rsidRDefault="00B70D76">
      <w:pPr>
        <w:numPr>
          <w:ilvl w:val="1"/>
          <w:numId w:val="12"/>
        </w:numPr>
        <w:pBdr>
          <w:top w:val="nil"/>
          <w:left w:val="nil"/>
          <w:bottom w:val="nil"/>
          <w:right w:val="nil"/>
          <w:between w:val="nil"/>
        </w:pBdr>
        <w:shd w:val="clear" w:color="auto" w:fill="FFFFFF"/>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eastAsia="Arial" w:hAnsi="Arial" w:cs="Arial"/>
          <w:i/>
          <w:color w:val="000000"/>
          <w:sz w:val="20"/>
          <w:szCs w:val="20"/>
        </w:rPr>
        <w:t xml:space="preserve"> </w:t>
      </w:r>
      <w:r>
        <w:rPr>
          <w:rFonts w:ascii="Arial" w:eastAsia="Arial" w:hAnsi="Arial" w:cs="Arial"/>
          <w:color w:val="000000"/>
          <w:sz w:val="20"/>
          <w:szCs w:val="20"/>
        </w:rPr>
        <w:t>horas, sob pena de inabilitação.</w:t>
      </w:r>
    </w:p>
    <w:p w:rsidR="0061730D" w:rsidRDefault="00B70D76">
      <w:pPr>
        <w:numPr>
          <w:ilvl w:val="1"/>
          <w:numId w:val="12"/>
        </w:numPr>
        <w:spacing w:before="120" w:after="120" w:line="276" w:lineRule="auto"/>
        <w:jc w:val="both"/>
        <w:rPr>
          <w:rFonts w:ascii="Arial" w:eastAsia="Arial" w:hAnsi="Arial" w:cs="Arial"/>
          <w:sz w:val="20"/>
          <w:szCs w:val="20"/>
        </w:rPr>
      </w:pPr>
      <w:r>
        <w:rPr>
          <w:rFonts w:ascii="Arial" w:eastAsia="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rsidR="0061730D" w:rsidRDefault="00B70D76">
      <w:pPr>
        <w:numPr>
          <w:ilvl w:val="1"/>
          <w:numId w:val="1"/>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Não serão aceitos documentos de habilitação com indicação de CNPJ/CPF diferentes, salvo aqueles legalmente permitidos.</w:t>
      </w:r>
    </w:p>
    <w:p w:rsidR="0061730D" w:rsidRDefault="00B70D76">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1730D" w:rsidRDefault="00B70D76">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rsidR="0061730D" w:rsidRDefault="00B70D76">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Ressalvado o disposto no item 5.3, os licitantes deverão encaminhar, nos termos deste Edital, a documentação relacionada nos itens a seguir, para fins de habilitação:</w:t>
      </w:r>
    </w:p>
    <w:p w:rsidR="0061730D" w:rsidRDefault="0061730D">
      <w:pPr>
        <w:pBdr>
          <w:top w:val="nil"/>
          <w:left w:val="nil"/>
          <w:bottom w:val="nil"/>
          <w:right w:val="nil"/>
          <w:between w:val="nil"/>
        </w:pBdr>
        <w:spacing w:after="120" w:line="276" w:lineRule="auto"/>
        <w:ind w:left="999"/>
        <w:jc w:val="both"/>
        <w:rPr>
          <w:rFonts w:ascii="Arial" w:eastAsia="Arial" w:hAnsi="Arial" w:cs="Arial"/>
          <w:color w:val="000000"/>
          <w:sz w:val="20"/>
          <w:szCs w:val="20"/>
        </w:rPr>
      </w:pPr>
    </w:p>
    <w:p w:rsidR="0061730D" w:rsidRDefault="00B70D76">
      <w:pPr>
        <w:numPr>
          <w:ilvl w:val="1"/>
          <w:numId w:val="1"/>
        </w:num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Habilitação jurídica: </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empresário individual: inscrição no Registro Público de Empresas Mercantis, a cargo da Junta Comercial da respectiva sede;</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inscrição</w:t>
      </w:r>
      <w:proofErr w:type="gramEnd"/>
      <w:r>
        <w:rPr>
          <w:rFonts w:ascii="Arial" w:eastAsia="Arial" w:hAnsi="Arial" w:cs="Arial"/>
          <w:color w:val="000000"/>
          <w:sz w:val="20"/>
          <w:szCs w:val="20"/>
        </w:rPr>
        <w:t xml:space="preserve"> no Registro Público de Empresas Mercantis onde opera, com averbação no Registro onde tem sede a matriz, no caso de ser o participante sucursal, filial ou agência;</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simples: inscrição do ato constitutivo no Registro Civil das Pessoas Jurídicas do local de sua sede, acompanhada de prova da indicação dos seus administradores;</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empresa ou sociedade estrangeira em funcionamento no País: decreto de autorização;</w:t>
      </w:r>
    </w:p>
    <w:p w:rsidR="0061730D" w:rsidRDefault="00B70D76">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Os documentos acima deverão estar acompanhados de todas as alterações ou da consolidação respectiva;</w:t>
      </w:r>
    </w:p>
    <w:p w:rsidR="0061730D" w:rsidRDefault="00B70D76">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Regularidade fiscal e trabalhista</w:t>
      </w:r>
      <w:r>
        <w:rPr>
          <w:rFonts w:ascii="Arial" w:eastAsia="Arial" w:hAnsi="Arial" w:cs="Arial"/>
          <w:b/>
          <w:color w:val="0000FF"/>
          <w:sz w:val="20"/>
          <w:szCs w:val="20"/>
        </w:rPr>
        <w:t>:</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prova</w:t>
      </w:r>
      <w:proofErr w:type="gramEnd"/>
      <w:r>
        <w:rPr>
          <w:rFonts w:ascii="Arial" w:eastAsia="Arial" w:hAnsi="Arial" w:cs="Arial"/>
          <w:sz w:val="20"/>
          <w:szCs w:val="20"/>
        </w:rPr>
        <w:t xml:space="preserve"> de inscrição no Cadastro Nacional de Pessoas Jurídicas ou no Cadastro de Pessoas Físicas, conforme o caso;</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prova</w:t>
      </w:r>
      <w:proofErr w:type="gramEnd"/>
      <w:r>
        <w:rPr>
          <w:rFonts w:ascii="Arial" w:eastAsia="Arial" w:hAnsi="Arial" w:cs="Arial"/>
          <w:color w:val="000000"/>
          <w:sz w:val="20"/>
          <w:szCs w:val="20"/>
        </w:rPr>
        <w:t xml:space="preserve"> de regularidade com o Fundo de Garantia do Tempo de Serviço (FGTS);</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prova</w:t>
      </w:r>
      <w:proofErr w:type="gramEnd"/>
      <w:r>
        <w:rPr>
          <w:rFonts w:ascii="Arial" w:eastAsia="Arial" w:hAnsi="Arial" w:cs="Arial"/>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prova</w:t>
      </w:r>
      <w:proofErr w:type="gramEnd"/>
      <w:r>
        <w:rPr>
          <w:rFonts w:ascii="Arial" w:eastAsia="Arial" w:hAnsi="Arial" w:cs="Arial"/>
          <w:color w:val="000000"/>
          <w:sz w:val="20"/>
          <w:szCs w:val="20"/>
        </w:rPr>
        <w:t xml:space="preserve"> de inscrição no cadastro de contribuintes estadual, relativo ao domicílio ou sede do licitante, pertinente ao seu ramo de atividade e compatível com o objeto contratual; </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b/>
          <w:sz w:val="20"/>
          <w:szCs w:val="20"/>
        </w:rPr>
      </w:pPr>
      <w:r>
        <w:rPr>
          <w:rFonts w:ascii="Arial" w:eastAsia="Arial" w:hAnsi="Arial" w:cs="Arial"/>
          <w:sz w:val="20"/>
          <w:szCs w:val="20"/>
        </w:rPr>
        <w:t xml:space="preserve"> </w:t>
      </w:r>
      <w:proofErr w:type="gramStart"/>
      <w:r>
        <w:rPr>
          <w:rFonts w:ascii="Arial" w:eastAsia="Arial" w:hAnsi="Arial" w:cs="Arial"/>
          <w:sz w:val="20"/>
          <w:szCs w:val="20"/>
        </w:rPr>
        <w:t>prova</w:t>
      </w:r>
      <w:proofErr w:type="gramEnd"/>
      <w:r>
        <w:rPr>
          <w:rFonts w:ascii="Arial" w:eastAsia="Arial" w:hAnsi="Arial" w:cs="Arial"/>
          <w:sz w:val="20"/>
          <w:szCs w:val="20"/>
        </w:rPr>
        <w:t xml:space="preserve"> de regularidade com a Fazenda Estadual do domicílio ou sede do licitante, relativa à atividade em cujo exercício contrata ou concorre;</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b/>
          <w:color w:val="000000"/>
          <w:sz w:val="20"/>
          <w:szCs w:val="20"/>
        </w:rPr>
      </w:pPr>
      <w:proofErr w:type="gramStart"/>
      <w:r>
        <w:rPr>
          <w:rFonts w:ascii="Arial" w:eastAsia="Arial" w:hAnsi="Arial" w:cs="Arial"/>
          <w:color w:val="000000"/>
          <w:sz w:val="20"/>
          <w:szCs w:val="20"/>
        </w:rPr>
        <w:t>caso</w:t>
      </w:r>
      <w:proofErr w:type="gramEnd"/>
      <w:r>
        <w:rPr>
          <w:rFonts w:ascii="Arial" w:eastAsia="Arial" w:hAnsi="Arial" w:cs="Arial"/>
          <w:color w:val="000000"/>
          <w:sz w:val="2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b/>
          <w:color w:val="7030A0"/>
          <w:sz w:val="20"/>
          <w:szCs w:val="20"/>
          <w:u w:val="single"/>
        </w:rPr>
      </w:pPr>
      <w:proofErr w:type="gramStart"/>
      <w:r>
        <w:rPr>
          <w:rFonts w:ascii="Arial" w:eastAsia="Arial" w:hAnsi="Arial" w:cs="Arial"/>
          <w:color w:val="000000"/>
          <w:sz w:val="20"/>
          <w:szCs w:val="20"/>
        </w:rPr>
        <w:t>caso</w:t>
      </w:r>
      <w:proofErr w:type="gramEnd"/>
      <w:r>
        <w:rPr>
          <w:rFonts w:ascii="Arial" w:eastAsia="Arial" w:hAnsi="Arial" w:cs="Arial"/>
          <w:color w:val="000000"/>
          <w:sz w:val="20"/>
          <w:szCs w:val="2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61730D" w:rsidRDefault="00B70D76">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proofErr w:type="gramStart"/>
      <w:r>
        <w:rPr>
          <w:rFonts w:ascii="Arial" w:eastAsia="Arial" w:hAnsi="Arial" w:cs="Arial"/>
          <w:b/>
          <w:color w:val="000000"/>
          <w:sz w:val="20"/>
          <w:szCs w:val="20"/>
        </w:rPr>
        <w:t>Qualificação  Econômico</w:t>
      </w:r>
      <w:proofErr w:type="gramEnd"/>
      <w:r>
        <w:rPr>
          <w:rFonts w:ascii="Arial" w:eastAsia="Arial" w:hAnsi="Arial" w:cs="Arial"/>
          <w:b/>
          <w:color w:val="000000"/>
          <w:sz w:val="20"/>
          <w:szCs w:val="20"/>
        </w:rPr>
        <w:t>-Financeira</w:t>
      </w:r>
      <w:r>
        <w:rPr>
          <w:rFonts w:ascii="Arial" w:eastAsia="Arial" w:hAnsi="Arial" w:cs="Arial"/>
          <w:color w:val="000000"/>
          <w:sz w:val="20"/>
          <w:szCs w:val="20"/>
        </w:rPr>
        <w:t>.</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certidão</w:t>
      </w:r>
      <w:proofErr w:type="gramEnd"/>
      <w:r>
        <w:rPr>
          <w:rFonts w:ascii="Arial" w:eastAsia="Arial" w:hAnsi="Arial" w:cs="Arial"/>
          <w:color w:val="000000"/>
          <w:sz w:val="20"/>
          <w:szCs w:val="20"/>
        </w:rPr>
        <w:t xml:space="preserve"> negativa de falência  expedida pelo distribuidor da sede da pessoa jurídica;</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balanço</w:t>
      </w:r>
      <w:proofErr w:type="gramEnd"/>
      <w:r>
        <w:rPr>
          <w:rFonts w:ascii="Arial" w:eastAsia="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 caso de empresa constituída no exercício social vigente, admite-se a apresentação de balanço patrimonial e demonstrações contábeis referentes ao período de existência da sociedade;</w:t>
      </w:r>
    </w:p>
    <w:p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proofErr w:type="gramStart"/>
      <w:r>
        <w:rPr>
          <w:rFonts w:ascii="Arial" w:eastAsia="Arial" w:hAnsi="Arial" w:cs="Arial"/>
          <w:color w:val="000000"/>
          <w:sz w:val="20"/>
          <w:szCs w:val="20"/>
        </w:rPr>
        <w:t>é</w:t>
      </w:r>
      <w:proofErr w:type="gramEnd"/>
      <w:r>
        <w:rPr>
          <w:rFonts w:ascii="Arial" w:eastAsia="Arial" w:hAnsi="Arial" w:cs="Arial"/>
          <w:color w:val="000000"/>
          <w:sz w:val="20"/>
          <w:szCs w:val="20"/>
        </w:rPr>
        <w:t xml:space="preserve"> admissível o balanço intermediário, se decorrer de lei ou contrato social/estatuto social.</w:t>
      </w:r>
    </w:p>
    <w:p w:rsidR="0061730D" w:rsidRDefault="00B70D76">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61730D" w:rsidRDefault="00B70D76">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Pr>
          <w:rFonts w:ascii="Arial" w:eastAsia="Arial" w:hAnsi="Arial" w:cs="Arial"/>
          <w:color w:val="000000"/>
          <w:sz w:val="20"/>
          <w:szCs w:val="20"/>
        </w:rPr>
        <w:t>( um</w:t>
      </w:r>
      <w:proofErr w:type="gramEnd"/>
      <w:r>
        <w:rPr>
          <w:rFonts w:ascii="Arial" w:eastAsia="Arial" w:hAnsi="Arial" w:cs="Arial"/>
          <w:color w:val="000000"/>
          <w:sz w:val="20"/>
          <w:szCs w:val="2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1730D">
        <w:tc>
          <w:tcPr>
            <w:tcW w:w="2235" w:type="dxa"/>
            <w:vMerge w:val="restart"/>
            <w:vAlign w:val="center"/>
          </w:tcPr>
          <w:p w:rsidR="0061730D" w:rsidRDefault="00B70D76">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LG =</w:t>
            </w:r>
          </w:p>
        </w:tc>
        <w:tc>
          <w:tcPr>
            <w:tcW w:w="4252" w:type="dxa"/>
            <w:tcBorders>
              <w:bottom w:val="single" w:sz="4" w:space="0" w:color="000000"/>
            </w:tcBorders>
            <w:vAlign w:val="bottom"/>
          </w:tcPr>
          <w:p w:rsidR="0061730D" w:rsidRDefault="00B70D76">
            <w:pPr>
              <w:tabs>
                <w:tab w:val="left" w:pos="1440"/>
              </w:tabs>
              <w:rPr>
                <w:rFonts w:ascii="Arial" w:eastAsia="Arial" w:hAnsi="Arial" w:cs="Arial"/>
                <w:color w:val="000000"/>
                <w:sz w:val="20"/>
                <w:szCs w:val="20"/>
              </w:rPr>
            </w:pPr>
            <w:r>
              <w:rPr>
                <w:rFonts w:ascii="Arial" w:eastAsia="Arial" w:hAnsi="Arial" w:cs="Arial"/>
                <w:color w:val="000000"/>
                <w:sz w:val="20"/>
                <w:szCs w:val="20"/>
              </w:rPr>
              <w:t>Ativo Circulante + Realizável a Longo Prazo</w:t>
            </w:r>
          </w:p>
        </w:tc>
      </w:tr>
      <w:tr w:rsidR="0061730D">
        <w:tc>
          <w:tcPr>
            <w:tcW w:w="2235" w:type="dxa"/>
            <w:vMerge/>
            <w:vAlign w:val="center"/>
          </w:tcPr>
          <w:p w:rsidR="0061730D" w:rsidRDefault="0061730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252" w:type="dxa"/>
            <w:tcBorders>
              <w:top w:val="single" w:sz="4" w:space="0" w:color="000000"/>
            </w:tcBorders>
          </w:tcPr>
          <w:p w:rsidR="0061730D" w:rsidRDefault="00B70D76">
            <w:pPr>
              <w:tabs>
                <w:tab w:val="left" w:pos="1440"/>
              </w:tabs>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rsidR="0061730D" w:rsidRDefault="0061730D">
      <w:pPr>
        <w:tabs>
          <w:tab w:val="left" w:pos="1440"/>
        </w:tabs>
        <w:ind w:left="1134"/>
        <w:jc w:val="both"/>
        <w:rPr>
          <w:rFonts w:ascii="Arial" w:eastAsia="Arial" w:hAnsi="Arial" w:cs="Arial"/>
          <w:color w:val="000000"/>
          <w:sz w:val="20"/>
          <w:szCs w:val="2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1730D">
        <w:tc>
          <w:tcPr>
            <w:tcW w:w="2235" w:type="dxa"/>
            <w:vMerge w:val="restart"/>
            <w:vAlign w:val="center"/>
          </w:tcPr>
          <w:p w:rsidR="0061730D" w:rsidRDefault="00B70D76">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SG =</w:t>
            </w:r>
          </w:p>
        </w:tc>
        <w:tc>
          <w:tcPr>
            <w:tcW w:w="4394" w:type="dxa"/>
            <w:tcBorders>
              <w:bottom w:val="single" w:sz="4" w:space="0" w:color="000000"/>
            </w:tcBorders>
            <w:vAlign w:val="bottom"/>
          </w:tcPr>
          <w:p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Total</w:t>
            </w:r>
          </w:p>
        </w:tc>
      </w:tr>
      <w:tr w:rsidR="0061730D">
        <w:tc>
          <w:tcPr>
            <w:tcW w:w="2235" w:type="dxa"/>
            <w:vMerge/>
            <w:vAlign w:val="center"/>
          </w:tcPr>
          <w:p w:rsidR="0061730D" w:rsidRDefault="0061730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394" w:type="dxa"/>
            <w:tcBorders>
              <w:top w:val="single" w:sz="4" w:space="0" w:color="000000"/>
            </w:tcBorders>
          </w:tcPr>
          <w:p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rsidR="0061730D" w:rsidRDefault="0061730D">
      <w:pPr>
        <w:tabs>
          <w:tab w:val="left" w:pos="1440"/>
        </w:tabs>
        <w:ind w:left="1134"/>
        <w:jc w:val="both"/>
        <w:rPr>
          <w:rFonts w:ascii="Arial" w:eastAsia="Arial" w:hAnsi="Arial" w:cs="Arial"/>
          <w:color w:val="000000"/>
          <w:sz w:val="20"/>
          <w:szCs w:val="2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1730D">
        <w:tc>
          <w:tcPr>
            <w:tcW w:w="2235" w:type="dxa"/>
            <w:vMerge w:val="restart"/>
            <w:vAlign w:val="center"/>
          </w:tcPr>
          <w:p w:rsidR="0061730D" w:rsidRDefault="00B70D76">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LC =</w:t>
            </w:r>
          </w:p>
        </w:tc>
        <w:tc>
          <w:tcPr>
            <w:tcW w:w="2551" w:type="dxa"/>
            <w:tcBorders>
              <w:bottom w:val="single" w:sz="4" w:space="0" w:color="000000"/>
            </w:tcBorders>
            <w:vAlign w:val="bottom"/>
          </w:tcPr>
          <w:p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Circulante</w:t>
            </w:r>
          </w:p>
        </w:tc>
      </w:tr>
      <w:tr w:rsidR="0061730D">
        <w:tc>
          <w:tcPr>
            <w:tcW w:w="2235" w:type="dxa"/>
            <w:vMerge/>
            <w:vAlign w:val="center"/>
          </w:tcPr>
          <w:p w:rsidR="0061730D" w:rsidRDefault="0061730D">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tcBorders>
              <w:top w:val="single" w:sz="4" w:space="0" w:color="000000"/>
            </w:tcBorders>
          </w:tcPr>
          <w:p w:rsidR="0061730D" w:rsidRDefault="00B70D76">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w:t>
            </w:r>
          </w:p>
        </w:tc>
      </w:tr>
    </w:tbl>
    <w:p w:rsidR="0061730D" w:rsidRDefault="0061730D">
      <w:pPr>
        <w:tabs>
          <w:tab w:val="left" w:pos="1440"/>
        </w:tabs>
        <w:spacing w:before="120" w:after="120" w:line="276" w:lineRule="auto"/>
        <w:ind w:left="1134"/>
        <w:jc w:val="both"/>
        <w:rPr>
          <w:rFonts w:ascii="Arial" w:eastAsia="Arial" w:hAnsi="Arial" w:cs="Arial"/>
          <w:color w:val="000000"/>
          <w:sz w:val="20"/>
          <w:szCs w:val="20"/>
        </w:rPr>
      </w:pPr>
    </w:p>
    <w:p w:rsidR="0061730D" w:rsidRDefault="00B70D76">
      <w:pPr>
        <w:numPr>
          <w:ilvl w:val="2"/>
          <w:numId w:val="1"/>
        </w:numPr>
        <w:tabs>
          <w:tab w:val="left" w:pos="1440"/>
        </w:tabs>
        <w:spacing w:before="120" w:after="120" w:line="276" w:lineRule="auto"/>
        <w:ind w:left="1134" w:firstLine="0"/>
        <w:jc w:val="both"/>
        <w:rPr>
          <w:rFonts w:ascii="Arial" w:eastAsia="Arial" w:hAnsi="Arial" w:cs="Arial"/>
          <w:i/>
          <w:color w:val="FF0000"/>
          <w:sz w:val="20"/>
          <w:szCs w:val="20"/>
        </w:rPr>
      </w:pPr>
      <w:r>
        <w:rPr>
          <w:rFonts w:ascii="Arial" w:eastAsia="Arial" w:hAnsi="Arial" w:cs="Arial"/>
          <w:sz w:val="20"/>
          <w:szCs w:val="20"/>
        </w:rPr>
        <w:t xml:space="preserve">As empresas que apresentarem </w:t>
      </w:r>
      <w:r>
        <w:rPr>
          <w:rFonts w:ascii="Arial" w:eastAsia="Arial" w:hAnsi="Arial" w:cs="Arial"/>
          <w:color w:val="000000"/>
          <w:sz w:val="20"/>
          <w:szCs w:val="20"/>
        </w:rPr>
        <w:t>resultado inferior ou igual a 1(um) em qualquer dos índices de</w:t>
      </w:r>
      <w:r>
        <w:rPr>
          <w:rFonts w:ascii="Arial" w:eastAsia="Arial" w:hAnsi="Arial" w:cs="Arial"/>
          <w:sz w:val="20"/>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Pr>
          <w:rFonts w:ascii="Arial" w:eastAsia="Arial" w:hAnsi="Arial" w:cs="Arial"/>
          <w:sz w:val="20"/>
          <w:szCs w:val="20"/>
        </w:rPr>
        <w:t xml:space="preserve">mínimo  </w:t>
      </w:r>
      <w:r w:rsidRPr="007C7820">
        <w:rPr>
          <w:rFonts w:ascii="Arial" w:eastAsia="Arial" w:hAnsi="Arial" w:cs="Arial"/>
          <w:sz w:val="20"/>
          <w:szCs w:val="20"/>
        </w:rPr>
        <w:t>de</w:t>
      </w:r>
      <w:proofErr w:type="gramEnd"/>
      <w:r w:rsidRPr="007C7820">
        <w:rPr>
          <w:rFonts w:ascii="Arial" w:eastAsia="Arial" w:hAnsi="Arial" w:cs="Arial"/>
          <w:sz w:val="20"/>
          <w:szCs w:val="20"/>
        </w:rPr>
        <w:t xml:space="preserve"> 5 (cinco) por cento</w:t>
      </w:r>
      <w:r>
        <w:rPr>
          <w:rFonts w:ascii="Arial" w:eastAsia="Arial" w:hAnsi="Arial" w:cs="Arial"/>
          <w:sz w:val="20"/>
          <w:szCs w:val="20"/>
        </w:rPr>
        <w:t xml:space="preserve"> do valor estimado da contratação ou do item pertinente. </w:t>
      </w:r>
    </w:p>
    <w:p w:rsidR="0061730D" w:rsidRDefault="0061730D">
      <w:pPr>
        <w:rPr>
          <w:rFonts w:ascii="Arial" w:eastAsia="Arial" w:hAnsi="Arial" w:cs="Arial"/>
          <w:sz w:val="20"/>
          <w:szCs w:val="20"/>
        </w:rPr>
      </w:pPr>
    </w:p>
    <w:p w:rsidR="0061730D" w:rsidRDefault="00B70D76">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 xml:space="preserve">Qualificação Técnica  </w:t>
      </w:r>
    </w:p>
    <w:p w:rsidR="0061730D" w:rsidRDefault="0061730D">
      <w:pPr>
        <w:pBdr>
          <w:top w:val="nil"/>
          <w:left w:val="nil"/>
          <w:bottom w:val="nil"/>
          <w:right w:val="nil"/>
          <w:between w:val="nil"/>
        </w:pBdr>
        <w:spacing w:before="120" w:line="276" w:lineRule="auto"/>
        <w:ind w:left="1071"/>
        <w:jc w:val="both"/>
        <w:rPr>
          <w:rFonts w:ascii="Arial" w:eastAsia="Arial" w:hAnsi="Arial" w:cs="Arial"/>
          <w:strike/>
          <w:color w:val="000000"/>
          <w:sz w:val="20"/>
          <w:szCs w:val="20"/>
          <w:highlight w:val="yellow"/>
        </w:rPr>
      </w:pPr>
    </w:p>
    <w:p w:rsidR="0061730D" w:rsidRDefault="00B70D76">
      <w:pPr>
        <w:numPr>
          <w:ilvl w:val="2"/>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61730D" w:rsidRDefault="00B70D76">
      <w:pPr>
        <w:numPr>
          <w:ilvl w:val="3"/>
          <w:numId w:val="1"/>
        </w:numPr>
        <w:pBdr>
          <w:top w:val="nil"/>
          <w:left w:val="nil"/>
          <w:bottom w:val="nil"/>
          <w:right w:val="nil"/>
          <w:between w:val="nil"/>
        </w:pBdr>
        <w:tabs>
          <w:tab w:val="left" w:pos="1440"/>
        </w:tabs>
        <w:spacing w:line="276" w:lineRule="auto"/>
        <w:ind w:hanging="647"/>
        <w:jc w:val="both"/>
        <w:rPr>
          <w:rFonts w:ascii="Arial" w:eastAsia="Arial" w:hAnsi="Arial" w:cs="Arial"/>
          <w:color w:val="000000"/>
          <w:sz w:val="20"/>
          <w:szCs w:val="20"/>
        </w:rPr>
      </w:pPr>
      <w:r>
        <w:rPr>
          <w:rFonts w:ascii="Arial" w:eastAsia="Arial" w:hAnsi="Arial" w:cs="Arial"/>
          <w:color w:val="000000"/>
          <w:sz w:val="20"/>
          <w:szCs w:val="20"/>
        </w:rPr>
        <w:t>Para fins da comprovação de que trata este subitem, os atestados deverão dizer respeito a contratos executados com as seguintes características mínimas:</w:t>
      </w:r>
    </w:p>
    <w:p w:rsidR="0061730D" w:rsidRPr="007C7820" w:rsidRDefault="007C7820">
      <w:pPr>
        <w:numPr>
          <w:ilvl w:val="4"/>
          <w:numId w:val="1"/>
        </w:numPr>
        <w:pBdr>
          <w:top w:val="nil"/>
          <w:left w:val="nil"/>
          <w:bottom w:val="nil"/>
          <w:right w:val="nil"/>
          <w:between w:val="nil"/>
        </w:pBdr>
        <w:tabs>
          <w:tab w:val="left" w:pos="1440"/>
        </w:tabs>
        <w:spacing w:line="276" w:lineRule="auto"/>
        <w:ind w:left="3544" w:hanging="991"/>
        <w:jc w:val="both"/>
        <w:rPr>
          <w:rFonts w:ascii="Arial" w:eastAsia="Arial" w:hAnsi="Arial" w:cs="Arial"/>
          <w:b/>
          <w:sz w:val="20"/>
          <w:szCs w:val="20"/>
        </w:rPr>
      </w:pPr>
      <w:r w:rsidRPr="007C7820">
        <w:rPr>
          <w:rFonts w:ascii="Arial" w:eastAsia="Arial" w:hAnsi="Arial" w:cs="Arial"/>
          <w:b/>
          <w:sz w:val="20"/>
          <w:szCs w:val="20"/>
        </w:rPr>
        <w:t>Comprovação de fornecimento de pelo menos 2 (dois) módulos habitacionais.</w:t>
      </w:r>
    </w:p>
    <w:p w:rsidR="0061730D" w:rsidRDefault="0061730D">
      <w:pPr>
        <w:pBdr>
          <w:top w:val="nil"/>
          <w:left w:val="nil"/>
          <w:bottom w:val="nil"/>
          <w:right w:val="nil"/>
          <w:between w:val="nil"/>
        </w:pBdr>
        <w:tabs>
          <w:tab w:val="left" w:pos="1440"/>
        </w:tabs>
        <w:spacing w:before="120" w:line="276" w:lineRule="auto"/>
        <w:ind w:left="999"/>
        <w:jc w:val="both"/>
        <w:rPr>
          <w:rFonts w:ascii="Arial" w:eastAsia="Arial" w:hAnsi="Arial" w:cs="Arial"/>
          <w:b/>
          <w:color w:val="000000"/>
          <w:sz w:val="20"/>
          <w:szCs w:val="20"/>
        </w:rPr>
      </w:pPr>
    </w:p>
    <w:p w:rsidR="0061730D" w:rsidRDefault="0061730D">
      <w:pPr>
        <w:pBdr>
          <w:top w:val="nil"/>
          <w:left w:val="nil"/>
          <w:bottom w:val="nil"/>
          <w:right w:val="nil"/>
          <w:between w:val="nil"/>
        </w:pBdr>
        <w:tabs>
          <w:tab w:val="left" w:pos="1440"/>
        </w:tabs>
        <w:spacing w:line="276" w:lineRule="auto"/>
        <w:ind w:left="999"/>
        <w:jc w:val="both"/>
        <w:rPr>
          <w:rFonts w:ascii="Arial" w:eastAsia="Arial" w:hAnsi="Arial" w:cs="Arial"/>
          <w:color w:val="000000"/>
          <w:sz w:val="20"/>
          <w:szCs w:val="20"/>
        </w:rPr>
      </w:pPr>
    </w:p>
    <w:p w:rsidR="0061730D" w:rsidRDefault="00B70D76">
      <w:pPr>
        <w:numPr>
          <w:ilvl w:val="1"/>
          <w:numId w:val="1"/>
        </w:numPr>
        <w:pBdr>
          <w:top w:val="nil"/>
          <w:left w:val="nil"/>
          <w:bottom w:val="nil"/>
          <w:right w:val="nil"/>
          <w:between w:val="nil"/>
        </w:pBdr>
        <w:tabs>
          <w:tab w:val="left" w:pos="1440"/>
        </w:tabs>
        <w:spacing w:line="276" w:lineRule="auto"/>
        <w:jc w:val="both"/>
        <w:rPr>
          <w:rFonts w:ascii="Arial" w:eastAsia="Arial" w:hAnsi="Arial" w:cs="Arial"/>
          <w:b/>
          <w:color w:val="000000"/>
          <w:sz w:val="20"/>
          <w:szCs w:val="20"/>
        </w:rPr>
      </w:pPr>
      <w:r>
        <w:rPr>
          <w:rFonts w:ascii="Arial" w:eastAsia="Arial" w:hAnsi="Arial" w:cs="Arial"/>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61730D" w:rsidRDefault="00B70D76">
      <w:pPr>
        <w:numPr>
          <w:ilvl w:val="1"/>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61730D" w:rsidRDefault="00B70D76">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declaração do vencedor acontecerá no momento imediatamente posterior à fase de habilitação.</w:t>
      </w:r>
    </w:p>
    <w:p w:rsidR="0061730D" w:rsidRDefault="00B70D76">
      <w:pPr>
        <w:numPr>
          <w:ilvl w:val="1"/>
          <w:numId w:val="2"/>
        </w:numPr>
        <w:pBdr>
          <w:top w:val="nil"/>
          <w:left w:val="nil"/>
          <w:bottom w:val="nil"/>
          <w:right w:val="nil"/>
          <w:between w:val="nil"/>
        </w:pBdr>
        <w:spacing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de analisar minuciosamente os documentos exigidos, o Pregoeiro suspenderá a sessão, informando no “chat” a nova data e horário para a continuidade da mesma.</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inabilitado o licitante que não comprovar sua habilitação, seja por não apresentar quaisquer dos documentos exigidos, ou apresentá-los em desacordo com o estabelecido neste Edital.</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1730D" w:rsidRDefault="00B70D76">
      <w:pPr>
        <w:numPr>
          <w:ilvl w:val="1"/>
          <w:numId w:val="2"/>
        </w:numPr>
        <w:spacing w:before="120" w:after="120" w:line="276" w:lineRule="auto"/>
        <w:jc w:val="both"/>
        <w:rPr>
          <w:rFonts w:ascii="Arial" w:eastAsia="Arial" w:hAnsi="Arial" w:cs="Arial"/>
          <w:sz w:val="20"/>
          <w:szCs w:val="20"/>
        </w:rPr>
      </w:pPr>
      <w:r>
        <w:rPr>
          <w:rFonts w:ascii="Arial" w:eastAsia="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1730D" w:rsidRDefault="00B70D76">
      <w:pPr>
        <w:numPr>
          <w:ilvl w:val="2"/>
          <w:numId w:val="2"/>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Não havendo a comprovação cumulativa dos requisitos de habilitação, a inabilitação recairá sobre </w:t>
      </w:r>
      <w:proofErr w:type="gramStart"/>
      <w:r>
        <w:rPr>
          <w:rFonts w:ascii="Arial" w:eastAsia="Arial" w:hAnsi="Arial" w:cs="Arial"/>
          <w:sz w:val="20"/>
          <w:szCs w:val="20"/>
        </w:rPr>
        <w:t>o(</w:t>
      </w:r>
      <w:proofErr w:type="gramEnd"/>
      <w:r>
        <w:rPr>
          <w:rFonts w:ascii="Arial" w:eastAsia="Arial" w:hAnsi="Arial" w:cs="Arial"/>
          <w:sz w:val="20"/>
          <w:szCs w:val="20"/>
        </w:rPr>
        <w:t>s) item(</w:t>
      </w:r>
      <w:proofErr w:type="spellStart"/>
      <w:r>
        <w:rPr>
          <w:rFonts w:ascii="Arial" w:eastAsia="Arial" w:hAnsi="Arial" w:cs="Arial"/>
          <w:sz w:val="20"/>
          <w:szCs w:val="20"/>
        </w:rPr>
        <w:t>ns</w:t>
      </w:r>
      <w:proofErr w:type="spellEnd"/>
      <w:r>
        <w:rPr>
          <w:rFonts w:ascii="Arial" w:eastAsia="Arial" w:hAnsi="Arial" w:cs="Arial"/>
          <w:sz w:val="20"/>
          <w:szCs w:val="20"/>
        </w:rPr>
        <w:t>) de menor(es) valor(es) cuja retirada(s) seja(m) suficiente(s) para a habilitação do licitante nos remanescentes.</w:t>
      </w:r>
    </w:p>
    <w:p w:rsidR="0061730D" w:rsidRDefault="00B70D76">
      <w:pPr>
        <w:pBdr>
          <w:top w:val="nil"/>
          <w:left w:val="nil"/>
          <w:bottom w:val="nil"/>
          <w:right w:val="nil"/>
          <w:between w:val="nil"/>
        </w:pBdr>
        <w:tabs>
          <w:tab w:val="left" w:pos="2190"/>
        </w:tabs>
        <w:spacing w:before="120" w:after="120" w:line="276" w:lineRule="auto"/>
        <w:ind w:left="425"/>
        <w:jc w:val="both"/>
        <w:rPr>
          <w:rFonts w:ascii="Arial" w:eastAsia="Arial" w:hAnsi="Arial" w:cs="Arial"/>
          <w:color w:val="000000"/>
          <w:sz w:val="20"/>
          <w:szCs w:val="20"/>
        </w:rPr>
      </w:pPr>
      <w:r>
        <w:rPr>
          <w:rFonts w:ascii="Arial" w:eastAsia="Arial" w:hAnsi="Arial" w:cs="Arial"/>
          <w:color w:val="000000"/>
          <w:sz w:val="20"/>
          <w:szCs w:val="20"/>
        </w:rPr>
        <w:tab/>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Constatado o atendimento às exigências de habilitação fixadas no Edital, o licitante será declarado vencedor.</w:t>
      </w:r>
    </w:p>
    <w:p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i/>
          <w:color w:val="000000"/>
          <w:sz w:val="20"/>
          <w:szCs w:val="20"/>
        </w:rPr>
      </w:pPr>
      <w:r>
        <w:rPr>
          <w:rFonts w:ascii="Arial" w:eastAsia="Arial" w:hAnsi="Arial" w:cs="Arial"/>
          <w:b/>
          <w:i/>
          <w:color w:val="000000"/>
          <w:sz w:val="20"/>
          <w:szCs w:val="20"/>
        </w:rPr>
        <w:lastRenderedPageBreak/>
        <w:t>DO ENCAMINHAMENTO DA PROPOSTA VENCEDORA</w:t>
      </w:r>
    </w:p>
    <w:p w:rsidR="0061730D" w:rsidRDefault="00B70D76">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do licitante declarado vencedor deverá ser encaminhada no prazo de 2 (duas) horas,</w:t>
      </w:r>
      <w:r>
        <w:rPr>
          <w:rFonts w:ascii="Arial" w:eastAsia="Arial" w:hAnsi="Arial" w:cs="Arial"/>
          <w:b/>
          <w:color w:val="000000"/>
          <w:sz w:val="20"/>
          <w:szCs w:val="20"/>
        </w:rPr>
        <w:t xml:space="preserve"> </w:t>
      </w:r>
      <w:r>
        <w:rPr>
          <w:rFonts w:ascii="Arial" w:eastAsia="Arial" w:hAnsi="Arial" w:cs="Arial"/>
          <w:color w:val="000000"/>
          <w:sz w:val="20"/>
          <w:szCs w:val="20"/>
        </w:rPr>
        <w:t>a contar da solicitação do Pregoeiro no sistema eletrônico e deverá:</w:t>
      </w:r>
    </w:p>
    <w:p w:rsidR="0061730D" w:rsidRDefault="00B70D76">
      <w:pPr>
        <w:numPr>
          <w:ilvl w:val="2"/>
          <w:numId w:val="2"/>
        </w:numPr>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ser</w:t>
      </w:r>
      <w:proofErr w:type="gramEnd"/>
      <w:r>
        <w:rPr>
          <w:rFonts w:ascii="Arial" w:eastAsia="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61730D" w:rsidRDefault="00B70D76">
      <w:pPr>
        <w:numPr>
          <w:ilvl w:val="2"/>
          <w:numId w:val="2"/>
        </w:numPr>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conter</w:t>
      </w:r>
      <w:proofErr w:type="gramEnd"/>
      <w:r>
        <w:rPr>
          <w:rFonts w:ascii="Arial" w:eastAsia="Arial" w:hAnsi="Arial" w:cs="Arial"/>
          <w:sz w:val="20"/>
          <w:szCs w:val="20"/>
        </w:rPr>
        <w:t xml:space="preserve"> a indicação do banco, número da conta e agência do licitante vencedor, para fins de pagamento.</w:t>
      </w:r>
    </w:p>
    <w:p w:rsidR="0061730D" w:rsidRDefault="00B70D76">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deverá ser documentada nos autos e será levada em consideração no decorrer da execução do contrato e aplicação de eventual sanção à Contratada, se for o caso.</w:t>
      </w:r>
    </w:p>
    <w:p w:rsidR="0061730D" w:rsidRDefault="00B70D76">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Todas as especificações do objeto contidas na proposta, tais como marca, modelo, tipo, fabricante e procedência, vinculam a Contratada.</w:t>
      </w:r>
    </w:p>
    <w:p w:rsidR="0061730D" w:rsidRDefault="00B70D76">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deverão ser expressos em moeda corrente nacional, o valor unitário em algarismos e o valor global em algarismos e por extenso (art. 5º da Lei nº 8.666/93).</w:t>
      </w:r>
    </w:p>
    <w:p w:rsidR="0061730D" w:rsidRDefault="00B70D76">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61730D" w:rsidRDefault="00B70D76">
      <w:pPr>
        <w:numPr>
          <w:ilvl w:val="1"/>
          <w:numId w:val="2"/>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 oferta deverá ser firme e precisa, limitada, rigorosamente, ao objeto deste Edital, sem conter alternativas de preço ou de qualquer outra condição que induza o julgamento a mais de um resultado, sob pena de desclassificação.</w:t>
      </w:r>
    </w:p>
    <w:p w:rsidR="0061730D" w:rsidRDefault="00B70D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rsidR="0061730D" w:rsidRDefault="0061730D">
      <w:pPr>
        <w:pBdr>
          <w:top w:val="nil"/>
          <w:left w:val="nil"/>
          <w:bottom w:val="nil"/>
          <w:right w:val="nil"/>
          <w:between w:val="nil"/>
        </w:pBdr>
        <w:spacing w:line="276" w:lineRule="auto"/>
        <w:ind w:left="999"/>
        <w:jc w:val="both"/>
        <w:rPr>
          <w:rFonts w:ascii="Arial" w:eastAsia="Arial" w:hAnsi="Arial" w:cs="Arial"/>
          <w:color w:val="000000"/>
          <w:sz w:val="20"/>
          <w:szCs w:val="20"/>
        </w:rPr>
      </w:pPr>
    </w:p>
    <w:p w:rsidR="0061730D" w:rsidRDefault="00B70D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As propostas que contenham a descrição do objeto, o valor e os documentos complementares estarão disponíveis na internet, após a homologação.</w:t>
      </w:r>
    </w:p>
    <w:p w:rsidR="0061730D" w:rsidRDefault="0061730D">
      <w:pPr>
        <w:pBdr>
          <w:top w:val="nil"/>
          <w:left w:val="nil"/>
          <w:bottom w:val="nil"/>
          <w:right w:val="nil"/>
          <w:between w:val="nil"/>
        </w:pBdr>
        <w:spacing w:after="120" w:line="276" w:lineRule="auto"/>
        <w:ind w:left="999"/>
        <w:jc w:val="both"/>
        <w:rPr>
          <w:rFonts w:ascii="Arial" w:eastAsia="Arial" w:hAnsi="Arial" w:cs="Arial"/>
          <w:i/>
          <w:color w:val="000000"/>
          <w:sz w:val="20"/>
          <w:szCs w:val="20"/>
        </w:rPr>
      </w:pPr>
    </w:p>
    <w:p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DOS RECURSOS</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Pr>
          <w:rFonts w:ascii="Arial" w:eastAsia="Arial" w:hAnsi="Arial" w:cs="Arial"/>
          <w:color w:val="000000"/>
          <w:sz w:val="20"/>
          <w:szCs w:val="20"/>
        </w:rPr>
        <w:t>qual(</w:t>
      </w:r>
      <w:proofErr w:type="spellStart"/>
      <w:proofErr w:type="gramEnd"/>
      <w:r>
        <w:rPr>
          <w:rFonts w:ascii="Arial" w:eastAsia="Arial" w:hAnsi="Arial" w:cs="Arial"/>
          <w:color w:val="000000"/>
          <w:sz w:val="20"/>
          <w:szCs w:val="20"/>
        </w:rPr>
        <w:t>is</w:t>
      </w:r>
      <w:proofErr w:type="spellEnd"/>
      <w:r>
        <w:rPr>
          <w:rFonts w:ascii="Arial" w:eastAsia="Arial" w:hAnsi="Arial" w:cs="Arial"/>
          <w:color w:val="000000"/>
          <w:sz w:val="20"/>
          <w:szCs w:val="20"/>
        </w:rPr>
        <w:t>) decisão(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pretende recorrer e por quais motivos, em campo próprio do sistema.</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61730D" w:rsidRDefault="00B70D76">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Nesse momento o Pregoeiro não adentrará no mérito recursal, mas apenas verificará as condições de admissibilidade do recurso.</w:t>
      </w:r>
    </w:p>
    <w:p w:rsidR="0061730D" w:rsidRDefault="00B70D76">
      <w:pPr>
        <w:numPr>
          <w:ilvl w:val="2"/>
          <w:numId w:val="2"/>
        </w:numPr>
        <w:tabs>
          <w:tab w:val="left" w:pos="1440"/>
        </w:tabs>
        <w:spacing w:before="120" w:after="120" w:line="276" w:lineRule="auto"/>
        <w:ind w:left="1134" w:firstLine="0"/>
        <w:jc w:val="both"/>
        <w:rPr>
          <w:rFonts w:ascii="Arial" w:eastAsia="Arial" w:hAnsi="Arial" w:cs="Arial"/>
          <w:sz w:val="20"/>
          <w:szCs w:val="20"/>
          <w:u w:val="single"/>
        </w:rPr>
      </w:pPr>
      <w:r>
        <w:rPr>
          <w:rFonts w:ascii="Arial" w:eastAsia="Arial" w:hAnsi="Arial" w:cs="Arial"/>
          <w:sz w:val="20"/>
          <w:szCs w:val="20"/>
        </w:rPr>
        <w:t>A falta de manifestação motivada do licitante quanto à intenção de recorrer importará a decadência desse direito.</w:t>
      </w:r>
    </w:p>
    <w:p w:rsidR="0061730D" w:rsidRDefault="00B70D76">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Uma vez admitido </w:t>
      </w:r>
      <w:r>
        <w:rPr>
          <w:rFonts w:ascii="Arial" w:eastAsia="Arial" w:hAnsi="Arial" w:cs="Arial"/>
          <w:color w:val="000000"/>
          <w:sz w:val="20"/>
          <w:szCs w:val="2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w:t>
      </w:r>
      <w:r>
        <w:rPr>
          <w:rFonts w:ascii="Arial" w:eastAsia="Arial" w:hAnsi="Arial" w:cs="Arial"/>
          <w:color w:val="000000"/>
          <w:sz w:val="20"/>
          <w:szCs w:val="20"/>
        </w:rPr>
        <w:lastRenderedPageBreak/>
        <w:t>término do prazo do recorrente, sendo-lhes assegurada vista imediata dos elementos indispensáveis à defesa de seus interesses.</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acolhimento do recurso invalida tão somente os atos insuscetíveis de aproveitamento. </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autos do processo permanecerão com vista franqueada aos interessados, no endereço constante neste Edital.</w:t>
      </w:r>
    </w:p>
    <w:p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REABERTURA DA SESSÃO PÚBLICA</w:t>
      </w:r>
    </w:p>
    <w:p w:rsidR="0061730D" w:rsidRDefault="00B70D76">
      <w:pPr>
        <w:numPr>
          <w:ilvl w:val="1"/>
          <w:numId w:val="2"/>
        </w:numPr>
        <w:pBdr>
          <w:top w:val="nil"/>
          <w:left w:val="nil"/>
          <w:bottom w:val="nil"/>
          <w:right w:val="nil"/>
          <w:between w:val="nil"/>
        </w:pBd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sessão pública poderá ser reaberta:</w:t>
      </w:r>
    </w:p>
    <w:p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61730D" w:rsidRDefault="00B70D76">
      <w:pPr>
        <w:numPr>
          <w:ilvl w:val="1"/>
          <w:numId w:val="2"/>
        </w:numPr>
        <w:pBdr>
          <w:top w:val="nil"/>
          <w:left w:val="nil"/>
          <w:bottom w:val="nil"/>
          <w:right w:val="nil"/>
          <w:between w:val="nil"/>
        </w:pBd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Todos os licitantes remanescentes deverão ser convocados para acompanhar a sessão reaberta.</w:t>
      </w:r>
    </w:p>
    <w:p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se dará por meio do sistema eletrônico (“chat”), e-mail, ou, ainda, fac-símile, de acordo com a fase do procedimento licitatório.</w:t>
      </w:r>
    </w:p>
    <w:p w:rsidR="0061730D" w:rsidRDefault="00B70D76">
      <w:pPr>
        <w:numPr>
          <w:ilvl w:val="2"/>
          <w:numId w:val="2"/>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convocação feita por e-mail ou fac-símile dar-se-á de acordo com os dados contidos no SICAF, sendo responsabilidade do licitante manter seus dados cadastrais atualizados.</w:t>
      </w:r>
    </w:p>
    <w:p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ADJUDICAÇÃO E HOMOLOGAÇÃO </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61730D" w:rsidRDefault="00B70D76">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Após a fase recursal, constatada a regularidade dos atos praticados, a autoridade competente homologará o procedimento licitatório. </w:t>
      </w:r>
    </w:p>
    <w:p w:rsidR="0061730D" w:rsidRDefault="0061730D">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GARANTIA DE EXECUÇÃO </w:t>
      </w:r>
    </w:p>
    <w:p w:rsidR="0061730D" w:rsidRDefault="0061730D">
      <w:pPr>
        <w:rPr>
          <w:rFonts w:ascii="Arial" w:eastAsia="Arial" w:hAnsi="Arial" w:cs="Arial"/>
          <w:sz w:val="20"/>
          <w:szCs w:val="20"/>
        </w:rPr>
      </w:pPr>
    </w:p>
    <w:p w:rsidR="0061730D" w:rsidRPr="007C7820" w:rsidRDefault="00B70D76">
      <w:pPr>
        <w:numPr>
          <w:ilvl w:val="1"/>
          <w:numId w:val="8"/>
        </w:numPr>
        <w:pBdr>
          <w:top w:val="nil"/>
          <w:left w:val="nil"/>
          <w:bottom w:val="nil"/>
          <w:right w:val="nil"/>
          <w:between w:val="nil"/>
        </w:pBdr>
        <w:spacing w:before="120" w:after="120" w:line="276" w:lineRule="auto"/>
        <w:jc w:val="both"/>
        <w:rPr>
          <w:rFonts w:ascii="Arial" w:eastAsia="Arial" w:hAnsi="Arial" w:cs="Arial"/>
          <w:strike/>
          <w:sz w:val="20"/>
          <w:szCs w:val="20"/>
        </w:rPr>
      </w:pPr>
      <w:r w:rsidRPr="007C7820">
        <w:rPr>
          <w:rFonts w:ascii="Arial" w:eastAsia="Arial" w:hAnsi="Arial" w:cs="Arial"/>
          <w:sz w:val="20"/>
          <w:szCs w:val="20"/>
        </w:rPr>
        <w:t>Será exigida a prestação de garantia na presente contratação, conforme regras constantes do Termo de Referência.</w:t>
      </w:r>
    </w:p>
    <w:p w:rsidR="0061730D" w:rsidRDefault="00B70D76">
      <w:pPr>
        <w:keepNext/>
        <w:keepLines/>
        <w:numPr>
          <w:ilvl w:val="0"/>
          <w:numId w:val="2"/>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TERMO DE CONTRATO OU INSTRUMENTO EQUIVALENTE</w:t>
      </w:r>
    </w:p>
    <w:p w:rsidR="0061730D" w:rsidRDefault="0061730D">
      <w:pPr>
        <w:rPr>
          <w:rFonts w:ascii="Arial" w:eastAsia="Arial" w:hAnsi="Arial" w:cs="Arial"/>
          <w:sz w:val="20"/>
          <w:szCs w:val="20"/>
        </w:rPr>
      </w:pPr>
    </w:p>
    <w:p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Após a homologação da licitação, em sendo realizada a contratação, será firmado Termo de Contrato ou emitido instrumento equivalente.</w:t>
      </w:r>
    </w:p>
    <w:p w:rsidR="0061730D" w:rsidRDefault="0061730D">
      <w:pPr>
        <w:rPr>
          <w:rFonts w:ascii="Arial" w:eastAsia="Arial" w:hAnsi="Arial" w:cs="Arial"/>
          <w:sz w:val="20"/>
          <w:szCs w:val="20"/>
        </w:rPr>
      </w:pPr>
    </w:p>
    <w:p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O adjudicatário </w:t>
      </w:r>
      <w:r w:rsidR="007C7820">
        <w:rPr>
          <w:rFonts w:ascii="Arial" w:eastAsia="Arial" w:hAnsi="Arial" w:cs="Arial"/>
          <w:color w:val="000000"/>
          <w:sz w:val="20"/>
          <w:szCs w:val="20"/>
        </w:rPr>
        <w:t xml:space="preserve">será </w:t>
      </w:r>
      <w:r>
        <w:rPr>
          <w:rFonts w:ascii="Arial" w:eastAsia="Arial" w:hAnsi="Arial" w:cs="Arial"/>
          <w:color w:val="000000"/>
          <w:sz w:val="20"/>
          <w:szCs w:val="20"/>
        </w:rPr>
        <w:t>convoca</w:t>
      </w:r>
      <w:r w:rsidR="007C7820">
        <w:rPr>
          <w:rFonts w:ascii="Arial" w:eastAsia="Arial" w:hAnsi="Arial" w:cs="Arial"/>
          <w:color w:val="000000"/>
          <w:sz w:val="20"/>
          <w:szCs w:val="20"/>
        </w:rPr>
        <w:t>do</w:t>
      </w:r>
      <w:r>
        <w:rPr>
          <w:rFonts w:ascii="Arial" w:eastAsia="Arial" w:hAnsi="Arial" w:cs="Arial"/>
          <w:color w:val="000000"/>
          <w:sz w:val="20"/>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61730D" w:rsidRDefault="007C7820" w:rsidP="007C7820">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sidRPr="007C7820">
        <w:rPr>
          <w:rFonts w:ascii="Arial" w:eastAsia="Arial" w:hAnsi="Arial" w:cs="Arial"/>
          <w:color w:val="000000"/>
          <w:sz w:val="2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61730D" w:rsidRDefault="00B70D76">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prazo previsto no subitem anterior poderá ser prorrogado, por igual período, por solicitação justificada do adjudicatário e aceita pela Administração.</w:t>
      </w:r>
    </w:p>
    <w:p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O Aceite da Nota de Empenho ou do instrumento equivalente, emitida à empresa adjudicada, implica no reconhecimento de que:</w:t>
      </w:r>
    </w:p>
    <w:p w:rsidR="0061730D" w:rsidRDefault="0061730D">
      <w:pPr>
        <w:pBdr>
          <w:top w:val="nil"/>
          <w:left w:val="nil"/>
          <w:bottom w:val="nil"/>
          <w:right w:val="nil"/>
          <w:between w:val="nil"/>
        </w:pBdr>
        <w:spacing w:before="120" w:line="276" w:lineRule="auto"/>
        <w:ind w:left="930"/>
        <w:jc w:val="both"/>
        <w:rPr>
          <w:rFonts w:ascii="Arial" w:eastAsia="Arial" w:hAnsi="Arial" w:cs="Arial"/>
          <w:color w:val="000000"/>
          <w:sz w:val="20"/>
          <w:szCs w:val="20"/>
          <w:highlight w:val="yellow"/>
        </w:rPr>
      </w:pPr>
    </w:p>
    <w:p w:rsidR="0061730D" w:rsidRDefault="00B70D76">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referida</w:t>
      </w:r>
      <w:proofErr w:type="gramEnd"/>
      <w:r>
        <w:rPr>
          <w:rFonts w:ascii="Arial" w:eastAsia="Arial" w:hAnsi="Arial" w:cs="Arial"/>
          <w:color w:val="000000"/>
          <w:sz w:val="20"/>
          <w:szCs w:val="20"/>
        </w:rPr>
        <w:t xml:space="preserve"> Nota está substituindo o contrato, aplicando-se à relação de negócios ali estabelecida as disposições da Lei nº 8.666, de 1993;</w:t>
      </w:r>
    </w:p>
    <w:p w:rsidR="0061730D" w:rsidRDefault="00B70D76">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se vincula à sua proposta e às previsões contidas no edital e seus anexos;</w:t>
      </w:r>
    </w:p>
    <w:p w:rsidR="0061730D" w:rsidRDefault="00B70D76">
      <w:pPr>
        <w:numPr>
          <w:ilvl w:val="2"/>
          <w:numId w:val="2"/>
        </w:numPr>
        <w:pBdr>
          <w:top w:val="nil"/>
          <w:left w:val="nil"/>
          <w:bottom w:val="nil"/>
          <w:right w:val="nil"/>
          <w:between w:val="nil"/>
        </w:pBdr>
        <w:spacing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O prazo de vigência da contratação é de </w:t>
      </w:r>
      <w:r w:rsidR="007C7820">
        <w:rPr>
          <w:rFonts w:ascii="Arial" w:eastAsia="Arial" w:hAnsi="Arial" w:cs="Arial"/>
          <w:color w:val="000000"/>
          <w:sz w:val="20"/>
          <w:szCs w:val="20"/>
        </w:rPr>
        <w:t>12 (doze) meses</w:t>
      </w:r>
      <w:r>
        <w:rPr>
          <w:rFonts w:ascii="Arial" w:eastAsia="Arial" w:hAnsi="Arial" w:cs="Arial"/>
          <w:color w:val="000000"/>
          <w:sz w:val="20"/>
          <w:szCs w:val="20"/>
        </w:rPr>
        <w:t xml:space="preserve"> prorrogável conforme previsão no instrumento contratual ou no termo de referência. </w:t>
      </w:r>
    </w:p>
    <w:p w:rsidR="0061730D" w:rsidRDefault="00B70D76">
      <w:pPr>
        <w:keepNext/>
        <w:keepLines/>
        <w:numPr>
          <w:ilvl w:val="1"/>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61730D" w:rsidRDefault="00B70D76">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Nos casos em que houver necessidade de assinatura do instrumento de contrato, e o fornecedor não estiver inscrito no SICAF, este deverá proceder ao seu cadastramento, sem ônus, antes da contratação.</w:t>
      </w:r>
    </w:p>
    <w:p w:rsidR="0061730D" w:rsidRDefault="00B70D76">
      <w:pPr>
        <w:keepNext/>
        <w:keepLines/>
        <w:numPr>
          <w:ilvl w:val="2"/>
          <w:numId w:val="2"/>
        </w:numPr>
        <w:pBdr>
          <w:top w:val="nil"/>
          <w:left w:val="nil"/>
          <w:bottom w:val="nil"/>
          <w:right w:val="nil"/>
          <w:between w:val="nil"/>
        </w:pBdr>
        <w:tabs>
          <w:tab w:val="left" w:pos="567"/>
        </w:tabs>
        <w:spacing w:before="240"/>
        <w:jc w:val="both"/>
        <w:rPr>
          <w:rFonts w:ascii="Arial" w:eastAsia="Arial" w:hAnsi="Arial" w:cs="Arial"/>
          <w:color w:val="000000"/>
          <w:sz w:val="20"/>
          <w:szCs w:val="20"/>
        </w:rPr>
      </w:pPr>
      <w:r>
        <w:rPr>
          <w:rFonts w:ascii="Arial" w:eastAsia="Arial" w:hAnsi="Arial" w:cs="Arial"/>
          <w:color w:val="000000"/>
          <w:sz w:val="20"/>
          <w:szCs w:val="20"/>
        </w:rPr>
        <w:t>Na hipótese de irregularidade do registro no SICAF, o contratado deverá regularizar a sua situação perante o cadastro no prazo de até 05 (cinco) dias úteis, sob pena de aplicação das penalidades previstas no edital e anexos.</w:t>
      </w:r>
    </w:p>
    <w:p w:rsidR="0061730D" w:rsidRDefault="00B70D76">
      <w:pPr>
        <w:numPr>
          <w:ilvl w:val="1"/>
          <w:numId w:val="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61730D" w:rsidRDefault="0061730D">
      <w:pPr>
        <w:rPr>
          <w:rFonts w:ascii="Arial" w:eastAsia="Arial" w:hAnsi="Arial" w:cs="Arial"/>
          <w:b/>
          <w:sz w:val="20"/>
          <w:szCs w:val="20"/>
        </w:rPr>
      </w:pPr>
    </w:p>
    <w:p w:rsidR="0061730D" w:rsidRDefault="00B70D76">
      <w:pPr>
        <w:numPr>
          <w:ilvl w:val="1"/>
          <w:numId w:val="2"/>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DO REAJUSTAMENTO EM SENTIDO GERAL</w:t>
      </w:r>
    </w:p>
    <w:p w:rsidR="0061730D" w:rsidRDefault="0061730D">
      <w:pPr>
        <w:rPr>
          <w:rFonts w:ascii="Arial" w:eastAsia="Arial" w:hAnsi="Arial" w:cs="Arial"/>
          <w:sz w:val="20"/>
          <w:szCs w:val="20"/>
        </w:rPr>
      </w:pPr>
    </w:p>
    <w:p w:rsidR="0061730D" w:rsidRDefault="00B70D76">
      <w:pPr>
        <w:numPr>
          <w:ilvl w:val="1"/>
          <w:numId w:val="2"/>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As regras acerca do reajustamento em sentido geral do valor contratual são as estabelecidas no Termo de Referência, anexo a este Edital.</w:t>
      </w:r>
    </w:p>
    <w:p w:rsidR="0061730D" w:rsidRDefault="0061730D">
      <w:pPr>
        <w:pBdr>
          <w:top w:val="nil"/>
          <w:left w:val="nil"/>
          <w:bottom w:val="nil"/>
          <w:right w:val="nil"/>
          <w:between w:val="nil"/>
        </w:pBdr>
        <w:spacing w:after="120" w:line="276" w:lineRule="auto"/>
        <w:ind w:left="800"/>
        <w:jc w:val="both"/>
        <w:rPr>
          <w:rFonts w:ascii="Arial" w:eastAsia="Arial" w:hAnsi="Arial" w:cs="Arial"/>
          <w:color w:val="000000"/>
          <w:sz w:val="20"/>
          <w:szCs w:val="20"/>
        </w:rPr>
      </w:pPr>
    </w:p>
    <w:p w:rsidR="0061730D" w:rsidRDefault="00B70D7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RECEBIMENTO DO OBJETO E DA FISCALIZAÇÃO</w:t>
      </w:r>
    </w:p>
    <w:p w:rsidR="0061730D" w:rsidRDefault="00B70D76">
      <w:pPr>
        <w:numPr>
          <w:ilvl w:val="1"/>
          <w:numId w:val="6"/>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critérios de recebimento e aceitação do objeto e de fiscalização estão previstos no Termo de Referência.</w:t>
      </w:r>
    </w:p>
    <w:p w:rsidR="0061730D" w:rsidRDefault="00B70D76">
      <w:pPr>
        <w:keepNext/>
        <w:keepLines/>
        <w:numPr>
          <w:ilvl w:val="0"/>
          <w:numId w:val="6"/>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OBRIGAÇÕES DA CONTRATANTE E DA CONTRATADA</w:t>
      </w:r>
    </w:p>
    <w:p w:rsidR="0061730D" w:rsidRDefault="00B70D76">
      <w:pPr>
        <w:numPr>
          <w:ilvl w:val="1"/>
          <w:numId w:val="6"/>
        </w:num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color w:val="000000"/>
          <w:sz w:val="20"/>
          <w:szCs w:val="20"/>
        </w:rPr>
        <w:t>As obrigações da Contratante e da Contratada são as estabelecidas no Termo de Referência.</w:t>
      </w:r>
      <w:r>
        <w:rPr>
          <w:rFonts w:ascii="Arial" w:eastAsia="Arial" w:hAnsi="Arial" w:cs="Arial"/>
          <w:b/>
          <w:color w:val="000000"/>
          <w:sz w:val="20"/>
          <w:szCs w:val="20"/>
        </w:rPr>
        <w:t xml:space="preserve"> </w:t>
      </w:r>
    </w:p>
    <w:p w:rsidR="0061730D" w:rsidRDefault="00B70D76">
      <w:pPr>
        <w:keepNext/>
        <w:keepLines/>
        <w:numPr>
          <w:ilvl w:val="0"/>
          <w:numId w:val="6"/>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61730D">
        <w:tc>
          <w:tcPr>
            <w:tcW w:w="2214" w:type="dxa"/>
          </w:tcPr>
          <w:p w:rsidR="0061730D" w:rsidRDefault="0061730D">
            <w:pPr>
              <w:rPr>
                <w:rFonts w:ascii="Arial" w:eastAsia="Arial" w:hAnsi="Arial" w:cs="Arial"/>
                <w:color w:val="000000"/>
                <w:sz w:val="20"/>
                <w:szCs w:val="20"/>
              </w:rPr>
            </w:pPr>
          </w:p>
        </w:tc>
        <w:tc>
          <w:tcPr>
            <w:tcW w:w="588" w:type="dxa"/>
          </w:tcPr>
          <w:p w:rsidR="0061730D" w:rsidRDefault="0061730D">
            <w:pPr>
              <w:tabs>
                <w:tab w:val="left" w:pos="1701"/>
              </w:tabs>
              <w:jc w:val="both"/>
              <w:rPr>
                <w:rFonts w:ascii="Arial" w:eastAsia="Arial" w:hAnsi="Arial" w:cs="Arial"/>
                <w:color w:val="000000"/>
                <w:sz w:val="20"/>
                <w:szCs w:val="20"/>
              </w:rPr>
            </w:pPr>
          </w:p>
        </w:tc>
      </w:tr>
    </w:tbl>
    <w:p w:rsidR="0061730D" w:rsidRDefault="00B70D76">
      <w:pPr>
        <w:numPr>
          <w:ilvl w:val="1"/>
          <w:numId w:val="6"/>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As regras acerca do pagamento são as estabelecidas no Termo de Referência, anexo a este Edital.</w:t>
      </w:r>
    </w:p>
    <w:p w:rsidR="0061730D" w:rsidRDefault="00B70D76">
      <w:pPr>
        <w:keepNext/>
        <w:keepLines/>
        <w:numPr>
          <w:ilvl w:val="0"/>
          <w:numId w:val="6"/>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SANÇÕES ADMINISTRATIVAS.</w:t>
      </w:r>
    </w:p>
    <w:p w:rsidR="0061730D" w:rsidRDefault="00B70D76">
      <w:pPr>
        <w:numPr>
          <w:ilvl w:val="1"/>
          <w:numId w:val="3"/>
        </w:numPr>
        <w:pBdr>
          <w:top w:val="nil"/>
          <w:left w:val="nil"/>
          <w:bottom w:val="nil"/>
          <w:right w:val="nil"/>
          <w:between w:val="nil"/>
        </w:pBdr>
        <w:spacing w:before="120" w:after="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Comete infração administrativa, nos termos da Lei nº 10.520, de 2002, o licitante/adjudicatário que: </w:t>
      </w:r>
    </w:p>
    <w:p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não</w:t>
      </w:r>
      <w:proofErr w:type="gramEnd"/>
      <w:r>
        <w:rPr>
          <w:rFonts w:ascii="Arial" w:eastAsia="Arial" w:hAnsi="Arial" w:cs="Arial"/>
          <w:sz w:val="20"/>
          <w:szCs w:val="20"/>
          <w:highlight w:val="white"/>
        </w:rPr>
        <w:t xml:space="preserve"> assinar o termo de contrato ou aceitar/retirar o instrumento equivalente, quando convocado dentro do prazo de validade da proposta;</w:t>
      </w:r>
    </w:p>
    <w:p w:rsidR="0061730D" w:rsidRDefault="00B70D76">
      <w:pPr>
        <w:numPr>
          <w:ilvl w:val="2"/>
          <w:numId w:val="3"/>
        </w:numPr>
        <w:pBdr>
          <w:top w:val="nil"/>
          <w:left w:val="nil"/>
          <w:bottom w:val="nil"/>
          <w:right w:val="nil"/>
          <w:between w:val="nil"/>
        </w:pBdr>
        <w:rPr>
          <w:rFonts w:ascii="Arial" w:eastAsia="Arial" w:hAnsi="Arial" w:cs="Arial"/>
          <w:color w:val="000000"/>
          <w:sz w:val="20"/>
          <w:szCs w:val="20"/>
          <w:highlight w:val="white"/>
        </w:rPr>
      </w:pPr>
      <w:proofErr w:type="gramStart"/>
      <w:r>
        <w:rPr>
          <w:rFonts w:ascii="Arial" w:eastAsia="Arial" w:hAnsi="Arial" w:cs="Arial"/>
          <w:color w:val="000000"/>
          <w:sz w:val="20"/>
          <w:szCs w:val="20"/>
          <w:highlight w:val="white"/>
        </w:rPr>
        <w:t>não</w:t>
      </w:r>
      <w:proofErr w:type="gramEnd"/>
      <w:r>
        <w:rPr>
          <w:rFonts w:ascii="Arial" w:eastAsia="Arial" w:hAnsi="Arial" w:cs="Arial"/>
          <w:color w:val="000000"/>
          <w:sz w:val="20"/>
          <w:szCs w:val="20"/>
          <w:highlight w:val="white"/>
        </w:rPr>
        <w:t xml:space="preserve"> assinar a ata de registro de preços, quando cabível;</w:t>
      </w:r>
    </w:p>
    <w:p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apresentar</w:t>
      </w:r>
      <w:proofErr w:type="gramEnd"/>
      <w:r>
        <w:rPr>
          <w:rFonts w:ascii="Arial" w:eastAsia="Arial" w:hAnsi="Arial" w:cs="Arial"/>
          <w:sz w:val="20"/>
          <w:szCs w:val="20"/>
          <w:highlight w:val="white"/>
        </w:rPr>
        <w:t xml:space="preserve"> documentação falsa;</w:t>
      </w:r>
    </w:p>
    <w:p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deixar</w:t>
      </w:r>
      <w:proofErr w:type="gramEnd"/>
      <w:r>
        <w:rPr>
          <w:rFonts w:ascii="Arial" w:eastAsia="Arial" w:hAnsi="Arial" w:cs="Arial"/>
          <w:sz w:val="20"/>
          <w:szCs w:val="20"/>
          <w:highlight w:val="white"/>
        </w:rPr>
        <w:t xml:space="preserve"> de entregar os documentos exigidos no certame;</w:t>
      </w:r>
    </w:p>
    <w:p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rPr>
        <w:t>ensejar</w:t>
      </w:r>
      <w:proofErr w:type="gramEnd"/>
      <w:r>
        <w:rPr>
          <w:rFonts w:ascii="Arial" w:eastAsia="Arial" w:hAnsi="Arial" w:cs="Arial"/>
          <w:sz w:val="20"/>
          <w:szCs w:val="20"/>
        </w:rPr>
        <w:t xml:space="preserve"> o retardamento da execução do objeto;</w:t>
      </w:r>
    </w:p>
    <w:p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não</w:t>
      </w:r>
      <w:proofErr w:type="gramEnd"/>
      <w:r>
        <w:rPr>
          <w:rFonts w:ascii="Arial" w:eastAsia="Arial" w:hAnsi="Arial" w:cs="Arial"/>
          <w:sz w:val="20"/>
          <w:szCs w:val="20"/>
          <w:highlight w:val="white"/>
        </w:rPr>
        <w:t xml:space="preserve"> mantiver a proposta;</w:t>
      </w:r>
    </w:p>
    <w:p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cometer</w:t>
      </w:r>
      <w:proofErr w:type="gramEnd"/>
      <w:r>
        <w:rPr>
          <w:rFonts w:ascii="Arial" w:eastAsia="Arial" w:hAnsi="Arial" w:cs="Arial"/>
          <w:sz w:val="20"/>
          <w:szCs w:val="20"/>
          <w:highlight w:val="white"/>
        </w:rPr>
        <w:t xml:space="preserve"> fraude fiscal;</w:t>
      </w:r>
    </w:p>
    <w:p w:rsidR="0061730D" w:rsidRDefault="00B70D76">
      <w:pPr>
        <w:numPr>
          <w:ilvl w:val="2"/>
          <w:numId w:val="3"/>
        </w:numPr>
        <w:tabs>
          <w:tab w:val="left" w:pos="1440"/>
        </w:tabs>
        <w:spacing w:before="120" w:after="120" w:line="276" w:lineRule="auto"/>
        <w:jc w:val="both"/>
        <w:rPr>
          <w:rFonts w:ascii="Arial" w:eastAsia="Arial" w:hAnsi="Arial" w:cs="Arial"/>
          <w:sz w:val="20"/>
          <w:szCs w:val="20"/>
          <w:highlight w:val="white"/>
        </w:rPr>
      </w:pPr>
      <w:proofErr w:type="gramStart"/>
      <w:r>
        <w:rPr>
          <w:rFonts w:ascii="Arial" w:eastAsia="Arial" w:hAnsi="Arial" w:cs="Arial"/>
          <w:sz w:val="20"/>
          <w:szCs w:val="20"/>
          <w:highlight w:val="white"/>
        </w:rPr>
        <w:t>comportar</w:t>
      </w:r>
      <w:proofErr w:type="gramEnd"/>
      <w:r>
        <w:rPr>
          <w:rFonts w:ascii="Arial" w:eastAsia="Arial" w:hAnsi="Arial" w:cs="Arial"/>
          <w:sz w:val="20"/>
          <w:szCs w:val="20"/>
          <w:highlight w:val="white"/>
        </w:rPr>
        <w:t>-se de modo inidôneo;</w:t>
      </w:r>
    </w:p>
    <w:p w:rsidR="0061730D" w:rsidRDefault="0061730D">
      <w:pPr>
        <w:rPr>
          <w:rFonts w:ascii="Arial" w:eastAsia="Arial" w:hAnsi="Arial" w:cs="Arial"/>
          <w:sz w:val="20"/>
          <w:szCs w:val="20"/>
        </w:rPr>
      </w:pPr>
    </w:p>
    <w:p w:rsidR="0061730D" w:rsidRDefault="00B70D76">
      <w:pPr>
        <w:numPr>
          <w:ilvl w:val="1"/>
          <w:numId w:val="3"/>
        </w:numPr>
        <w:pBdr>
          <w:top w:val="nil"/>
          <w:left w:val="nil"/>
          <w:bottom w:val="nil"/>
          <w:right w:val="nil"/>
          <w:between w:val="nil"/>
        </w:pBdr>
        <w:spacing w:before="120"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licitante/adjudicatário que cometer qualquer das infrações discriminadas nos subitens anteriores ficará sujeito, sem prejuízo da responsabilidade civil e criminal, às seguintes sanções: </w:t>
      </w:r>
    </w:p>
    <w:p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Advertência por faltas leves, assim entendidas como aquelas que não acarretarem prejuízos significativos ao objeto da contratação;</w:t>
      </w:r>
    </w:p>
    <w:p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Multa </w:t>
      </w:r>
      <w:r w:rsidRPr="007C7820">
        <w:rPr>
          <w:rFonts w:ascii="Arial" w:eastAsia="Arial" w:hAnsi="Arial" w:cs="Arial"/>
          <w:color w:val="000000"/>
          <w:sz w:val="20"/>
          <w:szCs w:val="20"/>
        </w:rPr>
        <w:t xml:space="preserve">de </w:t>
      </w:r>
      <w:r w:rsidR="007C7820" w:rsidRPr="007C7820">
        <w:rPr>
          <w:rFonts w:ascii="Arial" w:eastAsia="Arial" w:hAnsi="Arial" w:cs="Arial"/>
          <w:color w:val="000000"/>
          <w:sz w:val="20"/>
          <w:szCs w:val="20"/>
        </w:rPr>
        <w:t>10 %</w:t>
      </w:r>
      <w:r w:rsidRPr="007C7820">
        <w:rPr>
          <w:rFonts w:ascii="Arial" w:eastAsia="Arial" w:hAnsi="Arial" w:cs="Arial"/>
          <w:color w:val="000000"/>
          <w:sz w:val="20"/>
          <w:szCs w:val="20"/>
        </w:rPr>
        <w:t xml:space="preserve"> (</w:t>
      </w:r>
      <w:r w:rsidR="007C7820" w:rsidRPr="007C7820">
        <w:rPr>
          <w:rFonts w:ascii="Arial" w:eastAsia="Arial" w:hAnsi="Arial" w:cs="Arial"/>
          <w:color w:val="000000"/>
          <w:sz w:val="20"/>
          <w:szCs w:val="20"/>
        </w:rPr>
        <w:t>dez</w:t>
      </w:r>
      <w:r w:rsidRPr="007C7820">
        <w:rPr>
          <w:rFonts w:ascii="Arial" w:eastAsia="Arial" w:hAnsi="Arial" w:cs="Arial"/>
          <w:color w:val="000000"/>
          <w:sz w:val="20"/>
          <w:szCs w:val="20"/>
        </w:rPr>
        <w:t xml:space="preserve"> por cento) </w:t>
      </w:r>
      <w:r>
        <w:rPr>
          <w:rFonts w:ascii="Arial" w:eastAsia="Arial" w:hAnsi="Arial" w:cs="Arial"/>
          <w:color w:val="000000"/>
          <w:sz w:val="20"/>
          <w:szCs w:val="20"/>
          <w:highlight w:val="white"/>
        </w:rPr>
        <w:t xml:space="preserve">sobre o valor estimado </w:t>
      </w:r>
      <w:proofErr w:type="gramStart"/>
      <w:r>
        <w:rPr>
          <w:rFonts w:ascii="Arial" w:eastAsia="Arial" w:hAnsi="Arial" w:cs="Arial"/>
          <w:color w:val="000000"/>
          <w:sz w:val="20"/>
          <w:szCs w:val="20"/>
          <w:highlight w:val="white"/>
        </w:rPr>
        <w:t>do(</w:t>
      </w:r>
      <w:proofErr w:type="gramEnd"/>
      <w:r>
        <w:rPr>
          <w:rFonts w:ascii="Arial" w:eastAsia="Arial" w:hAnsi="Arial" w:cs="Arial"/>
          <w:color w:val="000000"/>
          <w:sz w:val="20"/>
          <w:szCs w:val="20"/>
          <w:highlight w:val="white"/>
        </w:rPr>
        <w:t>s) item(s) prejudicado(s) pela conduta do licitante;</w:t>
      </w:r>
    </w:p>
    <w:p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Suspensão de licitar e impedimento de contratar com o órgão, entidade ou unidade administrativa pela qual a Administração Pública opera e atua concretamente, pelo prazo de até dois anos;</w:t>
      </w:r>
    </w:p>
    <w:p w:rsidR="0061730D" w:rsidRDefault="00B70D76">
      <w:pPr>
        <w:numPr>
          <w:ilvl w:val="2"/>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Impedimento de licitar e de contratar com a União e descredenciamento no SICAF, pelo prazo de até cinco anos;</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penalidade de multa pode ser aplicada cumulativamente com as demais sanções.</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Caso o valor da multa não seja suficiente para cobrir os prejuízos causados pela conduta do licitante, a União ou Entidade poderá cobrar o valor remanescente judicialmente, conforme artigo 419 do Código Civil.</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 autoridade competente, na aplicação das sanções, levará em consideração a gravidade da conduta do infrator, o caráter educativo da pena, bem como o dano causado à Administração, observado o princípio da proporcionalidade.</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penalidades serão obrigatoriamente registradas no SICAF.</w:t>
      </w:r>
    </w:p>
    <w:p w:rsidR="0061730D" w:rsidRDefault="00B70D76">
      <w:pPr>
        <w:numPr>
          <w:ilvl w:val="1"/>
          <w:numId w:val="3"/>
        </w:numPr>
        <w:pBdr>
          <w:top w:val="nil"/>
          <w:left w:val="nil"/>
          <w:bottom w:val="nil"/>
          <w:right w:val="nil"/>
          <w:between w:val="nil"/>
        </w:pBdr>
        <w:spacing w:line="276"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As sanções por atos praticados no decorrer da contratação estão previstas no Termo de Referência.</w:t>
      </w:r>
    </w:p>
    <w:p w:rsidR="0061730D" w:rsidRDefault="0061730D">
      <w:pPr>
        <w:pBdr>
          <w:top w:val="nil"/>
          <w:left w:val="nil"/>
          <w:bottom w:val="nil"/>
          <w:right w:val="nil"/>
          <w:between w:val="nil"/>
        </w:pBdr>
        <w:spacing w:after="120" w:line="276" w:lineRule="auto"/>
        <w:ind w:left="425"/>
        <w:jc w:val="both"/>
        <w:rPr>
          <w:rFonts w:ascii="Arial" w:eastAsia="Arial" w:hAnsi="Arial" w:cs="Arial"/>
          <w:color w:val="000000"/>
          <w:sz w:val="20"/>
          <w:szCs w:val="20"/>
        </w:rPr>
      </w:pPr>
    </w:p>
    <w:p w:rsidR="0061730D" w:rsidRDefault="00B70D76">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IMPUGNAÇÃO AO EDITAL E DO PEDIDO DE ESCLARECIMENTO</w:t>
      </w:r>
    </w:p>
    <w:p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Até 03 (três) dias úteis antes da data designada para a abertura da sessão pública, qualquer pessoa poderá impugnar este Edital.</w:t>
      </w:r>
    </w:p>
    <w:p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impugnação poderá ser realizada por forma eletrônica, pelo e-mail </w:t>
      </w:r>
      <w:r>
        <w:rPr>
          <w:rFonts w:ascii="Arial" w:eastAsia="Arial" w:hAnsi="Arial" w:cs="Arial"/>
          <w:b/>
          <w:color w:val="000000"/>
          <w:sz w:val="20"/>
          <w:szCs w:val="20"/>
        </w:rPr>
        <w:t>cpl@id.uff.br</w:t>
      </w:r>
      <w:r>
        <w:rPr>
          <w:rFonts w:ascii="Arial" w:eastAsia="Arial" w:hAnsi="Arial" w:cs="Arial"/>
          <w:color w:val="FF0000"/>
          <w:sz w:val="20"/>
          <w:szCs w:val="20"/>
        </w:rPr>
        <w:t>.</w:t>
      </w:r>
    </w:p>
    <w:p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Acolhida a impugnação, será definida e publicada nova data para a realização do certame.</w:t>
      </w:r>
    </w:p>
    <w:p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Os pedidos de esclarecimentos referentes a este processo licitatório deverão ser enviados ao Pregoeiro, até 03 (três) dias úteis anteriores à data designada para abertura da </w:t>
      </w:r>
      <w:r>
        <w:rPr>
          <w:rFonts w:ascii="Arial" w:eastAsia="Arial" w:hAnsi="Arial" w:cs="Arial"/>
          <w:color w:val="000000"/>
          <w:sz w:val="20"/>
          <w:szCs w:val="20"/>
        </w:rPr>
        <w:lastRenderedPageBreak/>
        <w:t>sessão pública, exclusivamente por meio eletrônico via internet, no endereço indicado no Edital.</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rsidR="0061730D" w:rsidRDefault="00B70D76">
      <w:pPr>
        <w:numPr>
          <w:ilvl w:val="1"/>
          <w:numId w:val="11"/>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As impugnações e pedidos de esclarecimentos não suspendem os prazos previstos no certame.</w:t>
      </w:r>
    </w:p>
    <w:p w:rsidR="0061730D" w:rsidRDefault="00B70D76">
      <w:pPr>
        <w:numPr>
          <w:ilvl w:val="2"/>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concessão de efeito suspensivo à impugnação é medida excepcional e deverá ser motivada pelo pregoeiro, nos autos do processo de licitação.</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As respostas aos pedidos de esclarecimentos serão divulgadas pelo sistema e vincularão os p</w:t>
      </w:r>
      <w:r w:rsidR="007C7820">
        <w:rPr>
          <w:rFonts w:ascii="Arial" w:eastAsia="Arial" w:hAnsi="Arial" w:cs="Arial"/>
          <w:color w:val="000000"/>
          <w:sz w:val="20"/>
          <w:szCs w:val="20"/>
        </w:rPr>
        <w:t>articipantes e a administração.</w:t>
      </w:r>
    </w:p>
    <w:p w:rsidR="0061730D" w:rsidRDefault="00B70D76">
      <w:pPr>
        <w:keepNext/>
        <w:keepLines/>
        <w:numPr>
          <w:ilvl w:val="0"/>
          <w:numId w:val="11"/>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DAS DISPOSIÇÕES GERAIS</w:t>
      </w:r>
    </w:p>
    <w:p w:rsidR="0061730D" w:rsidRDefault="0061730D">
      <w:pPr>
        <w:rPr>
          <w:rFonts w:ascii="Arial" w:eastAsia="Arial" w:hAnsi="Arial" w:cs="Arial"/>
          <w:sz w:val="20"/>
          <w:szCs w:val="20"/>
        </w:rPr>
      </w:pP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Da sessão pública do Pregão divulgar-se-á Ata no sistema eletrônico.</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Edital está disponibilizado, na íntegra, no endereço eletrônico </w:t>
      </w:r>
      <w:hyperlink r:id="rId14">
        <w:r>
          <w:rPr>
            <w:rFonts w:ascii="Arial" w:eastAsia="Arial" w:hAnsi="Arial" w:cs="Arial"/>
            <w:color w:val="000080"/>
            <w:sz w:val="20"/>
            <w:szCs w:val="20"/>
            <w:u w:val="single"/>
          </w:rPr>
          <w:t>www.gov.br/compras</w:t>
        </w:r>
      </w:hyperlink>
      <w:r>
        <w:rPr>
          <w:rFonts w:ascii="Arial" w:eastAsia="Arial" w:hAnsi="Arial" w:cs="Arial"/>
          <w:color w:val="FF0000"/>
          <w:sz w:val="20"/>
          <w:szCs w:val="20"/>
        </w:rPr>
        <w:t xml:space="preserve"> </w:t>
      </w:r>
      <w:r>
        <w:rPr>
          <w:rFonts w:ascii="Arial" w:eastAsia="Arial" w:hAnsi="Arial" w:cs="Arial"/>
          <w:sz w:val="20"/>
          <w:szCs w:val="20"/>
        </w:rPr>
        <w:t xml:space="preserve">e </w:t>
      </w:r>
      <w:hyperlink r:id="rId15">
        <w:r>
          <w:rPr>
            <w:rFonts w:ascii="Arial" w:eastAsia="Arial" w:hAnsi="Arial" w:cs="Arial"/>
            <w:color w:val="000080"/>
            <w:sz w:val="20"/>
            <w:szCs w:val="20"/>
            <w:u w:val="single"/>
          </w:rPr>
          <w:t>www.editais.uff.br</w:t>
        </w:r>
      </w:hyperlink>
      <w:r>
        <w:rPr>
          <w:rFonts w:ascii="Arial" w:eastAsia="Arial" w:hAnsi="Arial" w:cs="Arial"/>
          <w:sz w:val="20"/>
          <w:szCs w:val="20"/>
        </w:rPr>
        <w:t xml:space="preserve"> </w:t>
      </w:r>
      <w:r>
        <w:rPr>
          <w:rFonts w:ascii="Arial" w:eastAsia="Arial" w:hAnsi="Arial" w:cs="Arial"/>
          <w:color w:val="000000"/>
          <w:sz w:val="20"/>
          <w:szCs w:val="20"/>
        </w:rPr>
        <w:t xml:space="preserve">, e também poderão ser lidos e/ou obtidos no endereço Rua Miguel de Frias, nº 09, Icaraí, nos dias úteis, no horário das </w:t>
      </w:r>
      <w:r>
        <w:rPr>
          <w:rFonts w:ascii="Arial" w:eastAsia="Arial" w:hAnsi="Arial" w:cs="Arial"/>
          <w:sz w:val="20"/>
          <w:szCs w:val="20"/>
        </w:rPr>
        <w:t xml:space="preserve">10:00 horas às 16:00 </w:t>
      </w:r>
      <w:r>
        <w:rPr>
          <w:rFonts w:ascii="Arial" w:eastAsia="Arial" w:hAnsi="Arial" w:cs="Arial"/>
          <w:color w:val="000000"/>
          <w:sz w:val="20"/>
          <w:szCs w:val="20"/>
        </w:rPr>
        <w:t>horas, mesmo endereço e período no qual os autos do processo administrativo permanecerão com vista franqueada aos interessados.</w:t>
      </w:r>
    </w:p>
    <w:p w:rsidR="0061730D" w:rsidRDefault="00B70D76">
      <w:pPr>
        <w:numPr>
          <w:ilvl w:val="1"/>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Integram este Edital, para todos os fins e efeitos, os seguintes anexos:</w:t>
      </w:r>
    </w:p>
    <w:p w:rsidR="0061730D" w:rsidRDefault="00B70D76">
      <w:pPr>
        <w:numPr>
          <w:ilvl w:val="2"/>
          <w:numId w:val="1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 ANEXO I - Termo de Referência</w:t>
      </w:r>
      <w:r w:rsidR="007C7820">
        <w:rPr>
          <w:rFonts w:ascii="Arial" w:eastAsia="Arial" w:hAnsi="Arial" w:cs="Arial"/>
          <w:color w:val="000000"/>
          <w:sz w:val="20"/>
          <w:szCs w:val="20"/>
        </w:rPr>
        <w:t>;</w:t>
      </w:r>
    </w:p>
    <w:p w:rsidR="0061730D" w:rsidRDefault="00B70D76" w:rsidP="007C7820">
      <w:pPr>
        <w:numPr>
          <w:ilvl w:val="2"/>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II –</w:t>
      </w:r>
      <w:r w:rsidR="007C7820">
        <w:rPr>
          <w:rFonts w:ascii="Arial" w:eastAsia="Arial" w:hAnsi="Arial" w:cs="Arial"/>
          <w:color w:val="000000"/>
          <w:sz w:val="20"/>
          <w:szCs w:val="20"/>
        </w:rPr>
        <w:t xml:space="preserve"> Memorial Descritivo;</w:t>
      </w:r>
    </w:p>
    <w:p w:rsidR="007C7820" w:rsidRDefault="007C7820" w:rsidP="007C7820">
      <w:pPr>
        <w:numPr>
          <w:ilvl w:val="2"/>
          <w:numId w:val="11"/>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ANEXO III – Plantas baixas.</w:t>
      </w:r>
    </w:p>
    <w:p w:rsidR="007C7820" w:rsidRDefault="007C7820" w:rsidP="007C7820">
      <w:pPr>
        <w:spacing w:before="120" w:after="120" w:line="276" w:lineRule="auto"/>
        <w:jc w:val="both"/>
        <w:rPr>
          <w:rFonts w:ascii="Arial" w:eastAsia="Arial" w:hAnsi="Arial" w:cs="Arial"/>
          <w:color w:val="000000"/>
          <w:sz w:val="20"/>
          <w:szCs w:val="20"/>
        </w:rPr>
      </w:pPr>
    </w:p>
    <w:p w:rsidR="007C7820" w:rsidRDefault="007C7820" w:rsidP="007C7820">
      <w:pPr>
        <w:spacing w:before="120" w:after="120" w:line="276" w:lineRule="auto"/>
        <w:jc w:val="both"/>
        <w:rPr>
          <w:rFonts w:ascii="Arial" w:eastAsia="Arial" w:hAnsi="Arial" w:cs="Arial"/>
          <w:color w:val="000000"/>
          <w:sz w:val="20"/>
          <w:szCs w:val="20"/>
        </w:rPr>
      </w:pPr>
    </w:p>
    <w:p w:rsidR="0061730D" w:rsidRDefault="007C7820" w:rsidP="007C7820">
      <w:pPr>
        <w:spacing w:before="240" w:after="240" w:line="276" w:lineRule="auto"/>
        <w:ind w:left="360" w:right="-15" w:firstLine="709"/>
        <w:jc w:val="center"/>
        <w:rPr>
          <w:rFonts w:ascii="Arial" w:eastAsia="Arial" w:hAnsi="Arial" w:cs="Arial"/>
          <w:color w:val="000000"/>
          <w:sz w:val="20"/>
          <w:szCs w:val="20"/>
        </w:rPr>
      </w:pPr>
      <w:r>
        <w:rPr>
          <w:rFonts w:ascii="Arial" w:eastAsia="Arial" w:hAnsi="Arial" w:cs="Arial"/>
          <w:color w:val="000000"/>
          <w:sz w:val="20"/>
          <w:szCs w:val="20"/>
        </w:rPr>
        <w:t>Niterói, 21 de outubro de 2020</w:t>
      </w:r>
    </w:p>
    <w:p w:rsidR="0061730D" w:rsidRDefault="0061730D">
      <w:pPr>
        <w:spacing w:before="240" w:after="240" w:line="276" w:lineRule="auto"/>
        <w:ind w:right="-15" w:firstLine="709"/>
        <w:jc w:val="both"/>
        <w:rPr>
          <w:rFonts w:ascii="Arial" w:eastAsia="Arial" w:hAnsi="Arial" w:cs="Arial"/>
          <w:color w:val="000000"/>
          <w:sz w:val="20"/>
          <w:szCs w:val="20"/>
        </w:rPr>
      </w:pPr>
    </w:p>
    <w:p w:rsidR="0061730D" w:rsidRDefault="00B70D76">
      <w:pPr>
        <w:spacing w:before="240" w:after="240" w:line="276" w:lineRule="auto"/>
        <w:ind w:firstLine="709"/>
        <w:jc w:val="center"/>
        <w:rPr>
          <w:rFonts w:ascii="Arial" w:eastAsia="Arial" w:hAnsi="Arial" w:cs="Arial"/>
          <w:sz w:val="20"/>
          <w:szCs w:val="20"/>
        </w:rPr>
      </w:pPr>
      <w:r>
        <w:rPr>
          <w:rFonts w:ascii="Arial" w:eastAsia="Arial" w:hAnsi="Arial" w:cs="Arial"/>
          <w:b/>
          <w:color w:val="000000"/>
          <w:sz w:val="20"/>
          <w:szCs w:val="20"/>
        </w:rPr>
        <w:t>Assinatura da autoridade competente</w:t>
      </w:r>
    </w:p>
    <w:sectPr w:rsidR="0061730D">
      <w:headerReference w:type="default" r:id="rId16"/>
      <w:footerReference w:type="default" r:id="rId17"/>
      <w:pgSz w:w="11906" w:h="16838"/>
      <w:pgMar w:top="1418" w:right="155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C6" w:rsidRDefault="008925C6">
      <w:r>
        <w:separator/>
      </w:r>
    </w:p>
  </w:endnote>
  <w:endnote w:type="continuationSeparator" w:id="0">
    <w:p w:rsidR="008925C6" w:rsidRDefault="0089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0D" w:rsidRDefault="00B70D76">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w:t>
    </w:r>
  </w:p>
  <w:p w:rsidR="0061730D" w:rsidRDefault="00B70D76">
    <w:pPr>
      <w:pBdr>
        <w:top w:val="nil"/>
        <w:left w:val="nil"/>
        <w:bottom w:val="nil"/>
        <w:right w:val="nil"/>
        <w:between w:val="nil"/>
      </w:pBdr>
      <w:tabs>
        <w:tab w:val="center" w:pos="4252"/>
        <w:tab w:val="right" w:pos="8504"/>
      </w:tabs>
      <w:rPr>
        <w:rFonts w:ascii="Arial" w:eastAsia="Arial" w:hAnsi="Arial" w:cs="Arial"/>
        <w:color w:val="000000"/>
        <w:sz w:val="12"/>
        <w:szCs w:val="12"/>
      </w:rPr>
    </w:pPr>
    <w:r>
      <w:rPr>
        <w:rFonts w:ascii="Arial" w:eastAsia="Arial" w:hAnsi="Arial" w:cs="Arial"/>
        <w:color w:val="000000"/>
        <w:sz w:val="12"/>
        <w:szCs w:val="12"/>
      </w:rPr>
      <w:t>Câmara Nacional de Modelos de Licitações e Contratos da Consultoria-Geral da União</w:t>
    </w:r>
  </w:p>
  <w:p w:rsidR="0061730D" w:rsidRDefault="00B70D76">
    <w:pPr>
      <w:pBdr>
        <w:top w:val="nil"/>
        <w:left w:val="nil"/>
        <w:bottom w:val="nil"/>
        <w:right w:val="nil"/>
        <w:between w:val="nil"/>
      </w:pBdr>
      <w:tabs>
        <w:tab w:val="center" w:pos="4252"/>
        <w:tab w:val="right" w:pos="8504"/>
      </w:tabs>
      <w:rPr>
        <w:rFonts w:ascii="Arial" w:eastAsia="Arial" w:hAnsi="Arial" w:cs="Arial"/>
        <w:color w:val="000000"/>
        <w:sz w:val="12"/>
        <w:szCs w:val="12"/>
      </w:rPr>
    </w:pPr>
    <w:r>
      <w:rPr>
        <w:rFonts w:ascii="Arial" w:eastAsia="Arial" w:hAnsi="Arial" w:cs="Arial"/>
        <w:color w:val="000000"/>
        <w:sz w:val="12"/>
        <w:szCs w:val="12"/>
      </w:rPr>
      <w:t>Edital modelo para Pregão Eletrônico: Compras</w:t>
    </w:r>
  </w:p>
  <w:p w:rsidR="0061730D" w:rsidRDefault="00B70D76">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sz w:val="12"/>
        <w:szCs w:val="12"/>
      </w:rPr>
      <w:t>Atualização: Outubro/2019</w:t>
    </w:r>
  </w:p>
  <w:p w:rsidR="0061730D" w:rsidRDefault="006173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C6" w:rsidRDefault="008925C6">
      <w:r>
        <w:separator/>
      </w:r>
    </w:p>
  </w:footnote>
  <w:footnote w:type="continuationSeparator" w:id="0">
    <w:p w:rsidR="008925C6" w:rsidRDefault="00892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0D" w:rsidRDefault="00B70D76">
    <w:pPr>
      <w:pBdr>
        <w:top w:val="nil"/>
        <w:left w:val="nil"/>
        <w:bottom w:val="nil"/>
        <w:right w:val="nil"/>
        <w:between w:val="nil"/>
      </w:pBdr>
      <w:tabs>
        <w:tab w:val="center" w:pos="4252"/>
        <w:tab w:val="right" w:pos="8504"/>
      </w:tabs>
      <w:jc w:val="right"/>
      <w:rPr>
        <w:rFonts w:cs="Ecofont_Spranq_eco_Sans"/>
        <w:color w:val="000000"/>
      </w:rPr>
    </w:pPr>
    <w:proofErr w:type="gramStart"/>
    <w:r>
      <w:rPr>
        <w:rFonts w:ascii="Verdana" w:eastAsia="Verdana" w:hAnsi="Verdana" w:cs="Verdana"/>
        <w:color w:val="000000"/>
        <w:sz w:val="16"/>
        <w:szCs w:val="16"/>
      </w:rPr>
      <w:t>Fls._</w:t>
    </w:r>
    <w:proofErr w:type="gramEnd"/>
    <w:r>
      <w:rPr>
        <w:rFonts w:ascii="Verdana" w:eastAsia="Verdana" w:hAnsi="Verdana" w:cs="Verdana"/>
        <w:color w:val="000000"/>
        <w:sz w:val="16"/>
        <w:szCs w:val="16"/>
      </w:rPr>
      <w:t>_________</w:t>
    </w:r>
  </w:p>
  <w:p w:rsidR="0061730D" w:rsidRDefault="00B70D76">
    <w:pPr>
      <w:pBdr>
        <w:top w:val="nil"/>
        <w:left w:val="nil"/>
        <w:bottom w:val="nil"/>
        <w:right w:val="nil"/>
        <w:between w:val="nil"/>
      </w:pBdr>
      <w:tabs>
        <w:tab w:val="center" w:pos="4252"/>
        <w:tab w:val="right" w:pos="8504"/>
      </w:tabs>
      <w:jc w:val="right"/>
      <w:rPr>
        <w:rFonts w:cs="Ecofont_Spranq_eco_Sans"/>
        <w:color w:val="000000"/>
      </w:rPr>
    </w:pPr>
    <w:r>
      <w:rPr>
        <w:rFonts w:ascii="Verdana" w:eastAsia="Verdana" w:hAnsi="Verdana" w:cs="Verdana"/>
        <w:color w:val="000000"/>
        <w:sz w:val="16"/>
        <w:szCs w:val="16"/>
      </w:rPr>
      <w:t xml:space="preserve">Processo n.º </w:t>
    </w:r>
    <w:hyperlink r:id="rId1" w:tgtFrame="ifrVisualizacao" w:history="1">
      <w:r w:rsidR="009D0186" w:rsidRPr="009D0186">
        <w:rPr>
          <w:rFonts w:ascii="Verdana" w:eastAsia="Verdana" w:hAnsi="Verdana" w:cs="Verdana"/>
          <w:sz w:val="16"/>
          <w:szCs w:val="16"/>
        </w:rPr>
        <w:t>23069.156962/2020-85 </w:t>
      </w:r>
    </w:hyperlink>
  </w:p>
  <w:p w:rsidR="0061730D" w:rsidRDefault="0061730D">
    <w:pPr>
      <w:pBdr>
        <w:top w:val="nil"/>
        <w:left w:val="nil"/>
        <w:bottom w:val="nil"/>
        <w:right w:val="nil"/>
        <w:between w:val="nil"/>
      </w:pBdr>
      <w:tabs>
        <w:tab w:val="center" w:pos="4252"/>
        <w:tab w:val="right" w:pos="8504"/>
      </w:tabs>
      <w:rPr>
        <w:rFonts w:cs="Ecofont_Spranq_eco_Sans"/>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C8E"/>
    <w:multiLevelType w:val="multilevel"/>
    <w:tmpl w:val="6AC47E8C"/>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E7197"/>
    <w:multiLevelType w:val="multilevel"/>
    <w:tmpl w:val="16889F1C"/>
    <w:lvl w:ilvl="0">
      <w:start w:val="9"/>
      <w:numFmt w:val="decimal"/>
      <w:pStyle w:val="Commarcadores5"/>
      <w:lvlText w:val="%1."/>
      <w:lvlJc w:val="left"/>
      <w:pPr>
        <w:ind w:left="502" w:hanging="360"/>
      </w:pPr>
      <w:rPr>
        <w:b/>
      </w:rPr>
    </w:lvl>
    <w:lvl w:ilvl="1">
      <w:start w:val="13"/>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00C82"/>
    <w:multiLevelType w:val="multilevel"/>
    <w:tmpl w:val="164842D8"/>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1FA35AEF"/>
    <w:multiLevelType w:val="multilevel"/>
    <w:tmpl w:val="7A3CBEAA"/>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321F78"/>
    <w:multiLevelType w:val="multilevel"/>
    <w:tmpl w:val="101EC83C"/>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15:restartNumberingAfterBreak="0">
    <w:nsid w:val="32A070B2"/>
    <w:multiLevelType w:val="multilevel"/>
    <w:tmpl w:val="466C1D3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36E83209"/>
    <w:multiLevelType w:val="multilevel"/>
    <w:tmpl w:val="836AEA70"/>
    <w:lvl w:ilvl="0">
      <w:start w:val="8"/>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D977B7"/>
    <w:multiLevelType w:val="multilevel"/>
    <w:tmpl w:val="1382E1D4"/>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3B68AD"/>
    <w:multiLevelType w:val="multilevel"/>
    <w:tmpl w:val="1430B8BA"/>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B0891"/>
    <w:multiLevelType w:val="multilevel"/>
    <w:tmpl w:val="869442C4"/>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A121E"/>
    <w:multiLevelType w:val="multilevel"/>
    <w:tmpl w:val="65747C12"/>
    <w:lvl w:ilvl="0">
      <w:start w:val="9"/>
      <w:numFmt w:val="decimal"/>
      <w:lvlText w:val="%1."/>
      <w:lvlJc w:val="left"/>
      <w:pPr>
        <w:ind w:left="502" w:hanging="360"/>
      </w:pPr>
      <w:rPr>
        <w:b/>
      </w:rPr>
    </w:lvl>
    <w:lvl w:ilvl="1">
      <w:start w:val="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B5215"/>
    <w:multiLevelType w:val="multilevel"/>
    <w:tmpl w:val="624C5710"/>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8C0359"/>
    <w:multiLevelType w:val="multilevel"/>
    <w:tmpl w:val="2F2E7928"/>
    <w:lvl w:ilvl="0">
      <w:start w:val="7"/>
      <w:numFmt w:val="decimal"/>
      <w:lvlText w:val="%1."/>
      <w:lvlJc w:val="left"/>
      <w:pPr>
        <w:ind w:left="502" w:hanging="360"/>
      </w:pPr>
      <w:rPr>
        <w:b/>
      </w:rPr>
    </w:lvl>
    <w:lvl w:ilvl="1">
      <w:start w:val="1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0E02DD"/>
    <w:multiLevelType w:val="multilevel"/>
    <w:tmpl w:val="F3DAACC8"/>
    <w:lvl w:ilvl="0">
      <w:start w:val="17"/>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8"/>
  </w:num>
  <w:num w:numId="4">
    <w:abstractNumId w:val="4"/>
  </w:num>
  <w:num w:numId="5">
    <w:abstractNumId w:val="2"/>
  </w:num>
  <w:num w:numId="6">
    <w:abstractNumId w:val="13"/>
  </w:num>
  <w:num w:numId="7">
    <w:abstractNumId w:val="0"/>
  </w:num>
  <w:num w:numId="8">
    <w:abstractNumId w:val="5"/>
  </w:num>
  <w:num w:numId="9">
    <w:abstractNumId w:val="12"/>
  </w:num>
  <w:num w:numId="10">
    <w:abstractNumId w:val="9"/>
  </w:num>
  <w:num w:numId="11">
    <w:abstractNumId w:val="11"/>
  </w:num>
  <w:num w:numId="12">
    <w:abstractNumId w:val="6"/>
  </w:num>
  <w:num w:numId="13">
    <w:abstractNumId w:val="7"/>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0D"/>
    <w:rsid w:val="000722D6"/>
    <w:rsid w:val="00356CE2"/>
    <w:rsid w:val="00477CCD"/>
    <w:rsid w:val="0061730D"/>
    <w:rsid w:val="007C7820"/>
    <w:rsid w:val="008925C6"/>
    <w:rsid w:val="009D0186"/>
    <w:rsid w:val="00B70D76"/>
    <w:rsid w:val="00BB3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8464"/>
  <w15:docId w15:val="{9641F078-4455-4FFD-92F6-3C4B736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cs="Tahoma"/>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4"/>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5"/>
      </w:numPr>
      <w:spacing w:before="120" w:after="120" w:line="276" w:lineRule="auto"/>
      <w:jc w:val="both"/>
    </w:pPr>
    <w:rPr>
      <w:rFonts w:eastAsia="Arial Unicode MS"/>
    </w:rPr>
  </w:style>
  <w:style w:type="paragraph" w:customStyle="1" w:styleId="Nivel10">
    <w:name w:val="Nivel 1"/>
    <w:basedOn w:val="Nivel2"/>
    <w:next w:val="Nivel2"/>
    <w:qFormat/>
    <w:rsid w:val="003629E4"/>
    <w:pPr>
      <w:numPr>
        <w:ilvl w:val="0"/>
        <w:numId w:val="0"/>
      </w:numPr>
      <w:tabs>
        <w:tab w:val="num" w:pos="720"/>
      </w:tabs>
      <w:ind w:left="720" w:hanging="720"/>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ditais.uff.br" TargetMode="Externa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gov.br/compras/pt-b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ei.uff.br/sei/controlador.php?acao=arvore_visualizar&amp;acao_origem=procedimento_visualizar&amp;id_procedimento=258894&amp;infra_sistema=100000100&amp;infra_unidade_atual=110001800&amp;infra_hash=b55b3515b24c932a857eef5c022595a30796384babae6f7f5557aaddc9159f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AMUW2mU0JUEiHPSNGgk9cCeJ3elF5idgBYuLNsBRdaca4W6HScH3ph6C5pNxwM6vOndAMr2QVVh+eB9cVYe7wbDTqqC3Gyz0RoX7T6x8mjsc/I0WXjg0RcVKHy2vty6MlxCVeg4ivMGH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8587</Words>
  <Characters>46372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dc:creator>
  <cp:lastModifiedBy>UFF</cp:lastModifiedBy>
  <cp:revision>4</cp:revision>
  <dcterms:created xsi:type="dcterms:W3CDTF">2020-10-21T21:55:00Z</dcterms:created>
  <dcterms:modified xsi:type="dcterms:W3CDTF">2020-10-26T17:56:00Z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