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8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43"/>
        <w:gridCol w:w="6946"/>
      </w:tblGrid>
      <w:tr w:rsidR="002A710A" w14:paraId="35DBDB6B" w14:textId="77777777">
        <w:trPr>
          <w:trHeight w:val="2963"/>
        </w:trPr>
        <w:tc>
          <w:tcPr>
            <w:tcW w:w="9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1EC3AF" w14:textId="77777777" w:rsidR="002A710A" w:rsidRDefault="002A710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120" w:after="120"/>
              <w:ind w:left="624" w:hanging="567"/>
              <w:jc w:val="center"/>
              <w:rPr>
                <w:rFonts w:ascii="Verdana" w:eastAsia="Verdana" w:hAnsi="Verdana" w:cs="Verdana"/>
                <w:b/>
                <w:color w:val="FF0000"/>
                <w:sz w:val="32"/>
                <w:szCs w:val="32"/>
              </w:rPr>
            </w:pPr>
          </w:p>
          <w:p w14:paraId="2545EAA4" w14:textId="302AF8A1" w:rsidR="002A710A" w:rsidRDefault="00D51BFE">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120" w:after="120"/>
              <w:ind w:left="624" w:hanging="567"/>
              <w:jc w:val="center"/>
              <w:rPr>
                <w:rFonts w:ascii="Verdana" w:eastAsia="Verdana" w:hAnsi="Verdana" w:cs="Verdana"/>
                <w:b/>
                <w:color w:val="000000"/>
                <w:sz w:val="32"/>
                <w:szCs w:val="32"/>
              </w:rPr>
            </w:pPr>
            <w:r>
              <w:rPr>
                <w:rFonts w:ascii="Verdana" w:eastAsia="Verdana" w:hAnsi="Verdana" w:cs="Verdana"/>
                <w:b/>
                <w:color w:val="FF0000"/>
                <w:sz w:val="32"/>
                <w:szCs w:val="32"/>
              </w:rPr>
              <w:t>EDITAL DE LICITAÇÃO</w:t>
            </w:r>
            <w:r>
              <w:rPr>
                <w:rFonts w:ascii="Verdana" w:eastAsia="Verdana" w:hAnsi="Verdana" w:cs="Verdana"/>
                <w:b/>
                <w:color w:val="000000"/>
                <w:sz w:val="32"/>
                <w:szCs w:val="32"/>
              </w:rPr>
              <w:t xml:space="preserve"> </w:t>
            </w:r>
          </w:p>
          <w:p w14:paraId="064755CC" w14:textId="77777777" w:rsidR="002A710A" w:rsidRDefault="00D51BFE">
            <w:pPr>
              <w:pStyle w:val="Ttulo1"/>
              <w:keepLines w:val="0"/>
              <w:numPr>
                <w:ilvl w:val="0"/>
                <w:numId w:val="14"/>
              </w:numPr>
              <w:spacing w:before="100" w:after="100"/>
              <w:jc w:val="center"/>
              <w:rPr>
                <w:rFonts w:ascii="Cambria" w:eastAsia="Cambria" w:hAnsi="Cambria" w:cs="Cambria"/>
                <w:color w:val="365F91"/>
                <w:sz w:val="32"/>
                <w:szCs w:val="32"/>
              </w:rPr>
            </w:pPr>
            <w:bookmarkStart w:id="0" w:name="_heading=h.3mr65tq7blqg" w:colFirst="0" w:colLast="0"/>
            <w:bookmarkEnd w:id="0"/>
            <w:r>
              <w:rPr>
                <w:rFonts w:ascii="Verdana" w:eastAsia="Verdana" w:hAnsi="Verdana" w:cs="Verdana"/>
                <w:color w:val="365F91"/>
                <w:sz w:val="20"/>
                <w:szCs w:val="20"/>
              </w:rPr>
              <w:t>PREGÃO ELETRÔNICO Nº 33/2022/AD</w:t>
            </w:r>
            <w:r>
              <w:rPr>
                <w:noProof/>
              </w:rPr>
              <w:drawing>
                <wp:anchor distT="0" distB="0" distL="0" distR="0" simplePos="0" relativeHeight="251658240" behindDoc="0" locked="0" layoutInCell="1" hidden="0" allowOverlap="1" wp14:anchorId="19047A92" wp14:editId="5BDEE58A">
                  <wp:simplePos x="0" y="0"/>
                  <wp:positionH relativeFrom="column">
                    <wp:posOffset>4873625</wp:posOffset>
                  </wp:positionH>
                  <wp:positionV relativeFrom="paragraph">
                    <wp:posOffset>219075</wp:posOffset>
                  </wp:positionV>
                  <wp:extent cx="1200150" cy="409575"/>
                  <wp:effectExtent l="0" t="0" r="0" b="0"/>
                  <wp:wrapSquare wrapText="bothSides" distT="0" distB="0" distL="0" distR="0"/>
                  <wp:docPr id="11" name="image1.png" descr="BRASAO PROAD"/>
                  <wp:cNvGraphicFramePr/>
                  <a:graphic xmlns:a="http://schemas.openxmlformats.org/drawingml/2006/main">
                    <a:graphicData uri="http://schemas.openxmlformats.org/drawingml/2006/picture">
                      <pic:pic xmlns:pic="http://schemas.openxmlformats.org/drawingml/2006/picture">
                        <pic:nvPicPr>
                          <pic:cNvPr id="0" name="image1.png" descr="BRASAO PROAD"/>
                          <pic:cNvPicPr preferRelativeResize="0"/>
                        </pic:nvPicPr>
                        <pic:blipFill>
                          <a:blip r:embed="rId8"/>
                          <a:srcRect/>
                          <a:stretch>
                            <a:fillRect/>
                          </a:stretch>
                        </pic:blipFill>
                        <pic:spPr>
                          <a:xfrm>
                            <a:off x="0" y="0"/>
                            <a:ext cx="1200150" cy="409575"/>
                          </a:xfrm>
                          <a:prstGeom prst="rect">
                            <a:avLst/>
                          </a:prstGeom>
                          <a:ln/>
                        </pic:spPr>
                      </pic:pic>
                    </a:graphicData>
                  </a:graphic>
                </wp:anchor>
              </w:drawing>
            </w:r>
            <w:r>
              <w:rPr>
                <w:noProof/>
              </w:rPr>
              <w:drawing>
                <wp:anchor distT="0" distB="0" distL="0" distR="0" simplePos="0" relativeHeight="251659264" behindDoc="0" locked="0" layoutInCell="1" hidden="0" allowOverlap="1" wp14:anchorId="1118C94F" wp14:editId="7EEF9DEF">
                  <wp:simplePos x="0" y="0"/>
                  <wp:positionH relativeFrom="column">
                    <wp:posOffset>304800</wp:posOffset>
                  </wp:positionH>
                  <wp:positionV relativeFrom="paragraph">
                    <wp:posOffset>219075</wp:posOffset>
                  </wp:positionV>
                  <wp:extent cx="898525" cy="483870"/>
                  <wp:effectExtent l="0" t="0" r="0" b="0"/>
                  <wp:wrapSquare wrapText="bothSides" distT="0" distB="0" distL="0" distR="0"/>
                  <wp:docPr id="13" name="image3.png" descr="BRASAO UFF2"/>
                  <wp:cNvGraphicFramePr/>
                  <a:graphic xmlns:a="http://schemas.openxmlformats.org/drawingml/2006/main">
                    <a:graphicData uri="http://schemas.openxmlformats.org/drawingml/2006/picture">
                      <pic:pic xmlns:pic="http://schemas.openxmlformats.org/drawingml/2006/picture">
                        <pic:nvPicPr>
                          <pic:cNvPr id="0" name="image3.png" descr="BRASAO UFF2"/>
                          <pic:cNvPicPr preferRelativeResize="0"/>
                        </pic:nvPicPr>
                        <pic:blipFill>
                          <a:blip r:embed="rId9"/>
                          <a:srcRect/>
                          <a:stretch>
                            <a:fillRect/>
                          </a:stretch>
                        </pic:blipFill>
                        <pic:spPr>
                          <a:xfrm>
                            <a:off x="0" y="0"/>
                            <a:ext cx="898525" cy="483870"/>
                          </a:xfrm>
                          <a:prstGeom prst="rect">
                            <a:avLst/>
                          </a:prstGeom>
                          <a:ln/>
                        </pic:spPr>
                      </pic:pic>
                    </a:graphicData>
                  </a:graphic>
                </wp:anchor>
              </w:drawing>
            </w:r>
          </w:p>
          <w:p w14:paraId="79B319C5" w14:textId="77777777" w:rsidR="002A710A" w:rsidRDefault="00D51BFE">
            <w:pPr>
              <w:spacing w:before="100" w:after="100"/>
              <w:jc w:val="center"/>
              <w:rPr>
                <w:rFonts w:ascii="Verdana" w:eastAsia="Verdana" w:hAnsi="Verdana" w:cs="Verdana"/>
                <w:b/>
                <w:highlight w:val="cyan"/>
              </w:rPr>
            </w:pPr>
            <w:r>
              <w:rPr>
                <w:rFonts w:ascii="Verdana" w:eastAsia="Verdana" w:hAnsi="Verdana" w:cs="Verdana"/>
                <w:b/>
              </w:rPr>
              <w:t xml:space="preserve">SERVIÇOS CONTINUADOS COM DEDICAÇÃO </w:t>
            </w:r>
          </w:p>
          <w:p w14:paraId="66F09047" w14:textId="77777777" w:rsidR="002A710A" w:rsidRDefault="00D51BFE">
            <w:pPr>
              <w:spacing w:before="100" w:after="100"/>
              <w:jc w:val="center"/>
              <w:rPr>
                <w:rFonts w:ascii="Verdana" w:eastAsia="Verdana" w:hAnsi="Verdana" w:cs="Verdana"/>
                <w:b/>
                <w:sz w:val="16"/>
                <w:szCs w:val="16"/>
              </w:rPr>
            </w:pPr>
            <w:r>
              <w:rPr>
                <w:rFonts w:ascii="Verdana" w:eastAsia="Verdana" w:hAnsi="Verdana" w:cs="Verdana"/>
                <w:b/>
              </w:rPr>
              <w:t xml:space="preserve">PROCESSO </w:t>
            </w:r>
            <w:proofErr w:type="gramStart"/>
            <w:r>
              <w:rPr>
                <w:rFonts w:ascii="Verdana" w:eastAsia="Verdana" w:hAnsi="Verdana" w:cs="Verdana"/>
                <w:b/>
              </w:rPr>
              <w:t>Nº  23069.161936</w:t>
            </w:r>
            <w:proofErr w:type="gramEnd"/>
            <w:r>
              <w:rPr>
                <w:rFonts w:ascii="Verdana" w:eastAsia="Verdana" w:hAnsi="Verdana" w:cs="Verdana"/>
                <w:b/>
              </w:rPr>
              <w:t xml:space="preserve">/2021-50 </w:t>
            </w:r>
          </w:p>
        </w:tc>
      </w:tr>
      <w:tr w:rsidR="002A710A" w14:paraId="0F7E7514" w14:textId="77777777">
        <w:trPr>
          <w:trHeight w:val="1176"/>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7D79BA" w14:textId="77777777" w:rsidR="002A710A" w:rsidRDefault="00D51BFE">
            <w:pPr>
              <w:spacing w:before="120" w:after="120"/>
              <w:ind w:left="624" w:hanging="567"/>
              <w:jc w:val="center"/>
            </w:pPr>
            <w:r>
              <w:rPr>
                <w:b/>
              </w:rPr>
              <w:t>OBJETO</w:t>
            </w:r>
          </w:p>
        </w:tc>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3EB3B6F4" w14:textId="77777777" w:rsidR="002A710A" w:rsidRDefault="00D51BFE">
            <w:pPr>
              <w:pBdr>
                <w:top w:val="none" w:sz="0" w:space="0" w:color="000000"/>
                <w:left w:val="none" w:sz="0" w:space="0" w:color="000000"/>
                <w:bottom w:val="none" w:sz="0" w:space="0" w:color="000000"/>
                <w:right w:val="none" w:sz="0" w:space="0" w:color="000000"/>
                <w:between w:val="none" w:sz="0" w:space="0" w:color="000000"/>
              </w:pBdr>
              <w:spacing w:before="120" w:after="120" w:line="276" w:lineRule="auto"/>
              <w:jc w:val="both"/>
              <w:rPr>
                <w:color w:val="000000"/>
              </w:rPr>
            </w:pPr>
            <w:r>
              <w:rPr>
                <w:color w:val="000000"/>
              </w:rPr>
              <w:t xml:space="preserve">O objeto da presente licitação é a escolha da proposta mais vantajosa para a </w:t>
            </w:r>
            <w:r>
              <w:rPr>
                <w:b/>
                <w:color w:val="000000"/>
              </w:rPr>
              <w:t xml:space="preserve">Contratação de pessoa jurídica para a prestação de serviço técnico terceirizado de Tradutor/Intérprete de Libras (TILS) de profissional ouvinte, de nível superior de escolaridade, com capacidade e fluência em Libras para realizar a interpretação das duas línguas (Libras e Língua Portuguesa) de maneira simultânea e consecutiva, garantindo a inclusão comunicacional e pedagógica para atender as demandas da Secretaria de Acessibilidade e Inclusão, vinculada à </w:t>
            </w:r>
            <w:proofErr w:type="spellStart"/>
            <w:r>
              <w:rPr>
                <w:b/>
                <w:color w:val="000000"/>
              </w:rPr>
              <w:t>Pró-Reitoria</w:t>
            </w:r>
            <w:proofErr w:type="spellEnd"/>
            <w:r>
              <w:rPr>
                <w:b/>
                <w:color w:val="000000"/>
              </w:rPr>
              <w:t xml:space="preserve"> de Assuntos Estudantis da Universidade Federal Fluminense,</w:t>
            </w:r>
            <w:r>
              <w:rPr>
                <w:color w:val="000000"/>
              </w:rPr>
              <w:t xml:space="preserve"> conforme condições, quantidades e exigências estabelecidas neste Edital e seus anexos.</w:t>
            </w:r>
          </w:p>
        </w:tc>
      </w:tr>
      <w:tr w:rsidR="002A710A" w14:paraId="6971D97C" w14:textId="77777777">
        <w:trPr>
          <w:trHeight w:val="90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5E29DB" w14:textId="77777777" w:rsidR="002A710A" w:rsidRDefault="00D51BFE">
            <w:pPr>
              <w:spacing w:before="120" w:after="120"/>
              <w:ind w:left="624" w:hanging="567"/>
              <w:jc w:val="center"/>
              <w:rPr>
                <w:b/>
              </w:rPr>
            </w:pPr>
            <w:r>
              <w:rPr>
                <w:b/>
              </w:rPr>
              <w:t>RECEBIMENTO DAS PROPOSTAS</w:t>
            </w:r>
          </w:p>
        </w:tc>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47862C5" w14:textId="77777777" w:rsidR="002A710A" w:rsidRDefault="00D51BFE">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19"/>
              <w:jc w:val="both"/>
              <w:rPr>
                <w:color w:val="000000"/>
              </w:rPr>
            </w:pPr>
            <w:r>
              <w:rPr>
                <w:color w:val="000000"/>
              </w:rPr>
              <w:t xml:space="preserve">A partir da data de divulgação do Edital no site </w:t>
            </w:r>
            <w:hyperlink r:id="rId10">
              <w:r>
                <w:rPr>
                  <w:i/>
                  <w:u w:val="single"/>
                </w:rPr>
                <w:t>www.gov.br/compras</w:t>
              </w:r>
            </w:hyperlink>
            <w:r>
              <w:rPr>
                <w:color w:val="000000"/>
              </w:rPr>
              <w:t xml:space="preserve"> até a data e horário de realização da sessão pública.</w:t>
            </w:r>
          </w:p>
        </w:tc>
      </w:tr>
      <w:tr w:rsidR="002A710A" w14:paraId="0331F28A" w14:textId="77777777">
        <w:trPr>
          <w:trHeight w:val="1104"/>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FB15F0C" w14:textId="77777777" w:rsidR="002A710A" w:rsidRDefault="00D51BFE">
            <w:pPr>
              <w:spacing w:before="120" w:after="120"/>
              <w:ind w:left="624" w:hanging="567"/>
              <w:jc w:val="center"/>
              <w:rPr>
                <w:b/>
              </w:rPr>
            </w:pPr>
            <w:r>
              <w:rPr>
                <w:b/>
              </w:rPr>
              <w:t>DATA ABERTURA DAS PROPOSTAS</w:t>
            </w:r>
          </w:p>
        </w:tc>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982E38" w14:textId="1EC68D8C" w:rsidR="002A710A" w:rsidRDefault="00D51BFE">
            <w:pPr>
              <w:spacing w:before="120" w:after="120"/>
              <w:ind w:hanging="25"/>
              <w:jc w:val="both"/>
              <w:rPr>
                <w:b/>
                <w:highlight w:val="yellow"/>
              </w:rPr>
            </w:pPr>
            <w:r>
              <w:t xml:space="preserve">Sessão Pública a ser realizada no endereço eletrônico informado no edital, às </w:t>
            </w:r>
            <w:r w:rsidR="00FA1BA7">
              <w:rPr>
                <w:b/>
                <w:bCs/>
              </w:rPr>
              <w:t>10</w:t>
            </w:r>
            <w:r>
              <w:rPr>
                <w:b/>
              </w:rPr>
              <w:t>h</w:t>
            </w:r>
            <w:r>
              <w:t xml:space="preserve"> do dia </w:t>
            </w:r>
            <w:r w:rsidR="00FA1BA7">
              <w:rPr>
                <w:b/>
              </w:rPr>
              <w:t>0</w:t>
            </w:r>
            <w:r w:rsidR="0057310F">
              <w:rPr>
                <w:b/>
              </w:rPr>
              <w:t>5</w:t>
            </w:r>
            <w:r>
              <w:rPr>
                <w:b/>
              </w:rPr>
              <w:t>/</w:t>
            </w:r>
            <w:r w:rsidR="00FA1BA7">
              <w:rPr>
                <w:b/>
              </w:rPr>
              <w:t>MAI</w:t>
            </w:r>
            <w:r>
              <w:rPr>
                <w:b/>
              </w:rPr>
              <w:t>/2022</w:t>
            </w:r>
            <w:r>
              <w:t>.</w:t>
            </w:r>
          </w:p>
        </w:tc>
      </w:tr>
      <w:tr w:rsidR="002A710A" w14:paraId="57CC68C7" w14:textId="77777777">
        <w:trPr>
          <w:trHeight w:val="2042"/>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324398" w14:textId="77777777" w:rsidR="002A710A" w:rsidRDefault="00D51BFE">
            <w:pPr>
              <w:spacing w:before="120" w:after="120"/>
              <w:ind w:left="624" w:hanging="567"/>
              <w:jc w:val="center"/>
              <w:rPr>
                <w:b/>
              </w:rPr>
            </w:pPr>
            <w:r>
              <w:rPr>
                <w:b/>
              </w:rPr>
              <w:t>ENDEREÇO</w:t>
            </w:r>
          </w:p>
        </w:tc>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57DF2F" w14:textId="77777777" w:rsidR="002A710A" w:rsidRDefault="00D51BFE">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25"/>
              <w:jc w:val="both"/>
              <w:rPr>
                <w:color w:val="000000"/>
                <w:sz w:val="21"/>
                <w:szCs w:val="21"/>
              </w:rPr>
            </w:pPr>
            <w:r>
              <w:rPr>
                <w:color w:val="000000"/>
                <w:sz w:val="21"/>
                <w:szCs w:val="21"/>
              </w:rPr>
              <w:t>Universidade Federal Fluminense</w:t>
            </w:r>
          </w:p>
          <w:p w14:paraId="1B19EB10" w14:textId="77777777" w:rsidR="002A710A" w:rsidRDefault="00D51BFE">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25"/>
              <w:jc w:val="both"/>
              <w:rPr>
                <w:color w:val="000000"/>
                <w:sz w:val="21"/>
                <w:szCs w:val="21"/>
              </w:rPr>
            </w:pPr>
            <w:proofErr w:type="spellStart"/>
            <w:r>
              <w:rPr>
                <w:color w:val="000000"/>
                <w:sz w:val="21"/>
                <w:szCs w:val="21"/>
              </w:rPr>
              <w:t>Pró-Reitoria</w:t>
            </w:r>
            <w:proofErr w:type="spellEnd"/>
            <w:r>
              <w:rPr>
                <w:color w:val="000000"/>
                <w:sz w:val="21"/>
                <w:szCs w:val="21"/>
              </w:rPr>
              <w:t xml:space="preserve"> de Administração</w:t>
            </w:r>
          </w:p>
          <w:p w14:paraId="4C5B883F" w14:textId="77777777" w:rsidR="002A710A" w:rsidRDefault="00D51BFE">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25"/>
              <w:jc w:val="both"/>
              <w:rPr>
                <w:color w:val="000000"/>
                <w:sz w:val="21"/>
                <w:szCs w:val="21"/>
              </w:rPr>
            </w:pPr>
            <w:r>
              <w:rPr>
                <w:color w:val="000000"/>
                <w:sz w:val="21"/>
                <w:szCs w:val="21"/>
              </w:rPr>
              <w:t>Coordenação de Licitação</w:t>
            </w:r>
          </w:p>
          <w:p w14:paraId="6E86C501" w14:textId="77777777" w:rsidR="002A710A" w:rsidRDefault="00D51BFE">
            <w:r>
              <w:t>UASG: 150182</w:t>
            </w:r>
          </w:p>
          <w:p w14:paraId="4340BBB0" w14:textId="77777777" w:rsidR="002A710A" w:rsidRDefault="00D51BFE">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25"/>
              <w:jc w:val="both"/>
              <w:rPr>
                <w:color w:val="000000"/>
                <w:sz w:val="21"/>
                <w:szCs w:val="21"/>
              </w:rPr>
            </w:pPr>
            <w:r>
              <w:rPr>
                <w:color w:val="000000"/>
                <w:sz w:val="21"/>
                <w:szCs w:val="21"/>
              </w:rPr>
              <w:t>Rua Miguel de Frias n.º 09, Bairro Icaraí, Niterói - RJ</w:t>
            </w:r>
          </w:p>
          <w:p w14:paraId="256D2063" w14:textId="77777777" w:rsidR="002A710A" w:rsidRDefault="00D51BFE">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25"/>
              <w:jc w:val="both"/>
              <w:rPr>
                <w:color w:val="000000"/>
                <w:sz w:val="21"/>
                <w:szCs w:val="21"/>
              </w:rPr>
            </w:pPr>
            <w:r>
              <w:rPr>
                <w:color w:val="000000"/>
                <w:sz w:val="21"/>
                <w:szCs w:val="21"/>
              </w:rPr>
              <w:t>CEP: 24.220-900</w:t>
            </w:r>
          </w:p>
          <w:p w14:paraId="66803A73" w14:textId="77777777" w:rsidR="002A710A" w:rsidRDefault="00D51BFE">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25"/>
              <w:jc w:val="both"/>
              <w:rPr>
                <w:color w:val="000000"/>
                <w:sz w:val="21"/>
                <w:szCs w:val="21"/>
              </w:rPr>
            </w:pPr>
            <w:r>
              <w:rPr>
                <w:color w:val="000000"/>
                <w:sz w:val="21"/>
                <w:szCs w:val="21"/>
              </w:rPr>
              <w:t>Telefones: (21) 2629-5386</w:t>
            </w:r>
          </w:p>
          <w:p w14:paraId="604F285D" w14:textId="77777777" w:rsidR="002A710A" w:rsidRDefault="00D51BFE">
            <w:pPr>
              <w:spacing w:before="120" w:after="120"/>
              <w:ind w:hanging="25"/>
              <w:jc w:val="both"/>
              <w:rPr>
                <w:b/>
                <w:color w:val="0000FF"/>
              </w:rPr>
            </w:pPr>
            <w:r>
              <w:t>E-mail:</w:t>
            </w:r>
            <w:r>
              <w:rPr>
                <w:b/>
                <w:color w:val="0000FF"/>
              </w:rPr>
              <w:t xml:space="preserve"> </w:t>
            </w:r>
            <w:hyperlink r:id="rId11">
              <w:r>
                <w:rPr>
                  <w:b/>
                  <w:color w:val="0000FF"/>
                  <w:u w:val="single"/>
                </w:rPr>
                <w:t>cpl@id.uff.br</w:t>
              </w:r>
            </w:hyperlink>
          </w:p>
        </w:tc>
      </w:tr>
      <w:tr w:rsidR="002A710A" w14:paraId="6EECA261" w14:textId="77777777">
        <w:trPr>
          <w:trHeight w:val="851"/>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DC70D6" w14:textId="77777777" w:rsidR="002A710A" w:rsidRDefault="00D51BFE">
            <w:pPr>
              <w:spacing w:before="120" w:after="120"/>
              <w:ind w:left="624" w:hanging="567"/>
              <w:jc w:val="center"/>
              <w:rPr>
                <w:b/>
              </w:rPr>
            </w:pPr>
            <w:r>
              <w:rPr>
                <w:b/>
              </w:rPr>
              <w:t>TIPO DE LICITAÇÃO</w:t>
            </w:r>
          </w:p>
        </w:tc>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EE193B7" w14:textId="77777777" w:rsidR="002A710A" w:rsidRDefault="00D51BFE">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25"/>
              <w:jc w:val="both"/>
              <w:rPr>
                <w:color w:val="000000"/>
                <w:sz w:val="21"/>
                <w:szCs w:val="21"/>
                <w:highlight w:val="yellow"/>
              </w:rPr>
            </w:pPr>
            <w:r>
              <w:rPr>
                <w:color w:val="000000"/>
                <w:sz w:val="21"/>
                <w:szCs w:val="21"/>
              </w:rPr>
              <w:t>Menor preço por item</w:t>
            </w:r>
          </w:p>
        </w:tc>
      </w:tr>
      <w:tr w:rsidR="002A710A" w14:paraId="3944F099" w14:textId="77777777">
        <w:trPr>
          <w:trHeight w:val="851"/>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1E4759" w14:textId="77777777" w:rsidR="002A710A" w:rsidRDefault="00D51BFE">
            <w:pPr>
              <w:spacing w:before="120" w:after="120"/>
              <w:ind w:left="624" w:hanging="567"/>
              <w:jc w:val="center"/>
              <w:rPr>
                <w:b/>
              </w:rPr>
            </w:pPr>
            <w:r>
              <w:rPr>
                <w:b/>
              </w:rPr>
              <w:t>ACESSO ELETRÔNICO AO EDITAL</w:t>
            </w:r>
          </w:p>
        </w:tc>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A3C839" w14:textId="77777777" w:rsidR="002A710A" w:rsidRDefault="00BB0CCB">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25"/>
              <w:jc w:val="both"/>
              <w:rPr>
                <w:i/>
                <w:color w:val="0000FF"/>
                <w:sz w:val="21"/>
                <w:szCs w:val="21"/>
              </w:rPr>
            </w:pPr>
            <w:hyperlink r:id="rId12">
              <w:r w:rsidR="00D51BFE">
                <w:rPr>
                  <w:rFonts w:ascii="Cambria" w:eastAsia="Cambria" w:hAnsi="Cambria" w:cs="Cambria"/>
                  <w:b/>
                  <w:i/>
                  <w:color w:val="0000FF"/>
                  <w:sz w:val="21"/>
                  <w:szCs w:val="21"/>
                  <w:u w:val="single"/>
                </w:rPr>
                <w:t>www.gov.br/compras</w:t>
              </w:r>
            </w:hyperlink>
          </w:p>
        </w:tc>
      </w:tr>
      <w:tr w:rsidR="002A710A" w14:paraId="7F86FEB3" w14:textId="77777777">
        <w:trPr>
          <w:trHeight w:val="851"/>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CEF8C6" w14:textId="77777777" w:rsidR="002A710A" w:rsidRDefault="00D51BFE">
            <w:pPr>
              <w:spacing w:before="120" w:after="120"/>
              <w:ind w:left="624" w:hanging="567"/>
              <w:jc w:val="center"/>
              <w:rPr>
                <w:b/>
              </w:rPr>
            </w:pPr>
            <w:r>
              <w:rPr>
                <w:b/>
              </w:rPr>
              <w:t>PREGOEIRO</w:t>
            </w:r>
          </w:p>
        </w:tc>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2A7994" w14:textId="50999D0E" w:rsidR="002A710A" w:rsidRDefault="00FA1BA7">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ind w:hanging="25"/>
              <w:jc w:val="both"/>
              <w:rPr>
                <w:color w:val="000000"/>
                <w:sz w:val="21"/>
                <w:szCs w:val="21"/>
              </w:rPr>
            </w:pPr>
            <w:r>
              <w:rPr>
                <w:color w:val="000000"/>
                <w:sz w:val="21"/>
                <w:szCs w:val="21"/>
              </w:rPr>
              <w:t>Hellen de Lima Medeiros da Silva</w:t>
            </w:r>
          </w:p>
        </w:tc>
      </w:tr>
    </w:tbl>
    <w:p w14:paraId="78E6145B" w14:textId="77777777" w:rsidR="002A710A" w:rsidRDefault="002A710A">
      <w:pPr>
        <w:spacing w:after="120" w:line="276" w:lineRule="auto"/>
        <w:ind w:right="-17"/>
        <w:jc w:val="both"/>
        <w:rPr>
          <w:b/>
          <w:color w:val="000000"/>
        </w:rPr>
      </w:pPr>
    </w:p>
    <w:p w14:paraId="2DA7E6AA" w14:textId="77777777" w:rsidR="002A710A" w:rsidRDefault="00D51BFE">
      <w:pPr>
        <w:spacing w:after="120" w:line="276" w:lineRule="auto"/>
        <w:ind w:right="-17"/>
        <w:jc w:val="both"/>
        <w:rPr>
          <w:rFonts w:ascii="Verdana" w:eastAsia="Verdana" w:hAnsi="Verdana" w:cs="Verdana"/>
          <w:color w:val="000000"/>
          <w:sz w:val="18"/>
          <w:szCs w:val="18"/>
        </w:rPr>
      </w:pPr>
      <w:r>
        <w:rPr>
          <w:noProof/>
        </w:rPr>
        <w:drawing>
          <wp:anchor distT="0" distB="0" distL="114300" distR="114300" simplePos="0" relativeHeight="251660288" behindDoc="0" locked="0" layoutInCell="1" hidden="0" allowOverlap="1" wp14:anchorId="498AC98B" wp14:editId="6C62ACBD">
            <wp:simplePos x="0" y="0"/>
            <wp:positionH relativeFrom="column">
              <wp:posOffset>2609850</wp:posOffset>
            </wp:positionH>
            <wp:positionV relativeFrom="paragraph">
              <wp:posOffset>153670</wp:posOffset>
            </wp:positionV>
            <wp:extent cx="640080" cy="62865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40080" cy="628650"/>
                    </a:xfrm>
                    <a:prstGeom prst="rect">
                      <a:avLst/>
                    </a:prstGeom>
                    <a:ln/>
                  </pic:spPr>
                </pic:pic>
              </a:graphicData>
            </a:graphic>
          </wp:anchor>
        </w:drawing>
      </w:r>
    </w:p>
    <w:p w14:paraId="1D48C820" w14:textId="77777777" w:rsidR="002A710A" w:rsidRDefault="00D51BFE">
      <w:pPr>
        <w:spacing w:after="120" w:line="276" w:lineRule="auto"/>
        <w:ind w:right="-17"/>
        <w:jc w:val="both"/>
        <w:rPr>
          <w:rFonts w:ascii="Verdana" w:eastAsia="Verdana" w:hAnsi="Verdana" w:cs="Verdana"/>
          <w:color w:val="000000"/>
          <w:sz w:val="18"/>
          <w:szCs w:val="18"/>
        </w:rPr>
      </w:pPr>
      <w:r>
        <w:rPr>
          <w:rFonts w:ascii="Verdana" w:eastAsia="Verdana" w:hAnsi="Verdana" w:cs="Verdana"/>
          <w:color w:val="000000"/>
          <w:sz w:val="18"/>
          <w:szCs w:val="18"/>
        </w:rPr>
        <w:tab/>
      </w:r>
    </w:p>
    <w:p w14:paraId="0C32283A" w14:textId="77777777" w:rsidR="002A710A" w:rsidRDefault="002A710A">
      <w:pPr>
        <w:rPr>
          <w:rFonts w:ascii="Verdana" w:eastAsia="Verdana" w:hAnsi="Verdana" w:cs="Verdana"/>
          <w:sz w:val="18"/>
          <w:szCs w:val="18"/>
        </w:rPr>
      </w:pPr>
    </w:p>
    <w:p w14:paraId="7B3E002D" w14:textId="77777777" w:rsidR="002A710A" w:rsidRDefault="002A710A">
      <w:pPr>
        <w:rPr>
          <w:rFonts w:ascii="Verdana" w:eastAsia="Verdana" w:hAnsi="Verdana" w:cs="Verdana"/>
          <w:sz w:val="18"/>
          <w:szCs w:val="18"/>
        </w:rPr>
      </w:pPr>
    </w:p>
    <w:p w14:paraId="1499A6A7" w14:textId="77777777" w:rsidR="002A710A" w:rsidRDefault="002A710A">
      <w:pPr>
        <w:tabs>
          <w:tab w:val="left" w:pos="6284"/>
        </w:tabs>
        <w:jc w:val="center"/>
        <w:rPr>
          <w:rFonts w:ascii="Verdana" w:eastAsia="Verdana" w:hAnsi="Verdana" w:cs="Verdana"/>
          <w:b/>
          <w:sz w:val="18"/>
          <w:szCs w:val="18"/>
        </w:rPr>
      </w:pPr>
    </w:p>
    <w:p w14:paraId="659B0226" w14:textId="77777777" w:rsidR="002A710A" w:rsidRDefault="00D51BF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6AE4F77" w14:textId="77777777" w:rsidR="002A710A" w:rsidRDefault="00D51BFE">
      <w:pPr>
        <w:pStyle w:val="Ttul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14:paraId="682B2BAB" w14:textId="77777777" w:rsidR="002A710A" w:rsidRDefault="00D51BF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B373C1A" w14:textId="77777777" w:rsidR="002A710A" w:rsidRDefault="00D51BFE">
      <w:pPr>
        <w:jc w:val="center"/>
        <w:rPr>
          <w:rFonts w:ascii="Calibri" w:eastAsia="Calibri" w:hAnsi="Calibri" w:cs="Calibri"/>
          <w:b/>
          <w:sz w:val="22"/>
          <w:szCs w:val="22"/>
        </w:rPr>
      </w:pPr>
      <w:r>
        <w:rPr>
          <w:rFonts w:ascii="Calibri" w:eastAsia="Calibri" w:hAnsi="Calibri" w:cs="Calibri"/>
          <w:b/>
          <w:sz w:val="22"/>
          <w:szCs w:val="22"/>
        </w:rPr>
        <w:t>COORDENAÇÃO DE LICITAÇÃO</w:t>
      </w:r>
    </w:p>
    <w:p w14:paraId="71098A62" w14:textId="77777777" w:rsidR="002A710A" w:rsidRDefault="002A710A">
      <w:pPr>
        <w:jc w:val="center"/>
        <w:rPr>
          <w:rFonts w:ascii="Calibri" w:eastAsia="Calibri" w:hAnsi="Calibri" w:cs="Calibri"/>
          <w:b/>
          <w:sz w:val="22"/>
          <w:szCs w:val="22"/>
        </w:rPr>
      </w:pPr>
    </w:p>
    <w:p w14:paraId="160EC2BF" w14:textId="77777777" w:rsidR="002A710A" w:rsidRDefault="002A710A">
      <w:pPr>
        <w:jc w:val="center"/>
      </w:pPr>
    </w:p>
    <w:p w14:paraId="4F51D7A7" w14:textId="02E0BED3" w:rsidR="002A710A" w:rsidRDefault="00D51BFE">
      <w:pPr>
        <w:pBdr>
          <w:top w:val="none" w:sz="0" w:space="0" w:color="000000"/>
          <w:left w:val="none" w:sz="0" w:space="0" w:color="000000"/>
          <w:bottom w:val="none" w:sz="0" w:space="0" w:color="000000"/>
          <w:right w:val="none" w:sz="0" w:space="0" w:color="000000"/>
          <w:between w:val="none" w:sz="0" w:space="0" w:color="000000"/>
        </w:pBdr>
        <w:tabs>
          <w:tab w:val="left" w:pos="708"/>
          <w:tab w:val="center" w:pos="4252"/>
          <w:tab w:val="right" w:pos="8504"/>
        </w:tabs>
        <w:spacing w:before="100" w:after="100"/>
        <w:jc w:val="center"/>
        <w:rPr>
          <w:color w:val="000000"/>
        </w:rPr>
      </w:pPr>
      <w:r>
        <w:rPr>
          <w:rFonts w:ascii="Verdana" w:eastAsia="Verdana" w:hAnsi="Verdana" w:cs="Verdana"/>
          <w:b/>
          <w:color w:val="000000"/>
        </w:rPr>
        <w:t>EDITAL DE LICITAÇÃO</w:t>
      </w:r>
    </w:p>
    <w:p w14:paraId="11CAF956" w14:textId="77777777" w:rsidR="002A710A" w:rsidRDefault="00D51BFE">
      <w:pPr>
        <w:spacing w:before="100" w:after="100"/>
        <w:jc w:val="center"/>
        <w:rPr>
          <w:rFonts w:ascii="Verdana" w:eastAsia="Verdana" w:hAnsi="Verdana" w:cs="Verdana"/>
          <w:b/>
          <w:highlight w:val="yellow"/>
        </w:rPr>
      </w:pPr>
      <w:r>
        <w:rPr>
          <w:rFonts w:ascii="Verdana" w:eastAsia="Verdana" w:hAnsi="Verdana" w:cs="Verdana"/>
          <w:b/>
        </w:rPr>
        <w:t>PREGÃO ELETRÔNICO Nº 33/2022/AD</w:t>
      </w:r>
    </w:p>
    <w:p w14:paraId="32CC1FA6" w14:textId="77777777" w:rsidR="002A710A" w:rsidRDefault="00D51BFE">
      <w:pPr>
        <w:spacing w:before="100" w:after="100"/>
        <w:jc w:val="center"/>
        <w:rPr>
          <w:rFonts w:ascii="Verdana" w:eastAsia="Verdana" w:hAnsi="Verdana" w:cs="Verdana"/>
          <w:b/>
        </w:rPr>
      </w:pPr>
      <w:r>
        <w:rPr>
          <w:rFonts w:ascii="Verdana" w:eastAsia="Verdana" w:hAnsi="Verdana" w:cs="Verdana"/>
          <w:b/>
        </w:rPr>
        <w:t>SERVIÇOS CONTINUADOS COM DEDICAÇÃO EXCLUSIVA DE MÃO DE OBRA</w:t>
      </w:r>
    </w:p>
    <w:p w14:paraId="5BE7011D" w14:textId="77777777" w:rsidR="002A710A" w:rsidRDefault="00D51BFE">
      <w:pPr>
        <w:spacing w:before="100" w:after="100"/>
        <w:jc w:val="center"/>
        <w:rPr>
          <w:rFonts w:ascii="Verdana" w:eastAsia="Verdana" w:hAnsi="Verdana" w:cs="Verdana"/>
          <w:b/>
        </w:rPr>
      </w:pPr>
      <w:r>
        <w:rPr>
          <w:rFonts w:ascii="Verdana" w:eastAsia="Verdana" w:hAnsi="Verdana" w:cs="Verdana"/>
          <w:b/>
        </w:rPr>
        <w:t xml:space="preserve">PROCESSO </w:t>
      </w:r>
      <w:proofErr w:type="gramStart"/>
      <w:r>
        <w:rPr>
          <w:rFonts w:ascii="Verdana" w:eastAsia="Verdana" w:hAnsi="Verdana" w:cs="Verdana"/>
          <w:b/>
        </w:rPr>
        <w:t>Nº  23069.161936</w:t>
      </w:r>
      <w:proofErr w:type="gramEnd"/>
      <w:r>
        <w:rPr>
          <w:rFonts w:ascii="Verdana" w:eastAsia="Verdana" w:hAnsi="Verdana" w:cs="Verdana"/>
          <w:b/>
        </w:rPr>
        <w:t xml:space="preserve">/2021-50 </w:t>
      </w:r>
    </w:p>
    <w:p w14:paraId="48229F42" w14:textId="77777777" w:rsidR="002A710A" w:rsidRDefault="002A710A">
      <w:pPr>
        <w:spacing w:after="120" w:line="276" w:lineRule="auto"/>
        <w:ind w:right="-17"/>
        <w:jc w:val="both"/>
        <w:rPr>
          <w:b/>
          <w:color w:val="000000"/>
        </w:rPr>
      </w:pPr>
    </w:p>
    <w:p w14:paraId="73448C20" w14:textId="77777777" w:rsidR="002A710A" w:rsidRDefault="00D51BFE">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w:t>
      </w:r>
      <w:proofErr w:type="spellStart"/>
      <w:r>
        <w:t>Pró-Reitoria</w:t>
      </w:r>
      <w:proofErr w:type="spellEnd"/>
      <w:r>
        <w:t xml:space="preserve"> de Administração, sediada à Rua Miguel de Frias, nº 9, 1º andar, Icaraí, Niterói - RJ, realizará licitação na modalidade PREGÃO, na forma ELETRÔNICA, com critério de julgamento </w:t>
      </w:r>
      <w:r>
        <w:rPr>
          <w:b/>
        </w:rPr>
        <w:t>menor preço por item</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7C0B012" w14:textId="77777777" w:rsidR="002A710A" w:rsidRDefault="002A710A">
      <w:pPr>
        <w:spacing w:line="276" w:lineRule="auto"/>
        <w:jc w:val="both"/>
        <w:rPr>
          <w:color w:val="000000"/>
        </w:rPr>
      </w:pPr>
    </w:p>
    <w:p w14:paraId="262F738A" w14:textId="77777777" w:rsidR="002A710A" w:rsidRDefault="002A710A">
      <w:pPr>
        <w:spacing w:line="276" w:lineRule="auto"/>
        <w:jc w:val="both"/>
        <w:rPr>
          <w:color w:val="000000"/>
        </w:rPr>
      </w:pPr>
    </w:p>
    <w:p w14:paraId="0570362D" w14:textId="6CF61412" w:rsidR="002A710A" w:rsidRDefault="00D51BFE">
      <w:pPr>
        <w:spacing w:line="276" w:lineRule="auto"/>
        <w:jc w:val="center"/>
        <w:rPr>
          <w:b/>
        </w:rPr>
      </w:pPr>
      <w:r>
        <w:rPr>
          <w:color w:val="000000"/>
        </w:rPr>
        <w:t xml:space="preserve">Data da sessão: </w:t>
      </w:r>
      <w:r w:rsidR="00FA1BA7">
        <w:rPr>
          <w:b/>
        </w:rPr>
        <w:t>0</w:t>
      </w:r>
      <w:r w:rsidR="0057310F">
        <w:rPr>
          <w:b/>
        </w:rPr>
        <w:t>5</w:t>
      </w:r>
      <w:r w:rsidR="00FA1BA7">
        <w:rPr>
          <w:b/>
        </w:rPr>
        <w:t>/MAI</w:t>
      </w:r>
      <w:r>
        <w:rPr>
          <w:b/>
        </w:rPr>
        <w:t>/2022</w:t>
      </w:r>
    </w:p>
    <w:p w14:paraId="3CDB02F0" w14:textId="612B48E9" w:rsidR="002A710A" w:rsidRDefault="00D51BFE">
      <w:pPr>
        <w:spacing w:line="276" w:lineRule="auto"/>
        <w:jc w:val="center"/>
      </w:pPr>
      <w:r>
        <w:rPr>
          <w:color w:val="000000"/>
        </w:rPr>
        <w:t xml:space="preserve">Horário: </w:t>
      </w:r>
      <w:r w:rsidR="00FA1BA7">
        <w:rPr>
          <w:b/>
          <w:bCs/>
          <w:color w:val="000000"/>
        </w:rPr>
        <w:t>10</w:t>
      </w:r>
      <w:r>
        <w:rPr>
          <w:b/>
          <w:color w:val="000000"/>
        </w:rPr>
        <w:t>h</w:t>
      </w:r>
    </w:p>
    <w:p w14:paraId="390C7992" w14:textId="77777777" w:rsidR="002A710A" w:rsidRDefault="00D51BFE">
      <w:pPr>
        <w:spacing w:after="120" w:line="276" w:lineRule="auto"/>
        <w:ind w:right="-15"/>
        <w:jc w:val="center"/>
        <w:rPr>
          <w:b/>
          <w:color w:val="0000FF"/>
          <w:u w:val="single"/>
        </w:rPr>
      </w:pPr>
      <w:r>
        <w:rPr>
          <w:color w:val="000000"/>
        </w:rPr>
        <w:t xml:space="preserve">Local: Portal de Compras do Governo Federal – </w:t>
      </w:r>
      <w:hyperlink r:id="rId14">
        <w:r>
          <w:rPr>
            <w:b/>
            <w:color w:val="0000FF"/>
            <w:u w:val="single"/>
          </w:rPr>
          <w:t>www.gov.br/compras</w:t>
        </w:r>
      </w:hyperlink>
    </w:p>
    <w:p w14:paraId="2EA09B59" w14:textId="77777777" w:rsidR="002A710A" w:rsidRDefault="002A710A">
      <w:pPr>
        <w:spacing w:after="120" w:line="276" w:lineRule="auto"/>
        <w:ind w:right="-15"/>
        <w:jc w:val="center"/>
        <w:rPr>
          <w:b/>
          <w:color w:val="0000FF"/>
        </w:rPr>
      </w:pPr>
    </w:p>
    <w:p w14:paraId="62747FD8" w14:textId="77777777" w:rsidR="002A710A" w:rsidRDefault="00D51BFE">
      <w:pPr>
        <w:keepNext/>
        <w:keepLines/>
        <w:numPr>
          <w:ilvl w:val="0"/>
          <w:numId w:val="1"/>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pPr>
      <w:r>
        <w:rPr>
          <w:b/>
          <w:color w:val="000000"/>
        </w:rPr>
        <w:t>DO OBJETO</w:t>
      </w:r>
    </w:p>
    <w:p w14:paraId="2A596B7E" w14:textId="77777777" w:rsidR="002A710A" w:rsidRDefault="00D51BFE">
      <w:pPr>
        <w:numPr>
          <w:ilvl w:val="1"/>
          <w:numId w:val="2"/>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jc w:val="both"/>
        <w:rPr>
          <w:color w:val="000000"/>
        </w:rPr>
      </w:pPr>
      <w:r>
        <w:rPr>
          <w:color w:val="000000"/>
        </w:rPr>
        <w:t xml:space="preserve">O objeto da presente licitação é a escolha da proposta mais vantajosa para a </w:t>
      </w:r>
      <w:r>
        <w:rPr>
          <w:b/>
          <w:color w:val="000000"/>
        </w:rPr>
        <w:t xml:space="preserve">Contratação de pessoa jurídica para a prestação de serviço técnico terceirizado de Tradutor/Intérprete de Libras (TILS) de profissional ouvinte, de nível superior de escolaridade, com capacidade e fluência em Libras para realizar a interpretação das duas línguas (Libras e Língua Portuguesa) de maneira simultânea e consecutiva, garantindo a inclusão comunicacional e pedagógica para atender as demandas da Secretaria de Acessibilidade e Inclusão, vinculada à </w:t>
      </w:r>
      <w:proofErr w:type="spellStart"/>
      <w:r>
        <w:rPr>
          <w:b/>
          <w:color w:val="000000"/>
        </w:rPr>
        <w:t>Pró-Reitoria</w:t>
      </w:r>
      <w:proofErr w:type="spellEnd"/>
      <w:r>
        <w:rPr>
          <w:b/>
          <w:color w:val="000000"/>
        </w:rPr>
        <w:t xml:space="preserve"> de Assuntos Estudantis da Universidade Federal Fluminense,</w:t>
      </w:r>
      <w:r>
        <w:rPr>
          <w:color w:val="000000"/>
        </w:rPr>
        <w:t xml:space="preserve">, conforme condições, quantidades e exigências estabelecidas neste Edital e seus anexos. </w:t>
      </w:r>
    </w:p>
    <w:p w14:paraId="437D9B70" w14:textId="118A95E3" w:rsidR="002A710A" w:rsidRDefault="00D51BFE">
      <w:pPr>
        <w:numPr>
          <w:ilvl w:val="1"/>
          <w:numId w:val="2"/>
        </w:numPr>
        <w:tabs>
          <w:tab w:val="left" w:pos="709"/>
        </w:tabs>
        <w:spacing w:before="120" w:after="120" w:line="276" w:lineRule="auto"/>
        <w:jc w:val="both"/>
        <w:rPr>
          <w:color w:val="000000"/>
          <w:szCs w:val="20"/>
        </w:rPr>
      </w:pPr>
      <w:r>
        <w:rPr>
          <w:color w:val="000000"/>
        </w:rPr>
        <w:t xml:space="preserve">A licitação </w:t>
      </w:r>
      <w:r>
        <w:rPr>
          <w:rFonts w:cs="Arial"/>
          <w:color w:val="000000"/>
          <w:szCs w:val="20"/>
        </w:rPr>
        <w:t xml:space="preserve">será realizada em </w:t>
      </w:r>
      <w:r>
        <w:rPr>
          <w:color w:val="000000"/>
          <w:szCs w:val="20"/>
        </w:rPr>
        <w:t>único item.</w:t>
      </w:r>
    </w:p>
    <w:p w14:paraId="44C0E949" w14:textId="77777777" w:rsidR="002A710A" w:rsidRDefault="00D51BFE">
      <w:pPr>
        <w:numPr>
          <w:ilvl w:val="1"/>
          <w:numId w:val="2"/>
        </w:numPr>
        <w:tabs>
          <w:tab w:val="left" w:pos="709"/>
        </w:tabs>
        <w:spacing w:before="120" w:after="120" w:line="276" w:lineRule="auto"/>
        <w:jc w:val="both"/>
      </w:pPr>
      <w:r>
        <w:lastRenderedPageBreak/>
        <w:t xml:space="preserve">1.3. </w:t>
      </w:r>
      <w:r>
        <w:rPr>
          <w:color w:val="000000"/>
        </w:rPr>
        <w:t>O critério de julgamento adotado será o menor preço do item</w:t>
      </w:r>
      <w:r>
        <w:t>, observadas as exigências contidas neste Edital e seus Anexos quanto às especificações do objeto.</w:t>
      </w:r>
    </w:p>
    <w:p w14:paraId="37C267F1" w14:textId="77777777" w:rsidR="002A710A" w:rsidRDefault="002A710A">
      <w:pPr>
        <w:pBdr>
          <w:top w:val="none" w:sz="0" w:space="0" w:color="000000"/>
          <w:left w:val="none" w:sz="0" w:space="0" w:color="000000"/>
          <w:bottom w:val="none" w:sz="0" w:space="0" w:color="000000"/>
          <w:right w:val="none" w:sz="0" w:space="0" w:color="000000"/>
          <w:between w:val="none" w:sz="0" w:space="0" w:color="000000"/>
        </w:pBdr>
        <w:spacing w:line="276" w:lineRule="auto"/>
        <w:ind w:left="567" w:firstLine="283"/>
        <w:jc w:val="both"/>
        <w:rPr>
          <w:u w:val="single"/>
        </w:rPr>
      </w:pPr>
    </w:p>
    <w:p w14:paraId="381A5AE6" w14:textId="77777777" w:rsidR="002A710A" w:rsidRDefault="00D51BFE">
      <w:pPr>
        <w:keepNext/>
        <w:keepLines/>
        <w:numPr>
          <w:ilvl w:val="0"/>
          <w:numId w:val="1"/>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rPr>
      </w:pPr>
      <w:r>
        <w:rPr>
          <w:b/>
        </w:rPr>
        <w:t>DOS RECURSOS ORÇAMENTÁRIOS</w:t>
      </w:r>
    </w:p>
    <w:p w14:paraId="661DF4EE" w14:textId="77777777" w:rsidR="002A710A" w:rsidRDefault="00D51BFE">
      <w:pPr>
        <w:numPr>
          <w:ilvl w:val="1"/>
          <w:numId w:val="3"/>
        </w:numPr>
        <w:spacing w:before="120" w:after="120" w:line="276" w:lineRule="auto"/>
        <w:jc w:val="both"/>
      </w:pPr>
      <w:r>
        <w:t>As despesas para atender a esta licitação serão indicadas quando da homologação do procedimento licitatório, conforme despacho PLOR/PLAN SEI nº 0704590 (https://sei.uff.br/sei/controlador.php?acao=procedimento_trabalhar&amp;id_procedimento=571263&amp;id_documento=767848).</w:t>
      </w:r>
    </w:p>
    <w:p w14:paraId="264A4453" w14:textId="77777777" w:rsidR="002A710A" w:rsidRDefault="00D51BFE">
      <w:pPr>
        <w:keepNext/>
        <w:keepLines/>
        <w:numPr>
          <w:ilvl w:val="0"/>
          <w:numId w:val="1"/>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rPr>
      </w:pPr>
      <w:r>
        <w:rPr>
          <w:b/>
        </w:rPr>
        <w:t>DO CREDENCIAMENTO</w:t>
      </w:r>
    </w:p>
    <w:p w14:paraId="0A2BF348" w14:textId="77777777" w:rsidR="002A710A" w:rsidRDefault="00D51BFE">
      <w:pPr>
        <w:numPr>
          <w:ilvl w:val="1"/>
          <w:numId w:val="4"/>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14:paraId="5320BD70" w14:textId="77777777" w:rsidR="002A710A" w:rsidRDefault="00D51BFE">
      <w:pPr>
        <w:numPr>
          <w:ilvl w:val="1"/>
          <w:numId w:val="4"/>
        </w:numPr>
        <w:spacing w:before="120" w:after="120" w:line="276" w:lineRule="auto"/>
        <w:jc w:val="both"/>
        <w:rPr>
          <w:color w:val="000000"/>
        </w:rPr>
      </w:pPr>
      <w:r>
        <w:rPr>
          <w:color w:val="000000"/>
        </w:rPr>
        <w:t xml:space="preserve">O cadastro no SICAF deverá ser feito no Portal de Compras do Governo Federal, no sítio </w:t>
      </w:r>
      <w:hyperlink r:id="rId15">
        <w:r>
          <w:rPr>
            <w:color w:val="000080"/>
            <w:u w:val="single"/>
          </w:rPr>
          <w:t>www.gov.br/compras</w:t>
        </w:r>
      </w:hyperlink>
      <w:r>
        <w:rPr>
          <w:color w:val="000000"/>
        </w:rPr>
        <w:t>, por meio de certificado digital conferido pela Infraestrutura de Chaves Públicas Brasileira – ICP - Brasil.</w:t>
      </w:r>
    </w:p>
    <w:p w14:paraId="2A1058F1" w14:textId="77777777" w:rsidR="002A710A" w:rsidRDefault="00D51BFE">
      <w:pPr>
        <w:numPr>
          <w:ilvl w:val="1"/>
          <w:numId w:val="4"/>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5030D491" w14:textId="77777777" w:rsidR="002A710A" w:rsidRDefault="00D51BFE">
      <w:pPr>
        <w:numPr>
          <w:ilvl w:val="1"/>
          <w:numId w:val="4"/>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C578F4C" w14:textId="77777777" w:rsidR="002A710A" w:rsidRDefault="00D51BFE">
      <w:pPr>
        <w:numPr>
          <w:ilvl w:val="1"/>
          <w:numId w:val="4"/>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6214188" w14:textId="77777777" w:rsidR="002A710A" w:rsidRDefault="00D51BFE">
      <w:pPr>
        <w:numPr>
          <w:ilvl w:val="2"/>
          <w:numId w:val="4"/>
        </w:numPr>
        <w:spacing w:before="120" w:after="120" w:line="276" w:lineRule="auto"/>
        <w:jc w:val="both"/>
        <w:rPr>
          <w:color w:val="000000"/>
        </w:rPr>
      </w:pPr>
      <w:r>
        <w:rPr>
          <w:color w:val="000000"/>
        </w:rPr>
        <w:t>A não observância do disposto no subitem anterior poderá ensejar desclassificação no momento da habilitação</w:t>
      </w:r>
    </w:p>
    <w:p w14:paraId="04DBE00B" w14:textId="77777777" w:rsidR="002A710A" w:rsidRDefault="00D51BFE">
      <w:pPr>
        <w:keepNext/>
        <w:keepLines/>
        <w:numPr>
          <w:ilvl w:val="0"/>
          <w:numId w:val="4"/>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 xml:space="preserve"> DA PARTICIPAÇÃO NO PREGÃO.</w:t>
      </w:r>
    </w:p>
    <w:p w14:paraId="022EAD1D" w14:textId="77777777" w:rsidR="002A710A" w:rsidRDefault="00D51BFE">
      <w:pPr>
        <w:numPr>
          <w:ilvl w:val="1"/>
          <w:numId w:val="6"/>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53B3DDF7" w14:textId="77777777" w:rsidR="002A710A" w:rsidRDefault="00D51BFE">
      <w:pPr>
        <w:numPr>
          <w:ilvl w:val="2"/>
          <w:numId w:val="6"/>
        </w:numPr>
        <w:spacing w:before="120" w:after="120" w:line="276" w:lineRule="auto"/>
        <w:jc w:val="both"/>
        <w:rPr>
          <w:color w:val="000000"/>
        </w:rPr>
      </w:pPr>
      <w:r>
        <w:rPr>
          <w:color w:val="000000"/>
        </w:rPr>
        <w:t>Os licitantes deverão utilizar o certificado digital para acesso ao Sistema</w:t>
      </w:r>
    </w:p>
    <w:p w14:paraId="365741EC" w14:textId="77777777" w:rsidR="002A710A" w:rsidRDefault="00D51BFE">
      <w:pPr>
        <w:numPr>
          <w:ilvl w:val="1"/>
          <w:numId w:val="6"/>
        </w:numPr>
        <w:spacing w:before="120" w:after="120" w:line="276" w:lineRule="auto"/>
        <w:jc w:val="both"/>
        <w:rPr>
          <w:color w:val="000000"/>
        </w:rPr>
      </w:pPr>
      <w:r>
        <w:rPr>
          <w:color w:val="000000"/>
        </w:rPr>
        <w:t>Não poderão participar desta licitação os interessados:</w:t>
      </w:r>
    </w:p>
    <w:p w14:paraId="4C88C882" w14:textId="77777777" w:rsidR="002A710A" w:rsidRDefault="00D51BFE">
      <w:pPr>
        <w:numPr>
          <w:ilvl w:val="2"/>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14:paraId="368111E6" w14:textId="77777777" w:rsidR="002A710A" w:rsidRDefault="00D51BFE">
      <w:pPr>
        <w:numPr>
          <w:ilvl w:val="2"/>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t>que não atendam às condições deste Edital e seu(s) anexo(s);</w:t>
      </w:r>
    </w:p>
    <w:p w14:paraId="109862E6" w14:textId="77777777" w:rsidR="002A710A" w:rsidRDefault="00D51BFE">
      <w:pPr>
        <w:numPr>
          <w:ilvl w:val="2"/>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14:paraId="4116C9D3" w14:textId="77777777" w:rsidR="002A710A" w:rsidRDefault="00D51BFE">
      <w:pPr>
        <w:numPr>
          <w:ilvl w:val="2"/>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lastRenderedPageBreak/>
        <w:t>que se enquadrem nas vedações previstas no artigo 9º da Lei nº 8.666, de 1993;</w:t>
      </w:r>
    </w:p>
    <w:p w14:paraId="22498D4E" w14:textId="77777777" w:rsidR="002A710A" w:rsidRDefault="00D51BFE">
      <w:pPr>
        <w:keepNext/>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19" w:after="119" w:line="276" w:lineRule="auto"/>
        <w:jc w:val="both"/>
        <w:rPr>
          <w:color w:val="000000"/>
        </w:rPr>
      </w:pPr>
      <w:r>
        <w:rPr>
          <w:color w:val="000000"/>
        </w:rPr>
        <w:t>que estejam sob falência, recuperação judicial ou extrajudicial, ou concurso de credores ou insolvência, em processo de dissolução ou liquidação, observado o disposto no item 9.10.1.1 deste Edital;</w:t>
      </w:r>
    </w:p>
    <w:p w14:paraId="7ABEA127" w14:textId="77777777" w:rsidR="002A710A" w:rsidRDefault="00D51BFE">
      <w:pPr>
        <w:numPr>
          <w:ilvl w:val="2"/>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color w:val="000000"/>
        </w:rPr>
        <w:t>entidades empresariais que estejam reunidas em consórcio;</w:t>
      </w:r>
    </w:p>
    <w:p w14:paraId="7E3961BB" w14:textId="77777777" w:rsidR="002A710A" w:rsidRDefault="002A710A">
      <w:pPr>
        <w:spacing w:line="276" w:lineRule="auto"/>
      </w:pPr>
    </w:p>
    <w:p w14:paraId="7A6739D7" w14:textId="77777777" w:rsidR="002A710A" w:rsidRDefault="00D51BFE">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14:paraId="6522F77F" w14:textId="77777777" w:rsidR="002A710A" w:rsidRDefault="00D51BFE">
      <w:pPr>
        <w:numPr>
          <w:ilvl w:val="2"/>
          <w:numId w:val="8"/>
        </w:numPr>
        <w:tabs>
          <w:tab w:val="left" w:pos="1440"/>
        </w:tabs>
        <w:spacing w:before="120" w:after="120" w:line="276" w:lineRule="auto"/>
        <w:jc w:val="both"/>
      </w:pPr>
      <w:r>
        <w:t>instituições sem fins lucrativos (parágrafo único do art. 12 da Instrução Normativa SEGES/MP nº 05/2017);</w:t>
      </w:r>
    </w:p>
    <w:p w14:paraId="097DAFDC" w14:textId="77777777" w:rsidR="002A710A" w:rsidRDefault="00D51BFE">
      <w:pPr>
        <w:numPr>
          <w:ilvl w:val="3"/>
          <w:numId w:val="8"/>
        </w:numPr>
        <w:tabs>
          <w:tab w:val="left" w:pos="1440"/>
        </w:tabs>
        <w:spacing w:before="120" w:after="120" w:line="276" w:lineRule="auto"/>
        <w:jc w:val="both"/>
      </w:pPr>
      <w:r>
        <w:t xml:space="preserve">É admissível a participação de organizações sociais, qualificadas na forma dos </w:t>
      </w:r>
      <w:proofErr w:type="spellStart"/>
      <w:r>
        <w:t>arts</w:t>
      </w:r>
      <w:proofErr w:type="spellEnd"/>
      <w:r>
        <w:t>.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35D053E7" w14:textId="77777777" w:rsidR="002A710A" w:rsidRDefault="00D51BFE">
      <w:pPr>
        <w:numPr>
          <w:ilvl w:val="2"/>
          <w:numId w:val="8"/>
        </w:numPr>
        <w:tabs>
          <w:tab w:val="left" w:pos="1440"/>
        </w:tabs>
        <w:spacing w:before="120" w:after="120" w:line="276" w:lineRule="auto"/>
        <w:jc w:val="both"/>
      </w:pPr>
      <w:bookmarkStart w:id="1" w:name="_heading=h.30j0zll" w:colFirst="0" w:colLast="0"/>
      <w:bookmarkEnd w:id="1"/>
      <w:r>
        <w:t>sociedades cooperativas, considerando a vedação contida no art. 10 da Instrução Normativa SEGES/MP nº 5, de 2017, bem como o disposto no Termo de Conciliação firmado entre o Ministério Público do Trabalho e a AGU.</w:t>
      </w:r>
    </w:p>
    <w:p w14:paraId="142F9B9D" w14:textId="77777777" w:rsidR="002A710A" w:rsidRDefault="00D51BFE">
      <w:pPr>
        <w:numPr>
          <w:ilvl w:val="1"/>
          <w:numId w:val="6"/>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de:</w:t>
      </w:r>
    </w:p>
    <w:p w14:paraId="01718F96" w14:textId="77777777" w:rsidR="002A710A" w:rsidRDefault="00D51BFE">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7C9E0DC8" w14:textId="77777777" w:rsidR="002A710A" w:rsidRDefault="00D51BFE">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5683BCE0" w14:textId="77777777" w:rsidR="002A710A" w:rsidRDefault="00D51BFE">
      <w:pPr>
        <w:numPr>
          <w:ilvl w:val="2"/>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16F1AF20" w14:textId="77777777" w:rsidR="002A710A" w:rsidRDefault="00D51BFE">
      <w:pPr>
        <w:numPr>
          <w:ilvl w:val="1"/>
          <w:numId w:val="6"/>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0D8189E" w14:textId="77777777" w:rsidR="002A710A" w:rsidRDefault="00D51BFE">
      <w:pPr>
        <w:numPr>
          <w:ilvl w:val="1"/>
          <w:numId w:val="6"/>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14:paraId="0D3555DF" w14:textId="77777777" w:rsidR="002A710A" w:rsidRDefault="00D51BFE">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before="120" w:line="276" w:lineRule="auto"/>
        <w:jc w:val="both"/>
        <w:rPr>
          <w:color w:val="000000"/>
        </w:rPr>
      </w:pPr>
      <w:r>
        <w:rPr>
          <w:color w:val="000000"/>
        </w:rPr>
        <w:t xml:space="preserve">que cumpre os requisitos estabelecidos no artigo 3° da Lei Complementar nº 123, de 2006, estando apto a usufruir do tratamento favorecido estabelecido em seus </w:t>
      </w:r>
      <w:proofErr w:type="spellStart"/>
      <w:r>
        <w:rPr>
          <w:color w:val="000000"/>
        </w:rPr>
        <w:t>arts</w:t>
      </w:r>
      <w:proofErr w:type="spellEnd"/>
      <w:r>
        <w:rPr>
          <w:color w:val="000000"/>
        </w:rPr>
        <w:t>. 42 a 49.</w:t>
      </w:r>
    </w:p>
    <w:p w14:paraId="522BF1C6" w14:textId="77777777" w:rsidR="002A710A" w:rsidRDefault="00D51BFE">
      <w:pPr>
        <w:numPr>
          <w:ilvl w:val="3"/>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7AE727BF" w14:textId="77777777" w:rsidR="002A710A" w:rsidRDefault="00D51BFE">
      <w:pPr>
        <w:numPr>
          <w:ilvl w:val="3"/>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ind w:left="2268" w:firstLine="0"/>
        <w:jc w:val="both"/>
        <w:rPr>
          <w:color w:val="000000"/>
        </w:rPr>
      </w:pPr>
      <w:r>
        <w:rPr>
          <w:color w:val="000000"/>
        </w:rPr>
        <w:t xml:space="preserve">nos itens em que a participação não for exclusiva para microempresas e empresas de pequeno porte, a assinalação do campo “não” apenas produzirá o efeito de o licitante não ter direito ao tratamento </w:t>
      </w:r>
      <w:r>
        <w:rPr>
          <w:color w:val="000000"/>
        </w:rPr>
        <w:lastRenderedPageBreak/>
        <w:t>favorecido previsto na Lei Complementar nº 123, de 2006, mesmo que microempresa, empresa de pequeno porte ou sociedade cooperativa.</w:t>
      </w:r>
    </w:p>
    <w:p w14:paraId="10ECBD08" w14:textId="77777777" w:rsidR="002A710A" w:rsidRDefault="00D51BFE">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jc w:val="both"/>
        <w:rPr>
          <w:color w:val="000000"/>
        </w:rPr>
      </w:pPr>
      <w:r>
        <w:rPr>
          <w:color w:val="000000"/>
        </w:rPr>
        <w:t>que está ciente e concorda com as condições contidas no Edital e seus anexos;</w:t>
      </w:r>
    </w:p>
    <w:p w14:paraId="651C8C15" w14:textId="77777777" w:rsidR="002A710A" w:rsidRDefault="00D51BFE">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jc w:val="both"/>
        <w:rPr>
          <w:color w:val="000000"/>
        </w:rPr>
      </w:pPr>
      <w:r>
        <w:rPr>
          <w:color w:val="000000"/>
        </w:rPr>
        <w:t xml:space="preserve">que cumpre os requisitos para a habilitação definidos no Edital e que a proposta apresentada está em conformidade com as exigências </w:t>
      </w:r>
      <w:proofErr w:type="spellStart"/>
      <w:r>
        <w:rPr>
          <w:color w:val="000000"/>
        </w:rPr>
        <w:t>editalícias</w:t>
      </w:r>
      <w:proofErr w:type="spellEnd"/>
      <w:r>
        <w:rPr>
          <w:color w:val="000000"/>
        </w:rPr>
        <w:t>;</w:t>
      </w:r>
    </w:p>
    <w:p w14:paraId="1336F9F8" w14:textId="77777777" w:rsidR="002A710A" w:rsidRDefault="00D51BFE">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3F2047A1" w14:textId="77777777" w:rsidR="002A710A" w:rsidRDefault="00D51BFE">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5468CF97" w14:textId="77777777" w:rsidR="002A710A" w:rsidRDefault="00D51BFE">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53F0C778" w14:textId="77777777" w:rsidR="002A710A" w:rsidRDefault="00D51BFE">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57212AD9" w14:textId="77777777" w:rsidR="002A710A" w:rsidRDefault="00D51BFE">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E75A205" w14:textId="77777777" w:rsidR="002A710A" w:rsidRDefault="00D51BFE">
      <w:pPr>
        <w:numPr>
          <w:ilvl w:val="1"/>
          <w:numId w:val="6"/>
        </w:numPr>
        <w:spacing w:before="120" w:after="120" w:line="276" w:lineRule="auto"/>
        <w:jc w:val="both"/>
      </w:pPr>
      <w:r>
        <w:rPr>
          <w:color w:val="000000"/>
        </w:rPr>
        <w:t>A declaração falsa relativa ao cumprimento de qualquer condição sujeitará o licitante às sanções previstas em lei e neste Edital.</w:t>
      </w:r>
    </w:p>
    <w:p w14:paraId="71D575D3" w14:textId="77777777" w:rsidR="002A710A" w:rsidRDefault="002A710A">
      <w:pPr>
        <w:spacing w:before="120" w:after="120" w:line="276" w:lineRule="auto"/>
        <w:ind w:left="425"/>
        <w:jc w:val="both"/>
      </w:pPr>
    </w:p>
    <w:p w14:paraId="251621F4" w14:textId="77777777" w:rsidR="002A710A" w:rsidRDefault="00D51BFE">
      <w:pPr>
        <w:keepNext/>
        <w:keepLines/>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425" w:right="-15" w:hanging="360"/>
        <w:jc w:val="both"/>
        <w:rPr>
          <w:b/>
          <w:color w:val="000000"/>
        </w:rPr>
      </w:pPr>
      <w:r>
        <w:rPr>
          <w:b/>
          <w:color w:val="000000"/>
        </w:rPr>
        <w:t>5.</w:t>
      </w:r>
      <w:r>
        <w:rPr>
          <w:b/>
          <w:color w:val="000000"/>
        </w:rPr>
        <w:tab/>
        <w:t xml:space="preserve"> DA APRESENTAÇÃO DA PROPOSTA E DOS DOCUMENTOS DE HABILITAÇÃO</w:t>
      </w:r>
    </w:p>
    <w:p w14:paraId="5D2162AF" w14:textId="77777777" w:rsidR="002A710A" w:rsidRDefault="00D51BFE">
      <w:pPr>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4D3B3A1" w14:textId="77777777" w:rsidR="002A710A" w:rsidRDefault="00D51BFE">
      <w:pPr>
        <w:spacing w:before="120" w:after="120" w:line="276" w:lineRule="auto"/>
        <w:ind w:left="425"/>
        <w:jc w:val="both"/>
      </w:pPr>
      <w:r>
        <w:t>5.2.</w:t>
      </w:r>
      <w:r>
        <w:tab/>
        <w:t>O envio da proposta, acompanhada dos documentos de habilitação exigidos neste Edital, ocorrerá por meio de chave de acesso e senha.</w:t>
      </w:r>
    </w:p>
    <w:p w14:paraId="289F2273" w14:textId="77777777" w:rsidR="002A710A" w:rsidRDefault="00D51BFE">
      <w:pPr>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7BF94C06" w14:textId="77777777" w:rsidR="002A710A" w:rsidRDefault="00D51BFE">
      <w:pPr>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25E66F81" w14:textId="77777777" w:rsidR="002A710A" w:rsidRDefault="00D51BFE">
      <w:pPr>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4505BF1" w14:textId="77777777" w:rsidR="002A710A" w:rsidRDefault="00D51BFE">
      <w:pPr>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69E3E93E" w14:textId="77777777" w:rsidR="002A710A" w:rsidRDefault="00D51BFE">
      <w:pPr>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6777CE4E" w14:textId="77777777" w:rsidR="002A710A" w:rsidRDefault="00D51BFE">
      <w:pPr>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7A327DEB" w14:textId="77777777" w:rsidR="002A710A" w:rsidRDefault="002A710A">
      <w:pPr>
        <w:spacing w:before="120" w:after="120" w:line="276" w:lineRule="auto"/>
        <w:ind w:left="425"/>
        <w:jc w:val="both"/>
      </w:pPr>
    </w:p>
    <w:p w14:paraId="7E159CAC" w14:textId="77777777" w:rsidR="002A710A" w:rsidRDefault="00D51BFE">
      <w:pPr>
        <w:keepNext/>
        <w:keepLines/>
        <w:numPr>
          <w:ilvl w:val="0"/>
          <w:numId w:val="7"/>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left="425" w:right="-15" w:firstLine="66"/>
        <w:jc w:val="both"/>
        <w:rPr>
          <w:color w:val="000000"/>
        </w:rPr>
      </w:pPr>
      <w:r>
        <w:rPr>
          <w:b/>
          <w:color w:val="000000"/>
        </w:rPr>
        <w:lastRenderedPageBreak/>
        <w:t>DO PREENCHIMENTO DA PROPOSTA</w:t>
      </w:r>
      <w:r>
        <w:t xml:space="preserve">  </w:t>
      </w:r>
    </w:p>
    <w:p w14:paraId="1E287FE0" w14:textId="77777777" w:rsidR="002A710A" w:rsidRDefault="00D51BFE">
      <w:pPr>
        <w:numPr>
          <w:ilvl w:val="1"/>
          <w:numId w:val="7"/>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14:paraId="12BE84ED" w14:textId="77777777" w:rsidR="002A710A" w:rsidRDefault="00D51BFE">
      <w:pPr>
        <w:numPr>
          <w:ilvl w:val="2"/>
          <w:numId w:val="7"/>
        </w:numPr>
        <w:pBdr>
          <w:top w:val="none" w:sz="0" w:space="0" w:color="000000"/>
          <w:left w:val="none" w:sz="0" w:space="0" w:color="000000"/>
          <w:bottom w:val="none" w:sz="0" w:space="0" w:color="000000"/>
          <w:right w:val="none" w:sz="0" w:space="0" w:color="000000"/>
          <w:between w:val="none" w:sz="0" w:space="0" w:color="000000"/>
        </w:pBdr>
        <w:tabs>
          <w:tab w:val="left" w:pos="1440"/>
        </w:tabs>
        <w:spacing w:before="120" w:line="276" w:lineRule="auto"/>
        <w:jc w:val="both"/>
        <w:rPr>
          <w:color w:val="000000"/>
        </w:rPr>
      </w:pPr>
      <w:r>
        <w:rPr>
          <w:i/>
          <w:color w:val="FF0000"/>
        </w:rPr>
        <w:t xml:space="preserve"> </w:t>
      </w:r>
      <w:r>
        <w:t>Valor unitário mensal e anual do item licitado, conforme planilha de composição de custos</w:t>
      </w:r>
      <w:r>
        <w:rPr>
          <w:i/>
          <w:color w:val="FF0000"/>
        </w:rPr>
        <w:t>;</w:t>
      </w:r>
    </w:p>
    <w:p w14:paraId="31FE35B1" w14:textId="77777777" w:rsidR="002A710A" w:rsidRDefault="00D51BFE">
      <w:pPr>
        <w:numPr>
          <w:ilvl w:val="2"/>
          <w:numId w:val="7"/>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14:paraId="005E869F" w14:textId="77777777" w:rsidR="002A710A" w:rsidRDefault="00D51BFE">
      <w:pPr>
        <w:numPr>
          <w:ilvl w:val="3"/>
          <w:numId w:val="7"/>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455F2188" w14:textId="77777777" w:rsidR="002A710A" w:rsidRDefault="00D51BFE">
      <w:pPr>
        <w:numPr>
          <w:ilvl w:val="3"/>
          <w:numId w:val="7"/>
        </w:numPr>
        <w:pBdr>
          <w:top w:val="none" w:sz="0" w:space="0" w:color="000000"/>
          <w:left w:val="none" w:sz="0" w:space="0" w:color="000000"/>
          <w:bottom w:val="none" w:sz="0" w:space="0" w:color="000000"/>
          <w:right w:val="none" w:sz="0" w:space="0" w:color="000000"/>
          <w:between w:val="none" w:sz="0" w:space="0" w:color="000000"/>
        </w:pBdr>
        <w:tabs>
          <w:tab w:val="left" w:pos="1440"/>
        </w:tabs>
        <w:spacing w:after="120" w:line="276" w:lineRule="auto"/>
        <w:ind w:hanging="648"/>
        <w:jc w:val="both"/>
      </w:pPr>
      <w:bookmarkStart w:id="2" w:name="_heading=h.1fob9te" w:colFirst="0" w:colLast="0"/>
      <w:bookmarkEnd w:id="2"/>
      <w:r>
        <w:t xml:space="preserve">A quantidade de pessoal que será alocado na execução contratual; </w:t>
      </w:r>
    </w:p>
    <w:p w14:paraId="6D9638D8" w14:textId="77777777" w:rsidR="002A710A" w:rsidRDefault="00D51BFE">
      <w:pPr>
        <w:numPr>
          <w:ilvl w:val="1"/>
          <w:numId w:val="7"/>
        </w:numPr>
        <w:spacing w:before="120" w:after="120" w:line="276" w:lineRule="auto"/>
        <w:ind w:left="425" w:firstLine="0"/>
        <w:jc w:val="both"/>
      </w:pPr>
      <w:r>
        <w:t xml:space="preserve">Para efeito do subitem anterior, admite-se a adequação técnica da metodologia empregada pela contratada, visando assegurar a execução do objeto, desde que mantidas as condições para a justa remuneração do serviço. </w:t>
      </w:r>
    </w:p>
    <w:p w14:paraId="370FA7E9" w14:textId="77777777" w:rsidR="002A710A" w:rsidRDefault="00D51BFE">
      <w:pPr>
        <w:numPr>
          <w:ilvl w:val="1"/>
          <w:numId w:val="7"/>
        </w:numPr>
        <w:spacing w:before="120" w:after="120" w:line="276" w:lineRule="auto"/>
        <w:ind w:left="425" w:firstLine="0"/>
        <w:jc w:val="both"/>
      </w:pPr>
      <w:r>
        <w:t>Todas as especificações do objeto contidas na proposta vinculam a Contratada.</w:t>
      </w:r>
    </w:p>
    <w:p w14:paraId="6EA96FC8" w14:textId="77777777" w:rsidR="002A710A" w:rsidRDefault="00D51BFE">
      <w:pPr>
        <w:numPr>
          <w:ilvl w:val="1"/>
          <w:numId w:val="7"/>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75323933" w14:textId="77777777" w:rsidR="002A710A" w:rsidRDefault="00D51BFE">
      <w:pPr>
        <w:numPr>
          <w:ilvl w:val="2"/>
          <w:numId w:val="7"/>
        </w:numPr>
        <w:pBdr>
          <w:top w:val="none" w:sz="0" w:space="0" w:color="000000"/>
          <w:left w:val="none" w:sz="0" w:space="0" w:color="000000"/>
          <w:bottom w:val="none" w:sz="0" w:space="0" w:color="000000"/>
          <w:right w:val="none" w:sz="0" w:space="0" w:color="000000"/>
          <w:between w:val="none" w:sz="0" w:space="0" w:color="000000"/>
        </w:pBd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22C948F3" w14:textId="77777777" w:rsidR="002A710A" w:rsidRDefault="00D51BFE">
      <w:pPr>
        <w:numPr>
          <w:ilvl w:val="2"/>
          <w:numId w:val="7"/>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1F0049A7" w14:textId="77777777" w:rsidR="002A710A" w:rsidRDefault="00D51BFE">
      <w:pPr>
        <w:numPr>
          <w:ilvl w:val="1"/>
          <w:numId w:val="7"/>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14:paraId="6916480F" w14:textId="77777777" w:rsidR="002A710A" w:rsidRDefault="00D51BFE">
      <w:pPr>
        <w:numPr>
          <w:ilvl w:val="2"/>
          <w:numId w:val="7"/>
        </w:numPr>
        <w:spacing w:before="120" w:after="120" w:line="276" w:lineRule="auto"/>
        <w:jc w:val="both"/>
      </w:pPr>
      <w:r>
        <w:t>cotação de percentual menor que o adequado: o percentual será mantido durante toda a execução contratual;</w:t>
      </w:r>
    </w:p>
    <w:p w14:paraId="16D750BA" w14:textId="77777777" w:rsidR="002A710A" w:rsidRDefault="00D51BFE">
      <w:pPr>
        <w:numPr>
          <w:ilvl w:val="2"/>
          <w:numId w:val="7"/>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14:paraId="5D40AAE9" w14:textId="77777777" w:rsidR="002A710A" w:rsidRDefault="00D51BFE">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14E9A774" w14:textId="77777777" w:rsidR="002A710A" w:rsidRDefault="00D51BFE">
      <w:pPr>
        <w:numPr>
          <w:ilvl w:val="1"/>
          <w:numId w:val="7"/>
        </w:numPr>
        <w:spacing w:before="120" w:after="120" w:line="276" w:lineRule="auto"/>
        <w:ind w:left="496" w:firstLine="0"/>
        <w:jc w:val="both"/>
      </w:pPr>
      <w:r>
        <w:lastRenderedPageBreak/>
        <w:t>Independentemente do percentual de tributo inserido na planilha, no pagamento dos serviços, serão retidos na fonte os percentuais estabelecidos na legislação vigente.</w:t>
      </w:r>
    </w:p>
    <w:p w14:paraId="62C9DBD0" w14:textId="77777777" w:rsidR="002A710A" w:rsidRDefault="00D51BFE">
      <w:pPr>
        <w:numPr>
          <w:ilvl w:val="1"/>
          <w:numId w:val="7"/>
        </w:numPr>
        <w:spacing w:before="120" w:after="120" w:line="276" w:lineRule="auto"/>
        <w:ind w:left="496" w:firstLine="0"/>
        <w:jc w:val="both"/>
      </w:pPr>
      <w: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14:paraId="7502B01F" w14:textId="77777777" w:rsidR="002A710A" w:rsidRDefault="00D51BFE">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032B953E" w14:textId="77777777" w:rsidR="002A710A" w:rsidRDefault="00D51BFE">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3A09284A" w14:textId="77777777" w:rsidR="002A710A" w:rsidRDefault="00D51BFE">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0C5B84A4" w14:textId="77777777" w:rsidR="002A710A" w:rsidRDefault="00D51BFE">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2DFC4552" w14:textId="77777777" w:rsidR="002A710A" w:rsidRDefault="00D51BFE">
      <w:pPr>
        <w:numPr>
          <w:ilvl w:val="2"/>
          <w:numId w:val="9"/>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1FC280A" w14:textId="77777777" w:rsidR="002A710A" w:rsidRDefault="00D51BFE">
      <w:pPr>
        <w:keepNext/>
        <w:keepLines/>
        <w:numPr>
          <w:ilvl w:val="0"/>
          <w:numId w:val="9"/>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 xml:space="preserve"> DA ABERTURA DA SESSÃO, CLASSIFICAÇÃO DAS PROPOSTAS E FORMULAÇÃO DE LANCES</w:t>
      </w:r>
    </w:p>
    <w:p w14:paraId="0198EBE4" w14:textId="77777777" w:rsidR="002A710A" w:rsidRDefault="00D51BFE">
      <w:pPr>
        <w:numPr>
          <w:ilvl w:val="1"/>
          <w:numId w:val="10"/>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629E3EA7" w14:textId="77777777" w:rsidR="002A710A" w:rsidRDefault="00D51BFE">
      <w:pPr>
        <w:numPr>
          <w:ilvl w:val="1"/>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6BD668AE" w14:textId="77777777" w:rsidR="002A710A" w:rsidRDefault="00D51BFE">
      <w:pPr>
        <w:numPr>
          <w:ilvl w:val="2"/>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t>Também será desclassificada a proposta que identifique o licitante.</w:t>
      </w:r>
    </w:p>
    <w:p w14:paraId="1B7AC29D" w14:textId="77777777" w:rsidR="002A710A" w:rsidRDefault="00D51BFE">
      <w:pPr>
        <w:numPr>
          <w:ilvl w:val="2"/>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4F88CDFC" w14:textId="77777777" w:rsidR="002A710A" w:rsidRDefault="00D51BFE">
      <w:pPr>
        <w:numPr>
          <w:ilvl w:val="2"/>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4E532B4A" w14:textId="77777777" w:rsidR="002A710A" w:rsidRDefault="00D51BFE">
      <w:pPr>
        <w:numPr>
          <w:ilvl w:val="1"/>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67B0A18D" w14:textId="77777777" w:rsidR="002A710A" w:rsidRDefault="00D51BFE">
      <w:pPr>
        <w:numPr>
          <w:ilvl w:val="1"/>
          <w:numId w:val="10"/>
        </w:numPr>
        <w:spacing w:before="120" w:after="120" w:line="276" w:lineRule="auto"/>
        <w:ind w:left="425" w:firstLine="0"/>
        <w:jc w:val="both"/>
        <w:rPr>
          <w:color w:val="000000"/>
        </w:rPr>
      </w:pPr>
      <w:r>
        <w:rPr>
          <w:color w:val="000000"/>
        </w:rPr>
        <w:lastRenderedPageBreak/>
        <w:t xml:space="preserve"> O sistema disponibilizará campo próprio para troca de mensagens entre o Pregoeiro e os licitantes.</w:t>
      </w:r>
    </w:p>
    <w:p w14:paraId="7E329F19" w14:textId="77777777" w:rsidR="002A710A" w:rsidRDefault="00D51BFE">
      <w:pPr>
        <w:numPr>
          <w:ilvl w:val="1"/>
          <w:numId w:val="10"/>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14:paraId="770E6C1A" w14:textId="77777777" w:rsidR="002A710A" w:rsidRDefault="00D51BFE">
      <w:pPr>
        <w:numPr>
          <w:ilvl w:val="2"/>
          <w:numId w:val="10"/>
        </w:numPr>
        <w:tabs>
          <w:tab w:val="left" w:pos="1440"/>
        </w:tabs>
        <w:spacing w:before="120" w:after="120" w:line="276" w:lineRule="auto"/>
        <w:ind w:left="1134" w:firstLine="0"/>
        <w:jc w:val="both"/>
      </w:pPr>
      <w:r>
        <w:t xml:space="preserve">O lance deverá ser ofertado pelo </w:t>
      </w:r>
      <w:r>
        <w:rPr>
          <w:b/>
        </w:rPr>
        <w:t>valor anual do item</w:t>
      </w:r>
      <w:r>
        <w:t>.</w:t>
      </w:r>
    </w:p>
    <w:p w14:paraId="7F56228B" w14:textId="77777777" w:rsidR="002A710A" w:rsidRDefault="00D51BFE">
      <w:pPr>
        <w:numPr>
          <w:ilvl w:val="1"/>
          <w:numId w:val="10"/>
        </w:numPr>
        <w:spacing w:before="120" w:after="120" w:line="276" w:lineRule="auto"/>
        <w:jc w:val="both"/>
      </w:pPr>
      <w:r>
        <w:t>Os licitantes poderão oferecer lances sucessivos, observando o horário fixado para abertura da sessão e as regras estabelecidas no Edital.</w:t>
      </w:r>
    </w:p>
    <w:p w14:paraId="26782D80" w14:textId="77777777" w:rsidR="002A710A" w:rsidRDefault="00D51BFE">
      <w:pPr>
        <w:numPr>
          <w:ilvl w:val="1"/>
          <w:numId w:val="10"/>
        </w:numPr>
        <w:spacing w:before="120" w:after="120" w:line="276" w:lineRule="auto"/>
        <w:jc w:val="both"/>
      </w:pPr>
      <w:r>
        <w:t xml:space="preserve">O licitante somente poderá oferecer lance de valor inferior ou percentual de desconto superior ao último por ele ofertado e registrado pelo sistema. </w:t>
      </w:r>
    </w:p>
    <w:p w14:paraId="6B765CD7" w14:textId="77777777" w:rsidR="002A710A" w:rsidRDefault="00D51BFE">
      <w:pPr>
        <w:numPr>
          <w:ilvl w:val="1"/>
          <w:numId w:val="12"/>
        </w:numPr>
        <w:spacing w:before="120" w:after="120" w:line="276" w:lineRule="auto"/>
        <w:jc w:val="both"/>
      </w:pPr>
      <w:r>
        <w:t>Será adotado para o envio de lances no pregão eletrônico o modo de disputa “aberto e fechado”, em que os licitantes apresentarão lances públicos e sucessivos, com lance final e fechado.</w:t>
      </w:r>
    </w:p>
    <w:p w14:paraId="36D4A00A" w14:textId="77777777" w:rsidR="002A710A" w:rsidRDefault="00D51BFE">
      <w:pPr>
        <w:numPr>
          <w:ilvl w:val="1"/>
          <w:numId w:val="12"/>
        </w:numPr>
        <w:spacing w:before="120" w:after="120" w:line="276" w:lineRule="auto"/>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160C63E5" w14:textId="77777777" w:rsidR="002A710A" w:rsidRDefault="00D51BFE">
      <w:pPr>
        <w:numPr>
          <w:ilvl w:val="1"/>
          <w:numId w:val="12"/>
        </w:numPr>
        <w:spacing w:before="120" w:after="120" w:line="276" w:lineRule="auto"/>
        <w:jc w:val="both"/>
      </w:pPr>
      <w:r>
        <w:t xml:space="preserve">Encerrado o prazo previsto no item anterior, o sistema abrirá oportunidade para que o autor da oferta de valor mais baixo e os das ofertas com preços até dez por cento </w:t>
      </w:r>
      <w:proofErr w:type="spellStart"/>
      <w:r>
        <w:t>superiores</w:t>
      </w:r>
      <w:proofErr w:type="spellEnd"/>
      <w:r>
        <w:t xml:space="preserve"> àquela possam ofertar um lance final e fechado em até cinco minutos, o qual será sigiloso até o encerramento deste prazo.</w:t>
      </w:r>
    </w:p>
    <w:p w14:paraId="74610DDF" w14:textId="77777777" w:rsidR="002A710A" w:rsidRDefault="00D51BFE">
      <w:pPr>
        <w:numPr>
          <w:ilvl w:val="2"/>
          <w:numId w:val="12"/>
        </w:numPr>
        <w:spacing w:before="120" w:after="120" w:line="276" w:lineRule="auto"/>
        <w:jc w:val="both"/>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A5E215E" w14:textId="77777777" w:rsidR="002A710A" w:rsidRDefault="00D51BFE">
      <w:pPr>
        <w:numPr>
          <w:ilvl w:val="1"/>
          <w:numId w:val="12"/>
        </w:numPr>
        <w:spacing w:before="120" w:after="120" w:line="276" w:lineRule="auto"/>
        <w:jc w:val="both"/>
      </w:pPr>
      <w:r>
        <w:t>Após o término dos prazos estabelecidos nos itens anteriores, o sistema ordenará os lances segundo a ordem crescente de valores.</w:t>
      </w:r>
    </w:p>
    <w:p w14:paraId="1832E8A5" w14:textId="77777777" w:rsidR="002A710A" w:rsidRDefault="00D51BFE">
      <w:pPr>
        <w:numPr>
          <w:ilvl w:val="2"/>
          <w:numId w:val="12"/>
        </w:numPr>
        <w:spacing w:before="120" w:after="120" w:line="276" w:lineRule="auto"/>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413BF14" w14:textId="77777777" w:rsidR="002A710A" w:rsidRDefault="00D51BFE">
      <w:pPr>
        <w:numPr>
          <w:ilvl w:val="1"/>
          <w:numId w:val="12"/>
        </w:numPr>
        <w:spacing w:before="120" w:after="120" w:line="276" w:lineRule="auto"/>
        <w:jc w:val="both"/>
      </w:pPr>
      <w:r>
        <w:t>Poderá o pregoeiro, auxiliado pela equipe de apoio, justificadamente, admitir o reinício da etapa fechada, caso nenhum licitante classificado na etapa de lance fechado atender às exigências de habilitação.</w:t>
      </w:r>
    </w:p>
    <w:p w14:paraId="34966ADC" w14:textId="77777777" w:rsidR="002A710A" w:rsidRDefault="00D51BFE">
      <w:pPr>
        <w:numPr>
          <w:ilvl w:val="1"/>
          <w:numId w:val="12"/>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098E58DC" w14:textId="77777777" w:rsidR="002A710A" w:rsidRDefault="00D51BFE">
      <w:pPr>
        <w:numPr>
          <w:ilvl w:val="1"/>
          <w:numId w:val="12"/>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34F3A8B8" w14:textId="77777777" w:rsidR="002A710A" w:rsidRDefault="00D51BFE">
      <w:pPr>
        <w:numPr>
          <w:ilvl w:val="1"/>
          <w:numId w:val="12"/>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029C688C" w14:textId="77777777" w:rsidR="002A710A" w:rsidRDefault="00D51BFE">
      <w:pPr>
        <w:numPr>
          <w:ilvl w:val="1"/>
          <w:numId w:val="12"/>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5638432" w14:textId="77777777" w:rsidR="002A710A" w:rsidRDefault="00D51BFE">
      <w:pPr>
        <w:numPr>
          <w:ilvl w:val="1"/>
          <w:numId w:val="12"/>
        </w:numPr>
        <w:spacing w:before="120" w:after="120" w:line="276" w:lineRule="auto"/>
        <w:ind w:left="425" w:firstLine="0"/>
        <w:jc w:val="both"/>
        <w:rPr>
          <w:color w:val="000000"/>
        </w:rPr>
      </w:pPr>
      <w:r>
        <w:rPr>
          <w:color w:val="000000"/>
        </w:rPr>
        <w:lastRenderedPageBreak/>
        <w:t xml:space="preserve">O critério de julgamento adotado será o </w:t>
      </w:r>
      <w:r>
        <w:rPr>
          <w:b/>
          <w:i/>
        </w:rPr>
        <w:t>menor preço</w:t>
      </w:r>
      <w:r>
        <w:rPr>
          <w:color w:val="000000"/>
        </w:rPr>
        <w:t>, conforme definido neste Edital e seus anexos.</w:t>
      </w:r>
    </w:p>
    <w:p w14:paraId="15D35AFE" w14:textId="77777777" w:rsidR="002A710A" w:rsidRDefault="00D51BFE">
      <w:pPr>
        <w:numPr>
          <w:ilvl w:val="1"/>
          <w:numId w:val="11"/>
        </w:numPr>
        <w:spacing w:before="120" w:after="120" w:line="276" w:lineRule="auto"/>
        <w:jc w:val="both"/>
      </w:pPr>
      <w:r>
        <w:rPr>
          <w:color w:val="000000"/>
        </w:rPr>
        <w:t>Caso o licitante não apresente lances, concorrerá com o valor de sua proposta.</w:t>
      </w:r>
    </w:p>
    <w:p w14:paraId="6856912C" w14:textId="77777777" w:rsidR="002A710A" w:rsidRDefault="00D51BFE">
      <w:pPr>
        <w:numPr>
          <w:ilvl w:val="1"/>
          <w:numId w:val="11"/>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5C0C2916" w14:textId="77777777" w:rsidR="002A710A" w:rsidRDefault="00D51BFE">
      <w:pPr>
        <w:numPr>
          <w:ilvl w:val="1"/>
          <w:numId w:val="11"/>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5991249B" w14:textId="77777777" w:rsidR="002A710A" w:rsidRDefault="00D51BFE">
      <w:pPr>
        <w:numPr>
          <w:ilvl w:val="1"/>
          <w:numId w:val="11"/>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0363290" w14:textId="77777777" w:rsidR="002A710A" w:rsidRDefault="00D51BFE">
      <w:pPr>
        <w:numPr>
          <w:ilvl w:val="1"/>
          <w:numId w:val="11"/>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A3E9980" w14:textId="77777777" w:rsidR="002A710A" w:rsidRDefault="00D51BFE">
      <w:pPr>
        <w:numPr>
          <w:ilvl w:val="1"/>
          <w:numId w:val="11"/>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E939F83" w14:textId="77777777" w:rsidR="002A710A" w:rsidRDefault="00D51BFE">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14:paraId="405B4087" w14:textId="77777777" w:rsidR="002A710A" w:rsidRDefault="00D51BFE">
      <w:pPr>
        <w:numPr>
          <w:ilvl w:val="2"/>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7C75004" w14:textId="77777777" w:rsidR="002A710A" w:rsidRDefault="00D51BFE">
      <w:pPr>
        <w:numPr>
          <w:ilvl w:val="3"/>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t xml:space="preserve">prestados por empresas brasileiras; </w:t>
      </w:r>
    </w:p>
    <w:p w14:paraId="04555C2F" w14:textId="77777777" w:rsidR="002A710A" w:rsidRDefault="00D51BFE">
      <w:pPr>
        <w:numPr>
          <w:ilvl w:val="3"/>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t>prestados por empresas que invistam em pesquisa e no desenvolvimento de tecnologia no País;</w:t>
      </w:r>
    </w:p>
    <w:p w14:paraId="59BE296D" w14:textId="77777777" w:rsidR="002A710A" w:rsidRDefault="00D51BFE">
      <w:pPr>
        <w:numPr>
          <w:ilvl w:val="3"/>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6F4816D5" w14:textId="77777777" w:rsidR="002A710A" w:rsidRDefault="00D51BFE">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14:paraId="3BA0DA39" w14:textId="77777777" w:rsidR="002A710A" w:rsidRDefault="00D51BFE">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4E08577" w14:textId="77777777" w:rsidR="002A710A" w:rsidRDefault="00D51BFE">
      <w:pPr>
        <w:numPr>
          <w:ilvl w:val="2"/>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t>A negociação será realizada por meio do sistema, podendo ser acompanhada pelos demais licitantes.</w:t>
      </w:r>
    </w:p>
    <w:p w14:paraId="546CE804" w14:textId="77777777" w:rsidR="002A710A" w:rsidRDefault="00D51BFE">
      <w:pPr>
        <w:numPr>
          <w:ilvl w:val="2"/>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lastRenderedPageBreak/>
        <w:t xml:space="preserve">O pregoeiro solicitará ao licitante melhor classificado que, no prazo de </w:t>
      </w:r>
      <w:r>
        <w:t>2 (duas)</w:t>
      </w:r>
      <w:r>
        <w:rPr>
          <w:i/>
        </w:rPr>
        <w:t xml:space="preserve"> </w:t>
      </w:r>
      <w:r>
        <w:rPr>
          <w:color w:val="000000"/>
        </w:rPr>
        <w:t xml:space="preserve">horas ou conforme o descrito através do chat, envie a proposta adequada ao último lance ofertado após a negociação realizada, acompanhada, se for o caso, dos documentos complementares, quando necessários à confirmação daqueles exigidos neste Edital e já apresentados. </w:t>
      </w:r>
    </w:p>
    <w:p w14:paraId="710DCDB9" w14:textId="77777777" w:rsidR="002A710A" w:rsidRDefault="00D51BFE">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12"/>
        </w:tabs>
        <w:spacing w:before="120" w:after="120" w:line="276" w:lineRule="auto"/>
        <w:jc w:val="both"/>
        <w:rPr>
          <w:color w:val="000000"/>
        </w:rPr>
      </w:pPr>
      <w:r>
        <w:rPr>
          <w:color w:val="000000"/>
        </w:rPr>
        <w:t>Após a negociação do preço, o Pregoeiro iniciará a fase de aceitação e julgamento da proposta.</w:t>
      </w:r>
    </w:p>
    <w:p w14:paraId="399A1E1B" w14:textId="77777777" w:rsidR="002A710A" w:rsidRDefault="00D51BFE">
      <w:pPr>
        <w:keepNext/>
        <w:keepLines/>
        <w:numPr>
          <w:ilvl w:val="0"/>
          <w:numId w:val="9"/>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DA ACEITABILIDADE DA PROPOSTA VENCEDORA.</w:t>
      </w:r>
    </w:p>
    <w:p w14:paraId="6881BADD" w14:textId="77777777" w:rsidR="002A710A" w:rsidRDefault="00D51BFE">
      <w:pPr>
        <w:numPr>
          <w:ilvl w:val="1"/>
          <w:numId w:val="23"/>
        </w:numPr>
        <w:spacing w:before="120" w:after="120" w:line="276" w:lineRule="auto"/>
        <w:ind w:right="-15"/>
        <w:jc w:val="both"/>
        <w:rPr>
          <w:i/>
          <w:color w:val="000000"/>
        </w:rPr>
      </w:pPr>
      <w:bookmarkStart w:id="3" w:name="bookmark=id.2et92p0" w:colFirst="0" w:colLast="0"/>
      <w:bookmarkEnd w:id="3"/>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EA8DF2" w14:textId="77777777" w:rsidR="002A710A" w:rsidRDefault="00D51BFE">
      <w:pPr>
        <w:numPr>
          <w:ilvl w:val="1"/>
          <w:numId w:val="23"/>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685458B3" w14:textId="77777777" w:rsidR="002A710A" w:rsidRDefault="00D51BFE">
      <w:pPr>
        <w:numPr>
          <w:ilvl w:val="1"/>
          <w:numId w:val="23"/>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chat, contado da solicitação do pregoeiro, com os respectivos valores readequados ao lance vencedor, </w:t>
      </w:r>
      <w:r>
        <w:rPr>
          <w:color w:val="000000"/>
          <w:highlight w:val="white"/>
        </w:rPr>
        <w:t>e será analisada pelo Pregoeiro no momento da aceitação do lance vencedor.</w:t>
      </w:r>
    </w:p>
    <w:p w14:paraId="06DBB86D" w14:textId="77777777" w:rsidR="002A710A" w:rsidRDefault="00D51BFE">
      <w:pPr>
        <w:numPr>
          <w:ilvl w:val="1"/>
          <w:numId w:val="23"/>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14:paraId="363EE891" w14:textId="77777777" w:rsidR="002A710A" w:rsidRDefault="00D51BFE">
      <w:pPr>
        <w:numPr>
          <w:ilvl w:val="2"/>
          <w:numId w:val="2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266CDAA5" w14:textId="77777777" w:rsidR="002A710A" w:rsidRDefault="00D51BFE">
      <w:pPr>
        <w:numPr>
          <w:ilvl w:val="2"/>
          <w:numId w:val="24"/>
        </w:numPr>
        <w:pBdr>
          <w:top w:val="none" w:sz="0" w:space="0" w:color="000000"/>
          <w:left w:val="none" w:sz="0" w:space="0" w:color="000000"/>
          <w:bottom w:val="none" w:sz="0" w:space="0" w:color="000000"/>
          <w:right w:val="none" w:sz="0" w:space="0" w:color="000000"/>
          <w:between w:val="none" w:sz="0" w:space="0" w:color="000000"/>
        </w:pBdr>
        <w:spacing w:line="276" w:lineRule="auto"/>
        <w:ind w:right="-15"/>
        <w:jc w:val="both"/>
        <w:rPr>
          <w:color w:val="000000"/>
        </w:rPr>
      </w:pPr>
      <w:r>
        <w:rPr>
          <w:color w:val="000000"/>
        </w:rPr>
        <w:t>contenha vício insanável ou ilegalidade;</w:t>
      </w:r>
    </w:p>
    <w:p w14:paraId="390CA8DC" w14:textId="77777777" w:rsidR="002A710A" w:rsidRDefault="00D51BFE">
      <w:pPr>
        <w:numPr>
          <w:ilvl w:val="2"/>
          <w:numId w:val="24"/>
        </w:numPr>
        <w:pBdr>
          <w:top w:val="none" w:sz="0" w:space="0" w:color="000000"/>
          <w:left w:val="none" w:sz="0" w:space="0" w:color="000000"/>
          <w:bottom w:val="none" w:sz="0" w:space="0" w:color="000000"/>
          <w:right w:val="none" w:sz="0" w:space="0" w:color="000000"/>
          <w:between w:val="none" w:sz="0" w:space="0" w:color="000000"/>
        </w:pBdr>
        <w:spacing w:line="276" w:lineRule="auto"/>
        <w:ind w:right="-15"/>
        <w:jc w:val="both"/>
        <w:rPr>
          <w:color w:val="000000"/>
        </w:rPr>
      </w:pPr>
      <w:r>
        <w:rPr>
          <w:color w:val="000000"/>
        </w:rPr>
        <w:t>não apresente as especificações técnicas exigidas pelo Termo de Referência;</w:t>
      </w:r>
    </w:p>
    <w:p w14:paraId="35B6CD40" w14:textId="77777777" w:rsidR="002A710A" w:rsidRDefault="00D51BFE">
      <w:pPr>
        <w:numPr>
          <w:ilvl w:val="2"/>
          <w:numId w:val="24"/>
        </w:numPr>
        <w:pBdr>
          <w:top w:val="none" w:sz="0" w:space="0" w:color="000000"/>
          <w:left w:val="none" w:sz="0" w:space="0" w:color="000000"/>
          <w:bottom w:val="none" w:sz="0" w:space="0" w:color="000000"/>
          <w:right w:val="none" w:sz="0" w:space="0" w:color="000000"/>
          <w:between w:val="none" w:sz="0" w:space="0" w:color="000000"/>
        </w:pBd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0ECD51C" w14:textId="77777777" w:rsidR="002A710A" w:rsidRDefault="00D51BFE">
      <w:pPr>
        <w:numPr>
          <w:ilvl w:val="3"/>
          <w:numId w:val="24"/>
        </w:numPr>
        <w:pBdr>
          <w:top w:val="none" w:sz="0" w:space="0" w:color="000000"/>
          <w:left w:val="none" w:sz="0" w:space="0" w:color="000000"/>
          <w:bottom w:val="none" w:sz="0" w:space="0" w:color="000000"/>
          <w:right w:val="none" w:sz="0" w:space="0" w:color="000000"/>
          <w:between w:val="none" w:sz="0" w:space="0" w:color="000000"/>
        </w:pBd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14:paraId="58B86A3D" w14:textId="77777777" w:rsidR="002A710A" w:rsidRDefault="00D51BFE">
      <w:pPr>
        <w:numPr>
          <w:ilvl w:val="4"/>
          <w:numId w:val="24"/>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5D0828C" w14:textId="77777777" w:rsidR="002A710A" w:rsidRDefault="00D51BFE">
      <w:pPr>
        <w:numPr>
          <w:ilvl w:val="4"/>
          <w:numId w:val="24"/>
        </w:numPr>
        <w:pBdr>
          <w:top w:val="none" w:sz="0" w:space="0" w:color="000000"/>
          <w:left w:val="none" w:sz="0" w:space="0" w:color="000000"/>
          <w:bottom w:val="none" w:sz="0" w:space="0" w:color="000000"/>
          <w:right w:val="none" w:sz="0" w:space="0" w:color="000000"/>
          <w:between w:val="none" w:sz="0" w:space="0" w:color="000000"/>
        </w:pBd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1B2D0D47" w14:textId="77777777" w:rsidR="002A710A" w:rsidRDefault="00D51BFE">
      <w:pPr>
        <w:numPr>
          <w:ilvl w:val="3"/>
          <w:numId w:val="24"/>
        </w:numPr>
        <w:pBdr>
          <w:top w:val="none" w:sz="0" w:space="0" w:color="000000"/>
          <w:left w:val="none" w:sz="0" w:space="0" w:color="000000"/>
          <w:bottom w:val="none" w:sz="0" w:space="0" w:color="000000"/>
          <w:right w:val="none" w:sz="0" w:space="0" w:color="000000"/>
          <w:between w:val="none" w:sz="0" w:space="0" w:color="000000"/>
        </w:pBdr>
        <w:spacing w:line="276" w:lineRule="auto"/>
        <w:ind w:right="-15"/>
        <w:jc w:val="both"/>
      </w:pPr>
      <w:r>
        <w:t>A fim de assegurar o tratamento isonômico entre as licitantes, bem como para a contagem da anualidade prevista no art. 3º, §1º da Lei n. 10.192/2001, informa-se que foram utilizadas as convenções coletivas de trabalho, anexo do Edital, no cálculo do valor estimado pela Administração</w:t>
      </w:r>
    </w:p>
    <w:p w14:paraId="2A631D28" w14:textId="77777777" w:rsidR="002A710A" w:rsidRDefault="00D51BFE">
      <w:pPr>
        <w:numPr>
          <w:ilvl w:val="4"/>
          <w:numId w:val="24"/>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pPr>
      <w:r>
        <w:rPr>
          <w:b/>
        </w:rPr>
        <w:t>CCT 2021/</w:t>
      </w:r>
      <w:proofErr w:type="gramStart"/>
      <w:r>
        <w:rPr>
          <w:b/>
        </w:rPr>
        <w:t>2022  -</w:t>
      </w:r>
      <w:proofErr w:type="gramEnd"/>
      <w:r>
        <w:rPr>
          <w:b/>
        </w:rPr>
        <w:t xml:space="preserve"> RJ000714/2021;</w:t>
      </w:r>
    </w:p>
    <w:p w14:paraId="3762627F" w14:textId="77777777" w:rsidR="002A710A" w:rsidRDefault="00D51BFE">
      <w:pPr>
        <w:numPr>
          <w:ilvl w:val="4"/>
          <w:numId w:val="24"/>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pPr>
      <w:r>
        <w:lastRenderedPageBreak/>
        <w:t>O(s) sindicato(s) indicado(s) nos subitens acima não são de utilização obrigatória pelos licitantes (Acórdão TCU nº 369/2012), mas sempre se exigirá o cumprimento das convenções coletivas adotadas por cada licitante/contratante.</w:t>
      </w:r>
    </w:p>
    <w:p w14:paraId="5469693E" w14:textId="77777777" w:rsidR="002A710A" w:rsidRDefault="00D51BFE">
      <w:pPr>
        <w:numPr>
          <w:ilvl w:val="1"/>
          <w:numId w:val="23"/>
        </w:numPr>
        <w:spacing w:before="120" w:after="120" w:line="276" w:lineRule="auto"/>
        <w:ind w:right="-15"/>
        <w:jc w:val="both"/>
        <w:rPr>
          <w:color w:val="000000"/>
        </w:rPr>
      </w:pPr>
      <w:r>
        <w:rPr>
          <w:color w:val="000000"/>
        </w:rPr>
        <w:t>É vedado à proponente incluir na Planilha de Custos e Formação de Preços:</w:t>
      </w:r>
    </w:p>
    <w:p w14:paraId="6AF757D2" w14:textId="77777777" w:rsidR="002A710A" w:rsidRDefault="00D51BFE">
      <w:pPr>
        <w:numPr>
          <w:ilvl w:val="2"/>
          <w:numId w:val="25"/>
        </w:numPr>
        <w:pBdr>
          <w:top w:val="none" w:sz="0" w:space="0" w:color="000000"/>
          <w:left w:val="none" w:sz="0" w:space="0" w:color="000000"/>
          <w:bottom w:val="none" w:sz="0" w:space="0" w:color="000000"/>
          <w:right w:val="none" w:sz="0" w:space="0" w:color="000000"/>
          <w:between w:val="none" w:sz="0" w:space="0" w:color="000000"/>
        </w:pBd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2DF10D80" w14:textId="77777777" w:rsidR="002A710A" w:rsidRDefault="00D51BFE">
      <w:pPr>
        <w:numPr>
          <w:ilvl w:val="2"/>
          <w:numId w:val="25"/>
        </w:numPr>
        <w:pBdr>
          <w:top w:val="none" w:sz="0" w:space="0" w:color="000000"/>
          <w:left w:val="none" w:sz="0" w:space="0" w:color="000000"/>
          <w:bottom w:val="none" w:sz="0" w:space="0" w:color="000000"/>
          <w:right w:val="none" w:sz="0" w:space="0" w:color="000000"/>
          <w:between w:val="none" w:sz="0" w:space="0" w:color="000000"/>
        </w:pBd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139FA4DF" w14:textId="77777777" w:rsidR="002A710A" w:rsidRDefault="00D51BFE">
      <w:pPr>
        <w:numPr>
          <w:ilvl w:val="2"/>
          <w:numId w:val="25"/>
        </w:numPr>
        <w:pBdr>
          <w:top w:val="none" w:sz="0" w:space="0" w:color="000000"/>
          <w:left w:val="none" w:sz="0" w:space="0" w:color="000000"/>
          <w:bottom w:val="none" w:sz="0" w:space="0" w:color="000000"/>
          <w:right w:val="none" w:sz="0" w:space="0" w:color="000000"/>
          <w:between w:val="none" w:sz="0" w:space="0" w:color="000000"/>
        </w:pBd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6E84A96B" w14:textId="77777777" w:rsidR="002A710A" w:rsidRDefault="00D51BFE">
      <w:pPr>
        <w:numPr>
          <w:ilvl w:val="2"/>
          <w:numId w:val="25"/>
        </w:numPr>
        <w:pBdr>
          <w:top w:val="none" w:sz="0" w:space="0" w:color="000000"/>
          <w:left w:val="none" w:sz="0" w:space="0" w:color="000000"/>
          <w:bottom w:val="none" w:sz="0" w:space="0" w:color="000000"/>
          <w:right w:val="none" w:sz="0" w:space="0" w:color="000000"/>
          <w:between w:val="none" w:sz="0" w:space="0" w:color="000000"/>
        </w:pBd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726466BA" w14:textId="77777777" w:rsidR="002A710A" w:rsidRDefault="00D51BFE">
      <w:pPr>
        <w:numPr>
          <w:ilvl w:val="2"/>
          <w:numId w:val="25"/>
        </w:numPr>
        <w:pBdr>
          <w:top w:val="none" w:sz="0" w:space="0" w:color="000000"/>
          <w:left w:val="none" w:sz="0" w:space="0" w:color="000000"/>
          <w:bottom w:val="none" w:sz="0" w:space="0" w:color="000000"/>
          <w:right w:val="none" w:sz="0" w:space="0" w:color="000000"/>
          <w:between w:val="none" w:sz="0" w:space="0" w:color="000000"/>
        </w:pBd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10C5ED54" w14:textId="77777777" w:rsidR="002A710A" w:rsidRDefault="00D51BFE">
      <w:pPr>
        <w:numPr>
          <w:ilvl w:val="2"/>
          <w:numId w:val="25"/>
        </w:numPr>
        <w:pBdr>
          <w:top w:val="none" w:sz="0" w:space="0" w:color="000000"/>
          <w:left w:val="none" w:sz="0" w:space="0" w:color="000000"/>
          <w:bottom w:val="none" w:sz="0" w:space="0" w:color="000000"/>
          <w:right w:val="none" w:sz="0" w:space="0" w:color="000000"/>
          <w:between w:val="none" w:sz="0" w:space="0" w:color="000000"/>
        </w:pBd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14:paraId="142E5775" w14:textId="77777777" w:rsidR="002A710A" w:rsidRDefault="00D51BFE">
      <w:pPr>
        <w:numPr>
          <w:ilvl w:val="1"/>
          <w:numId w:val="23"/>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50DDCFDC" w14:textId="77777777" w:rsidR="002A710A" w:rsidRDefault="00D51BFE">
      <w:pPr>
        <w:numPr>
          <w:ilvl w:val="2"/>
          <w:numId w:val="26"/>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14:paraId="687C1924" w14:textId="77777777" w:rsidR="002A710A" w:rsidRDefault="00D51BFE">
      <w:pPr>
        <w:numPr>
          <w:ilvl w:val="1"/>
          <w:numId w:val="23"/>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7BDD5B55" w14:textId="77777777" w:rsidR="002A710A" w:rsidRDefault="00D51BFE">
      <w:pPr>
        <w:numPr>
          <w:ilvl w:val="1"/>
          <w:numId w:val="23"/>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605C33D" w14:textId="77777777" w:rsidR="002A710A" w:rsidRDefault="00D51BFE">
      <w:pPr>
        <w:numPr>
          <w:ilvl w:val="1"/>
          <w:numId w:val="23"/>
        </w:numPr>
        <w:spacing w:before="120" w:after="120" w:line="276" w:lineRule="auto"/>
        <w:ind w:right="-15"/>
        <w:jc w:val="both"/>
        <w:rPr>
          <w:color w:val="000000"/>
        </w:rPr>
      </w:pPr>
      <w:r>
        <w:rPr>
          <w:color w:val="000000"/>
        </w:rPr>
        <w:t xml:space="preserve">Quando o licitante apresentar preço final inferior a 30% (trinta por cento) da média dos preços ofertados para o mesmo item, e a inexequibilidade da proposta não for flagrante e evidente pela análise da planilha de custos, não sendo possível a sua imediata </w:t>
      </w:r>
      <w:r>
        <w:rPr>
          <w:color w:val="000000"/>
        </w:rPr>
        <w:lastRenderedPageBreak/>
        <w:t>desclassificação, será obrigatória a realização de diligências para aferir a legalidade e exequibilidade da proposta.</w:t>
      </w:r>
    </w:p>
    <w:p w14:paraId="561FE2A3" w14:textId="77777777" w:rsidR="002A710A" w:rsidRDefault="00D51BFE">
      <w:pPr>
        <w:numPr>
          <w:ilvl w:val="2"/>
          <w:numId w:val="27"/>
        </w:numPr>
        <w:spacing w:before="120" w:after="120" w:line="276" w:lineRule="auto"/>
        <w:ind w:right="-15"/>
        <w:jc w:val="both"/>
      </w:pPr>
      <w:r>
        <w:t xml:space="preserve">As propostas com preços próximos ou inferiores ao mínimo estabelecido pelo Ministério da Economia, disponibilizado em meio eletrônico, no Portal de Compras do Governo Federal </w:t>
      </w:r>
      <w:r>
        <w:rPr>
          <w:b/>
        </w:rPr>
        <w:t>(</w:t>
      </w:r>
      <w:hyperlink r:id="rId16">
        <w:r>
          <w:rPr>
            <w:b/>
            <w:u w:val="single"/>
          </w:rPr>
          <w:t>www.gov.br/compras</w:t>
        </w:r>
      </w:hyperlink>
      <w:r>
        <w:rPr>
          <w:b/>
        </w:rPr>
        <w:t>)</w:t>
      </w:r>
      <w:r>
        <w:t xml:space="preserve">, deverão comprovar sua exequibilidade, de forma inequívoca, sob pena de desclassificação, sem prejuízo do disposto nos itens 9.2 a 9.6 do Anexo VII-A, da Instrução Normativa/SEGES/MP n.º 5/2017 (Portaria SEGES/MP n. 213, de 25 de setembro de 2017). </w:t>
      </w:r>
    </w:p>
    <w:p w14:paraId="20465B36" w14:textId="77777777" w:rsidR="002A710A" w:rsidRDefault="00D51BFE">
      <w:pPr>
        <w:numPr>
          <w:ilvl w:val="1"/>
          <w:numId w:val="23"/>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4625F1D8" w14:textId="77777777" w:rsidR="002A710A" w:rsidRDefault="00D51BFE">
      <w:pPr>
        <w:numPr>
          <w:ilvl w:val="2"/>
          <w:numId w:val="17"/>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8BBD365" w14:textId="77777777" w:rsidR="002A710A" w:rsidRDefault="00D51BFE">
      <w:pPr>
        <w:numPr>
          <w:ilvl w:val="1"/>
          <w:numId w:val="23"/>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t>2 (duas)</w:t>
      </w:r>
      <w:r>
        <w:rPr>
          <w:i/>
        </w:rPr>
        <w:t xml:space="preserve"> </w:t>
      </w:r>
      <w:r>
        <w:rPr>
          <w:color w:val="000000"/>
        </w:rPr>
        <w:t>horas ou conforme o descrito através do chat, sob pena de não aceitação da proposta.</w:t>
      </w:r>
    </w:p>
    <w:p w14:paraId="18A9A10F" w14:textId="77777777" w:rsidR="002A710A" w:rsidRDefault="00D51BFE">
      <w:pPr>
        <w:numPr>
          <w:ilvl w:val="2"/>
          <w:numId w:val="18"/>
        </w:numPr>
        <w:spacing w:before="120" w:after="120" w:line="276" w:lineRule="auto"/>
        <w:ind w:right="-15"/>
        <w:jc w:val="both"/>
      </w:pPr>
      <w:r>
        <w:rPr>
          <w:color w:val="000000"/>
        </w:rPr>
        <w:t xml:space="preserve">É facultado ao pregoeiro prorrogar o prazo estabelecido a partir de solicitação fundamentada feita no </w:t>
      </w:r>
      <w:proofErr w:type="gramStart"/>
      <w:r>
        <w:rPr>
          <w:b/>
          <w:color w:val="000000"/>
        </w:rPr>
        <w:t xml:space="preserve">chat </w:t>
      </w:r>
      <w:r>
        <w:rPr>
          <w:rFonts w:cs="Arial"/>
          <w:b/>
          <w:color w:val="000000"/>
          <w:szCs w:val="20"/>
          <w:highlight w:val="white"/>
        </w:rPr>
        <w:t> ou</w:t>
      </w:r>
      <w:proofErr w:type="gramEnd"/>
      <w:r>
        <w:rPr>
          <w:rFonts w:cs="Arial"/>
          <w:b/>
          <w:color w:val="000000"/>
          <w:szCs w:val="20"/>
          <w:highlight w:val="white"/>
        </w:rPr>
        <w:t xml:space="preserve"> também por meio do e-mail </w:t>
      </w:r>
      <w:hyperlink r:id="rId17">
        <w:r>
          <w:rPr>
            <w:rFonts w:cs="Arial"/>
            <w:b/>
            <w:color w:val="1155CC"/>
            <w:szCs w:val="20"/>
            <w:highlight w:val="white"/>
            <w:u w:val="single"/>
          </w:rPr>
          <w:t>cpl@id.uff.b</w:t>
        </w:r>
      </w:hyperlink>
      <w:hyperlink r:id="rId18">
        <w:r>
          <w:rPr>
            <w:rFonts w:cs="Arial"/>
            <w:color w:val="1155CC"/>
            <w:szCs w:val="20"/>
            <w:highlight w:val="white"/>
            <w:u w:val="single"/>
          </w:rPr>
          <w:t>r</w:t>
        </w:r>
      </w:hyperlink>
      <w:r>
        <w:rPr>
          <w:rFonts w:ascii="SimSun" w:eastAsia="SimSun" w:hAnsi="SimSun" w:cs="SimSun"/>
          <w:sz w:val="24"/>
        </w:rPr>
        <w:t xml:space="preserve"> </w:t>
      </w:r>
      <w:r>
        <w:rPr>
          <w:color w:val="000000"/>
        </w:rPr>
        <w:t>pelo licitante, antes de findo o prazo.</w:t>
      </w:r>
    </w:p>
    <w:p w14:paraId="3E948E59" w14:textId="77777777" w:rsidR="002A710A" w:rsidRDefault="00D51BFE">
      <w:pPr>
        <w:numPr>
          <w:ilvl w:val="2"/>
          <w:numId w:val="18"/>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14:paraId="6425B443" w14:textId="77777777" w:rsidR="002A710A" w:rsidRDefault="00D51BFE">
      <w:pPr>
        <w:numPr>
          <w:ilvl w:val="1"/>
          <w:numId w:val="18"/>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15815691" w14:textId="77777777" w:rsidR="002A710A" w:rsidRDefault="00D51BFE">
      <w:pPr>
        <w:numPr>
          <w:ilvl w:val="1"/>
          <w:numId w:val="18"/>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1DE2C58E" w14:textId="77777777" w:rsidR="002A710A" w:rsidRDefault="00D51BFE">
      <w:pPr>
        <w:numPr>
          <w:ilvl w:val="1"/>
          <w:numId w:val="18"/>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1FC19A00" w14:textId="77777777" w:rsidR="002A710A" w:rsidRDefault="00D51BFE">
      <w:pPr>
        <w:numPr>
          <w:ilvl w:val="2"/>
          <w:numId w:val="18"/>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14:paraId="613DBB6E" w14:textId="77777777" w:rsidR="002A710A" w:rsidRDefault="00D51BFE">
      <w:pPr>
        <w:numPr>
          <w:ilvl w:val="2"/>
          <w:numId w:val="18"/>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14:paraId="184C451A" w14:textId="77777777" w:rsidR="002A710A" w:rsidRDefault="00D51BFE">
      <w:pPr>
        <w:numPr>
          <w:ilvl w:val="1"/>
          <w:numId w:val="18"/>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4103BDA1" w14:textId="77777777" w:rsidR="002A710A" w:rsidRDefault="00D51BFE">
      <w:pPr>
        <w:numPr>
          <w:ilvl w:val="1"/>
          <w:numId w:val="18"/>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478E9265" w14:textId="77777777" w:rsidR="002A710A" w:rsidRDefault="00D51BFE">
      <w:pPr>
        <w:numPr>
          <w:ilvl w:val="1"/>
          <w:numId w:val="18"/>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4392FC6A" w14:textId="77777777" w:rsidR="002A710A" w:rsidRDefault="00D51BFE">
      <w:pPr>
        <w:numPr>
          <w:ilvl w:val="1"/>
          <w:numId w:val="18"/>
        </w:numPr>
        <w:spacing w:before="120" w:after="120" w:line="276" w:lineRule="auto"/>
        <w:ind w:right="-15"/>
        <w:jc w:val="both"/>
        <w:rPr>
          <w:color w:val="000000"/>
        </w:rPr>
      </w:pPr>
      <w:r>
        <w:rPr>
          <w:color w:val="000000"/>
        </w:rPr>
        <w:t xml:space="preserve">Nos itens não exclusivos para a participação de microempresas e empresas de pequeno porte, sempre que a proposta não for aceita, e antes de o Pregoeiro passar à subsequente, </w:t>
      </w:r>
      <w:r>
        <w:rPr>
          <w:color w:val="000000"/>
        </w:rPr>
        <w:lastRenderedPageBreak/>
        <w:t>haverá nova verificação, pelo sistema, da eventual ocorrência do empate ficto, previsto nos artigos 44 e 45 da LC nº 123, de 2006, seguindo-se a disciplina antes estabelecida, se for o caso.</w:t>
      </w:r>
    </w:p>
    <w:p w14:paraId="78EA5289" w14:textId="77777777" w:rsidR="002A710A" w:rsidRDefault="00D51BFE">
      <w:pPr>
        <w:numPr>
          <w:ilvl w:val="1"/>
          <w:numId w:val="18"/>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506D3E6A" w14:textId="77777777" w:rsidR="002A710A" w:rsidRDefault="00D51BFE">
      <w:pPr>
        <w:numPr>
          <w:ilvl w:val="1"/>
          <w:numId w:val="18"/>
        </w:numPr>
        <w:spacing w:before="120" w:after="120" w:line="276" w:lineRule="auto"/>
        <w:ind w:right="-15"/>
        <w:jc w:val="both"/>
        <w:rPr>
          <w:color w:val="000000"/>
        </w:rPr>
      </w:pPr>
      <w:r>
        <w:rPr>
          <w:color w:val="000000"/>
        </w:rPr>
        <w:t>AMOSTRA: o pregoeiro poderá solicitar Amostra dos Materiais a serem utilizados na execução do Contrato, de forma a garantir a qualidade dos mesmos. Caso julgue necessário, a solicitação será feita por Chat com o prazo e endereço para recebimento.</w:t>
      </w:r>
    </w:p>
    <w:p w14:paraId="0A005109" w14:textId="77777777" w:rsidR="002A710A" w:rsidRDefault="002A710A">
      <w:pPr>
        <w:spacing w:before="120" w:after="120" w:line="276" w:lineRule="auto"/>
        <w:ind w:left="1036" w:right="-15"/>
        <w:jc w:val="both"/>
        <w:rPr>
          <w:color w:val="000000"/>
        </w:rPr>
      </w:pPr>
    </w:p>
    <w:p w14:paraId="493188A8" w14:textId="77777777" w:rsidR="002A710A" w:rsidRDefault="00D51BFE">
      <w:pPr>
        <w:keepNext/>
        <w:keepLines/>
        <w:numPr>
          <w:ilvl w:val="0"/>
          <w:numId w:val="19"/>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 xml:space="preserve">DA HABILITAÇÃO </w:t>
      </w:r>
    </w:p>
    <w:p w14:paraId="0C546C54" w14:textId="77777777" w:rsidR="002A710A" w:rsidRDefault="00D51BFE">
      <w:pPr>
        <w:numPr>
          <w:ilvl w:val="1"/>
          <w:numId w:val="20"/>
        </w:numPr>
        <w:pBdr>
          <w:top w:val="none" w:sz="0" w:space="0" w:color="000000"/>
          <w:left w:val="none" w:sz="0" w:space="0" w:color="000000"/>
          <w:bottom w:val="none" w:sz="0" w:space="0" w:color="000000"/>
          <w:right w:val="none" w:sz="0" w:space="0" w:color="000000"/>
          <w:between w:val="none" w:sz="0" w:space="0" w:color="000000"/>
        </w:pBd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1DCC7715" w14:textId="77777777" w:rsidR="002A710A" w:rsidRDefault="00D51BFE">
      <w:p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720" w:firstLine="720"/>
        <w:jc w:val="both"/>
        <w:rPr>
          <w:color w:val="000000"/>
        </w:rPr>
      </w:pPr>
      <w:r>
        <w:t xml:space="preserve">    a</w:t>
      </w:r>
      <w:r>
        <w:rPr>
          <w:color w:val="000000"/>
        </w:rPr>
        <w:t>) SICAF;</w:t>
      </w:r>
    </w:p>
    <w:p w14:paraId="48012CAE" w14:textId="77777777" w:rsidR="002A710A" w:rsidRDefault="00D51BFE">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hyperlink r:id="rId19">
        <w:r>
          <w:rPr>
            <w:b/>
            <w:color w:val="0000FF"/>
            <w:u w:val="single"/>
          </w:rPr>
          <w:t>www.portaldatransparencia.gov.br/ceis</w:t>
        </w:r>
      </w:hyperlink>
      <w:r>
        <w:rPr>
          <w:b/>
          <w:color w:val="0000FF"/>
        </w:rPr>
        <w:t>);</w:t>
      </w:r>
    </w:p>
    <w:p w14:paraId="701BF70F" w14:textId="77777777" w:rsidR="002A710A" w:rsidRDefault="00D51BFE">
      <w:pPr>
        <w:spacing w:before="120" w:after="120" w:line="276" w:lineRule="auto"/>
        <w:ind w:left="1134" w:hanging="1134"/>
        <w:jc w:val="both"/>
        <w:rPr>
          <w:b/>
          <w:color w:val="0000FF"/>
        </w:rPr>
      </w:pPr>
      <w:r>
        <w:t xml:space="preserve">                    c) Cadastro Nacional de Condenações Cíveis por Atos de Improbidade </w:t>
      </w:r>
      <w:proofErr w:type="gramStart"/>
      <w:r>
        <w:t xml:space="preserve">Administrativa,   </w:t>
      </w:r>
      <w:proofErr w:type="gramEnd"/>
      <w:r>
        <w:t xml:space="preserve">                  mantido pelo Conselho Nacional de justiça </w:t>
      </w:r>
      <w:r>
        <w:rPr>
          <w:b/>
          <w:color w:val="0000FF"/>
        </w:rPr>
        <w:t>(</w:t>
      </w:r>
      <w:hyperlink r:id="rId20">
        <w:r>
          <w:rPr>
            <w:b/>
            <w:color w:val="0000FF"/>
            <w:u w:val="single"/>
          </w:rPr>
          <w:t>www.cnj.jus.br/improbidade_adm/consultar_requerido.php</w:t>
        </w:r>
      </w:hyperlink>
      <w:r>
        <w:rPr>
          <w:b/>
          <w:color w:val="0000FF"/>
        </w:rPr>
        <w:t>);</w:t>
      </w:r>
    </w:p>
    <w:p w14:paraId="7BE1F135" w14:textId="77777777" w:rsidR="002A710A" w:rsidRDefault="00D51BFE">
      <w:pPr>
        <w:ind w:left="1134" w:hanging="1134"/>
      </w:pPr>
      <w:r>
        <w:t xml:space="preserve">                    d) Lista de Inidôneos e o Cadastro Integrado de Condenações por Ilícitos Administrativos            - CADICON, mantidos pelo Tribunal de Contas da União - TCU;</w:t>
      </w:r>
    </w:p>
    <w:p w14:paraId="25EF7AB6" w14:textId="77777777" w:rsidR="002A710A" w:rsidRDefault="00D51BFE">
      <w:pPr>
        <w:numPr>
          <w:ilvl w:val="2"/>
          <w:numId w:val="20"/>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1134" w:firstLine="0"/>
        <w:jc w:val="both"/>
        <w:rPr>
          <w:color w:val="000000"/>
        </w:rPr>
      </w:pPr>
      <w:r>
        <w:rPr>
          <w:color w:val="000000"/>
        </w:rPr>
        <w:t xml:space="preserve">Para a consulta de licitantes pessoa jurídica poderá haver a substituição </w:t>
      </w:r>
      <w:proofErr w:type="spellStart"/>
      <w:r>
        <w:rPr>
          <w:color w:val="000000"/>
        </w:rPr>
        <w:t>ds</w:t>
      </w:r>
      <w:proofErr w:type="spellEnd"/>
      <w:r>
        <w:rPr>
          <w:color w:val="000000"/>
        </w:rPr>
        <w:t xml:space="preserve"> consultas das alíneas “b”, “c” e “d” acima pela Consulta Consolidada de Pessoa Jurídica do TCU </w:t>
      </w:r>
      <w:r>
        <w:rPr>
          <w:b/>
          <w:color w:val="0000FF"/>
        </w:rPr>
        <w:t>(</w:t>
      </w:r>
      <w:hyperlink r:id="rId21">
        <w:r>
          <w:rPr>
            <w:b/>
            <w:color w:val="0000FF"/>
            <w:u w:val="single"/>
          </w:rPr>
          <w:t>https://certidoesapf.apps.tcu.gov.br/</w:t>
        </w:r>
      </w:hyperlink>
      <w:r>
        <w:rPr>
          <w:b/>
          <w:color w:val="0000FF"/>
        </w:rPr>
        <w:t>)</w:t>
      </w:r>
      <w:r>
        <w:rPr>
          <w:color w:val="000000"/>
        </w:rPr>
        <w:t>.</w:t>
      </w:r>
    </w:p>
    <w:p w14:paraId="6F4366B7" w14:textId="77777777" w:rsidR="002A710A" w:rsidRDefault="00D51BFE">
      <w:pPr>
        <w:numPr>
          <w:ilvl w:val="2"/>
          <w:numId w:val="20"/>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7C86914" w14:textId="77777777" w:rsidR="002A710A" w:rsidRDefault="00D51BFE">
      <w:pPr>
        <w:numPr>
          <w:ilvl w:val="3"/>
          <w:numId w:val="20"/>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2E73DBA4" w14:textId="77777777" w:rsidR="002A710A" w:rsidRDefault="00D51BFE">
      <w:pPr>
        <w:numPr>
          <w:ilvl w:val="4"/>
          <w:numId w:val="20"/>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jc w:val="both"/>
        <w:rPr>
          <w:color w:val="000000"/>
        </w:rPr>
      </w:pPr>
      <w:r>
        <w:rPr>
          <w:color w:val="000000"/>
        </w:rPr>
        <w:t>A tentativa de burla será verificada por meio dos vínculos societários, linhas de fornecimento similares, dentre outros.</w:t>
      </w:r>
    </w:p>
    <w:p w14:paraId="2DBDDEF9" w14:textId="77777777" w:rsidR="002A710A" w:rsidRDefault="00D51BFE">
      <w:pPr>
        <w:numPr>
          <w:ilvl w:val="4"/>
          <w:numId w:val="20"/>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jc w:val="both"/>
        <w:rPr>
          <w:color w:val="000000"/>
        </w:rPr>
      </w:pPr>
      <w:r>
        <w:rPr>
          <w:color w:val="000000"/>
        </w:rPr>
        <w:t>O licitante será convocado para manifestação previamente à sua desclassificação.</w:t>
      </w:r>
    </w:p>
    <w:p w14:paraId="681FB95E" w14:textId="77777777" w:rsidR="002A710A" w:rsidRDefault="00D51BFE">
      <w:pPr>
        <w:numPr>
          <w:ilvl w:val="2"/>
          <w:numId w:val="20"/>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14:paraId="24172CDB" w14:textId="77777777" w:rsidR="002A710A" w:rsidRDefault="00D51BFE">
      <w:pPr>
        <w:numPr>
          <w:ilvl w:val="2"/>
          <w:numId w:val="20"/>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2279"/>
        <w:jc w:val="both"/>
        <w:rPr>
          <w:color w:val="000000"/>
        </w:rPr>
      </w:pPr>
      <w:r>
        <w:rPr>
          <w:color w:val="000000"/>
        </w:rPr>
        <w:t xml:space="preserve">No caso de inabilitação, haverá nova verificação, pelo sistema, da eventual ocorrência do empate ficto, previsto nos </w:t>
      </w:r>
      <w:proofErr w:type="spellStart"/>
      <w:r>
        <w:rPr>
          <w:color w:val="000000"/>
        </w:rPr>
        <w:t>arts</w:t>
      </w:r>
      <w:proofErr w:type="spellEnd"/>
      <w:r>
        <w:rPr>
          <w:color w:val="000000"/>
        </w:rPr>
        <w:t xml:space="preserve">. 44 e 45 da Lei Complementar </w:t>
      </w:r>
      <w:r>
        <w:rPr>
          <w:color w:val="000000"/>
        </w:rPr>
        <w:lastRenderedPageBreak/>
        <w:t>nº 123, de 2006, seguindo-se a disciplina antes estabelecida para aceitação da proposta subsequente.</w:t>
      </w:r>
    </w:p>
    <w:p w14:paraId="2820A201" w14:textId="77777777" w:rsidR="002A710A" w:rsidRDefault="00D51BFE">
      <w:pPr>
        <w:numPr>
          <w:ilvl w:val="1"/>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ind w:left="924" w:hanging="357"/>
        <w:jc w:val="both"/>
        <w:rPr>
          <w:color w:val="000000"/>
        </w:rPr>
      </w:pPr>
      <w:r>
        <w:rPr>
          <w:color w:val="000000"/>
        </w:rPr>
        <w:t xml:space="preserve">Caso atendidas as condições de participação, a habilitação </w:t>
      </w:r>
      <w:proofErr w:type="gramStart"/>
      <w:r>
        <w:rPr>
          <w:color w:val="000000"/>
        </w:rPr>
        <w:t>do licitantes</w:t>
      </w:r>
      <w:proofErr w:type="gramEnd"/>
      <w:r>
        <w:rPr>
          <w:color w:val="00000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06F3CF0B" w14:textId="77777777" w:rsidR="002A710A" w:rsidRDefault="00D51BFE">
      <w:pPr>
        <w:numPr>
          <w:ilvl w:val="2"/>
          <w:numId w:val="20"/>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525A81D5" w14:textId="77777777" w:rsidR="002A710A" w:rsidRDefault="00D51BFE">
      <w:pPr>
        <w:numPr>
          <w:ilvl w:val="2"/>
          <w:numId w:val="20"/>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533A1FD" w14:textId="77777777" w:rsidR="002A710A" w:rsidRDefault="00D51BFE">
      <w:pPr>
        <w:numPr>
          <w:ilvl w:val="2"/>
          <w:numId w:val="20"/>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58DA7067" w14:textId="77777777" w:rsidR="002A710A" w:rsidRDefault="00D51BFE">
      <w:pPr>
        <w:numPr>
          <w:ilvl w:val="1"/>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t>2 (duas)</w:t>
      </w:r>
      <w:r>
        <w:rPr>
          <w:i/>
        </w:rPr>
        <w:t xml:space="preserve"> </w:t>
      </w:r>
      <w:r>
        <w:rPr>
          <w:color w:val="000000"/>
        </w:rPr>
        <w:t>horas ou conforme o descrito através do chat, sob pena de inabilitação.</w:t>
      </w:r>
    </w:p>
    <w:p w14:paraId="4F17053F" w14:textId="77777777" w:rsidR="002A710A" w:rsidRDefault="00D51BFE">
      <w:pPr>
        <w:numPr>
          <w:ilvl w:val="1"/>
          <w:numId w:val="20"/>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413115F5" w14:textId="77777777" w:rsidR="002A710A" w:rsidRDefault="00D51BFE">
      <w:pPr>
        <w:numPr>
          <w:ilvl w:val="1"/>
          <w:numId w:val="20"/>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13242A34" w14:textId="77777777" w:rsidR="002A710A" w:rsidRDefault="00D51BFE">
      <w:pPr>
        <w:numPr>
          <w:ilvl w:val="1"/>
          <w:numId w:val="20"/>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D73CA54" w14:textId="77777777" w:rsidR="002A710A" w:rsidRDefault="00D51BFE">
      <w:pPr>
        <w:numPr>
          <w:ilvl w:val="2"/>
          <w:numId w:val="20"/>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0E25F6A0" w14:textId="77777777" w:rsidR="002A710A" w:rsidRDefault="00D51BFE">
      <w:pPr>
        <w:numPr>
          <w:ilvl w:val="1"/>
          <w:numId w:val="20"/>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61730036" w14:textId="77777777" w:rsidR="002A710A" w:rsidRDefault="00D51BFE">
      <w:pPr>
        <w:numPr>
          <w:ilvl w:val="1"/>
          <w:numId w:val="21"/>
        </w:numPr>
        <w:spacing w:before="120" w:after="120" w:line="276" w:lineRule="auto"/>
        <w:ind w:left="785"/>
        <w:jc w:val="both"/>
        <w:rPr>
          <w:b/>
          <w:color w:val="000000"/>
        </w:rPr>
      </w:pPr>
      <w:r>
        <w:rPr>
          <w:b/>
          <w:color w:val="000000"/>
        </w:rPr>
        <w:t xml:space="preserve">Habilitação jurídica: </w:t>
      </w:r>
    </w:p>
    <w:p w14:paraId="13DBF847" w14:textId="77777777" w:rsidR="002A710A" w:rsidRDefault="00D51BFE">
      <w:pPr>
        <w:numPr>
          <w:ilvl w:val="2"/>
          <w:numId w:val="21"/>
        </w:numPr>
        <w:tabs>
          <w:tab w:val="left" w:pos="1440"/>
        </w:tabs>
        <w:spacing w:before="120" w:after="120" w:line="276" w:lineRule="auto"/>
        <w:ind w:left="1134" w:firstLine="0"/>
        <w:jc w:val="both"/>
      </w:pPr>
      <w:r>
        <w:t>no caso de empresário individual, inscrição no Registro Público de Empresas Mercantis, a cargo da Junta Comercial da respectiva sede;</w:t>
      </w:r>
    </w:p>
    <w:p w14:paraId="78D07B67" w14:textId="77777777" w:rsidR="002A710A" w:rsidRDefault="00D51BFE">
      <w:pPr>
        <w:numPr>
          <w:ilvl w:val="2"/>
          <w:numId w:val="21"/>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11B26C9" w14:textId="77777777" w:rsidR="002A710A" w:rsidRDefault="00D51BFE">
      <w:pPr>
        <w:numPr>
          <w:ilvl w:val="2"/>
          <w:numId w:val="21"/>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39ABDD56" w14:textId="77777777" w:rsidR="002A710A" w:rsidRDefault="00D51BFE">
      <w:pPr>
        <w:numPr>
          <w:ilvl w:val="2"/>
          <w:numId w:val="21"/>
        </w:numPr>
        <w:tabs>
          <w:tab w:val="left" w:pos="1440"/>
        </w:tabs>
        <w:spacing w:before="120" w:after="120" w:line="276" w:lineRule="auto"/>
        <w:ind w:left="1134" w:firstLine="0"/>
        <w:jc w:val="both"/>
      </w:pPr>
      <w:r>
        <w:rPr>
          <w:color w:val="000000"/>
        </w:rPr>
        <w:lastRenderedPageBreak/>
        <w:t>No caso de sociedade simples: inscrição do ato constitutivo no Registro Civil das Pessoas Jurídicas do local de sua sede, acompanhada de prova da indicação dos seus administradores;</w:t>
      </w:r>
    </w:p>
    <w:p w14:paraId="115710E0" w14:textId="77777777" w:rsidR="002A710A" w:rsidRDefault="00D51BFE">
      <w:pPr>
        <w:numPr>
          <w:ilvl w:val="2"/>
          <w:numId w:val="21"/>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42F12AD" w14:textId="77777777" w:rsidR="002A710A" w:rsidRDefault="00D51BFE">
      <w:pPr>
        <w:numPr>
          <w:ilvl w:val="2"/>
          <w:numId w:val="21"/>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1134" w:firstLine="0"/>
        <w:jc w:val="both"/>
        <w:rPr>
          <w:color w:val="000000"/>
        </w:rPr>
      </w:pPr>
      <w:r>
        <w:rPr>
          <w:color w:val="000000"/>
        </w:rPr>
        <w:t>Os documentos acima deverão estar acompanhados de todas as alterações ou da consolidação respectiva.</w:t>
      </w:r>
    </w:p>
    <w:p w14:paraId="2CEC649E" w14:textId="77777777" w:rsidR="002A710A" w:rsidRDefault="002A710A">
      <w:pPr>
        <w:pBdr>
          <w:top w:val="none" w:sz="0" w:space="0" w:color="000000"/>
          <w:left w:val="none" w:sz="0" w:space="0" w:color="000000"/>
          <w:bottom w:val="none" w:sz="0" w:space="0" w:color="000000"/>
          <w:right w:val="none" w:sz="0" w:space="0" w:color="000000"/>
          <w:between w:val="none" w:sz="0" w:space="0" w:color="000000"/>
        </w:pBdr>
        <w:spacing w:after="120" w:line="276" w:lineRule="auto"/>
        <w:ind w:left="1134" w:hanging="720"/>
        <w:jc w:val="both"/>
        <w:rPr>
          <w:color w:val="000000"/>
        </w:rPr>
      </w:pPr>
    </w:p>
    <w:p w14:paraId="03DCDF36" w14:textId="77777777" w:rsidR="002A710A" w:rsidRDefault="00D51BFE">
      <w:pPr>
        <w:numPr>
          <w:ilvl w:val="1"/>
          <w:numId w:val="21"/>
        </w:numPr>
        <w:spacing w:before="120" w:after="120" w:line="276" w:lineRule="auto"/>
        <w:ind w:left="425" w:firstLine="0"/>
        <w:jc w:val="both"/>
        <w:rPr>
          <w:b/>
          <w:color w:val="000000"/>
        </w:rPr>
      </w:pPr>
      <w:r>
        <w:rPr>
          <w:b/>
          <w:color w:val="000000"/>
        </w:rPr>
        <w:t xml:space="preserve">  Regularidade fiscal e trabalhista:</w:t>
      </w:r>
    </w:p>
    <w:p w14:paraId="4B6BDDFA" w14:textId="77777777" w:rsidR="002A710A" w:rsidRDefault="00D51BFE">
      <w:pPr>
        <w:numPr>
          <w:ilvl w:val="2"/>
          <w:numId w:val="21"/>
        </w:numPr>
        <w:tabs>
          <w:tab w:val="left" w:pos="1440"/>
        </w:tabs>
        <w:spacing w:before="120" w:after="120" w:line="276" w:lineRule="auto"/>
        <w:ind w:left="1134" w:firstLine="0"/>
        <w:jc w:val="both"/>
      </w:pPr>
      <w:r>
        <w:t>prova de inscrição no Cadastro Nacional de Pessoas Jurídicas;</w:t>
      </w:r>
    </w:p>
    <w:p w14:paraId="042FA4FA" w14:textId="77777777" w:rsidR="002A710A" w:rsidRDefault="00D51BFE">
      <w:pPr>
        <w:numPr>
          <w:ilvl w:val="2"/>
          <w:numId w:val="21"/>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D8C68A" w14:textId="77777777" w:rsidR="002A710A" w:rsidRDefault="00D51BFE">
      <w:pPr>
        <w:numPr>
          <w:ilvl w:val="2"/>
          <w:numId w:val="21"/>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1456D0E" w14:textId="77777777" w:rsidR="002A710A" w:rsidRDefault="00D51BFE">
      <w:pPr>
        <w:numPr>
          <w:ilvl w:val="2"/>
          <w:numId w:val="21"/>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F759285" w14:textId="77777777" w:rsidR="002A710A" w:rsidRDefault="00D51BFE">
      <w:pPr>
        <w:numPr>
          <w:ilvl w:val="2"/>
          <w:numId w:val="21"/>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C82C963" w14:textId="77777777" w:rsidR="002A710A" w:rsidRDefault="00D51BFE">
      <w:pPr>
        <w:numPr>
          <w:ilvl w:val="2"/>
          <w:numId w:val="21"/>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4074C956" w14:textId="77777777" w:rsidR="002A710A" w:rsidRDefault="00D51BFE">
      <w:pPr>
        <w:numPr>
          <w:ilvl w:val="2"/>
          <w:numId w:val="21"/>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5B5CB125" w14:textId="77777777" w:rsidR="002A710A" w:rsidRDefault="00D51BFE">
      <w:pPr>
        <w:numPr>
          <w:ilvl w:val="2"/>
          <w:numId w:val="21"/>
        </w:numPr>
        <w:tabs>
          <w:tab w:val="left" w:pos="1440"/>
        </w:tabs>
        <w:spacing w:before="120" w:after="120" w:line="276" w:lineRule="auto"/>
        <w:ind w:left="1134" w:firstLine="0"/>
        <w:jc w:val="both"/>
      </w:pPr>
      <w: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0E04CE88" w14:textId="77777777" w:rsidR="002A710A" w:rsidRDefault="002A710A">
      <w:pPr>
        <w:spacing w:before="120" w:after="120" w:line="276" w:lineRule="auto"/>
        <w:ind w:left="425"/>
        <w:jc w:val="both"/>
        <w:rPr>
          <w:b/>
          <w:color w:val="000000"/>
          <w:highlight w:val="yellow"/>
        </w:rPr>
      </w:pPr>
    </w:p>
    <w:p w14:paraId="6973F512" w14:textId="77777777" w:rsidR="002A710A" w:rsidRDefault="00D51BFE">
      <w:pPr>
        <w:numPr>
          <w:ilvl w:val="1"/>
          <w:numId w:val="21"/>
        </w:numPr>
        <w:spacing w:before="120" w:after="120" w:line="276" w:lineRule="auto"/>
        <w:ind w:left="425" w:firstLine="0"/>
        <w:jc w:val="both"/>
        <w:rPr>
          <w:b/>
          <w:color w:val="000000"/>
        </w:rPr>
      </w:pPr>
      <w:r>
        <w:rPr>
          <w:b/>
          <w:color w:val="000000"/>
        </w:rPr>
        <w:t xml:space="preserve"> Qualificação Econômico-Financeira: </w:t>
      </w:r>
    </w:p>
    <w:p w14:paraId="208DA030" w14:textId="77777777" w:rsidR="002A710A" w:rsidRDefault="002A710A">
      <w:pPr>
        <w:pBdr>
          <w:top w:val="none" w:sz="0" w:space="0" w:color="000000"/>
          <w:left w:val="none" w:sz="0" w:space="0" w:color="000000"/>
          <w:bottom w:val="none" w:sz="0" w:space="0" w:color="000000"/>
          <w:right w:val="none" w:sz="0" w:space="0" w:color="000000"/>
          <w:between w:val="none" w:sz="0" w:space="0" w:color="000000"/>
        </w:pBdr>
        <w:tabs>
          <w:tab w:val="left" w:pos="1440"/>
        </w:tabs>
        <w:spacing w:before="120" w:line="276" w:lineRule="auto"/>
        <w:ind w:left="1854" w:hanging="720"/>
        <w:jc w:val="both"/>
        <w:rPr>
          <w:color w:val="000000"/>
          <w:highlight w:val="yellow"/>
        </w:rPr>
      </w:pPr>
    </w:p>
    <w:p w14:paraId="74471372" w14:textId="77777777" w:rsidR="002A710A" w:rsidRDefault="00D51BFE">
      <w:pPr>
        <w:numPr>
          <w:ilvl w:val="2"/>
          <w:numId w:val="21"/>
        </w:num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ind w:left="-142" w:firstLine="993"/>
        <w:jc w:val="both"/>
        <w:rPr>
          <w:color w:val="000000"/>
        </w:rPr>
      </w:pPr>
      <w:bookmarkStart w:id="4" w:name="_heading=h.tyjcwt" w:colFirst="0" w:colLast="0"/>
      <w:bookmarkEnd w:id="4"/>
      <w:r>
        <w:rPr>
          <w:color w:val="000000"/>
        </w:rPr>
        <w:t>certidão negativa de falência, recuperação judicial ou recuperação extrajudicial expedida pelo distribuidor da sede do licitante;</w:t>
      </w:r>
    </w:p>
    <w:p w14:paraId="65C1FD97" w14:textId="77777777" w:rsidR="002A710A" w:rsidRDefault="002A710A">
      <w:pPr>
        <w:pBdr>
          <w:top w:val="none" w:sz="0" w:space="0" w:color="000000"/>
          <w:left w:val="none" w:sz="0" w:space="0" w:color="000000"/>
          <w:bottom w:val="none" w:sz="0" w:space="0" w:color="000000"/>
          <w:right w:val="none" w:sz="0" w:space="0" w:color="000000"/>
          <w:between w:val="none" w:sz="0" w:space="0" w:color="000000"/>
        </w:pBdr>
        <w:tabs>
          <w:tab w:val="left" w:pos="1440"/>
        </w:tabs>
        <w:spacing w:line="276" w:lineRule="auto"/>
        <w:ind w:left="1854" w:hanging="720"/>
        <w:jc w:val="both"/>
        <w:rPr>
          <w:color w:val="000000"/>
        </w:rPr>
      </w:pPr>
      <w:bookmarkStart w:id="5" w:name="_heading=h.3dy6vkm" w:colFirst="0" w:colLast="0"/>
      <w:bookmarkEnd w:id="5"/>
    </w:p>
    <w:p w14:paraId="5E2A6963" w14:textId="77777777" w:rsidR="002A710A" w:rsidRDefault="00D51BFE">
      <w:pPr>
        <w:numPr>
          <w:ilvl w:val="3"/>
          <w:numId w:val="21"/>
        </w:numPr>
        <w:pBdr>
          <w:top w:val="none" w:sz="0" w:space="0" w:color="000000"/>
          <w:left w:val="none" w:sz="0" w:space="0" w:color="000000"/>
          <w:bottom w:val="none" w:sz="0" w:space="0" w:color="000000"/>
          <w:right w:val="none" w:sz="0" w:space="0" w:color="000000"/>
          <w:between w:val="none" w:sz="0" w:space="0" w:color="000000"/>
        </w:pBdr>
        <w:tabs>
          <w:tab w:val="left" w:pos="1440"/>
        </w:tabs>
        <w:spacing w:after="120" w:line="276" w:lineRule="auto"/>
        <w:ind w:left="1854"/>
        <w:jc w:val="both"/>
        <w:rPr>
          <w:color w:val="000000"/>
        </w:rPr>
      </w:pPr>
      <w:r>
        <w:rPr>
          <w:color w:val="000000"/>
        </w:rPr>
        <w:t xml:space="preserve">No caso de certidão positiva de recuperação judicial ou extrajudicial, o licitante deverá apresentar a comprovação de que o respectivo plano de recuperação foi acolhido judicialmente, na forma do art. 58, da Lei n.º 11.101, de 09 de fevereiro </w:t>
      </w:r>
      <w:r>
        <w:rPr>
          <w:color w:val="000000"/>
        </w:rPr>
        <w:lastRenderedPageBreak/>
        <w:t>de 2005, sob pena de inabilitação, devendo, ainda, comprovar todos os demais requisitos de habilitação.</w:t>
      </w:r>
    </w:p>
    <w:p w14:paraId="1C19EB82" w14:textId="77777777" w:rsidR="002A710A" w:rsidRDefault="00D51BFE">
      <w:pPr>
        <w:numPr>
          <w:ilvl w:val="2"/>
          <w:numId w:val="21"/>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96CAD53" w14:textId="77777777" w:rsidR="002A710A" w:rsidRDefault="00D51BFE">
      <w:pPr>
        <w:numPr>
          <w:ilvl w:val="3"/>
          <w:numId w:val="21"/>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49420D7D" w14:textId="77777777" w:rsidR="002A710A" w:rsidRDefault="00D51BFE">
      <w:pPr>
        <w:numPr>
          <w:ilvl w:val="3"/>
          <w:numId w:val="21"/>
        </w:numPr>
        <w:spacing w:before="120" w:after="120" w:line="276" w:lineRule="auto"/>
        <w:ind w:left="1701" w:firstLine="0"/>
        <w:jc w:val="both"/>
        <w:rPr>
          <w:color w:val="000000"/>
        </w:rPr>
      </w:pPr>
      <w:r>
        <w:rPr>
          <w:color w:val="000000"/>
        </w:rPr>
        <w:t>é admissível o balanço intermediário, se decorrer de lei ou contrato/estatuto social.</w:t>
      </w:r>
    </w:p>
    <w:p w14:paraId="060C4111" w14:textId="77777777" w:rsidR="002A710A" w:rsidRDefault="00D51BFE">
      <w:pPr>
        <w:numPr>
          <w:ilvl w:val="2"/>
          <w:numId w:val="21"/>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a0"/>
        <w:tblW w:w="6487" w:type="dxa"/>
        <w:tblInd w:w="1134" w:type="dxa"/>
        <w:tblBorders>
          <w:top w:val="nil"/>
          <w:left w:val="nil"/>
          <w:bottom w:val="nil"/>
          <w:right w:val="nil"/>
          <w:insideH w:val="nil"/>
          <w:insideV w:val="nil"/>
        </w:tblBorders>
        <w:tblLayout w:type="fixed"/>
        <w:tblLook w:val="0000" w:firstRow="0" w:lastRow="0" w:firstColumn="0" w:lastColumn="0" w:noHBand="0" w:noVBand="0"/>
      </w:tblPr>
      <w:tblGrid>
        <w:gridCol w:w="2235"/>
        <w:gridCol w:w="4252"/>
      </w:tblGrid>
      <w:tr w:rsidR="002A710A" w14:paraId="4BD59F2A" w14:textId="77777777">
        <w:tc>
          <w:tcPr>
            <w:tcW w:w="2235" w:type="dxa"/>
            <w:vMerge w:val="restart"/>
            <w:tcBorders>
              <w:top w:val="nil"/>
              <w:left w:val="nil"/>
              <w:bottom w:val="nil"/>
              <w:right w:val="nil"/>
            </w:tcBorders>
            <w:tcMar>
              <w:top w:w="0" w:type="dxa"/>
              <w:left w:w="108" w:type="dxa"/>
              <w:bottom w:w="0" w:type="dxa"/>
              <w:right w:w="108" w:type="dxa"/>
            </w:tcMar>
            <w:vAlign w:val="center"/>
          </w:tcPr>
          <w:p w14:paraId="1F28D5AF" w14:textId="77777777" w:rsidR="002A710A" w:rsidRDefault="00D51BFE">
            <w:pPr>
              <w:tabs>
                <w:tab w:val="left" w:pos="1440"/>
              </w:tabs>
              <w:spacing w:line="276" w:lineRule="auto"/>
              <w:jc w:val="both"/>
              <w:rPr>
                <w:color w:val="000000"/>
              </w:rPr>
            </w:pPr>
            <w:r>
              <w:rPr>
                <w:color w:val="000000"/>
              </w:rPr>
              <w:t>LG =</w:t>
            </w:r>
          </w:p>
        </w:tc>
        <w:tc>
          <w:tcPr>
            <w:tcW w:w="4252" w:type="dxa"/>
            <w:tcBorders>
              <w:top w:val="nil"/>
              <w:left w:val="nil"/>
              <w:bottom w:val="single" w:sz="4" w:space="0" w:color="000000"/>
              <w:right w:val="nil"/>
            </w:tcBorders>
            <w:tcMar>
              <w:top w:w="0" w:type="dxa"/>
              <w:left w:w="108" w:type="dxa"/>
              <w:bottom w:w="0" w:type="dxa"/>
              <w:right w:w="108" w:type="dxa"/>
            </w:tcMar>
            <w:vAlign w:val="bottom"/>
          </w:tcPr>
          <w:p w14:paraId="7C9A705D" w14:textId="77777777" w:rsidR="002A710A" w:rsidRDefault="00D51BFE">
            <w:pPr>
              <w:tabs>
                <w:tab w:val="left" w:pos="1440"/>
              </w:tabs>
              <w:spacing w:line="276" w:lineRule="auto"/>
              <w:jc w:val="both"/>
              <w:rPr>
                <w:color w:val="000000"/>
              </w:rPr>
            </w:pPr>
            <w:r>
              <w:rPr>
                <w:color w:val="000000"/>
              </w:rPr>
              <w:t>Ativo Circulante + Realizável a Longo Prazo</w:t>
            </w:r>
          </w:p>
        </w:tc>
      </w:tr>
      <w:tr w:rsidR="002A710A" w14:paraId="4B969150" w14:textId="77777777">
        <w:tc>
          <w:tcPr>
            <w:tcW w:w="2235" w:type="dxa"/>
            <w:vMerge/>
            <w:tcBorders>
              <w:top w:val="nil"/>
              <w:left w:val="nil"/>
              <w:bottom w:val="nil"/>
              <w:right w:val="nil"/>
            </w:tcBorders>
            <w:tcMar>
              <w:top w:w="0" w:type="dxa"/>
              <w:left w:w="108" w:type="dxa"/>
              <w:bottom w:w="0" w:type="dxa"/>
              <w:right w:w="108" w:type="dxa"/>
            </w:tcMar>
            <w:vAlign w:val="center"/>
          </w:tcPr>
          <w:p w14:paraId="5D47E001" w14:textId="77777777" w:rsidR="002A710A" w:rsidRDefault="002A710A">
            <w:pPr>
              <w:widowControl w:val="0"/>
              <w:pBdr>
                <w:top w:val="nil"/>
                <w:left w:val="nil"/>
                <w:bottom w:val="nil"/>
                <w:right w:val="nil"/>
                <w:between w:val="nil"/>
              </w:pBdr>
              <w:spacing w:line="276" w:lineRule="auto"/>
              <w:rPr>
                <w:color w:val="000000"/>
              </w:rPr>
            </w:pPr>
          </w:p>
        </w:tc>
        <w:tc>
          <w:tcPr>
            <w:tcW w:w="4252" w:type="dxa"/>
            <w:tcBorders>
              <w:top w:val="single" w:sz="4" w:space="0" w:color="000000"/>
              <w:left w:val="nil"/>
              <w:bottom w:val="nil"/>
              <w:right w:val="nil"/>
            </w:tcBorders>
            <w:tcMar>
              <w:top w:w="0" w:type="dxa"/>
              <w:left w:w="108" w:type="dxa"/>
              <w:bottom w:w="0" w:type="dxa"/>
              <w:right w:w="108" w:type="dxa"/>
            </w:tcMar>
          </w:tcPr>
          <w:p w14:paraId="296966B9" w14:textId="77777777" w:rsidR="002A710A" w:rsidRDefault="00D51BFE">
            <w:pPr>
              <w:tabs>
                <w:tab w:val="left" w:pos="1440"/>
              </w:tabs>
              <w:spacing w:line="276" w:lineRule="auto"/>
              <w:jc w:val="both"/>
              <w:rPr>
                <w:color w:val="000000"/>
              </w:rPr>
            </w:pPr>
            <w:r>
              <w:rPr>
                <w:color w:val="000000"/>
              </w:rPr>
              <w:t>Passivo Circulante + Passivo Não Circulante</w:t>
            </w:r>
          </w:p>
        </w:tc>
      </w:tr>
    </w:tbl>
    <w:p w14:paraId="6A517630" w14:textId="77777777" w:rsidR="002A710A" w:rsidRDefault="002A710A">
      <w:pPr>
        <w:tabs>
          <w:tab w:val="left" w:pos="1440"/>
        </w:tabs>
        <w:spacing w:line="276" w:lineRule="auto"/>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000" w:firstRow="0" w:lastRow="0" w:firstColumn="0" w:lastColumn="0" w:noHBand="0" w:noVBand="0"/>
      </w:tblPr>
      <w:tblGrid>
        <w:gridCol w:w="2235"/>
        <w:gridCol w:w="4394"/>
      </w:tblGrid>
      <w:tr w:rsidR="002A710A" w14:paraId="48A8F201" w14:textId="77777777">
        <w:tc>
          <w:tcPr>
            <w:tcW w:w="2235" w:type="dxa"/>
            <w:vMerge w:val="restart"/>
            <w:tcBorders>
              <w:top w:val="nil"/>
              <w:left w:val="nil"/>
              <w:bottom w:val="nil"/>
              <w:right w:val="nil"/>
            </w:tcBorders>
            <w:tcMar>
              <w:top w:w="0" w:type="dxa"/>
              <w:left w:w="108" w:type="dxa"/>
              <w:bottom w:w="0" w:type="dxa"/>
              <w:right w:w="108" w:type="dxa"/>
            </w:tcMar>
            <w:vAlign w:val="center"/>
          </w:tcPr>
          <w:p w14:paraId="522FFE41" w14:textId="77777777" w:rsidR="002A710A" w:rsidRDefault="00D51BFE">
            <w:pPr>
              <w:tabs>
                <w:tab w:val="left" w:pos="1440"/>
              </w:tabs>
              <w:spacing w:line="276" w:lineRule="auto"/>
              <w:jc w:val="both"/>
              <w:rPr>
                <w:color w:val="000000"/>
              </w:rPr>
            </w:pPr>
            <w:r>
              <w:rPr>
                <w:color w:val="000000"/>
              </w:rPr>
              <w:t>SG =</w:t>
            </w:r>
          </w:p>
        </w:tc>
        <w:tc>
          <w:tcPr>
            <w:tcW w:w="4394" w:type="dxa"/>
            <w:tcBorders>
              <w:top w:val="nil"/>
              <w:left w:val="nil"/>
              <w:bottom w:val="single" w:sz="4" w:space="0" w:color="000000"/>
              <w:right w:val="nil"/>
            </w:tcBorders>
            <w:tcMar>
              <w:top w:w="0" w:type="dxa"/>
              <w:left w:w="108" w:type="dxa"/>
              <w:bottom w:w="0" w:type="dxa"/>
              <w:right w:w="108" w:type="dxa"/>
            </w:tcMar>
            <w:vAlign w:val="bottom"/>
          </w:tcPr>
          <w:p w14:paraId="1639F642" w14:textId="77777777" w:rsidR="002A710A" w:rsidRDefault="00D51BFE">
            <w:pPr>
              <w:tabs>
                <w:tab w:val="left" w:pos="1440"/>
              </w:tabs>
              <w:spacing w:line="276" w:lineRule="auto"/>
              <w:jc w:val="both"/>
              <w:rPr>
                <w:color w:val="000000"/>
              </w:rPr>
            </w:pPr>
            <w:r>
              <w:rPr>
                <w:color w:val="000000"/>
              </w:rPr>
              <w:t>Ativo Total</w:t>
            </w:r>
          </w:p>
        </w:tc>
      </w:tr>
      <w:tr w:rsidR="002A710A" w14:paraId="68223D89" w14:textId="77777777">
        <w:tc>
          <w:tcPr>
            <w:tcW w:w="2235" w:type="dxa"/>
            <w:vMerge/>
            <w:tcBorders>
              <w:top w:val="nil"/>
              <w:left w:val="nil"/>
              <w:bottom w:val="nil"/>
              <w:right w:val="nil"/>
            </w:tcBorders>
            <w:tcMar>
              <w:top w:w="0" w:type="dxa"/>
              <w:left w:w="108" w:type="dxa"/>
              <w:bottom w:w="0" w:type="dxa"/>
              <w:right w:w="108" w:type="dxa"/>
            </w:tcMar>
            <w:vAlign w:val="center"/>
          </w:tcPr>
          <w:p w14:paraId="1458FAC4" w14:textId="77777777" w:rsidR="002A710A" w:rsidRDefault="002A710A">
            <w:pPr>
              <w:widowControl w:val="0"/>
              <w:pBdr>
                <w:top w:val="nil"/>
                <w:left w:val="nil"/>
                <w:bottom w:val="nil"/>
                <w:right w:val="nil"/>
                <w:between w:val="nil"/>
              </w:pBdr>
              <w:spacing w:line="276" w:lineRule="auto"/>
              <w:rPr>
                <w:color w:val="000000"/>
              </w:rPr>
            </w:pPr>
          </w:p>
        </w:tc>
        <w:tc>
          <w:tcPr>
            <w:tcW w:w="4394" w:type="dxa"/>
            <w:tcBorders>
              <w:top w:val="single" w:sz="4" w:space="0" w:color="000000"/>
              <w:left w:val="nil"/>
              <w:bottom w:val="nil"/>
              <w:right w:val="nil"/>
            </w:tcBorders>
            <w:tcMar>
              <w:top w:w="0" w:type="dxa"/>
              <w:left w:w="108" w:type="dxa"/>
              <w:bottom w:w="0" w:type="dxa"/>
              <w:right w:w="108" w:type="dxa"/>
            </w:tcMar>
          </w:tcPr>
          <w:p w14:paraId="3498E1FC" w14:textId="77777777" w:rsidR="002A710A" w:rsidRDefault="00D51BFE">
            <w:pPr>
              <w:tabs>
                <w:tab w:val="left" w:pos="1440"/>
              </w:tabs>
              <w:spacing w:line="276" w:lineRule="auto"/>
              <w:jc w:val="both"/>
              <w:rPr>
                <w:color w:val="000000"/>
              </w:rPr>
            </w:pPr>
            <w:r>
              <w:rPr>
                <w:color w:val="000000"/>
              </w:rPr>
              <w:t>Passivo Circulante + Passivo Não Circulante</w:t>
            </w:r>
          </w:p>
        </w:tc>
      </w:tr>
    </w:tbl>
    <w:p w14:paraId="049FAB6E" w14:textId="77777777" w:rsidR="002A710A" w:rsidRDefault="002A710A">
      <w:pPr>
        <w:tabs>
          <w:tab w:val="left" w:pos="1440"/>
        </w:tabs>
        <w:spacing w:line="276" w:lineRule="auto"/>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000" w:firstRow="0" w:lastRow="0" w:firstColumn="0" w:lastColumn="0" w:noHBand="0" w:noVBand="0"/>
      </w:tblPr>
      <w:tblGrid>
        <w:gridCol w:w="2235"/>
        <w:gridCol w:w="2551"/>
      </w:tblGrid>
      <w:tr w:rsidR="002A710A" w14:paraId="44BA0989" w14:textId="77777777">
        <w:tc>
          <w:tcPr>
            <w:tcW w:w="2235" w:type="dxa"/>
            <w:vMerge w:val="restart"/>
            <w:tcBorders>
              <w:top w:val="nil"/>
              <w:left w:val="nil"/>
              <w:bottom w:val="nil"/>
              <w:right w:val="nil"/>
            </w:tcBorders>
            <w:tcMar>
              <w:top w:w="0" w:type="dxa"/>
              <w:left w:w="108" w:type="dxa"/>
              <w:bottom w:w="0" w:type="dxa"/>
              <w:right w:w="108" w:type="dxa"/>
            </w:tcMar>
            <w:vAlign w:val="center"/>
          </w:tcPr>
          <w:p w14:paraId="7C805BB2" w14:textId="77777777" w:rsidR="002A710A" w:rsidRDefault="00D51BFE">
            <w:pPr>
              <w:tabs>
                <w:tab w:val="left" w:pos="1440"/>
              </w:tabs>
              <w:spacing w:line="276" w:lineRule="auto"/>
              <w:jc w:val="both"/>
              <w:rPr>
                <w:color w:val="000000"/>
              </w:rPr>
            </w:pPr>
            <w:r>
              <w:rPr>
                <w:color w:val="000000"/>
              </w:rPr>
              <w:t>LC =</w:t>
            </w:r>
          </w:p>
        </w:tc>
        <w:tc>
          <w:tcPr>
            <w:tcW w:w="2551" w:type="dxa"/>
            <w:tcBorders>
              <w:top w:val="nil"/>
              <w:left w:val="nil"/>
              <w:bottom w:val="single" w:sz="4" w:space="0" w:color="000000"/>
              <w:right w:val="nil"/>
            </w:tcBorders>
            <w:tcMar>
              <w:top w:w="0" w:type="dxa"/>
              <w:left w:w="108" w:type="dxa"/>
              <w:bottom w:w="0" w:type="dxa"/>
              <w:right w:w="108" w:type="dxa"/>
            </w:tcMar>
            <w:vAlign w:val="bottom"/>
          </w:tcPr>
          <w:p w14:paraId="634AB978" w14:textId="77777777" w:rsidR="002A710A" w:rsidRDefault="00D51BFE">
            <w:pPr>
              <w:tabs>
                <w:tab w:val="left" w:pos="1440"/>
              </w:tabs>
              <w:spacing w:line="276" w:lineRule="auto"/>
              <w:jc w:val="both"/>
              <w:rPr>
                <w:color w:val="000000"/>
              </w:rPr>
            </w:pPr>
            <w:r>
              <w:rPr>
                <w:color w:val="000000"/>
              </w:rPr>
              <w:t>Ativo Circulante</w:t>
            </w:r>
          </w:p>
        </w:tc>
      </w:tr>
      <w:tr w:rsidR="002A710A" w14:paraId="2BDF6556" w14:textId="77777777">
        <w:tc>
          <w:tcPr>
            <w:tcW w:w="2235" w:type="dxa"/>
            <w:vMerge/>
            <w:tcBorders>
              <w:top w:val="nil"/>
              <w:left w:val="nil"/>
              <w:bottom w:val="nil"/>
              <w:right w:val="nil"/>
            </w:tcBorders>
            <w:tcMar>
              <w:top w:w="0" w:type="dxa"/>
              <w:left w:w="108" w:type="dxa"/>
              <w:bottom w:w="0" w:type="dxa"/>
              <w:right w:w="108" w:type="dxa"/>
            </w:tcMar>
            <w:vAlign w:val="center"/>
          </w:tcPr>
          <w:p w14:paraId="300C978D" w14:textId="77777777" w:rsidR="002A710A" w:rsidRDefault="002A710A">
            <w:pPr>
              <w:widowControl w:val="0"/>
              <w:pBdr>
                <w:top w:val="nil"/>
                <w:left w:val="nil"/>
                <w:bottom w:val="nil"/>
                <w:right w:val="nil"/>
                <w:between w:val="nil"/>
              </w:pBdr>
              <w:spacing w:line="276" w:lineRule="auto"/>
              <w:rPr>
                <w:color w:val="000000"/>
              </w:rPr>
            </w:pPr>
          </w:p>
        </w:tc>
        <w:tc>
          <w:tcPr>
            <w:tcW w:w="2551" w:type="dxa"/>
            <w:tcBorders>
              <w:top w:val="single" w:sz="4" w:space="0" w:color="000000"/>
              <w:left w:val="nil"/>
              <w:bottom w:val="nil"/>
              <w:right w:val="nil"/>
            </w:tcBorders>
            <w:tcMar>
              <w:top w:w="0" w:type="dxa"/>
              <w:left w:w="108" w:type="dxa"/>
              <w:bottom w:w="0" w:type="dxa"/>
              <w:right w:w="108" w:type="dxa"/>
            </w:tcMar>
          </w:tcPr>
          <w:p w14:paraId="6E1EBA56" w14:textId="77777777" w:rsidR="002A710A" w:rsidRDefault="00D51BFE">
            <w:pPr>
              <w:tabs>
                <w:tab w:val="left" w:pos="1440"/>
              </w:tabs>
              <w:spacing w:line="276" w:lineRule="auto"/>
              <w:jc w:val="both"/>
              <w:rPr>
                <w:color w:val="000000"/>
              </w:rPr>
            </w:pPr>
            <w:r>
              <w:rPr>
                <w:color w:val="000000"/>
              </w:rPr>
              <w:t>Passivo Circulante</w:t>
            </w:r>
          </w:p>
        </w:tc>
      </w:tr>
    </w:tbl>
    <w:p w14:paraId="343F63E4" w14:textId="77777777" w:rsidR="002A710A" w:rsidRDefault="00D51BFE">
      <w:pPr>
        <w:numPr>
          <w:ilvl w:val="2"/>
          <w:numId w:val="21"/>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7EE7FEE3" w14:textId="77777777" w:rsidR="002A710A" w:rsidRDefault="00D51BFE">
      <w:pPr>
        <w:numPr>
          <w:ilvl w:val="2"/>
          <w:numId w:val="21"/>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252A3B3C" w14:textId="77777777" w:rsidR="002A710A" w:rsidRDefault="00D51BFE">
      <w:pPr>
        <w:numPr>
          <w:ilvl w:val="3"/>
          <w:numId w:val="21"/>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602F2E82" w14:textId="77777777" w:rsidR="002A710A" w:rsidRDefault="00D51BFE">
      <w:pPr>
        <w:numPr>
          <w:ilvl w:val="3"/>
          <w:numId w:val="21"/>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0D181688" w14:textId="77777777" w:rsidR="002A710A" w:rsidRDefault="00D51BFE">
      <w:pPr>
        <w:numPr>
          <w:ilvl w:val="3"/>
          <w:numId w:val="21"/>
        </w:numPr>
        <w:spacing w:line="276" w:lineRule="auto"/>
        <w:ind w:left="1701" w:firstLine="0"/>
        <w:jc w:val="both"/>
      </w:pPr>
      <w:r>
        <w:t xml:space="preserve">Comprovação, por meio de declaração, da relação de compromissos assumidos, conforme modelo constante do Anexo V-A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7025290F" w14:textId="77777777" w:rsidR="002A710A" w:rsidRDefault="00D51BFE">
      <w:pPr>
        <w:numPr>
          <w:ilvl w:val="3"/>
          <w:numId w:val="21"/>
        </w:numPr>
        <w:spacing w:line="276" w:lineRule="auto"/>
        <w:ind w:left="1701" w:firstLine="0"/>
        <w:jc w:val="both"/>
      </w:pPr>
      <w:r>
        <w:lastRenderedPageBreak/>
        <w:t xml:space="preserve">a declaração de que trata a </w:t>
      </w:r>
      <w:proofErr w:type="spellStart"/>
      <w:r>
        <w:t>subcondição</w:t>
      </w:r>
      <w:proofErr w:type="spellEnd"/>
      <w:r>
        <w:t xml:space="preserve"> acima deverá estar acompanhada da Demonstração do Resultado do Exercício (DRE) relativa ao último exercício social, </w:t>
      </w:r>
    </w:p>
    <w:p w14:paraId="5CA5137E" w14:textId="77777777" w:rsidR="002A710A" w:rsidRDefault="00D51BFE">
      <w:pPr>
        <w:numPr>
          <w:ilvl w:val="3"/>
          <w:numId w:val="21"/>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43E9AA1B" w14:textId="77777777" w:rsidR="002A710A" w:rsidRDefault="00D51BFE">
      <w:pPr>
        <w:numPr>
          <w:ilvl w:val="3"/>
          <w:numId w:val="21"/>
        </w:numPr>
        <w:spacing w:line="276" w:lineRule="auto"/>
        <w:ind w:left="1701" w:firstLine="0"/>
        <w:jc w:val="both"/>
        <w:rPr>
          <w:color w:val="000000"/>
        </w:rPr>
      </w:pPr>
      <w:r>
        <w:rPr>
          <w:color w:val="000000"/>
          <w:highlight w:val="white"/>
        </w:rPr>
        <w:t xml:space="preserve">As empresas sujeitas ao regime de tributação de incidência não cumulativa de PIS e </w:t>
      </w:r>
      <w:proofErr w:type="spellStart"/>
      <w:r>
        <w:rPr>
          <w:color w:val="000000"/>
          <w:highlight w:val="white"/>
        </w:rPr>
        <w:t>Cofins</w:t>
      </w:r>
      <w:proofErr w:type="spellEnd"/>
      <w:r>
        <w:rPr>
          <w:color w:val="000000"/>
          <w:highlight w:val="white"/>
        </w:rPr>
        <w:t xml:space="preserve"> apresentem a média das alíquotas efetivamente recolhidas nos 12 meses anteriores à apresentação da proposta, apurada com base nos dados da Escrituração Fiscal Digital da Contribuição para o PIS/PASEP e para a </w:t>
      </w:r>
      <w:proofErr w:type="spellStart"/>
      <w:r>
        <w:rPr>
          <w:color w:val="000000"/>
          <w:highlight w:val="white"/>
        </w:rPr>
        <w:t>Cofins</w:t>
      </w:r>
      <w:proofErr w:type="spellEnd"/>
      <w:r>
        <w:rPr>
          <w:color w:val="000000"/>
          <w:highlight w:val="white"/>
        </w:rPr>
        <w:t xml:space="preserve">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p>
    <w:p w14:paraId="762FA5C5" w14:textId="77777777" w:rsidR="002A710A" w:rsidRDefault="002A710A">
      <w:pPr>
        <w:spacing w:line="276" w:lineRule="auto"/>
        <w:jc w:val="both"/>
      </w:pPr>
    </w:p>
    <w:p w14:paraId="1CF78036" w14:textId="77777777" w:rsidR="002A710A" w:rsidRDefault="00D51BFE">
      <w:pPr>
        <w:numPr>
          <w:ilvl w:val="1"/>
          <w:numId w:val="21"/>
        </w:numPr>
        <w:spacing w:before="120" w:after="120" w:line="276" w:lineRule="auto"/>
        <w:ind w:left="425" w:firstLine="0"/>
        <w:jc w:val="both"/>
        <w:rPr>
          <w:b/>
          <w:color w:val="000000"/>
        </w:rPr>
      </w:pPr>
      <w:r>
        <w:rPr>
          <w:b/>
          <w:color w:val="000000"/>
        </w:rPr>
        <w:t xml:space="preserve"> Qualificação Técnica: </w:t>
      </w:r>
    </w:p>
    <w:p w14:paraId="5DFE6504" w14:textId="77777777" w:rsidR="002A710A" w:rsidRDefault="00D51BFE">
      <w:pPr>
        <w:numPr>
          <w:ilvl w:val="2"/>
          <w:numId w:val="2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bookmarkStart w:id="6" w:name="_heading=h.1t3h5sf" w:colFirst="0" w:colLast="0"/>
      <w:bookmarkEnd w:id="6"/>
      <w:r>
        <w:rPr>
          <w:color w:val="00000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3763CA6" w14:textId="77777777" w:rsidR="002A710A" w:rsidRDefault="00D51BFE">
      <w:pPr>
        <w:numPr>
          <w:ilvl w:val="3"/>
          <w:numId w:val="2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6A0158E3" w14:textId="77777777" w:rsidR="002A710A" w:rsidRDefault="00D51BFE">
      <w:pPr>
        <w:numPr>
          <w:ilvl w:val="4"/>
          <w:numId w:val="2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rPr>
      </w:pPr>
      <w:bookmarkStart w:id="7" w:name="_heading=h.4d34og8" w:colFirst="0" w:colLast="0"/>
      <w:bookmarkEnd w:id="7"/>
      <w:r>
        <w:rPr>
          <w:b/>
          <w:color w:val="000000"/>
        </w:rPr>
        <w:t>O licitante deverá apresentar, 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mão de obra de qualquer categoria ou já executou contrato(s), em número de postos equivalentes ao da contratação, ou seja, 25 postos.</w:t>
      </w:r>
    </w:p>
    <w:p w14:paraId="50BBD93A" w14:textId="77777777" w:rsidR="002A710A" w:rsidRDefault="00D51BFE">
      <w:pPr>
        <w:numPr>
          <w:ilvl w:val="3"/>
          <w:numId w:val="21"/>
        </w:numPr>
        <w:pBdr>
          <w:top w:val="none" w:sz="0" w:space="0" w:color="000000"/>
          <w:left w:val="none" w:sz="0" w:space="0" w:color="000000"/>
          <w:bottom w:val="none" w:sz="0" w:space="0" w:color="000000"/>
          <w:right w:val="none" w:sz="0" w:space="0" w:color="000000"/>
          <w:between w:val="none" w:sz="0" w:space="0" w:color="000000"/>
        </w:pBd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51895AF7" w14:textId="77777777" w:rsidR="002A710A" w:rsidRDefault="00D51BFE">
      <w:pPr>
        <w:numPr>
          <w:ilvl w:val="3"/>
          <w:numId w:val="21"/>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1D7387DB" w14:textId="77777777" w:rsidR="002A710A" w:rsidRDefault="00D51BFE">
      <w:pPr>
        <w:numPr>
          <w:ilvl w:val="3"/>
          <w:numId w:val="21"/>
        </w:numPr>
        <w:spacing w:before="120" w:after="120" w:line="276" w:lineRule="auto"/>
        <w:ind w:left="1701" w:firstLine="0"/>
        <w:jc w:val="both"/>
        <w:rPr>
          <w:color w:val="000000"/>
        </w:rPr>
      </w:pPr>
      <w:bookmarkStart w:id="8" w:name="_heading=h.2s8eyo1" w:colFirst="0" w:colLast="0"/>
      <w:bookmarkEnd w:id="8"/>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742F9307" w14:textId="77777777" w:rsidR="002A710A" w:rsidRDefault="00D51BFE">
      <w:pPr>
        <w:numPr>
          <w:ilvl w:val="3"/>
          <w:numId w:val="21"/>
        </w:numPr>
        <w:spacing w:before="120" w:after="120" w:line="276" w:lineRule="auto"/>
        <w:ind w:left="1701" w:firstLine="0"/>
        <w:jc w:val="both"/>
        <w:rPr>
          <w:color w:val="000000"/>
        </w:rPr>
      </w:pPr>
      <w:r>
        <w:rPr>
          <w:color w:val="000000"/>
        </w:rPr>
        <w:t xml:space="preserve">Será aceito o somatório de atestados que comprovem que o licitante gerencia ou gerenciou serviços de terceirização compatíveis com o objeto licitado </w:t>
      </w:r>
      <w:r>
        <w:rPr>
          <w:color w:val="000000"/>
        </w:rPr>
        <w:lastRenderedPageBreak/>
        <w:t>por período não inferior a 2 (dois) anos, referentes a períodos sucessivos não contínuos, não havendo obrigatoriedade de os dois anos serem ininterruptos.</w:t>
      </w:r>
    </w:p>
    <w:p w14:paraId="602875C4" w14:textId="77777777" w:rsidR="002A710A" w:rsidRDefault="00D51BFE">
      <w:pPr>
        <w:numPr>
          <w:ilvl w:val="3"/>
          <w:numId w:val="21"/>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0B3AD4B8" w14:textId="77777777" w:rsidR="002A710A" w:rsidRDefault="00D51BFE">
      <w:pPr>
        <w:numPr>
          <w:ilvl w:val="3"/>
          <w:numId w:val="21"/>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6AFF5BA0" w14:textId="77777777" w:rsidR="002A710A" w:rsidRDefault="00D51BFE">
      <w:pPr>
        <w:numPr>
          <w:ilvl w:val="3"/>
          <w:numId w:val="21"/>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616AFF96" w14:textId="77777777" w:rsidR="002A710A" w:rsidRDefault="00D51BFE">
      <w:pPr>
        <w:numPr>
          <w:ilvl w:val="3"/>
          <w:numId w:val="21"/>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60DBFE13" w14:textId="77777777" w:rsidR="002A710A" w:rsidRDefault="00D51BFE">
      <w:pPr>
        <w:numPr>
          <w:ilvl w:val="2"/>
          <w:numId w:val="21"/>
        </w:numPr>
        <w:tabs>
          <w:tab w:val="left" w:pos="1440"/>
        </w:tabs>
        <w:spacing w:before="120" w:after="120" w:line="276" w:lineRule="auto"/>
        <w:ind w:left="1134" w:firstLine="0"/>
        <w:jc w:val="both"/>
      </w:pPr>
      <w:r>
        <w:t>Declaração da LICITANTE, assinada pelo Representante legal da empresa, de que, caso seja declarada vencedora da licitação, instalará, na região metropolitana do Rio de Janeiro, sede, filial ou representação, dotada de infraestrutura administrativa e técnica, adequadas, com recursos humanos qualificados, necessários e suficientes para a prestação dos serviços contratados, a ser comprovada no prazo máximo de 60 (sessenta) dias contados a partir da assinatura do contrato.</w:t>
      </w:r>
    </w:p>
    <w:p w14:paraId="72AEFDE9" w14:textId="77777777" w:rsidR="002A710A" w:rsidRDefault="00D51BFE">
      <w:pPr>
        <w:numPr>
          <w:ilvl w:val="2"/>
          <w:numId w:val="21"/>
        </w:numPr>
        <w:tabs>
          <w:tab w:val="left" w:pos="1440"/>
        </w:tabs>
        <w:spacing w:before="120" w:after="120" w:line="276" w:lineRule="auto"/>
        <w:ind w:left="1134" w:firstLine="0"/>
        <w:jc w:val="both"/>
        <w:rPr>
          <w:i/>
        </w:rPr>
      </w:pPr>
      <w:bookmarkStart w:id="9" w:name="_heading=h.17dp8vu" w:colFirst="0" w:colLast="0"/>
      <w:bookmarkEnd w:id="9"/>
      <w:r>
        <w:rPr>
          <w:i/>
        </w:rPr>
        <w:t xml:space="preserve">As </w:t>
      </w:r>
      <w:r>
        <w:t>empresas</w:t>
      </w:r>
      <w:r>
        <w:rPr>
          <w:i/>
        </w:rPr>
        <w:t xml:space="preserve">, cadastradas ou não no SICAF, deverão apresentar atestado de vistoria assinado pelo servidor responsável, </w:t>
      </w:r>
      <w:r>
        <w:rPr>
          <w:b/>
          <w:i/>
        </w:rPr>
        <w:t xml:space="preserve">caso seja condição </w:t>
      </w:r>
      <w:r>
        <w:rPr>
          <w:b/>
          <w:i/>
          <w:u w:val="single"/>
        </w:rPr>
        <w:t>obrigatória</w:t>
      </w:r>
      <w:r>
        <w:rPr>
          <w:b/>
          <w:i/>
        </w:rPr>
        <w:t xml:space="preserve"> expressa</w:t>
      </w:r>
      <w:r>
        <w:rPr>
          <w:i/>
        </w:rPr>
        <w:t xml:space="preserve"> no Termo de Referência.</w:t>
      </w:r>
    </w:p>
    <w:p w14:paraId="3E4FB9C6" w14:textId="77777777" w:rsidR="002A710A" w:rsidRDefault="00D51BFE">
      <w:pPr>
        <w:numPr>
          <w:ilvl w:val="3"/>
          <w:numId w:val="21"/>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pPr>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Pr>
          <w:b/>
        </w:rPr>
        <w:t>constará na proposta</w:t>
      </w:r>
      <w:r>
        <w:t>, conforme modelo do Anexo V-A do Edital.</w:t>
      </w:r>
    </w:p>
    <w:p w14:paraId="1396AA96" w14:textId="77777777" w:rsidR="002A710A" w:rsidRDefault="002A710A"/>
    <w:p w14:paraId="161B052D" w14:textId="77777777" w:rsidR="002A710A" w:rsidRDefault="00D51BFE">
      <w:pPr>
        <w:numPr>
          <w:ilvl w:val="1"/>
          <w:numId w:val="21"/>
        </w:numPr>
        <w:spacing w:before="120" w:after="120" w:line="276" w:lineRule="auto"/>
        <w:jc w:val="both"/>
        <w:rPr>
          <w:b/>
        </w:rPr>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Pr>
          <w:rFonts w:cs="Arial"/>
          <w:b/>
          <w:color w:val="000000"/>
          <w:szCs w:val="20"/>
        </w:rPr>
        <w:t>entretanto, por força do Acórdão TCU 133/2022-Plenário, não estará dispensado da apresentação do balanço patrimonial e das demonstrações contábeis do último exercício</w:t>
      </w:r>
      <w:r>
        <w:t>.</w:t>
      </w:r>
    </w:p>
    <w:p w14:paraId="25A24A2B" w14:textId="77777777" w:rsidR="002A710A" w:rsidRDefault="00D51BFE">
      <w:pPr>
        <w:numPr>
          <w:ilvl w:val="1"/>
          <w:numId w:val="21"/>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E041DA6" w14:textId="77777777" w:rsidR="002A710A" w:rsidRDefault="00D51BFE">
      <w:pPr>
        <w:numPr>
          <w:ilvl w:val="2"/>
          <w:numId w:val="21"/>
        </w:numPr>
        <w:spacing w:before="120" w:after="120" w:line="276" w:lineRule="auto"/>
        <w:jc w:val="both"/>
        <w:rPr>
          <w:color w:val="000000"/>
        </w:rPr>
      </w:pPr>
      <w:r>
        <w:rPr>
          <w:color w:val="000000"/>
        </w:rPr>
        <w:lastRenderedPageBreak/>
        <w:t>A declaração do vencedor acontecerá no momento imediatamente posterior à fase de habilitação.</w:t>
      </w:r>
    </w:p>
    <w:p w14:paraId="5EF254D3" w14:textId="77777777" w:rsidR="002A710A" w:rsidRDefault="00D51BFE">
      <w:pPr>
        <w:numPr>
          <w:ilvl w:val="1"/>
          <w:numId w:val="21"/>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1AD1598" w14:textId="77777777" w:rsidR="002A710A" w:rsidRDefault="00D51BFE">
      <w:pPr>
        <w:numPr>
          <w:ilvl w:val="1"/>
          <w:numId w:val="21"/>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822341F" w14:textId="77777777" w:rsidR="002A710A" w:rsidRDefault="00D51BFE">
      <w:pPr>
        <w:numPr>
          <w:ilvl w:val="1"/>
          <w:numId w:val="21"/>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1336632E" w14:textId="77777777" w:rsidR="002A710A" w:rsidRDefault="00D51BFE">
      <w:pPr>
        <w:numPr>
          <w:ilvl w:val="1"/>
          <w:numId w:val="21"/>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28878DFD" w14:textId="77777777" w:rsidR="002A710A" w:rsidRDefault="00D51BFE">
      <w:pPr>
        <w:numPr>
          <w:ilvl w:val="1"/>
          <w:numId w:val="21"/>
        </w:numPr>
        <w:spacing w:before="120" w:after="120" w:line="276" w:lineRule="auto"/>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735EF82D" w14:textId="77777777" w:rsidR="002A710A" w:rsidRDefault="00D51BFE">
      <w:pPr>
        <w:numPr>
          <w:ilvl w:val="1"/>
          <w:numId w:val="21"/>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D63CB50" w14:textId="77777777" w:rsidR="002A710A" w:rsidRDefault="00D51BFE">
      <w:pPr>
        <w:numPr>
          <w:ilvl w:val="1"/>
          <w:numId w:val="21"/>
        </w:numPr>
        <w:spacing w:before="120" w:after="120" w:line="276" w:lineRule="auto"/>
        <w:jc w:val="both"/>
        <w:rPr>
          <w:color w:val="000000"/>
        </w:rPr>
      </w:pPr>
      <w:r>
        <w:rPr>
          <w:color w:val="000000"/>
        </w:rPr>
        <w:t>Constatado o atendimento às exigências de habilitação fixadas no Edital, o licitante será declarado vencedor.</w:t>
      </w:r>
    </w:p>
    <w:p w14:paraId="187B845F" w14:textId="77777777" w:rsidR="002A710A" w:rsidRDefault="00D51BFE">
      <w:pPr>
        <w:keepNext/>
        <w:keepLines/>
        <w:numPr>
          <w:ilvl w:val="0"/>
          <w:numId w:val="22"/>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DO ENCAMINHAMENTO DA PROPOSTA VENCEDORA</w:t>
      </w:r>
    </w:p>
    <w:p w14:paraId="5591EEDA" w14:textId="77777777" w:rsidR="002A710A" w:rsidRDefault="00D51BFE">
      <w:pPr>
        <w:numPr>
          <w:ilvl w:val="1"/>
          <w:numId w:val="22"/>
        </w:numPr>
        <w:spacing w:before="120" w:after="120" w:line="276" w:lineRule="auto"/>
        <w:ind w:left="425" w:firstLine="0"/>
        <w:jc w:val="both"/>
      </w:pPr>
      <w:r>
        <w:t xml:space="preserve">A proposta final do licitante declarado vencedor deverá ser encaminhada no prazo </w:t>
      </w:r>
      <w:proofErr w:type="gramStart"/>
      <w:r>
        <w:t>de  2</w:t>
      </w:r>
      <w:proofErr w:type="gramEnd"/>
      <w:r>
        <w:t xml:space="preserve"> (duas) horas, ou conforme orientação do Pregoeiro no sistema eletrônico via ‘chat’, a contar da solicitação do Pregoeiro no sistema eletrônico e deverá:</w:t>
      </w:r>
    </w:p>
    <w:p w14:paraId="5A84FFD4" w14:textId="77777777" w:rsidR="002A710A" w:rsidRDefault="00D51BFE">
      <w:pPr>
        <w:numPr>
          <w:ilvl w:val="2"/>
          <w:numId w:val="22"/>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3B5751AA" w14:textId="77777777" w:rsidR="002A710A" w:rsidRDefault="00D51BFE">
      <w:pPr>
        <w:numPr>
          <w:ilvl w:val="2"/>
          <w:numId w:val="22"/>
        </w:numPr>
        <w:pBdr>
          <w:top w:val="none" w:sz="0" w:space="0" w:color="000000"/>
          <w:left w:val="none" w:sz="0" w:space="0" w:color="000000"/>
          <w:bottom w:val="none" w:sz="0" w:space="0" w:color="000000"/>
          <w:right w:val="none" w:sz="0" w:space="0" w:color="000000"/>
          <w:between w:val="none" w:sz="0" w:space="0" w:color="000000"/>
        </w:pBdr>
        <w:spacing w:line="276" w:lineRule="auto"/>
        <w:ind w:left="1134" w:firstLine="0"/>
        <w:jc w:val="both"/>
      </w:pPr>
      <w:r>
        <w:t>apresentar a planilha de custos e formação de preços, devidamente ajustada ao lance vencedor, em conformidade com o modelo anexo a este instrumento convocatório.</w:t>
      </w:r>
    </w:p>
    <w:p w14:paraId="1FE4C4F2" w14:textId="77777777" w:rsidR="002A710A" w:rsidRDefault="00D51BFE">
      <w:pPr>
        <w:numPr>
          <w:ilvl w:val="2"/>
          <w:numId w:val="22"/>
        </w:numPr>
        <w:pBdr>
          <w:top w:val="none" w:sz="0" w:space="0" w:color="000000"/>
          <w:left w:val="none" w:sz="0" w:space="0" w:color="000000"/>
          <w:bottom w:val="none" w:sz="0" w:space="0" w:color="000000"/>
          <w:right w:val="none" w:sz="0" w:space="0" w:color="000000"/>
          <w:between w:val="none" w:sz="0" w:space="0" w:color="000000"/>
        </w:pBdr>
        <w:spacing w:after="120" w:line="276" w:lineRule="auto"/>
        <w:ind w:left="1134" w:firstLine="0"/>
        <w:jc w:val="both"/>
      </w:pPr>
      <w:r>
        <w:t>conter a indicação do banco, número da conta e agência do licitante vencedor, para fins de pagamento.</w:t>
      </w:r>
    </w:p>
    <w:p w14:paraId="266437C1" w14:textId="77777777" w:rsidR="002A710A" w:rsidRDefault="00D51BFE">
      <w:pPr>
        <w:numPr>
          <w:ilvl w:val="1"/>
          <w:numId w:val="22"/>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14:paraId="6DBBB7A9" w14:textId="77777777" w:rsidR="002A710A" w:rsidRDefault="00D51BFE">
      <w:pPr>
        <w:numPr>
          <w:ilvl w:val="2"/>
          <w:numId w:val="22"/>
        </w:numPr>
        <w:spacing w:before="120" w:after="120" w:line="276" w:lineRule="auto"/>
        <w:ind w:left="1134" w:firstLine="0"/>
        <w:jc w:val="both"/>
      </w:pPr>
      <w:r>
        <w:lastRenderedPageBreak/>
        <w:t>Todas as especificações do objeto contidas na proposta vinculam a Contratada.</w:t>
      </w:r>
    </w:p>
    <w:p w14:paraId="5581B259" w14:textId="77777777" w:rsidR="002A710A" w:rsidRDefault="00D51BFE">
      <w:pPr>
        <w:numPr>
          <w:ilvl w:val="1"/>
          <w:numId w:val="22"/>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6BA3E628" w14:textId="77777777" w:rsidR="002A710A" w:rsidRDefault="00D51BFE">
      <w:pPr>
        <w:numPr>
          <w:ilvl w:val="2"/>
          <w:numId w:val="2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09C186F8" w14:textId="77777777" w:rsidR="002A710A" w:rsidRDefault="00D51BFE">
      <w:pPr>
        <w:numPr>
          <w:ilvl w:val="1"/>
          <w:numId w:val="22"/>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60638413" w14:textId="77777777" w:rsidR="002A710A" w:rsidRDefault="00D51BFE">
      <w:pPr>
        <w:numPr>
          <w:ilvl w:val="1"/>
          <w:numId w:val="22"/>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64CEBEA4" w14:textId="77777777" w:rsidR="002A710A" w:rsidRDefault="00D51BFE">
      <w:pPr>
        <w:numPr>
          <w:ilvl w:val="1"/>
          <w:numId w:val="22"/>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6A748F70" w14:textId="77777777" w:rsidR="002A710A" w:rsidRDefault="00D51BFE">
      <w:pPr>
        <w:keepNext/>
        <w:keepLines/>
        <w:numPr>
          <w:ilvl w:val="0"/>
          <w:numId w:val="22"/>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DOS RECURSOS</w:t>
      </w:r>
    </w:p>
    <w:p w14:paraId="14AFB12E" w14:textId="77777777" w:rsidR="002A710A" w:rsidRDefault="00D51BFE">
      <w:pPr>
        <w:numPr>
          <w:ilvl w:val="1"/>
          <w:numId w:val="2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w:t>
      </w:r>
      <w:proofErr w:type="spellStart"/>
      <w:r>
        <w:rPr>
          <w:color w:val="000000"/>
        </w:rPr>
        <w:t>is</w:t>
      </w:r>
      <w:proofErr w:type="spellEnd"/>
      <w:r>
        <w:rPr>
          <w:color w:val="000000"/>
        </w:rPr>
        <w:t>) decisão(</w:t>
      </w:r>
      <w:proofErr w:type="spellStart"/>
      <w:r>
        <w:rPr>
          <w:color w:val="000000"/>
        </w:rPr>
        <w:t>ões</w:t>
      </w:r>
      <w:proofErr w:type="spellEnd"/>
      <w:r>
        <w:rPr>
          <w:color w:val="000000"/>
        </w:rPr>
        <w:t>) pretende recorrer e por quais motivos, em campo próprio do sistema.</w:t>
      </w:r>
    </w:p>
    <w:p w14:paraId="332CDDFF" w14:textId="77777777" w:rsidR="002A710A" w:rsidRDefault="00D51BFE">
      <w:pPr>
        <w:numPr>
          <w:ilvl w:val="1"/>
          <w:numId w:val="2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5B4D4086" w14:textId="77777777" w:rsidR="002A710A" w:rsidRDefault="00D51BFE">
      <w:pPr>
        <w:numPr>
          <w:ilvl w:val="2"/>
          <w:numId w:val="2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3DB13A0F" w14:textId="77777777" w:rsidR="002A710A" w:rsidRDefault="00D51BFE">
      <w:pPr>
        <w:numPr>
          <w:ilvl w:val="2"/>
          <w:numId w:val="2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530D2212" w14:textId="77777777" w:rsidR="002A710A" w:rsidRDefault="00D51BFE">
      <w:pPr>
        <w:numPr>
          <w:ilvl w:val="2"/>
          <w:numId w:val="2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9E0F776" w14:textId="77777777" w:rsidR="002A710A" w:rsidRDefault="00D51BFE">
      <w:pPr>
        <w:numPr>
          <w:ilvl w:val="1"/>
          <w:numId w:val="2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06824B6D" w14:textId="77777777" w:rsidR="002A710A" w:rsidRDefault="00D51BFE">
      <w:pPr>
        <w:numPr>
          <w:ilvl w:val="1"/>
          <w:numId w:val="2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F945B1B" w14:textId="77777777" w:rsidR="002A710A" w:rsidRDefault="00D51BFE">
      <w:pPr>
        <w:keepNext/>
        <w:keepLines/>
        <w:numPr>
          <w:ilvl w:val="0"/>
          <w:numId w:val="22"/>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DA REABERTURA DA SESSÃO PÚBLICA</w:t>
      </w:r>
    </w:p>
    <w:p w14:paraId="0977F1BB" w14:textId="77777777" w:rsidR="002A710A" w:rsidRDefault="00D51BFE">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20" w:after="120" w:line="276" w:lineRule="auto"/>
        <w:jc w:val="both"/>
        <w:rPr>
          <w:color w:val="000000"/>
        </w:rPr>
      </w:pPr>
      <w:r>
        <w:rPr>
          <w:color w:val="000000"/>
        </w:rPr>
        <w:t>A sessão pública poderá ser reaberta:</w:t>
      </w:r>
    </w:p>
    <w:p w14:paraId="59813B05" w14:textId="77777777" w:rsidR="002A710A" w:rsidRDefault="00D51BFE">
      <w:pPr>
        <w:numPr>
          <w:ilvl w:val="2"/>
          <w:numId w:val="22"/>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20" w:after="120" w:line="276" w:lineRule="auto"/>
        <w:ind w:left="1134" w:firstLine="0"/>
        <w:jc w:val="both"/>
        <w:rPr>
          <w:color w:val="000000"/>
        </w:rPr>
      </w:pPr>
      <w:r>
        <w:rPr>
          <w:color w:val="000000"/>
        </w:rPr>
        <w:t xml:space="preserve">Nas hipóteses de provimento de recurso que leve à anulação de atos anteriores à realização da sessão pública precedente ou em que seja anulada a própria </w:t>
      </w:r>
      <w:r>
        <w:rPr>
          <w:color w:val="000000"/>
        </w:rPr>
        <w:lastRenderedPageBreak/>
        <w:t>sessão pública, situação em que serão repetidos os atos anulados e os que dele dependam.</w:t>
      </w:r>
    </w:p>
    <w:p w14:paraId="4DC20F79" w14:textId="77777777" w:rsidR="002A710A" w:rsidRDefault="00D51BFE">
      <w:pPr>
        <w:numPr>
          <w:ilvl w:val="2"/>
          <w:numId w:val="22"/>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28D87AF0" w14:textId="77777777" w:rsidR="002A710A" w:rsidRDefault="00D51BFE">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13F104D5" w14:textId="77777777" w:rsidR="002A710A" w:rsidRDefault="00D51BFE">
      <w:pPr>
        <w:numPr>
          <w:ilvl w:val="2"/>
          <w:numId w:val="22"/>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20532956" w14:textId="77777777" w:rsidR="002A710A" w:rsidRDefault="00D51BFE">
      <w:pPr>
        <w:numPr>
          <w:ilvl w:val="2"/>
          <w:numId w:val="22"/>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3165866F" w14:textId="77777777" w:rsidR="002A710A" w:rsidRDefault="00D51BFE">
      <w:pPr>
        <w:keepNext/>
        <w:keepLines/>
        <w:numPr>
          <w:ilvl w:val="0"/>
          <w:numId w:val="22"/>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DA ADJUDICAÇÃO E HOMOLOGAÇÃO</w:t>
      </w:r>
    </w:p>
    <w:p w14:paraId="1EE32106" w14:textId="77777777" w:rsidR="002A710A" w:rsidRDefault="00D51BFE">
      <w:pPr>
        <w:numPr>
          <w:ilvl w:val="1"/>
          <w:numId w:val="2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0A76AEB6" w14:textId="77777777" w:rsidR="002A710A" w:rsidRDefault="00D51BFE">
      <w:pPr>
        <w:numPr>
          <w:ilvl w:val="1"/>
          <w:numId w:val="2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6193331" w14:textId="77777777" w:rsidR="002A710A" w:rsidRDefault="00D51BFE">
      <w:pPr>
        <w:keepNext/>
        <w:keepLines/>
        <w:numPr>
          <w:ilvl w:val="0"/>
          <w:numId w:val="22"/>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DA GARANTIA DE EXECUÇÃO</w:t>
      </w:r>
    </w:p>
    <w:p w14:paraId="0FCDA5B0" w14:textId="77777777" w:rsidR="002A710A" w:rsidRDefault="00D51BFE">
      <w:pPr>
        <w:numPr>
          <w:ilvl w:val="1"/>
          <w:numId w:val="22"/>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5F59FDF8" w14:textId="77777777" w:rsidR="002A710A" w:rsidRDefault="00D51BFE">
      <w:pPr>
        <w:keepNext/>
        <w:keepLines/>
        <w:numPr>
          <w:ilvl w:val="0"/>
          <w:numId w:val="15"/>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DO TERMO DE CONTRATO</w:t>
      </w:r>
    </w:p>
    <w:p w14:paraId="1A70F34E" w14:textId="77777777" w:rsidR="002A710A" w:rsidRDefault="00D51BFE">
      <w:pPr>
        <w:numPr>
          <w:ilvl w:val="1"/>
          <w:numId w:val="15"/>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7A32B380" w14:textId="77777777" w:rsidR="002A710A" w:rsidRDefault="00D51BFE">
      <w:pPr>
        <w:numPr>
          <w:ilvl w:val="1"/>
          <w:numId w:val="15"/>
        </w:numPr>
        <w:spacing w:before="120" w:after="120" w:line="276" w:lineRule="auto"/>
        <w:ind w:left="425" w:firstLine="0"/>
        <w:jc w:val="both"/>
        <w:rPr>
          <w:color w:val="000000"/>
        </w:rPr>
      </w:pPr>
      <w:r>
        <w:rPr>
          <w:color w:val="000000"/>
        </w:rPr>
        <w:t xml:space="preserve">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61D303D" w14:textId="77777777" w:rsidR="002A710A" w:rsidRDefault="00D51BFE">
      <w:pPr>
        <w:numPr>
          <w:ilvl w:val="2"/>
          <w:numId w:val="15"/>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14:paraId="28D035A8" w14:textId="77777777" w:rsidR="002A710A" w:rsidRDefault="00D51BFE">
      <w:pPr>
        <w:numPr>
          <w:ilvl w:val="2"/>
          <w:numId w:val="15"/>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56A728ED" w14:textId="77777777" w:rsidR="002A710A" w:rsidRDefault="00D51BFE">
      <w:pPr>
        <w:numPr>
          <w:ilvl w:val="1"/>
          <w:numId w:val="15"/>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65D9DD18" w14:textId="77777777" w:rsidR="002A710A" w:rsidRDefault="00D51BFE">
      <w:pPr>
        <w:numPr>
          <w:ilvl w:val="2"/>
          <w:numId w:val="15"/>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7203C91E" w14:textId="77777777" w:rsidR="002A710A" w:rsidRDefault="00D51BFE">
      <w:pPr>
        <w:numPr>
          <w:ilvl w:val="2"/>
          <w:numId w:val="15"/>
        </w:numPr>
        <w:spacing w:before="120" w:after="120" w:line="276" w:lineRule="auto"/>
        <w:jc w:val="both"/>
        <w:rPr>
          <w:color w:val="000000"/>
        </w:rPr>
      </w:pPr>
      <w:r>
        <w:rPr>
          <w:color w:val="000000"/>
        </w:rPr>
        <w:lastRenderedPageBreak/>
        <w:t>a contratada se vincula à sua proposta e às previsões contidas no edital e seus anexos;</w:t>
      </w:r>
    </w:p>
    <w:p w14:paraId="16477737" w14:textId="77777777" w:rsidR="002A710A" w:rsidRDefault="00D51BFE">
      <w:pPr>
        <w:numPr>
          <w:ilvl w:val="2"/>
          <w:numId w:val="15"/>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EB54170" w14:textId="77777777" w:rsidR="002A710A" w:rsidRDefault="00D51BFE">
      <w:pPr>
        <w:numPr>
          <w:ilvl w:val="1"/>
          <w:numId w:val="15"/>
        </w:numPr>
        <w:spacing w:before="120" w:after="120" w:line="276" w:lineRule="auto"/>
        <w:ind w:left="425" w:firstLine="0"/>
        <w:jc w:val="both"/>
        <w:rPr>
          <w:color w:val="000000"/>
        </w:rPr>
      </w:pPr>
      <w:r>
        <w:rPr>
          <w:color w:val="000000"/>
        </w:rPr>
        <w:t xml:space="preserve">O prazo de vigência da contratação é de 12 (doze) meses, prorrogável conforme </w:t>
      </w:r>
      <w:r>
        <w:t>previsão no instrumento contratual.</w:t>
      </w:r>
    </w:p>
    <w:p w14:paraId="1A9C31F8" w14:textId="77777777" w:rsidR="002A710A" w:rsidRDefault="00D51BFE">
      <w:pPr>
        <w:numPr>
          <w:ilvl w:val="1"/>
          <w:numId w:val="15"/>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535A71F" w14:textId="77777777" w:rsidR="002A710A" w:rsidRDefault="00D51BFE">
      <w:pPr>
        <w:numPr>
          <w:ilvl w:val="2"/>
          <w:numId w:val="15"/>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26593AA9" w14:textId="77777777" w:rsidR="002A710A" w:rsidRDefault="00D51BFE">
      <w:pPr>
        <w:numPr>
          <w:ilvl w:val="2"/>
          <w:numId w:val="15"/>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82C3C89" w14:textId="77777777" w:rsidR="002A710A" w:rsidRDefault="00D51BFE">
      <w:pPr>
        <w:numPr>
          <w:ilvl w:val="1"/>
          <w:numId w:val="15"/>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41B371F" w14:textId="77777777" w:rsidR="002A710A" w:rsidRDefault="00D51BFE">
      <w:pPr>
        <w:numPr>
          <w:ilvl w:val="1"/>
          <w:numId w:val="15"/>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31E9AEC" w14:textId="77777777" w:rsidR="002A710A" w:rsidRDefault="00D51BFE">
      <w:pPr>
        <w:keepNext/>
        <w:keepLines/>
        <w:numPr>
          <w:ilvl w:val="0"/>
          <w:numId w:val="15"/>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highlight w:val="white"/>
        </w:rPr>
        <w:t>DO REAJUSTAMENTO EM SENTIDO GERAL</w:t>
      </w:r>
    </w:p>
    <w:p w14:paraId="482A1079" w14:textId="77777777" w:rsidR="002A710A" w:rsidRDefault="00D51BFE">
      <w:pPr>
        <w:keepNext/>
        <w:keepLines/>
        <w:numPr>
          <w:ilvl w:val="1"/>
          <w:numId w:val="15"/>
        </w:numPr>
        <w:pBdr>
          <w:top w:val="none" w:sz="0" w:space="0" w:color="000000"/>
          <w:left w:val="none" w:sz="0" w:space="0" w:color="000000"/>
          <w:bottom w:val="none" w:sz="0" w:space="0" w:color="000000"/>
          <w:right w:val="none" w:sz="0" w:space="0" w:color="000000"/>
          <w:between w:val="none" w:sz="0" w:space="0" w:color="000000"/>
        </w:pBd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10C6C967" w14:textId="77777777" w:rsidR="002A710A" w:rsidRDefault="00D51BFE">
      <w:pPr>
        <w:keepNext/>
        <w:keepLines/>
        <w:numPr>
          <w:ilvl w:val="0"/>
          <w:numId w:val="15"/>
        </w:numPr>
        <w:pBdr>
          <w:top w:val="none" w:sz="0" w:space="0" w:color="000000"/>
          <w:left w:val="none" w:sz="0" w:space="0" w:color="000000"/>
          <w:bottom w:val="none" w:sz="0" w:space="0" w:color="000000"/>
          <w:right w:val="none" w:sz="0" w:space="0" w:color="000000"/>
          <w:between w:val="none" w:sz="0" w:space="0" w:color="000000"/>
        </w:pBdr>
        <w:spacing w:before="360" w:after="120" w:line="276" w:lineRule="auto"/>
        <w:ind w:right="-15"/>
        <w:jc w:val="both"/>
        <w:rPr>
          <w:b/>
          <w:color w:val="000000"/>
        </w:rPr>
      </w:pPr>
      <w:r>
        <w:rPr>
          <w:b/>
          <w:color w:val="000000"/>
        </w:rPr>
        <w:t>DA ACEITAÇÃO DO OBJETO E DA FISCALIZAÇÃO</w:t>
      </w:r>
    </w:p>
    <w:p w14:paraId="35293DEC" w14:textId="77777777" w:rsidR="002A710A" w:rsidRDefault="00D51BFE">
      <w:pPr>
        <w:numPr>
          <w:ilvl w:val="1"/>
          <w:numId w:val="15"/>
        </w:numPr>
        <w:spacing w:before="120" w:after="120" w:line="276" w:lineRule="auto"/>
        <w:ind w:left="425" w:firstLine="0"/>
        <w:jc w:val="both"/>
      </w:pPr>
      <w:r>
        <w:t>Os critérios de aceitação do objeto e de fiscalização estão previstos no Termo de Referência.</w:t>
      </w:r>
    </w:p>
    <w:p w14:paraId="0A3967D8" w14:textId="77777777" w:rsidR="002A710A" w:rsidRDefault="00D51BFE">
      <w:pPr>
        <w:keepNext/>
        <w:keepLines/>
        <w:numPr>
          <w:ilvl w:val="0"/>
          <w:numId w:val="15"/>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DAS OBRIGAÇÕES DA CONTRATANTE E DA CONTRATADA</w:t>
      </w:r>
    </w:p>
    <w:p w14:paraId="57518C87" w14:textId="77777777" w:rsidR="002A710A" w:rsidRDefault="00D51BFE">
      <w:pPr>
        <w:numPr>
          <w:ilvl w:val="1"/>
          <w:numId w:val="15"/>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8906AF" w14:textId="77777777" w:rsidR="002A710A" w:rsidRDefault="00D51BFE">
      <w:pPr>
        <w:keepNext/>
        <w:keepLines/>
        <w:numPr>
          <w:ilvl w:val="0"/>
          <w:numId w:val="15"/>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DO PAGAMENTO</w:t>
      </w:r>
    </w:p>
    <w:p w14:paraId="19D25A24" w14:textId="77777777" w:rsidR="002A710A" w:rsidRDefault="00D51BFE">
      <w:pPr>
        <w:numPr>
          <w:ilvl w:val="1"/>
          <w:numId w:val="15"/>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jc w:val="both"/>
        <w:rPr>
          <w:color w:val="000000"/>
        </w:rPr>
      </w:pPr>
      <w:r>
        <w:rPr>
          <w:color w:val="000000"/>
        </w:rPr>
        <w:t>As regras acerca do pagamento são as estabelecidas no Termo de Referência, anexo a este Edital.</w:t>
      </w:r>
    </w:p>
    <w:p w14:paraId="35D8E694" w14:textId="77777777" w:rsidR="002A710A" w:rsidRDefault="00D51BFE">
      <w:pPr>
        <w:keepNext/>
        <w:keepLines/>
        <w:numPr>
          <w:ilvl w:val="0"/>
          <w:numId w:val="15"/>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i/>
        </w:rPr>
      </w:pPr>
      <w:r>
        <w:rPr>
          <w:b/>
          <w:i/>
        </w:rPr>
        <w:lastRenderedPageBreak/>
        <w:t>DA CONTA-DEPÓSITO VINCULADA</w:t>
      </w:r>
      <w:r>
        <w:rPr>
          <w:b/>
          <w:i/>
          <w:highlight w:val="white"/>
        </w:rPr>
        <w:t>― BLOQUEADA PARA MOVIMENTAÇÃO</w:t>
      </w:r>
    </w:p>
    <w:p w14:paraId="5D128AE3" w14:textId="77777777" w:rsidR="002A710A" w:rsidRDefault="00D51BFE">
      <w:pPr>
        <w:numPr>
          <w:ilvl w:val="1"/>
          <w:numId w:val="15"/>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Edital.</w:t>
      </w:r>
    </w:p>
    <w:p w14:paraId="2B671F7A" w14:textId="77777777" w:rsidR="002A710A" w:rsidRDefault="00D51BFE">
      <w:pPr>
        <w:keepNext/>
        <w:keepLines/>
        <w:numPr>
          <w:ilvl w:val="0"/>
          <w:numId w:val="16"/>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DAS SANÇÕES ADMINISTRATIVAS.</w:t>
      </w:r>
    </w:p>
    <w:p w14:paraId="2E2F4C36" w14:textId="77777777" w:rsidR="002A710A" w:rsidRDefault="00D51BFE">
      <w:pPr>
        <w:numPr>
          <w:ilvl w:val="1"/>
          <w:numId w:val="16"/>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78B72A1" w14:textId="77777777" w:rsidR="002A710A" w:rsidRDefault="00D51BFE">
      <w:pPr>
        <w:numPr>
          <w:ilvl w:val="2"/>
          <w:numId w:val="16"/>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6BB98179" w14:textId="77777777" w:rsidR="002A710A" w:rsidRDefault="00D51BFE">
      <w:pPr>
        <w:numPr>
          <w:ilvl w:val="2"/>
          <w:numId w:val="16"/>
        </w:numPr>
        <w:spacing w:before="120" w:after="120" w:line="276" w:lineRule="auto"/>
        <w:jc w:val="both"/>
        <w:rPr>
          <w:color w:val="000000"/>
        </w:rPr>
      </w:pPr>
      <w:r>
        <w:rPr>
          <w:color w:val="000000"/>
        </w:rPr>
        <w:t>não assinar a ata de registro de preços, quando cabível;</w:t>
      </w:r>
    </w:p>
    <w:p w14:paraId="46A8E9E1" w14:textId="77777777" w:rsidR="002A710A" w:rsidRDefault="00D51BFE">
      <w:pPr>
        <w:numPr>
          <w:ilvl w:val="2"/>
          <w:numId w:val="16"/>
        </w:numPr>
        <w:spacing w:before="120" w:after="120" w:line="276" w:lineRule="auto"/>
        <w:jc w:val="both"/>
        <w:rPr>
          <w:color w:val="000000"/>
        </w:rPr>
      </w:pPr>
      <w:r>
        <w:rPr>
          <w:color w:val="000000"/>
        </w:rPr>
        <w:t>apresentar documentação falsa;</w:t>
      </w:r>
    </w:p>
    <w:p w14:paraId="59213E5E" w14:textId="77777777" w:rsidR="002A710A" w:rsidRDefault="00D51BFE">
      <w:pPr>
        <w:numPr>
          <w:ilvl w:val="2"/>
          <w:numId w:val="16"/>
        </w:numPr>
        <w:spacing w:before="120" w:after="120" w:line="276" w:lineRule="auto"/>
        <w:jc w:val="both"/>
        <w:rPr>
          <w:color w:val="000000"/>
        </w:rPr>
      </w:pPr>
      <w:r>
        <w:rPr>
          <w:color w:val="000000"/>
        </w:rPr>
        <w:t>deixar de entregar os documentos exigidos no certame;</w:t>
      </w:r>
    </w:p>
    <w:p w14:paraId="6B628FFC" w14:textId="77777777" w:rsidR="002A710A" w:rsidRDefault="00D51BFE">
      <w:pPr>
        <w:numPr>
          <w:ilvl w:val="2"/>
          <w:numId w:val="16"/>
        </w:numPr>
        <w:spacing w:before="120" w:after="120" w:line="276" w:lineRule="auto"/>
        <w:jc w:val="both"/>
        <w:rPr>
          <w:color w:val="000000"/>
        </w:rPr>
      </w:pPr>
      <w:r>
        <w:rPr>
          <w:color w:val="000000"/>
        </w:rPr>
        <w:t>ensejar o retardamento da execução do objeto;</w:t>
      </w:r>
    </w:p>
    <w:p w14:paraId="3F3AAFB5" w14:textId="77777777" w:rsidR="002A710A" w:rsidRDefault="00D51BFE">
      <w:pPr>
        <w:numPr>
          <w:ilvl w:val="2"/>
          <w:numId w:val="16"/>
        </w:numPr>
        <w:spacing w:before="120" w:after="120" w:line="276" w:lineRule="auto"/>
        <w:jc w:val="both"/>
        <w:rPr>
          <w:color w:val="000000"/>
        </w:rPr>
      </w:pPr>
      <w:r>
        <w:rPr>
          <w:color w:val="000000"/>
        </w:rPr>
        <w:t>não mantiver a proposta;</w:t>
      </w:r>
    </w:p>
    <w:p w14:paraId="497381A7" w14:textId="77777777" w:rsidR="002A710A" w:rsidRDefault="00D51BFE">
      <w:pPr>
        <w:numPr>
          <w:ilvl w:val="2"/>
          <w:numId w:val="16"/>
        </w:numPr>
        <w:spacing w:before="120" w:after="120" w:line="276" w:lineRule="auto"/>
        <w:jc w:val="both"/>
        <w:rPr>
          <w:color w:val="000000"/>
        </w:rPr>
      </w:pPr>
      <w:r>
        <w:rPr>
          <w:color w:val="000000"/>
        </w:rPr>
        <w:t>cometer fraude fiscal;</w:t>
      </w:r>
    </w:p>
    <w:p w14:paraId="6F41C7C5" w14:textId="77777777" w:rsidR="002A710A" w:rsidRDefault="00D51BFE">
      <w:pPr>
        <w:numPr>
          <w:ilvl w:val="2"/>
          <w:numId w:val="16"/>
        </w:numPr>
        <w:spacing w:before="120" w:after="120" w:line="276" w:lineRule="auto"/>
        <w:jc w:val="both"/>
        <w:rPr>
          <w:color w:val="000000"/>
        </w:rPr>
      </w:pPr>
      <w:r>
        <w:rPr>
          <w:color w:val="000000"/>
        </w:rPr>
        <w:t>comportar-se de modo inidôneo;</w:t>
      </w:r>
    </w:p>
    <w:p w14:paraId="4999C42E" w14:textId="77777777" w:rsidR="002A710A" w:rsidRDefault="00D51BFE">
      <w:pPr>
        <w:numPr>
          <w:ilvl w:val="1"/>
          <w:numId w:val="16"/>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2B07FD0B" w14:textId="77777777" w:rsidR="002A710A" w:rsidRDefault="00D51BFE">
      <w:pPr>
        <w:numPr>
          <w:ilvl w:val="1"/>
          <w:numId w:val="16"/>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C834AC9" w14:textId="77777777" w:rsidR="002A710A" w:rsidRDefault="00D51BFE">
      <w:pPr>
        <w:numPr>
          <w:ilvl w:val="1"/>
          <w:numId w:val="16"/>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03D8FF47" w14:textId="77777777" w:rsidR="002A710A" w:rsidRDefault="00D51BFE">
      <w:pPr>
        <w:numPr>
          <w:ilvl w:val="2"/>
          <w:numId w:val="16"/>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36C5FCD1" w14:textId="77777777" w:rsidR="002A710A" w:rsidRDefault="00D51BFE">
      <w:pPr>
        <w:numPr>
          <w:ilvl w:val="2"/>
          <w:numId w:val="16"/>
        </w:numPr>
        <w:spacing w:before="120" w:after="120" w:line="276" w:lineRule="auto"/>
        <w:jc w:val="both"/>
        <w:rPr>
          <w:color w:val="000000"/>
        </w:rPr>
      </w:pPr>
      <w:r>
        <w:rPr>
          <w:color w:val="000000"/>
        </w:rPr>
        <w:t xml:space="preserve">Multa de </w:t>
      </w:r>
      <w:r>
        <w:t>2% (dois por cento</w:t>
      </w:r>
      <w:r>
        <w:rPr>
          <w:color w:val="000000"/>
        </w:rPr>
        <w:t>) sobre o valor estimado do(s) item(s) prejudicado(s) pela conduta do licitante;</w:t>
      </w:r>
    </w:p>
    <w:p w14:paraId="6480B657" w14:textId="77777777" w:rsidR="002A710A" w:rsidRDefault="00D51BFE">
      <w:pPr>
        <w:numPr>
          <w:ilvl w:val="2"/>
          <w:numId w:val="16"/>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38E00E55" w14:textId="77777777" w:rsidR="002A710A" w:rsidRDefault="00D51BFE">
      <w:pPr>
        <w:numPr>
          <w:ilvl w:val="2"/>
          <w:numId w:val="16"/>
        </w:numPr>
        <w:spacing w:before="120" w:after="120" w:line="276" w:lineRule="auto"/>
        <w:jc w:val="both"/>
        <w:rPr>
          <w:color w:val="000000"/>
        </w:rPr>
      </w:pPr>
      <w:r>
        <w:rPr>
          <w:color w:val="000000"/>
        </w:rPr>
        <w:t>Impedimento de licitar e de contratar com a União e descredenciamento no SICAF, pelo prazo de até cinco anos;</w:t>
      </w:r>
    </w:p>
    <w:p w14:paraId="0692ADD8" w14:textId="77777777" w:rsidR="002A710A" w:rsidRDefault="00D51BFE">
      <w:pPr>
        <w:numPr>
          <w:ilvl w:val="2"/>
          <w:numId w:val="16"/>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423FE93" w14:textId="77777777" w:rsidR="002A710A" w:rsidRDefault="00D51BFE">
      <w:pPr>
        <w:numPr>
          <w:ilvl w:val="1"/>
          <w:numId w:val="16"/>
        </w:numPr>
        <w:spacing w:before="120" w:after="120" w:line="276" w:lineRule="auto"/>
        <w:ind w:left="425" w:firstLine="0"/>
        <w:jc w:val="both"/>
        <w:rPr>
          <w:color w:val="000000"/>
        </w:rPr>
      </w:pPr>
      <w:r>
        <w:rPr>
          <w:color w:val="000000"/>
        </w:rPr>
        <w:t>A penalidade de multa pode ser aplicada cumulativamente com as demais sanções.</w:t>
      </w:r>
    </w:p>
    <w:p w14:paraId="33EA35B4" w14:textId="77777777" w:rsidR="002A710A" w:rsidRDefault="00D51BFE">
      <w:pPr>
        <w:numPr>
          <w:ilvl w:val="1"/>
          <w:numId w:val="16"/>
        </w:numPr>
        <w:spacing w:before="120" w:after="120" w:line="276" w:lineRule="auto"/>
        <w:ind w:left="425" w:firstLine="0"/>
        <w:jc w:val="both"/>
        <w:rPr>
          <w:color w:val="000000"/>
        </w:rPr>
      </w:pPr>
      <w:r>
        <w:rPr>
          <w:color w:val="000000"/>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B1B0E3C" w14:textId="77777777" w:rsidR="002A710A" w:rsidRDefault="00D51BFE">
      <w:pPr>
        <w:numPr>
          <w:ilvl w:val="1"/>
          <w:numId w:val="16"/>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7FDF774" w14:textId="77777777" w:rsidR="002A710A" w:rsidRDefault="00D51BFE">
      <w:pPr>
        <w:numPr>
          <w:ilvl w:val="1"/>
          <w:numId w:val="16"/>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50AE6F3" w14:textId="77777777" w:rsidR="002A710A" w:rsidRDefault="00D51BFE">
      <w:pPr>
        <w:numPr>
          <w:ilvl w:val="1"/>
          <w:numId w:val="16"/>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0E4AA889" w14:textId="77777777" w:rsidR="002A710A" w:rsidRDefault="00D51BFE">
      <w:pPr>
        <w:numPr>
          <w:ilvl w:val="1"/>
          <w:numId w:val="16"/>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1304258" w14:textId="77777777" w:rsidR="002A710A" w:rsidRDefault="00D51BFE">
      <w:pPr>
        <w:numPr>
          <w:ilvl w:val="1"/>
          <w:numId w:val="16"/>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136E1B1D" w14:textId="77777777" w:rsidR="002A710A" w:rsidRDefault="00D51BFE">
      <w:pPr>
        <w:numPr>
          <w:ilvl w:val="1"/>
          <w:numId w:val="16"/>
        </w:numPr>
        <w:spacing w:before="120" w:after="120" w:line="276" w:lineRule="auto"/>
        <w:ind w:left="425" w:firstLine="0"/>
        <w:jc w:val="both"/>
        <w:rPr>
          <w:color w:val="000000"/>
        </w:rPr>
      </w:pPr>
      <w:r>
        <w:rPr>
          <w:color w:val="000000"/>
        </w:rPr>
        <w:t>As penalidades serão obrigatoriamente registradas no SICAF.</w:t>
      </w:r>
    </w:p>
    <w:p w14:paraId="0212E5A8" w14:textId="77777777" w:rsidR="002A710A" w:rsidRDefault="00D51BFE">
      <w:pPr>
        <w:numPr>
          <w:ilvl w:val="1"/>
          <w:numId w:val="16"/>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2A010166" w14:textId="77777777" w:rsidR="002A710A" w:rsidRDefault="00D51BFE">
      <w:pPr>
        <w:keepNext/>
        <w:keepLines/>
        <w:numPr>
          <w:ilvl w:val="0"/>
          <w:numId w:val="16"/>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DA IMPUGNAÇÃO AO EDITAL E DO PEDIDO DE ESCLARECIMENTO</w:t>
      </w:r>
    </w:p>
    <w:p w14:paraId="039F75B6" w14:textId="77777777" w:rsidR="002A710A" w:rsidRDefault="00D51BFE">
      <w:pPr>
        <w:numPr>
          <w:ilvl w:val="1"/>
          <w:numId w:val="16"/>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17736E75" w14:textId="77777777" w:rsidR="002A710A" w:rsidRDefault="00D51BFE">
      <w:pPr>
        <w:numPr>
          <w:ilvl w:val="1"/>
          <w:numId w:val="16"/>
        </w:numPr>
        <w:tabs>
          <w:tab w:val="left" w:pos="284"/>
        </w:tabs>
        <w:spacing w:before="120" w:after="120" w:line="276" w:lineRule="auto"/>
        <w:ind w:left="425" w:firstLine="0"/>
        <w:jc w:val="both"/>
        <w:rPr>
          <w:color w:val="000000"/>
        </w:rPr>
      </w:pPr>
      <w:r>
        <w:rPr>
          <w:color w:val="000000"/>
        </w:rPr>
        <w:t>A impugnação poderá ser realizada por forma eletrônica, pelo e-mail cpl@id.uff.br.</w:t>
      </w:r>
    </w:p>
    <w:p w14:paraId="42613FD7" w14:textId="77777777" w:rsidR="002A710A" w:rsidRDefault="00D51BFE">
      <w:pPr>
        <w:numPr>
          <w:ilvl w:val="1"/>
          <w:numId w:val="16"/>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27DB03EF" w14:textId="77777777" w:rsidR="002A710A" w:rsidRDefault="00D51BFE">
      <w:pPr>
        <w:numPr>
          <w:ilvl w:val="1"/>
          <w:numId w:val="16"/>
        </w:numPr>
        <w:spacing w:before="120" w:after="120" w:line="276" w:lineRule="auto"/>
        <w:ind w:left="425" w:firstLine="0"/>
        <w:jc w:val="both"/>
        <w:rPr>
          <w:color w:val="000000"/>
        </w:rPr>
      </w:pPr>
      <w:r>
        <w:rPr>
          <w:color w:val="000000"/>
        </w:rPr>
        <w:t>Acolhida a impugnação, será definida e publicada nova data para a realização do certame.</w:t>
      </w:r>
    </w:p>
    <w:p w14:paraId="18329FB9" w14:textId="77777777" w:rsidR="002A710A" w:rsidRDefault="00D51BFE">
      <w:pPr>
        <w:numPr>
          <w:ilvl w:val="1"/>
          <w:numId w:val="16"/>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9264303" w14:textId="77777777" w:rsidR="002A710A" w:rsidRDefault="00D51BFE">
      <w:pPr>
        <w:numPr>
          <w:ilvl w:val="1"/>
          <w:numId w:val="16"/>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7BE5BCE0" w14:textId="77777777" w:rsidR="002A710A" w:rsidRDefault="00D51BFE">
      <w:pPr>
        <w:numPr>
          <w:ilvl w:val="1"/>
          <w:numId w:val="16"/>
        </w:numPr>
        <w:spacing w:before="120" w:after="120" w:line="276" w:lineRule="auto"/>
        <w:ind w:left="425" w:firstLine="0"/>
        <w:jc w:val="both"/>
        <w:rPr>
          <w:color w:val="000000"/>
        </w:rPr>
      </w:pPr>
      <w:r>
        <w:rPr>
          <w:color w:val="000000"/>
        </w:rPr>
        <w:t>As impugnações e pedidos de esclarecimentos não suspendem os prazos previstos no certame.</w:t>
      </w:r>
    </w:p>
    <w:p w14:paraId="378BE811" w14:textId="77777777" w:rsidR="002A710A" w:rsidRDefault="00D51BFE">
      <w:pPr>
        <w:numPr>
          <w:ilvl w:val="2"/>
          <w:numId w:val="16"/>
        </w:numPr>
        <w:spacing w:before="120" w:after="120" w:line="276" w:lineRule="auto"/>
        <w:jc w:val="both"/>
        <w:rPr>
          <w:color w:val="000000"/>
        </w:rPr>
      </w:pPr>
      <w:r>
        <w:rPr>
          <w:color w:val="000000"/>
        </w:rPr>
        <w:lastRenderedPageBreak/>
        <w:t>A concessão de efeito suspensivo à impugnação é medida excepcional e deverá ser motivada pelo pregoeiro, nos autos do processo de licitação.</w:t>
      </w:r>
    </w:p>
    <w:p w14:paraId="0D52B669" w14:textId="77777777" w:rsidR="002A710A" w:rsidRDefault="00D51BFE">
      <w:pPr>
        <w:numPr>
          <w:ilvl w:val="1"/>
          <w:numId w:val="16"/>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392C92A4" w14:textId="77777777" w:rsidR="002A710A" w:rsidRDefault="00D51BFE">
      <w:pPr>
        <w:keepNext/>
        <w:keepLines/>
        <w:numPr>
          <w:ilvl w:val="0"/>
          <w:numId w:val="16"/>
        </w:numPr>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right="-15"/>
        <w:jc w:val="both"/>
        <w:rPr>
          <w:b/>
          <w:color w:val="000000"/>
        </w:rPr>
      </w:pPr>
      <w:r>
        <w:rPr>
          <w:b/>
          <w:color w:val="000000"/>
        </w:rPr>
        <w:t>DAS DISPOSIÇÕES GERAIS</w:t>
      </w:r>
    </w:p>
    <w:p w14:paraId="7E0275C4" w14:textId="77777777" w:rsidR="002A710A" w:rsidRDefault="00D51BFE">
      <w:pPr>
        <w:numPr>
          <w:ilvl w:val="1"/>
          <w:numId w:val="16"/>
        </w:numPr>
        <w:spacing w:before="120" w:after="120" w:line="276" w:lineRule="auto"/>
        <w:ind w:left="425" w:firstLine="0"/>
        <w:jc w:val="both"/>
        <w:rPr>
          <w:color w:val="000000"/>
        </w:rPr>
      </w:pPr>
      <w:r>
        <w:rPr>
          <w:color w:val="000000"/>
        </w:rPr>
        <w:t>Da sessão pública do Pregão divulgar-se-á Ata no sistema eletrônico.</w:t>
      </w:r>
    </w:p>
    <w:p w14:paraId="3F6CD863" w14:textId="77777777" w:rsidR="002A710A" w:rsidRDefault="00D51BFE">
      <w:pPr>
        <w:numPr>
          <w:ilvl w:val="1"/>
          <w:numId w:val="16"/>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DB6354A" w14:textId="77777777" w:rsidR="002A710A" w:rsidRDefault="00D51BFE">
      <w:pPr>
        <w:numPr>
          <w:ilvl w:val="1"/>
          <w:numId w:val="16"/>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6227443A" w14:textId="77777777" w:rsidR="002A710A" w:rsidRDefault="00D51BFE">
      <w:pPr>
        <w:numPr>
          <w:ilvl w:val="1"/>
          <w:numId w:val="16"/>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77157F0" w14:textId="77777777" w:rsidR="002A710A" w:rsidRDefault="00D51BFE">
      <w:pPr>
        <w:numPr>
          <w:ilvl w:val="1"/>
          <w:numId w:val="16"/>
        </w:numPr>
        <w:spacing w:before="120" w:after="120" w:line="276" w:lineRule="auto"/>
        <w:ind w:left="425" w:firstLine="0"/>
        <w:jc w:val="both"/>
        <w:rPr>
          <w:color w:val="000000"/>
        </w:rPr>
      </w:pPr>
      <w:r>
        <w:rPr>
          <w:color w:val="000000"/>
        </w:rPr>
        <w:t>A homologação do resultado desta licitação não implicará direito à contratação.</w:t>
      </w:r>
    </w:p>
    <w:p w14:paraId="7247571E" w14:textId="77777777" w:rsidR="002A710A" w:rsidRDefault="00D51BFE">
      <w:pPr>
        <w:numPr>
          <w:ilvl w:val="1"/>
          <w:numId w:val="16"/>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5E61E4C" w14:textId="77777777" w:rsidR="002A710A" w:rsidRDefault="00D51BFE">
      <w:pPr>
        <w:numPr>
          <w:ilvl w:val="1"/>
          <w:numId w:val="16"/>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582521F3" w14:textId="77777777" w:rsidR="002A710A" w:rsidRDefault="00D51BFE">
      <w:pPr>
        <w:numPr>
          <w:ilvl w:val="1"/>
          <w:numId w:val="16"/>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2394470A" w14:textId="77777777" w:rsidR="002A710A" w:rsidRDefault="00D51BFE">
      <w:pPr>
        <w:numPr>
          <w:ilvl w:val="1"/>
          <w:numId w:val="16"/>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A76035B" w14:textId="77777777" w:rsidR="002A710A" w:rsidRDefault="00D51BFE">
      <w:pPr>
        <w:numPr>
          <w:ilvl w:val="1"/>
          <w:numId w:val="16"/>
        </w:numPr>
        <w:tabs>
          <w:tab w:val="left" w:pos="284"/>
        </w:tabs>
        <w:spacing w:before="120" w:after="120" w:line="276" w:lineRule="auto"/>
        <w:ind w:left="425" w:firstLine="0"/>
        <w:jc w:val="both"/>
        <w:rPr>
          <w:b/>
          <w:sz w:val="22"/>
          <w:szCs w:val="22"/>
          <w:u w:val="single"/>
        </w:rPr>
      </w:pPr>
      <w:bookmarkStart w:id="10" w:name="_heading=h.gjdgxs" w:colFirst="0" w:colLast="0"/>
      <w:bookmarkEnd w:id="10"/>
      <w:r>
        <w:rPr>
          <w:b/>
          <w:sz w:val="22"/>
          <w:szCs w:val="22"/>
          <w:highlight w:val="white"/>
          <w:u w:val="single"/>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14:paraId="6C6B80CA" w14:textId="77777777" w:rsidR="002A710A" w:rsidRDefault="00D51BFE">
      <w:pPr>
        <w:numPr>
          <w:ilvl w:val="1"/>
          <w:numId w:val="16"/>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338B134" w14:textId="77777777" w:rsidR="002A710A" w:rsidRDefault="00D51BFE">
      <w:pPr>
        <w:numPr>
          <w:ilvl w:val="1"/>
          <w:numId w:val="16"/>
        </w:numPr>
        <w:spacing w:before="120" w:after="120" w:line="276" w:lineRule="auto"/>
        <w:jc w:val="both"/>
      </w:pPr>
      <w:r>
        <w:rPr>
          <w:rFonts w:ascii="Calibri" w:eastAsia="Calibri" w:hAnsi="Calibri" w:cs="Calibri"/>
          <w:sz w:val="22"/>
          <w:szCs w:val="22"/>
        </w:rPr>
        <w:t>O Edital está disponibilizado, na íntegra, no endereço eletrônico</w:t>
      </w:r>
      <w:hyperlink r:id="rId22">
        <w:r>
          <w:rPr>
            <w:rFonts w:ascii="Calibri" w:eastAsia="Calibri" w:hAnsi="Calibri" w:cs="Calibri"/>
            <w:sz w:val="22"/>
            <w:szCs w:val="22"/>
          </w:rPr>
          <w:t xml:space="preserve"> </w:t>
        </w:r>
      </w:hyperlink>
      <w:hyperlink r:id="rId23">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4">
        <w:r>
          <w:rPr>
            <w:rFonts w:ascii="Calibri" w:eastAsia="Calibri" w:hAnsi="Calibri" w:cs="Calibri"/>
            <w:sz w:val="22"/>
            <w:szCs w:val="22"/>
          </w:rPr>
          <w:t xml:space="preserve"> </w:t>
        </w:r>
      </w:hyperlink>
      <w:hyperlink r:id="rId25">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w:t>
      </w:r>
      <w:r>
        <w:rPr>
          <w:rFonts w:ascii="Calibri" w:eastAsia="Calibri" w:hAnsi="Calibri" w:cs="Calibri"/>
          <w:sz w:val="22"/>
          <w:szCs w:val="22"/>
        </w:rPr>
        <w:lastRenderedPageBreak/>
        <w:t xml:space="preserve">digitais e podem ser consultados, por qualquer interessado, por meio do clique no nº do processo, constante também do endereço eletrônico </w:t>
      </w:r>
      <w:r>
        <w:rPr>
          <w:rFonts w:ascii="Calibri" w:eastAsia="Calibri" w:hAnsi="Calibri" w:cs="Calibri"/>
          <w:b/>
          <w:sz w:val="22"/>
          <w:szCs w:val="22"/>
        </w:rPr>
        <w:t>&lt;</w:t>
      </w:r>
      <w:hyperlink r:id="rId26">
        <w:r>
          <w:rPr>
            <w:rFonts w:ascii="Calibri" w:eastAsia="Calibri" w:hAnsi="Calibri" w:cs="Calibri"/>
            <w:b/>
            <w:sz w:val="22"/>
            <w:szCs w:val="22"/>
          </w:rPr>
          <w:t xml:space="preserve"> </w:t>
        </w:r>
      </w:hyperlink>
      <w:hyperlink r:id="rId27">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0F3006A" w14:textId="77777777" w:rsidR="002A710A" w:rsidRDefault="00D51BFE">
      <w:pPr>
        <w:numPr>
          <w:ilvl w:val="1"/>
          <w:numId w:val="16"/>
        </w:numPr>
        <w:spacing w:before="120" w:after="120" w:line="276" w:lineRule="auto"/>
        <w:ind w:left="425" w:firstLine="0"/>
        <w:jc w:val="both"/>
      </w:pPr>
      <w:r>
        <w:rPr>
          <w:color w:val="000000"/>
        </w:rPr>
        <w:t>Integram este Edital, para todos os fins e efeitos, os seguintes anexos:</w:t>
      </w:r>
    </w:p>
    <w:p w14:paraId="6563CB55" w14:textId="77777777" w:rsidR="002A710A" w:rsidRDefault="00D51BFE">
      <w:pPr>
        <w:numPr>
          <w:ilvl w:val="2"/>
          <w:numId w:val="16"/>
        </w:numPr>
        <w:spacing w:before="120" w:after="120" w:line="276" w:lineRule="auto"/>
        <w:jc w:val="both"/>
      </w:pPr>
      <w:r>
        <w:rPr>
          <w:b/>
        </w:rPr>
        <w:t>Anexo I</w:t>
      </w:r>
      <w:r>
        <w:t xml:space="preserve"> - Termo de Referência;</w:t>
      </w:r>
    </w:p>
    <w:p w14:paraId="407C5A24" w14:textId="77777777" w:rsidR="002A710A" w:rsidRDefault="00D51BFE">
      <w:pPr>
        <w:numPr>
          <w:ilvl w:val="2"/>
          <w:numId w:val="16"/>
        </w:numPr>
        <w:spacing w:before="120" w:after="120" w:line="276" w:lineRule="auto"/>
        <w:jc w:val="both"/>
      </w:pPr>
      <w:r>
        <w:rPr>
          <w:b/>
        </w:rPr>
        <w:t xml:space="preserve">Anexo II, III e IV - </w:t>
      </w:r>
      <w:r>
        <w:t>Planilhas de Formação de Custos;</w:t>
      </w:r>
    </w:p>
    <w:p w14:paraId="7D9ADDE2" w14:textId="77777777" w:rsidR="002A710A" w:rsidRDefault="00D51BFE">
      <w:pPr>
        <w:numPr>
          <w:ilvl w:val="2"/>
          <w:numId w:val="16"/>
        </w:numPr>
        <w:spacing w:before="120" w:after="120" w:line="276" w:lineRule="auto"/>
        <w:jc w:val="both"/>
      </w:pPr>
      <w:r>
        <w:rPr>
          <w:b/>
        </w:rPr>
        <w:t>Anexo V-A</w:t>
      </w:r>
      <w:r>
        <w:t xml:space="preserve"> – Modelo de Proposta Comercial;</w:t>
      </w:r>
    </w:p>
    <w:p w14:paraId="393F19E4" w14:textId="77777777" w:rsidR="002A710A" w:rsidRDefault="00D51BFE">
      <w:pPr>
        <w:numPr>
          <w:ilvl w:val="2"/>
          <w:numId w:val="16"/>
        </w:numPr>
        <w:spacing w:before="120" w:after="120" w:line="276" w:lineRule="auto"/>
        <w:jc w:val="both"/>
      </w:pPr>
      <w:r>
        <w:rPr>
          <w:b/>
        </w:rPr>
        <w:t xml:space="preserve">Anexo V-B </w:t>
      </w:r>
      <w:r>
        <w:t>– Modelo de Declaração de Vistoria;</w:t>
      </w:r>
    </w:p>
    <w:p w14:paraId="44D12428" w14:textId="77777777" w:rsidR="002A710A" w:rsidRDefault="00D51BFE">
      <w:pPr>
        <w:numPr>
          <w:ilvl w:val="2"/>
          <w:numId w:val="16"/>
        </w:numPr>
        <w:spacing w:before="120" w:after="120" w:line="276" w:lineRule="auto"/>
        <w:jc w:val="both"/>
      </w:pPr>
      <w:r>
        <w:rPr>
          <w:b/>
        </w:rPr>
        <w:t>Anexo VI</w:t>
      </w:r>
      <w:r>
        <w:t xml:space="preserve"> – Termo de Conciliação Judicial;</w:t>
      </w:r>
    </w:p>
    <w:p w14:paraId="2664F4B0" w14:textId="77777777" w:rsidR="002A710A" w:rsidRDefault="00D51BFE">
      <w:pPr>
        <w:numPr>
          <w:ilvl w:val="2"/>
          <w:numId w:val="16"/>
        </w:numPr>
        <w:spacing w:before="120" w:after="120" w:line="276" w:lineRule="auto"/>
        <w:jc w:val="both"/>
      </w:pPr>
      <w:r>
        <w:rPr>
          <w:b/>
        </w:rPr>
        <w:t>Anexo VII</w:t>
      </w:r>
      <w:r>
        <w:t xml:space="preserve"> - Minuta do Termo de Contrato;</w:t>
      </w:r>
    </w:p>
    <w:p w14:paraId="0A0BDBD5" w14:textId="77777777" w:rsidR="002A710A" w:rsidRDefault="00D51BFE">
      <w:pPr>
        <w:numPr>
          <w:ilvl w:val="2"/>
          <w:numId w:val="16"/>
        </w:numPr>
        <w:spacing w:before="120" w:after="120" w:line="276" w:lineRule="auto"/>
        <w:jc w:val="both"/>
      </w:pPr>
      <w:r>
        <w:rPr>
          <w:b/>
        </w:rPr>
        <w:t xml:space="preserve">Anexo VIII </w:t>
      </w:r>
      <w:r>
        <w:t>- Instrumento de Medição de Resultados (IMR);</w:t>
      </w:r>
    </w:p>
    <w:p w14:paraId="03FD3055" w14:textId="77777777" w:rsidR="002A710A" w:rsidRDefault="00D51BFE">
      <w:pPr>
        <w:numPr>
          <w:ilvl w:val="2"/>
          <w:numId w:val="16"/>
        </w:numPr>
        <w:spacing w:before="120" w:after="120" w:line="276" w:lineRule="auto"/>
        <w:jc w:val="both"/>
      </w:pPr>
      <w:r>
        <w:rPr>
          <w:b/>
        </w:rPr>
        <w:t xml:space="preserve">Anexo IX - </w:t>
      </w:r>
      <w:r>
        <w:t>Memória de Cálculo da Planilha de Custos e Formação de Preços;</w:t>
      </w:r>
    </w:p>
    <w:p w14:paraId="2333D7F7" w14:textId="77777777" w:rsidR="002A710A" w:rsidRDefault="00D51BFE">
      <w:pPr>
        <w:numPr>
          <w:ilvl w:val="2"/>
          <w:numId w:val="16"/>
        </w:numPr>
        <w:spacing w:before="120" w:after="120" w:line="276" w:lineRule="auto"/>
        <w:jc w:val="both"/>
      </w:pPr>
      <w:r>
        <w:rPr>
          <w:b/>
        </w:rPr>
        <w:t>Anexo X</w:t>
      </w:r>
      <w:r>
        <w:t xml:space="preserve"> - CCT RJ 000597/2022;</w:t>
      </w:r>
    </w:p>
    <w:p w14:paraId="16F0E338" w14:textId="77777777" w:rsidR="002A710A" w:rsidRDefault="00D51BFE">
      <w:pPr>
        <w:numPr>
          <w:ilvl w:val="2"/>
          <w:numId w:val="16"/>
        </w:numPr>
        <w:spacing w:before="120" w:after="120" w:line="276" w:lineRule="auto"/>
        <w:jc w:val="both"/>
      </w:pPr>
      <w:r>
        <w:rPr>
          <w:b/>
        </w:rPr>
        <w:t>Anexo XI</w:t>
      </w:r>
      <w:r>
        <w:t xml:space="preserve"> - Modelo Termo de Cooperação Técnica.</w:t>
      </w:r>
    </w:p>
    <w:p w14:paraId="32498F92" w14:textId="77777777" w:rsidR="002A710A" w:rsidRDefault="002A710A">
      <w:pPr>
        <w:spacing w:before="120" w:after="120"/>
        <w:jc w:val="both"/>
      </w:pPr>
    </w:p>
    <w:p w14:paraId="4B159EAB" w14:textId="77777777" w:rsidR="002A710A" w:rsidRDefault="002A710A">
      <w:pPr>
        <w:spacing w:before="120" w:after="120" w:line="276" w:lineRule="auto"/>
        <w:jc w:val="both"/>
        <w:rPr>
          <w:color w:val="000000"/>
        </w:rPr>
      </w:pPr>
    </w:p>
    <w:p w14:paraId="1774DCAB" w14:textId="77777777" w:rsidR="002A710A" w:rsidRDefault="002A710A">
      <w:pPr>
        <w:spacing w:before="120" w:after="120" w:line="276" w:lineRule="auto"/>
        <w:jc w:val="center"/>
        <w:rPr>
          <w:color w:val="000000"/>
        </w:rPr>
      </w:pPr>
    </w:p>
    <w:p w14:paraId="794237BA" w14:textId="77777777" w:rsidR="002A710A" w:rsidRDefault="002A710A">
      <w:pPr>
        <w:spacing w:before="120" w:after="120" w:line="276" w:lineRule="auto"/>
        <w:jc w:val="center"/>
        <w:rPr>
          <w:color w:val="000000"/>
        </w:rPr>
      </w:pPr>
    </w:p>
    <w:p w14:paraId="7C60CFD4" w14:textId="77777777" w:rsidR="002A710A" w:rsidRDefault="00D51BFE">
      <w:pPr>
        <w:spacing w:before="120" w:after="120" w:line="276" w:lineRule="auto"/>
        <w:jc w:val="center"/>
        <w:rPr>
          <w:color w:val="000000"/>
        </w:rPr>
      </w:pPr>
      <w:r>
        <w:rPr>
          <w:color w:val="000000"/>
        </w:rPr>
        <w:t xml:space="preserve">Niterói, </w:t>
      </w:r>
      <w:r>
        <w:t>19</w:t>
      </w:r>
      <w:r>
        <w:rPr>
          <w:color w:val="000000"/>
        </w:rPr>
        <w:t xml:space="preserve"> de abril de 2022.</w:t>
      </w:r>
    </w:p>
    <w:p w14:paraId="2912028F" w14:textId="77777777" w:rsidR="002A710A" w:rsidRDefault="002A710A">
      <w:pPr>
        <w:spacing w:before="120" w:after="120" w:line="276" w:lineRule="auto"/>
        <w:jc w:val="center"/>
      </w:pPr>
    </w:p>
    <w:p w14:paraId="32F8FC3F" w14:textId="77777777" w:rsidR="002A710A" w:rsidRDefault="00D51BFE">
      <w:pPr>
        <w:spacing w:before="120" w:after="120" w:line="276" w:lineRule="auto"/>
        <w:jc w:val="center"/>
      </w:pPr>
      <w:r>
        <w:t xml:space="preserve">Juliana P. </w:t>
      </w:r>
      <w:proofErr w:type="spellStart"/>
      <w:r>
        <w:t>Borsoi</w:t>
      </w:r>
      <w:proofErr w:type="spellEnd"/>
      <w:r>
        <w:t xml:space="preserve"> Richa</w:t>
      </w:r>
    </w:p>
    <w:p w14:paraId="14F1BDA1" w14:textId="77777777" w:rsidR="002A710A" w:rsidRDefault="00D51BFE">
      <w:pPr>
        <w:spacing w:before="120" w:after="120" w:line="276" w:lineRule="auto"/>
        <w:jc w:val="center"/>
        <w:rPr>
          <w:color w:val="000000"/>
        </w:rPr>
      </w:pPr>
      <w:r>
        <w:rPr>
          <w:color w:val="000000"/>
        </w:rPr>
        <w:t>CLI/PROAD/UFF</w:t>
      </w:r>
    </w:p>
    <w:sectPr w:rsidR="002A710A">
      <w:headerReference w:type="default" r:id="rId28"/>
      <w:footerReference w:type="default" r:id="rId29"/>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243E" w14:textId="77777777" w:rsidR="00BB0CCB" w:rsidRDefault="00BB0CCB">
      <w:r>
        <w:separator/>
      </w:r>
    </w:p>
  </w:endnote>
  <w:endnote w:type="continuationSeparator" w:id="0">
    <w:p w14:paraId="0AC7671D" w14:textId="77777777" w:rsidR="00BB0CCB" w:rsidRDefault="00BB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Times New Roman"/>
    <w:charset w:val="00"/>
    <w:family w:val="auto"/>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5815" w14:textId="77777777" w:rsidR="002A710A" w:rsidRDefault="002A710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D307" w14:textId="77777777" w:rsidR="00BB0CCB" w:rsidRDefault="00BB0CCB">
      <w:r>
        <w:separator/>
      </w:r>
    </w:p>
  </w:footnote>
  <w:footnote w:type="continuationSeparator" w:id="0">
    <w:p w14:paraId="7A41C9FA" w14:textId="77777777" w:rsidR="00BB0CCB" w:rsidRDefault="00BB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05AD" w14:textId="77777777" w:rsidR="002A710A" w:rsidRDefault="00D51BFE">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jc w:val="right"/>
      <w:rPr>
        <w:color w:val="000000"/>
      </w:rPr>
    </w:pPr>
    <w:bookmarkStart w:id="11" w:name="_heading=h.3znysh7" w:colFirst="0" w:colLast="0"/>
    <w:bookmarkEnd w:id="11"/>
    <w:r>
      <w:rPr>
        <w:rFonts w:ascii="Verdana" w:eastAsia="Verdana" w:hAnsi="Verdana" w:cs="Verdana"/>
        <w:color w:val="000000"/>
        <w:sz w:val="16"/>
        <w:szCs w:val="16"/>
      </w:rPr>
      <w:t xml:space="preserve">Processo </w:t>
    </w:r>
    <w:proofErr w:type="gramStart"/>
    <w:r>
      <w:rPr>
        <w:rFonts w:ascii="Verdana" w:eastAsia="Verdana" w:hAnsi="Verdana" w:cs="Verdana"/>
        <w:color w:val="000000"/>
        <w:sz w:val="16"/>
        <w:szCs w:val="16"/>
      </w:rPr>
      <w:t>n.º  23069.161936</w:t>
    </w:r>
    <w:proofErr w:type="gramEnd"/>
    <w:r>
      <w:rPr>
        <w:rFonts w:ascii="Verdana" w:eastAsia="Verdana" w:hAnsi="Verdana" w:cs="Verdana"/>
        <w:color w:val="000000"/>
        <w:sz w:val="16"/>
        <w:szCs w:val="16"/>
      </w:rPr>
      <w:t xml:space="preserve">/2021-50 </w:t>
    </w:r>
  </w:p>
  <w:p w14:paraId="2D7CAE2B" w14:textId="77777777" w:rsidR="002A710A" w:rsidRDefault="002A710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rPr>
        <w:rFonts w:ascii="Verdana" w:eastAsia="Verdana" w:hAnsi="Verdana" w:cs="Verdana"/>
        <w:sz w:val="16"/>
        <w:szCs w:val="16"/>
      </w:rPr>
    </w:pPr>
  </w:p>
  <w:p w14:paraId="233265D0" w14:textId="77777777" w:rsidR="002A710A" w:rsidRDefault="002A710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jc w:val="right"/>
      <w:rPr>
        <w:rFonts w:ascii="Verdana" w:eastAsia="Verdana" w:hAnsi="Verdana" w:cs="Verdana"/>
        <w:color w:val="000000"/>
        <w:sz w:val="16"/>
        <w:szCs w:val="16"/>
      </w:rPr>
    </w:pPr>
  </w:p>
  <w:p w14:paraId="5F78AD42" w14:textId="77777777" w:rsidR="002A710A" w:rsidRDefault="002A710A">
    <w:pPr>
      <w:pBdr>
        <w:top w:val="none" w:sz="0" w:space="0" w:color="000000"/>
        <w:left w:val="none" w:sz="0" w:space="0" w:color="000000"/>
        <w:bottom w:val="none" w:sz="0" w:space="0" w:color="000000"/>
        <w:right w:val="none" w:sz="0" w:space="0" w:color="000000"/>
        <w:between w:val="none" w:sz="0" w:space="0" w:color="000000"/>
      </w:pBdr>
      <w:tabs>
        <w:tab w:val="left" w:pos="473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9AF"/>
    <w:multiLevelType w:val="multilevel"/>
    <w:tmpl w:val="433CA942"/>
    <w:lvl w:ilvl="0">
      <w:start w:val="7"/>
      <w:numFmt w:val="decimal"/>
      <w:lvlText w:val="%1"/>
      <w:lvlJc w:val="left"/>
      <w:pPr>
        <w:ind w:left="360" w:hanging="360"/>
      </w:pPr>
    </w:lvl>
    <w:lvl w:ilvl="1">
      <w:start w:val="1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07073528"/>
    <w:multiLevelType w:val="multilevel"/>
    <w:tmpl w:val="10A0176E"/>
    <w:lvl w:ilvl="0">
      <w:start w:val="1"/>
      <w:numFmt w:val="decimal"/>
      <w:pStyle w:val="Commarcadores5"/>
      <w:lvlText w:val="%1."/>
      <w:lvlJc w:val="left"/>
      <w:pPr>
        <w:ind w:left="360" w:hanging="360"/>
      </w:pPr>
      <w:rPr>
        <w:rFonts w:ascii="Arial" w:eastAsia="Arial" w:hAnsi="Arial" w:cs="Arial"/>
        <w:b/>
      </w:rPr>
    </w:lvl>
    <w:lvl w:ilvl="1">
      <w:start w:val="13"/>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02A26"/>
    <w:multiLevelType w:val="multilevel"/>
    <w:tmpl w:val="6BC26B5A"/>
    <w:lvl w:ilvl="0">
      <w:start w:val="6"/>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455B4"/>
    <w:multiLevelType w:val="multilevel"/>
    <w:tmpl w:val="262A9BF4"/>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4" w15:restartNumberingAfterBreak="0">
    <w:nsid w:val="0F584376"/>
    <w:multiLevelType w:val="multilevel"/>
    <w:tmpl w:val="A9E682B0"/>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15:restartNumberingAfterBreak="0">
    <w:nsid w:val="11BA34E6"/>
    <w:multiLevelType w:val="multilevel"/>
    <w:tmpl w:val="4252A354"/>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121E4911"/>
    <w:multiLevelType w:val="multilevel"/>
    <w:tmpl w:val="89C49B34"/>
    <w:lvl w:ilvl="0">
      <w:start w:val="8"/>
      <w:numFmt w:val="decimal"/>
      <w:lvlText w:val="%1"/>
      <w:lvlJc w:val="left"/>
      <w:pPr>
        <w:ind w:left="540" w:hanging="540"/>
      </w:pPr>
    </w:lvl>
    <w:lvl w:ilvl="1">
      <w:start w:val="1"/>
      <w:numFmt w:val="decimal"/>
      <w:lvlText w:val="%1.%2"/>
      <w:lvlJc w:val="left"/>
      <w:pPr>
        <w:ind w:left="1036" w:hanging="540"/>
      </w:pPr>
      <w:rPr>
        <w:i w:val="0"/>
      </w:r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21BC6807"/>
    <w:multiLevelType w:val="multilevel"/>
    <w:tmpl w:val="53822F02"/>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15:restartNumberingAfterBreak="0">
    <w:nsid w:val="21E17C20"/>
    <w:multiLevelType w:val="multilevel"/>
    <w:tmpl w:val="54023CA8"/>
    <w:lvl w:ilvl="0">
      <w:start w:val="8"/>
      <w:numFmt w:val="decimal"/>
      <w:lvlText w:val="%1"/>
      <w:lvlJc w:val="left"/>
      <w:pPr>
        <w:ind w:left="540" w:hanging="540"/>
      </w:pPr>
    </w:lvl>
    <w:lvl w:ilvl="1">
      <w:start w:val="10"/>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9" w15:restartNumberingAfterBreak="0">
    <w:nsid w:val="332C5D91"/>
    <w:multiLevelType w:val="multilevel"/>
    <w:tmpl w:val="C23ADBBA"/>
    <w:lvl w:ilvl="0">
      <w:start w:val="4"/>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2C2FBE"/>
    <w:multiLevelType w:val="multilevel"/>
    <w:tmpl w:val="AF5CF242"/>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1" w15:restartNumberingAfterBreak="0">
    <w:nsid w:val="385021FA"/>
    <w:multiLevelType w:val="multilevel"/>
    <w:tmpl w:val="33768286"/>
    <w:lvl w:ilvl="0">
      <w:start w:val="10"/>
      <w:numFmt w:val="decimal"/>
      <w:lvlText w:val="%1"/>
      <w:lvlJc w:val="left"/>
      <w:pPr>
        <w:ind w:left="360" w:hanging="360"/>
      </w:pPr>
    </w:lvl>
    <w:lvl w:ilvl="1">
      <w:start w:val="1"/>
      <w:numFmt w:val="decimal"/>
      <w:lvlText w:val="%1.%2"/>
      <w:lvlJc w:val="left"/>
      <w:pPr>
        <w:ind w:left="785" w:hanging="360"/>
      </w:pPr>
      <w:rPr>
        <w:b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41E664C8"/>
    <w:multiLevelType w:val="multilevel"/>
    <w:tmpl w:val="13808D56"/>
    <w:lvl w:ilvl="0">
      <w:start w:val="3"/>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F5216"/>
    <w:multiLevelType w:val="multilevel"/>
    <w:tmpl w:val="CF663AF8"/>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4B816A17"/>
    <w:multiLevelType w:val="multilevel"/>
    <w:tmpl w:val="6E425AB0"/>
    <w:lvl w:ilvl="0">
      <w:start w:val="1"/>
      <w:numFmt w:val="decimal"/>
      <w:pStyle w:val="Nivel01"/>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AE2BBF"/>
    <w:multiLevelType w:val="multilevel"/>
    <w:tmpl w:val="E9BC7244"/>
    <w:lvl w:ilvl="0">
      <w:start w:val="7"/>
      <w:numFmt w:val="decimal"/>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6" w15:restartNumberingAfterBreak="0">
    <w:nsid w:val="53936F93"/>
    <w:multiLevelType w:val="multilevel"/>
    <w:tmpl w:val="32DA321E"/>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b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553340E8"/>
    <w:multiLevelType w:val="multilevel"/>
    <w:tmpl w:val="68064B7A"/>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color w:val="000000"/>
      </w:rPr>
    </w:lvl>
    <w:lvl w:ilvl="3">
      <w:start w:val="1"/>
      <w:numFmt w:val="decimal"/>
      <w:lvlText w:val="%1.%2.%3.%4"/>
      <w:lvlJc w:val="left"/>
      <w:pPr>
        <w:ind w:left="2208" w:hanging="720"/>
      </w:pPr>
      <w:rPr>
        <w:i w:val="0"/>
        <w:color w:val="000000"/>
      </w:rPr>
    </w:lvl>
    <w:lvl w:ilvl="4">
      <w:start w:val="1"/>
      <w:numFmt w:val="decimal"/>
      <w:lvlText w:val="%1.%2.%3.%4.%5"/>
      <w:lvlJc w:val="left"/>
      <w:pPr>
        <w:ind w:left="3064" w:hanging="1080"/>
      </w:pPr>
      <w:rPr>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8" w15:restartNumberingAfterBreak="0">
    <w:nsid w:val="626B6A37"/>
    <w:multiLevelType w:val="multilevel"/>
    <w:tmpl w:val="28CC8784"/>
    <w:lvl w:ilvl="0">
      <w:start w:val="15"/>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63562D90"/>
    <w:multiLevelType w:val="multilevel"/>
    <w:tmpl w:val="74A08652"/>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15:restartNumberingAfterBreak="0">
    <w:nsid w:val="66F354A4"/>
    <w:multiLevelType w:val="multilevel"/>
    <w:tmpl w:val="A0EABDB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68501A77"/>
    <w:multiLevelType w:val="multilevel"/>
    <w:tmpl w:val="E7786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B3524D"/>
    <w:multiLevelType w:val="multilevel"/>
    <w:tmpl w:val="2180B6D8"/>
    <w:lvl w:ilvl="0">
      <w:start w:val="6"/>
      <w:numFmt w:val="decimal"/>
      <w:lvlText w:val="%1."/>
      <w:lvlJc w:val="left"/>
      <w:pPr>
        <w:ind w:left="360" w:hanging="360"/>
      </w:pPr>
      <w:rPr>
        <w:rFonts w:ascii="Arial" w:eastAsia="Arial" w:hAnsi="Arial" w:cs="Arial"/>
        <w:b/>
      </w:rPr>
    </w:lvl>
    <w:lvl w:ilvl="1">
      <w:start w:val="9"/>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874AD8"/>
    <w:multiLevelType w:val="multilevel"/>
    <w:tmpl w:val="2D1CED22"/>
    <w:lvl w:ilvl="0">
      <w:start w:val="8"/>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4" w15:restartNumberingAfterBreak="0">
    <w:nsid w:val="6F93214B"/>
    <w:multiLevelType w:val="multilevel"/>
    <w:tmpl w:val="FC9EDCA0"/>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220030"/>
    <w:multiLevelType w:val="multilevel"/>
    <w:tmpl w:val="ABB00E64"/>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6" w15:restartNumberingAfterBreak="0">
    <w:nsid w:val="772B0044"/>
    <w:multiLevelType w:val="multilevel"/>
    <w:tmpl w:val="9E2A46BC"/>
    <w:lvl w:ilvl="0">
      <w:start w:val="21"/>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16cid:durableId="418720765">
    <w:abstractNumId w:val="1"/>
  </w:num>
  <w:num w:numId="2" w16cid:durableId="1060177125">
    <w:abstractNumId w:val="14"/>
  </w:num>
  <w:num w:numId="3" w16cid:durableId="1452628740">
    <w:abstractNumId w:val="24"/>
  </w:num>
  <w:num w:numId="4" w16cid:durableId="769396980">
    <w:abstractNumId w:val="12"/>
  </w:num>
  <w:num w:numId="5" w16cid:durableId="217323685">
    <w:abstractNumId w:val="21"/>
  </w:num>
  <w:num w:numId="6" w16cid:durableId="736516073">
    <w:abstractNumId w:val="9"/>
  </w:num>
  <w:num w:numId="7" w16cid:durableId="293752684">
    <w:abstractNumId w:val="2"/>
  </w:num>
  <w:num w:numId="8" w16cid:durableId="1049720287">
    <w:abstractNumId w:val="10"/>
  </w:num>
  <w:num w:numId="9" w16cid:durableId="22295217">
    <w:abstractNumId w:val="22"/>
  </w:num>
  <w:num w:numId="10" w16cid:durableId="1611470547">
    <w:abstractNumId w:val="4"/>
  </w:num>
  <w:num w:numId="11" w16cid:durableId="919557506">
    <w:abstractNumId w:val="0"/>
  </w:num>
  <w:num w:numId="12" w16cid:durableId="885991492">
    <w:abstractNumId w:val="15"/>
  </w:num>
  <w:num w:numId="13" w16cid:durableId="594705190">
    <w:abstractNumId w:val="3"/>
  </w:num>
  <w:num w:numId="14" w16cid:durableId="333147513">
    <w:abstractNumId w:val="20"/>
  </w:num>
  <w:num w:numId="15" w16cid:durableId="732969711">
    <w:abstractNumId w:val="18"/>
  </w:num>
  <w:num w:numId="16" w16cid:durableId="1327318556">
    <w:abstractNumId w:val="26"/>
  </w:num>
  <w:num w:numId="17" w16cid:durableId="1427112178">
    <w:abstractNumId w:val="8"/>
  </w:num>
  <w:num w:numId="18" w16cid:durableId="422149329">
    <w:abstractNumId w:val="25"/>
  </w:num>
  <w:num w:numId="19" w16cid:durableId="916748751">
    <w:abstractNumId w:val="19"/>
  </w:num>
  <w:num w:numId="20" w16cid:durableId="693578893">
    <w:abstractNumId w:val="16"/>
  </w:num>
  <w:num w:numId="21" w16cid:durableId="1164586448">
    <w:abstractNumId w:val="5"/>
  </w:num>
  <w:num w:numId="22" w16cid:durableId="1103651599">
    <w:abstractNumId w:val="11"/>
  </w:num>
  <w:num w:numId="23" w16cid:durableId="1441804536">
    <w:abstractNumId w:val="6"/>
  </w:num>
  <w:num w:numId="24" w16cid:durableId="912206095">
    <w:abstractNumId w:val="17"/>
  </w:num>
  <w:num w:numId="25" w16cid:durableId="634142306">
    <w:abstractNumId w:val="13"/>
  </w:num>
  <w:num w:numId="26" w16cid:durableId="99112656">
    <w:abstractNumId w:val="23"/>
  </w:num>
  <w:num w:numId="27" w16cid:durableId="31662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0A"/>
    <w:rsid w:val="000423CC"/>
    <w:rsid w:val="002A710A"/>
    <w:rsid w:val="004F38FC"/>
    <w:rsid w:val="0057310F"/>
    <w:rsid w:val="00BB0CCB"/>
    <w:rsid w:val="00D51BFE"/>
    <w:rsid w:val="00FA1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C93E"/>
  <w15:docId w15:val="{29392E3E-054B-433E-B8A3-DB7D41F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ahoma"/>
      <w:szCs w:val="24"/>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paragraph" w:styleId="Ttulo9">
    <w:name w:val="heading 9"/>
    <w:basedOn w:val="Normal"/>
    <w:next w:val="Normal"/>
    <w:link w:val="Ttulo9Cha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nfase">
    <w:name w:val="Emphasis"/>
    <w:basedOn w:val="Fontepargpadro"/>
    <w:uiPriority w:val="20"/>
    <w:qFormat/>
    <w:rPr>
      <w:i/>
      <w:iCs/>
    </w:rPr>
  </w:style>
  <w:style w:type="character" w:styleId="Hyperlink">
    <w:name w:val="Hyperlink"/>
    <w:qFormat/>
    <w:rPr>
      <w:color w:val="000080"/>
      <w:u w:val="single"/>
    </w:rPr>
  </w:style>
  <w:style w:type="paragraph" w:styleId="Corpodetexto">
    <w:name w:val="Body Text"/>
    <w:basedOn w:val="Normal"/>
    <w:link w:val="CorpodetextoChar"/>
    <w:uiPriority w:val="99"/>
    <w:unhideWhenUsed/>
    <w:qFormat/>
    <w:pPr>
      <w:spacing w:before="100" w:beforeAutospacing="1" w:after="100" w:afterAutospacing="1"/>
    </w:pPr>
    <w:rPr>
      <w:rFonts w:ascii="Times New Roman" w:hAnsi="Times New Roman" w:cs="Times New Roman"/>
      <w:sz w:val="24"/>
    </w:rPr>
  </w:style>
  <w:style w:type="paragraph" w:styleId="Textodecomentrio">
    <w:name w:val="annotation text"/>
    <w:basedOn w:val="Normal"/>
    <w:link w:val="TextodecomentrioChar"/>
    <w:uiPriority w:val="99"/>
    <w:unhideWhenUsed/>
    <w:qFormat/>
    <w:rPr>
      <w:szCs w:val="20"/>
    </w:rPr>
  </w:style>
  <w:style w:type="paragraph" w:styleId="Recuodecorpodetexto2">
    <w:name w:val="Body Text Indent 2"/>
    <w:basedOn w:val="Normal"/>
    <w:link w:val="Recuodecorpodetexto2Char"/>
    <w:uiPriority w:val="99"/>
    <w:unhideWhenUsed/>
    <w:qFormat/>
    <w:pPr>
      <w:spacing w:after="120" w:line="480" w:lineRule="auto"/>
      <w:ind w:left="283"/>
    </w:pPr>
    <w:rPr>
      <w:rFonts w:asciiTheme="minorHAnsi" w:eastAsiaTheme="minorHAnsi" w:hAnsiTheme="minorHAnsi" w:cstheme="minorBidi"/>
      <w:sz w:val="22"/>
      <w:szCs w:val="22"/>
      <w:lang w:eastAsia="en-US"/>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Textodebalo">
    <w:name w:val="Balloon Text"/>
    <w:basedOn w:val="Normal"/>
    <w:link w:val="TextodebaloChar"/>
    <w:uiPriority w:val="99"/>
    <w:qFormat/>
    <w:rPr>
      <w:rFonts w:ascii="Tahoma" w:hAnsi="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qFormat/>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qFormat/>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qFormat/>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paragraph" w:customStyle="1" w:styleId="Reviso1">
    <w:name w:val="Revisão1"/>
    <w:hidden/>
    <w:uiPriority w:val="99"/>
    <w:semiHidden/>
    <w:qFormat/>
    <w:rPr>
      <w:rFonts w:ascii="Ecofont_Spranq_eco_Sans" w:hAnsi="Ecofont_Spranq_eco_Sans" w:cs="Tahoma"/>
      <w:sz w:val="24"/>
      <w:szCs w:val="24"/>
    </w:rPr>
  </w:style>
  <w:style w:type="paragraph" w:customStyle="1" w:styleId="Nivel01">
    <w:name w:val="Nivel 01"/>
    <w:basedOn w:val="Ttulo1"/>
    <w:next w:val="Normal"/>
    <w:link w:val="Nivel01Char"/>
    <w:qFormat/>
    <w:pPr>
      <w:numPr>
        <w:numId w:val="2"/>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Pr>
      <w:rFonts w:ascii="Arial" w:eastAsiaTheme="majorEastAsia" w:hAnsi="Arial" w:cstheme="majorBidi"/>
      <w:b/>
      <w:bCs/>
      <w:color w:val="000000"/>
      <w:sz w:val="28"/>
      <w:szCs w:val="28"/>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sz w:val="20"/>
      <w:szCs w:val="20"/>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qFormat/>
    <w:rPr>
      <w:rFonts w:ascii="Arial" w:eastAsia="Calibri" w:hAnsi="Arial"/>
      <w:i/>
      <w:iCs/>
      <w:color w:val="000000"/>
      <w:szCs w:val="24"/>
      <w:shd w:val="clear" w:color="auto" w:fill="FFFFCC"/>
      <w:lang w:eastAsia="en-US"/>
    </w:rPr>
  </w:style>
  <w:style w:type="paragraph" w:customStyle="1" w:styleId="xwestern">
    <w:name w:val="x_western"/>
    <w:basedOn w:val="Normal"/>
    <w:qFormat/>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sz w:val="24"/>
      <w:szCs w:val="22"/>
      <w:lang w:eastAsia="en-US"/>
    </w:rPr>
  </w:style>
  <w:style w:type="character" w:customStyle="1" w:styleId="CorpodetextoChar">
    <w:name w:val="Corpo de texto Char"/>
    <w:basedOn w:val="Fontepargpadro"/>
    <w:link w:val="Corpodetexto"/>
    <w:uiPriority w:val="99"/>
    <w:qFormat/>
    <w:rPr>
      <w:sz w:val="24"/>
      <w:szCs w:val="24"/>
    </w:rPr>
  </w:style>
  <w:style w:type="paragraph" w:customStyle="1" w:styleId="tcu-ac-item9-1linha">
    <w:name w:val="tcu_-__ac_-_item_9_-_1ª_linha"/>
    <w:basedOn w:val="Normal"/>
    <w:qFormat/>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qFormat/>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qFormat/>
    <w:rPr>
      <w:rFonts w:ascii="Arial" w:eastAsiaTheme="majorEastAsia" w:hAnsi="Arial" w:cs="Arial"/>
      <w:b/>
      <w:bCs w:val="0"/>
      <w:color w:val="000000"/>
      <w:sz w:val="28"/>
      <w:szCs w:val="28"/>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textbody">
    <w:name w:val="textbody"/>
    <w:basedOn w:val="Normal"/>
    <w:qFormat/>
    <w:pPr>
      <w:spacing w:before="100" w:beforeAutospacing="1" w:after="100" w:afterAutospacing="1"/>
    </w:pPr>
    <w:rPr>
      <w:rFonts w:ascii="Times New Roman" w:hAnsi="Times New Roman" w:cs="Times New Roman"/>
      <w:sz w:val="24"/>
    </w:rPr>
  </w:style>
  <w:style w:type="character" w:customStyle="1" w:styleId="Ttulo9Char">
    <w:name w:val="Título 9 Char"/>
    <w:basedOn w:val="Fontepargpadro"/>
    <w:link w:val="Ttulo9"/>
    <w:semiHidden/>
    <w:qFormat/>
    <w:rPr>
      <w:rFonts w:asciiTheme="majorHAnsi" w:eastAsiaTheme="majorEastAsia" w:hAnsiTheme="majorHAnsi" w:cstheme="majorBidi"/>
      <w:i/>
      <w:iCs/>
      <w:color w:val="262626" w:themeColor="text1" w:themeTint="D9"/>
      <w:sz w:val="21"/>
      <w:szCs w:val="21"/>
    </w:rPr>
  </w:style>
  <w:style w:type="character" w:customStyle="1" w:styleId="Recuodecorpodetexto2Char">
    <w:name w:val="Recuo de corpo de texto 2 Char"/>
    <w:basedOn w:val="Fontepargpadro"/>
    <w:link w:val="Recuodecorpodetexto2"/>
    <w:uiPriority w:val="99"/>
    <w:qFormat/>
    <w:rPr>
      <w:rFonts w:asciiTheme="minorHAnsi" w:eastAsiaTheme="minorHAnsi" w:hAnsiTheme="minorHAnsi" w:cstheme="minorBidi"/>
      <w:sz w:val="22"/>
      <w:szCs w:val="22"/>
      <w:lang w:eastAsia="en-US"/>
    </w:rPr>
  </w:style>
  <w:style w:type="table" w:customStyle="1" w:styleId="Style75">
    <w:name w:val="_Style 75"/>
    <w:basedOn w:val="TableNormal0"/>
    <w:qFormat/>
    <w:tblPr>
      <w:tblCellMar>
        <w:left w:w="115" w:type="dxa"/>
        <w:right w:w="115" w:type="dxa"/>
      </w:tblCellMar>
    </w:tblPr>
  </w:style>
  <w:style w:type="table" w:customStyle="1" w:styleId="Style76">
    <w:name w:val="_Style 76"/>
    <w:basedOn w:val="TableNormal0"/>
    <w:qFormat/>
    <w:tblPr>
      <w:tblCellMar>
        <w:left w:w="108" w:type="dxa"/>
        <w:right w:w="108" w:type="dxa"/>
      </w:tblCellMar>
    </w:tblPr>
  </w:style>
  <w:style w:type="table" w:customStyle="1" w:styleId="Style77">
    <w:name w:val="_Style 77"/>
    <w:basedOn w:val="TableNormal0"/>
    <w:qFormat/>
    <w:tblPr>
      <w:tblCellMar>
        <w:left w:w="108" w:type="dxa"/>
        <w:right w:w="108" w:type="dxa"/>
      </w:tblCellMar>
    </w:tblPr>
  </w:style>
  <w:style w:type="table" w:customStyle="1" w:styleId="Style78">
    <w:name w:val="_Style 78"/>
    <w:basedOn w:val="TableNormal0"/>
    <w:qFormat/>
    <w:tblPr>
      <w:tblCellMar>
        <w:left w:w="108" w:type="dxa"/>
        <w:right w:w="108" w:type="dxa"/>
      </w:tblCellMar>
    </w:tblPr>
  </w:style>
  <w:style w:type="paragraph" w:customStyle="1" w:styleId="LO-normal">
    <w:name w:val="LO-normal"/>
    <w:qFormat/>
    <w:rPr>
      <w:lang w:eastAsia="zh-CN" w:bidi="hi-IN"/>
    </w:rPr>
  </w:style>
  <w:style w:type="table" w:customStyle="1" w:styleId="Style80">
    <w:name w:val="_Style 80"/>
    <w:basedOn w:val="TableNormal0"/>
    <w:qFormat/>
    <w:tblPr>
      <w:tblCellMar>
        <w:left w:w="108" w:type="dxa"/>
        <w:right w:w="108" w:type="dxa"/>
      </w:tblCellMar>
    </w:tblPr>
  </w:style>
  <w:style w:type="table" w:customStyle="1" w:styleId="Style81">
    <w:name w:val="_Style 81"/>
    <w:basedOn w:val="TableNormal0"/>
    <w:qFormat/>
    <w:tblPr>
      <w:tblCellMar>
        <w:left w:w="108" w:type="dxa"/>
        <w:right w:w="108" w:type="dxa"/>
      </w:tblCellMar>
    </w:tblPr>
  </w:style>
  <w:style w:type="table" w:customStyle="1" w:styleId="Style82">
    <w:name w:val="_Style 82"/>
    <w:basedOn w:val="TableNormal0"/>
    <w:qFormat/>
    <w:tblPr>
      <w:tblCellMar>
        <w:left w:w="108" w:type="dxa"/>
        <w:right w:w="108" w:type="dxa"/>
      </w:tblCellMar>
    </w:tblPr>
  </w:style>
  <w:style w:type="table" w:customStyle="1" w:styleId="Style83">
    <w:name w:val="_Style 83"/>
    <w:basedOn w:val="TableNormal0"/>
    <w:qFormat/>
    <w:tblPr>
      <w:tblCellMar>
        <w:left w:w="108" w:type="dxa"/>
        <w:right w:w="108" w:type="dxa"/>
      </w:tblCellMar>
    </w:tblPr>
  </w:style>
  <w:style w:type="table" w:customStyle="1" w:styleId="Style84">
    <w:name w:val="_Style 84"/>
    <w:basedOn w:val="TableNormal0"/>
    <w:qFormat/>
    <w:tblPr>
      <w:tblCellMar>
        <w:top w:w="100" w:type="dxa"/>
        <w:left w:w="100" w:type="dxa"/>
        <w:bottom w:w="100" w:type="dxa"/>
        <w:right w:w="100" w:type="dxa"/>
      </w:tblCellMar>
    </w:tbl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cpl@id.uff.br" TargetMode="External"/><Relationship Id="rId26"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s://certidoesapf.apps.tcu.gov.br/"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mailto:cpl@id.uff.br" TargetMode="External"/><Relationship Id="rId25"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cnj.jus.br/improbidade_adm/consultar_requerido.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https://www.gov.br/compras/pt-br" TargetMode="External"/><Relationship Id="rId23" Type="http://schemas.openxmlformats.org/officeDocument/2006/relationships/hyperlink" Target="http://www.gov.br/compras" TargetMode="External"/><Relationship Id="rId28"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portaldatransparencia.gov.br/ce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br/compras" TargetMode="External"/><Relationship Id="rId22" Type="http://schemas.openxmlformats.org/officeDocument/2006/relationships/hyperlink" Target="http://www.gov.br/compras" TargetMode="External"/><Relationship Id="rId27" Type="http://schemas.openxmlformats.org/officeDocument/2006/relationships/hyperlink" Target="http://www.uff.br/licitacoes"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GxlFPpqRofaPurvW1Be0cif6g==">AMUW2mUpeOBmrQdSaxsGCHV115xVXl/AujDhF1DAN48aLzJjAYxQNjFj/J3wYvGlnPwwHN9wVDNJTRaS3o650iNHn5Gz6j9nIFI2kM8498b+sIwEZTs5qeHnyPvUqeOz95+xKpyhgDRFZoCgN7K3HMFj7PR9o4R6say4UP75cb6cRPTgc1L70bHqJ6utJjzGKNgMF5KlxStsBjnrJCww8q/LpxJtysASZdaUaObnzaGlxMTEB6XNLjjntm5qDsuaEYWhdjtYU/bwQ6upNxd4b7xk2/y9aD2W0uOJQhLzxXDnXbp/FED9W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11464</Words>
  <Characters>61910</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Hellen Medeiros</cp:lastModifiedBy>
  <cp:revision>4</cp:revision>
  <dcterms:created xsi:type="dcterms:W3CDTF">2021-08-17T17:05:00Z</dcterms:created>
  <dcterms:modified xsi:type="dcterms:W3CDTF">2022-04-19T17:27:00Z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1046-11.2.0.11074</vt:lpwstr>
  </property>
  <property fmtid="{D5CDD505-2E9C-101B-9397-08002B2CF9AE}" pid="4" name="ICV">
    <vt:lpwstr>FB5072437A774443B40297DF349716B4</vt:lpwstr>
  </property>
</Properties>
</file>