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E3F9" w14:textId="77777777" w:rsidR="004614D3" w:rsidRDefault="0032649E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40227D" wp14:editId="4D77DCA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14B2E7" w14:textId="77777777" w:rsidR="004614D3" w:rsidRDefault="0032649E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42033E3" w14:textId="77777777" w:rsidR="004614D3" w:rsidRDefault="0032649E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427381ED" w14:textId="77777777" w:rsidR="004614D3" w:rsidRDefault="0032649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644C419A" w14:textId="77777777" w:rsidR="004614D3" w:rsidRDefault="004614D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7DAF59" w14:textId="2FF64C8D" w:rsidR="004614D3" w:rsidRDefault="0032649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972DC9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972DC9" w:rsidRPr="00972DC9">
        <w:rPr>
          <w:rFonts w:ascii="Calibri" w:eastAsia="Calibri" w:hAnsi="Calibri" w:cs="Calibri"/>
          <w:b/>
          <w:color w:val="FF0000"/>
          <w:sz w:val="22"/>
          <w:szCs w:val="22"/>
        </w:rPr>
        <w:t>86</w:t>
      </w:r>
      <w:r w:rsidRPr="00972DC9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5CBCD394" w14:textId="77777777" w:rsidR="004614D3" w:rsidRDefault="004614D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30DC455" w14:textId="77777777" w:rsidR="004614D3" w:rsidRDefault="0032649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5231DC7A" w14:textId="77777777" w:rsidR="004614D3" w:rsidRDefault="004614D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DE407DD" w14:textId="77777777" w:rsidR="004614D3" w:rsidRDefault="004614D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00E976F" w14:textId="77777777" w:rsidR="004614D3" w:rsidRDefault="00326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1AD43141" w14:textId="77777777" w:rsidR="004614D3" w:rsidRDefault="00326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5972395E" w14:textId="77777777" w:rsidR="004614D3" w:rsidRDefault="003264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0E0FB22E" w14:textId="77777777" w:rsidR="004614D3" w:rsidRDefault="0032649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B3338D3" w14:textId="77777777" w:rsidR="004614D3" w:rsidRDefault="00326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4717AD46" w14:textId="77777777" w:rsidR="004614D3" w:rsidRDefault="004614D3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5F403A" w14:textId="77777777" w:rsidR="004614D3" w:rsidRDefault="00326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4B2FDD31" w14:textId="77777777" w:rsidR="004614D3" w:rsidRDefault="004614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6457ED7" w14:textId="77777777" w:rsidR="004614D3" w:rsidRDefault="00326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331FB002" w14:textId="77777777" w:rsidR="004614D3" w:rsidRDefault="004614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1B01584" w14:textId="77777777" w:rsidR="004614D3" w:rsidRDefault="00326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3B364C29" w14:textId="77777777" w:rsidR="004614D3" w:rsidRDefault="004614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4614D3" w14:paraId="5FE348B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8741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07959199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0FFF4AEA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4FE9AC8D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528D8A3E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1AFD5161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0327BC73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267542D3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7B915139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10E5EDDF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4614D3" w14:paraId="43B0776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AA57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49B889DF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478E07AD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2EC9659E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7F4C3C35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2AAEA6FB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0948AA0D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4614D3" w14:paraId="104C8D89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3F2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6726FBB8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5D93B5C2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06B0AD3F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42F2EE3A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7CAA049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217E95FB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4614D3" w14:paraId="0FC6A47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81F5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6A2C6EE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45A7075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33D10DF0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761083A8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7297AB3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3F8FEEBD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4614D3" w14:paraId="6B024DAA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96CF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4F696488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19428D60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293658CB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24F93113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06DC6AC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50F891E8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</w:tbl>
    <w:p w14:paraId="661C59C2" w14:textId="77777777" w:rsidR="004614D3" w:rsidRDefault="004614D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AC589E" w14:textId="77777777" w:rsidR="004614D3" w:rsidRDefault="00326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36D089E1" w14:textId="77777777" w:rsidR="004614D3" w:rsidRDefault="004614D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4614D3" w14:paraId="0B820AD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4677" w14:textId="77777777" w:rsidR="004614D3" w:rsidRDefault="0032649E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180A393F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42DCA8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2F1810C5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14:paraId="49481315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6D10EB56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3D2132DC" w14:textId="77777777" w:rsidR="004614D3" w:rsidRDefault="0032649E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3DA8FC10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8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16DAB8FF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F7D78A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4214BF38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14:paraId="30F8AB60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4ED34828" w14:textId="77777777" w:rsidR="004614D3" w:rsidRDefault="0032649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1A840EE9" w14:textId="77777777" w:rsidR="004614D3" w:rsidRDefault="0032649E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573CB518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4EFC3940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D2D3CCB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4614D3" w14:paraId="704B601F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4CE" w14:textId="77777777" w:rsidR="004614D3" w:rsidRDefault="0032649E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OUTROS ENDEREÇOS DE ENTREGA (UFF)</w:t>
            </w:r>
          </w:p>
          <w:p w14:paraId="2E18DF7D" w14:textId="77777777" w:rsidR="004614D3" w:rsidRDefault="004614D3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B429149" w14:textId="77777777" w:rsidR="004614D3" w:rsidRDefault="0032649E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13CC4CF4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FB0DF4B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5F7311FE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5C861DA1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02B99F5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CAMPUS DO VALONGUINHO</w:t>
            </w:r>
          </w:p>
          <w:p w14:paraId="43BE1822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6EB098CE" w14:textId="77777777" w:rsidR="004614D3" w:rsidRDefault="004614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7E3097B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2BEF63DD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19D6E742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64729DE0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1F7E7B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7F4401EE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6F0B1213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C1649B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143D51F9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0F7E71C3" w14:textId="77777777" w:rsidR="004614D3" w:rsidRDefault="004614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DEF114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03D3385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59249A80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C47F75F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1FE9F46B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6D527EEA" w14:textId="77777777" w:rsidR="004614D3" w:rsidRDefault="004614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0DBD33E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5C43AB4B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14:paraId="2B0F37CF" w14:textId="77777777" w:rsidR="004614D3" w:rsidRDefault="004614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1DCD8B2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1071C5A3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14:paraId="77B7AEB1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CB5C126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43BFAA98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2B005041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6138895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766B9417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181D4000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52D0D67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1C67F43F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5B11E7D5" w14:textId="77777777" w:rsidR="004614D3" w:rsidRDefault="004614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8F7B324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31A040F9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6BE96293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377A499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4FF283E2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25BA4A26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76BB4D7F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A98FC19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2A0C0168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14:paraId="299EC0B5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A53B5FF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0879D41A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s/n.º, Centro, Santo Antônio de Pádua – RJ</w:t>
            </w:r>
          </w:p>
          <w:p w14:paraId="44CAA277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CC791D6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7F329A1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534DDB37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CDFA0D3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5A29A24E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Av. Aluízio da Silva Gomes, 50 - Granja dos Cavaleiros – Macaé</w:t>
            </w:r>
          </w:p>
          <w:p w14:paraId="0A447AA8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223D3A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3C938468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024B5551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F14A386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75D20DC4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166710FE" w14:textId="77777777" w:rsidR="004614D3" w:rsidRDefault="004614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B038C43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22288B5B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14:paraId="0876F190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61DCA13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4FDE0D8C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14BA9B1D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5DD668D" w14:textId="77777777" w:rsidR="004614D3" w:rsidRDefault="003264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29B3FFD9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14:paraId="796AEC63" w14:textId="77777777" w:rsidR="004614D3" w:rsidRDefault="00326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15FB99E3" w14:textId="77777777" w:rsidR="004614D3" w:rsidRDefault="0046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6B36A1E" w14:textId="77777777" w:rsidR="004614D3" w:rsidRDefault="004614D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sectPr w:rsidR="004614D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7C98" w14:textId="77777777" w:rsidR="00936A48" w:rsidRDefault="00936A48">
      <w:r>
        <w:separator/>
      </w:r>
    </w:p>
  </w:endnote>
  <w:endnote w:type="continuationSeparator" w:id="0">
    <w:p w14:paraId="472CA9D2" w14:textId="77777777" w:rsidR="00936A48" w:rsidRDefault="0093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E648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0918" w14:textId="77777777" w:rsidR="004614D3" w:rsidRDefault="00326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BF2C7D2" w14:textId="77777777" w:rsidR="004614D3" w:rsidRDefault="00326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7332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7332C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4BE8958F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E55E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C76B" w14:textId="77777777" w:rsidR="00936A48" w:rsidRDefault="00936A48">
      <w:r>
        <w:separator/>
      </w:r>
    </w:p>
  </w:footnote>
  <w:footnote w:type="continuationSeparator" w:id="0">
    <w:p w14:paraId="4476104A" w14:textId="77777777" w:rsidR="00936A48" w:rsidRDefault="0093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1105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60FD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348AD295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CBD5D98" w14:textId="77777777" w:rsidR="004614D3" w:rsidRPr="00972DC9" w:rsidRDefault="00326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972DC9"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17BC644B" w14:textId="076A3CBF" w:rsidR="004614D3" w:rsidRPr="00972DC9" w:rsidRDefault="00326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972DC9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972DC9" w:rsidRPr="00972DC9">
      <w:rPr>
        <w:rFonts w:ascii="Verdana" w:eastAsia="Verdana" w:hAnsi="Verdana" w:cs="Verdana"/>
        <w:color w:val="000000"/>
        <w:sz w:val="16"/>
        <w:szCs w:val="16"/>
      </w:rPr>
      <w:t>23069.168420/2021-36</w:t>
    </w:r>
    <w:r w:rsidRPr="00972DC9">
      <w:rPr>
        <w:noProof/>
      </w:rPr>
      <w:drawing>
        <wp:anchor distT="0" distB="0" distL="114300" distR="114300" simplePos="0" relativeHeight="251658240" behindDoc="0" locked="0" layoutInCell="1" hidden="0" allowOverlap="1" wp14:anchorId="18D306E2" wp14:editId="72BBC4AB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603D15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81D5" w14:textId="77777777" w:rsidR="004614D3" w:rsidRDefault="00461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74F"/>
    <w:multiLevelType w:val="multilevel"/>
    <w:tmpl w:val="CB482F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1" w15:restartNumberingAfterBreak="0">
    <w:nsid w:val="2A1B1A70"/>
    <w:multiLevelType w:val="multilevel"/>
    <w:tmpl w:val="D6E0FCAE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2" w15:restartNumberingAfterBreak="0">
    <w:nsid w:val="2A7C1547"/>
    <w:multiLevelType w:val="multilevel"/>
    <w:tmpl w:val="0F685280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9F1FC5"/>
    <w:multiLevelType w:val="multilevel"/>
    <w:tmpl w:val="E2C401FC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8B3852"/>
    <w:multiLevelType w:val="multilevel"/>
    <w:tmpl w:val="C8527FE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D3"/>
    <w:rsid w:val="0032649E"/>
    <w:rsid w:val="004614D3"/>
    <w:rsid w:val="00936A48"/>
    <w:rsid w:val="00972DC9"/>
    <w:rsid w:val="00D7332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CCB"/>
  <w15:docId w15:val="{75436ABA-EF14-4A25-B0BC-440B10D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ivanraphael@id.uff.b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edgarjunior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almoxarifadocentral.uff@gmail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romulotavares@id.uff.b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scf.vch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5</cp:revision>
  <dcterms:created xsi:type="dcterms:W3CDTF">2020-03-06T18:16:00Z</dcterms:created>
  <dcterms:modified xsi:type="dcterms:W3CDTF">2021-11-29T19:51:00Z</dcterms:modified>
</cp:coreProperties>
</file>