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5CF" w:rsidRDefault="009C15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53" w:type="dxa"/>
        <w:tblInd w:w="-731" w:type="dxa"/>
        <w:tblLayout w:type="fixed"/>
        <w:tblLook w:val="0000" w:firstRow="0" w:lastRow="0" w:firstColumn="0" w:lastColumn="0" w:noHBand="0" w:noVBand="0"/>
      </w:tblPr>
      <w:tblGrid>
        <w:gridCol w:w="3009"/>
        <w:gridCol w:w="6944"/>
      </w:tblGrid>
      <w:tr w:rsidR="009C15CF" w14:paraId="5148AAC0" w14:textId="77777777" w:rsidTr="007166A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002" w14:textId="77777777" w:rsidR="009C15CF" w:rsidRDefault="009C15CF">
            <w:pPr>
              <w:pBdr>
                <w:top w:val="nil"/>
                <w:left w:val="nil"/>
                <w:bottom w:val="nil"/>
                <w:right w:val="nil"/>
                <w:between w:val="nil"/>
              </w:pBdr>
              <w:tabs>
                <w:tab w:val="center" w:pos="4252"/>
                <w:tab w:val="right" w:pos="8504"/>
              </w:tabs>
              <w:spacing w:before="100" w:after="100"/>
              <w:jc w:val="both"/>
              <w:rPr>
                <w:rFonts w:ascii="Arial" w:eastAsia="Arial" w:hAnsi="Arial" w:cs="Arial"/>
                <w:b/>
                <w:color w:val="000000"/>
                <w:sz w:val="18"/>
                <w:szCs w:val="18"/>
              </w:rPr>
            </w:pPr>
          </w:p>
          <w:p w14:paraId="00000003" w14:textId="70B94BE7" w:rsidR="009C15CF" w:rsidRDefault="007166A8">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rPr>
              <w:t xml:space="preserve">MINUTA </w:t>
            </w:r>
            <w:r w:rsidR="0057693A">
              <w:rPr>
                <w:rFonts w:ascii="Verdana" w:eastAsia="Verdana" w:hAnsi="Verdana" w:cs="Verdana"/>
                <w:b/>
                <w:color w:val="000000"/>
              </w:rPr>
              <w:t>EDITAL DE LICITAÇÃO</w:t>
            </w:r>
          </w:p>
          <w:p w14:paraId="00000004" w14:textId="13F8FA1D" w:rsidR="009C15CF" w:rsidRPr="007166A8" w:rsidRDefault="0057693A">
            <w:pPr>
              <w:pStyle w:val="Ttulo1"/>
              <w:spacing w:before="100" w:after="100"/>
              <w:jc w:val="center"/>
              <w:rPr>
                <w:color w:val="000000"/>
              </w:rPr>
            </w:pPr>
            <w:r>
              <w:rPr>
                <w:rFonts w:ascii="Verdana" w:eastAsia="Verdana" w:hAnsi="Verdana" w:cs="Verdana"/>
                <w:color w:val="000000"/>
                <w:sz w:val="20"/>
                <w:szCs w:val="20"/>
              </w:rPr>
              <w:t xml:space="preserve">PREGÃO </w:t>
            </w:r>
            <w:r w:rsidRPr="007166A8">
              <w:rPr>
                <w:rFonts w:ascii="Verdana" w:eastAsia="Verdana" w:hAnsi="Verdana" w:cs="Verdana"/>
                <w:color w:val="000000"/>
                <w:sz w:val="20"/>
                <w:szCs w:val="20"/>
              </w:rPr>
              <w:t xml:space="preserve">ELETRÔNICO Nº </w:t>
            </w:r>
            <w:r w:rsidR="007166A8">
              <w:rPr>
                <w:rFonts w:ascii="Verdana" w:eastAsia="Verdana" w:hAnsi="Verdana" w:cs="Verdana"/>
                <w:color w:val="000000"/>
                <w:sz w:val="20"/>
                <w:szCs w:val="20"/>
              </w:rPr>
              <w:t>54</w:t>
            </w:r>
            <w:r w:rsidRPr="007166A8">
              <w:rPr>
                <w:rFonts w:ascii="Verdana" w:eastAsia="Verdana" w:hAnsi="Verdana" w:cs="Verdana"/>
                <w:color w:val="000000"/>
                <w:sz w:val="20"/>
                <w:szCs w:val="20"/>
              </w:rPr>
              <w:t>/202</w:t>
            </w:r>
            <w:r w:rsidR="007166A8">
              <w:rPr>
                <w:rFonts w:ascii="Verdana" w:eastAsia="Verdana" w:hAnsi="Verdana" w:cs="Verdana"/>
                <w:color w:val="000000"/>
                <w:sz w:val="20"/>
                <w:szCs w:val="20"/>
              </w:rPr>
              <w:t>1</w:t>
            </w:r>
            <w:r w:rsidRPr="007166A8">
              <w:rPr>
                <w:rFonts w:ascii="Verdana" w:eastAsia="Verdana" w:hAnsi="Verdana" w:cs="Verdana"/>
                <w:color w:val="000000"/>
                <w:sz w:val="20"/>
                <w:szCs w:val="20"/>
              </w:rPr>
              <w:t>/AD</w:t>
            </w:r>
          </w:p>
          <w:p w14:paraId="00000005" w14:textId="3FD359B1" w:rsidR="009C15CF" w:rsidRPr="007166A8" w:rsidRDefault="0057693A">
            <w:pPr>
              <w:spacing w:before="100" w:after="100"/>
              <w:jc w:val="center"/>
            </w:pPr>
            <w:r>
              <w:rPr>
                <w:rFonts w:ascii="Verdana" w:eastAsia="Verdana" w:hAnsi="Verdana" w:cs="Verdana"/>
                <w:b/>
                <w:sz w:val="20"/>
                <w:szCs w:val="20"/>
              </w:rPr>
              <w:t>PROCESSO Nº 23069</w:t>
            </w:r>
            <w:r w:rsidR="007166A8" w:rsidRPr="007166A8">
              <w:rPr>
                <w:rFonts w:ascii="Verdana" w:eastAsia="Verdana" w:hAnsi="Verdana" w:cs="Verdana"/>
                <w:b/>
                <w:sz w:val="20"/>
                <w:szCs w:val="20"/>
              </w:rPr>
              <w:t>.</w:t>
            </w:r>
            <w:r w:rsidR="007166A8">
              <w:rPr>
                <w:rFonts w:ascii="Verdana" w:eastAsia="Verdana" w:hAnsi="Verdana" w:cs="Verdana"/>
                <w:b/>
                <w:sz w:val="20"/>
                <w:szCs w:val="20"/>
              </w:rPr>
              <w:t>152129/2021-46</w:t>
            </w:r>
          </w:p>
          <w:p w14:paraId="00000006" w14:textId="77777777" w:rsidR="009C15CF" w:rsidRDefault="009C15CF">
            <w:pPr>
              <w:spacing w:before="100" w:after="100"/>
              <w:jc w:val="both"/>
              <w:rPr>
                <w:rFonts w:ascii="Arial" w:eastAsia="Arial" w:hAnsi="Arial" w:cs="Arial"/>
                <w:b/>
                <w:sz w:val="20"/>
                <w:szCs w:val="20"/>
              </w:rPr>
            </w:pPr>
          </w:p>
          <w:p w14:paraId="00000007" w14:textId="77777777" w:rsidR="009C15CF" w:rsidRDefault="0057693A">
            <w:pPr>
              <w:spacing w:before="100" w:after="100"/>
              <w:jc w:val="both"/>
              <w:rPr>
                <w:sz w:val="18"/>
                <w:szCs w:val="18"/>
              </w:rPr>
            </w:pPr>
            <w:r>
              <w:rPr>
                <w:rFonts w:ascii="Arial" w:eastAsia="Arial" w:hAnsi="Arial" w:cs="Arial"/>
                <w:sz w:val="18"/>
                <w:szCs w:val="18"/>
              </w:rPr>
              <w:t xml:space="preserve">Regido pela </w:t>
            </w:r>
            <w:r>
              <w:rPr>
                <w:rFonts w:ascii="Arial" w:eastAsia="Arial" w:hAnsi="Arial" w:cs="Arial"/>
                <w:color w:val="000000"/>
                <w:sz w:val="20"/>
                <w:szCs w:val="20"/>
              </w:rPr>
              <w:t xml:space="preserve"> </w:t>
            </w:r>
            <w:r>
              <w:rPr>
                <w:rFonts w:ascii="Arial" w:eastAsia="Arial" w:hAnsi="Arial" w:cs="Arial"/>
                <w:color w:val="000000"/>
                <w:sz w:val="18"/>
                <w:szCs w:val="18"/>
              </w:rPr>
              <w:t>Lei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0000008" w14:textId="77777777" w:rsidR="009C15CF" w:rsidRDefault="009C15CF">
            <w:pPr>
              <w:spacing w:before="100" w:after="100"/>
              <w:jc w:val="both"/>
              <w:rPr>
                <w:rFonts w:ascii="Arial" w:eastAsia="Arial" w:hAnsi="Arial" w:cs="Arial"/>
                <w:sz w:val="18"/>
                <w:szCs w:val="18"/>
              </w:rPr>
            </w:pPr>
          </w:p>
        </w:tc>
      </w:tr>
      <w:tr w:rsidR="009C15CF" w14:paraId="6BCB7A17" w14:textId="77777777" w:rsidTr="007166A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000000A" w14:textId="77777777" w:rsidR="009C15CF" w:rsidRDefault="0057693A">
            <w:pPr>
              <w:spacing w:before="100" w:after="100"/>
              <w:jc w:val="center"/>
            </w:pPr>
            <w:r>
              <w:rPr>
                <w:rFonts w:ascii="Arial" w:eastAsia="Arial" w:hAnsi="Arial" w:cs="Arial"/>
                <w:b/>
                <w:sz w:val="18"/>
                <w:szCs w:val="18"/>
              </w:rPr>
              <w:t>OBJETO</w:t>
            </w:r>
          </w:p>
          <w:p w14:paraId="0000000B" w14:textId="77777777" w:rsidR="009C15CF" w:rsidRDefault="009C15CF">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C" w14:textId="417C9A73"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para a aquisição </w:t>
            </w:r>
            <w:r w:rsidR="00ED1334" w:rsidRPr="00ED1334">
              <w:rPr>
                <w:rFonts w:ascii="Arial" w:eastAsia="Arial" w:hAnsi="Arial" w:cs="Arial"/>
                <w:color w:val="000000"/>
                <w:sz w:val="18"/>
                <w:szCs w:val="18"/>
              </w:rPr>
              <w:t xml:space="preserve">de </w:t>
            </w:r>
            <w:r w:rsidR="00ED1334" w:rsidRPr="00ED1334">
              <w:rPr>
                <w:rFonts w:ascii="Arial" w:eastAsia="Arial" w:hAnsi="Arial" w:cs="Arial"/>
                <w:b/>
                <w:bCs/>
                <w:color w:val="000000"/>
                <w:sz w:val="18"/>
                <w:szCs w:val="18"/>
              </w:rPr>
              <w:t>SERVIÇOS GRÁFICOS E IMPRESSOS DE SEGURANÇA PARA CONFECÇÃO E IMPRESSÃO DE BASES PARA DIPLOMAS DE GRADUAÇÃO E PÓS-GRADUAÇÃO</w:t>
            </w:r>
            <w:r w:rsidR="00ED1334" w:rsidRPr="00ED1334">
              <w:rPr>
                <w:rFonts w:ascii="Arial" w:eastAsia="Arial" w:hAnsi="Arial" w:cs="Arial"/>
                <w:color w:val="000000"/>
                <w:sz w:val="18"/>
                <w:szCs w:val="18"/>
              </w:rPr>
              <w:t>, para atender as necessidades da Universidade Federal Fluminense</w:t>
            </w:r>
            <w:r>
              <w:rPr>
                <w:rFonts w:ascii="Arial" w:eastAsia="Arial" w:hAnsi="Arial" w:cs="Arial"/>
                <w:color w:val="000000"/>
                <w:sz w:val="18"/>
                <w:szCs w:val="18"/>
              </w:rPr>
              <w:t>, conforme condições, quantidades e exigências estabelecidas neste Edital e seus anexos.</w:t>
            </w:r>
          </w:p>
        </w:tc>
      </w:tr>
      <w:tr w:rsidR="009C15CF" w14:paraId="7817A53C" w14:textId="77777777" w:rsidTr="007166A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000000D" w14:textId="77777777" w:rsidR="009C15CF" w:rsidRDefault="0057693A">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E"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site </w:t>
            </w:r>
            <w:hyperlink r:id="rId8">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pública. </w:t>
            </w:r>
          </w:p>
        </w:tc>
      </w:tr>
      <w:tr w:rsidR="009C15CF" w14:paraId="3E2AE9C1" w14:textId="77777777" w:rsidTr="007166A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00000F" w14:textId="77777777" w:rsidR="009C15CF" w:rsidRDefault="0057693A">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0" w14:textId="453D7BAB"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 xml:space="preserve">Sessão Pública a ser realizada no endereço eletrônico informado no edital, às </w:t>
            </w:r>
            <w:r w:rsidR="00D66662" w:rsidRPr="00D66662">
              <w:rPr>
                <w:rFonts w:ascii="Arial" w:eastAsia="Arial" w:hAnsi="Arial" w:cs="Arial"/>
                <w:b/>
                <w:bCs/>
                <w:color w:val="000000"/>
                <w:sz w:val="18"/>
                <w:szCs w:val="18"/>
              </w:rPr>
              <w:t>10</w:t>
            </w:r>
            <w:r w:rsidRPr="00D66662">
              <w:rPr>
                <w:rFonts w:ascii="Arial" w:eastAsia="Arial" w:hAnsi="Arial" w:cs="Arial"/>
                <w:b/>
                <w:bCs/>
                <w:color w:val="000000"/>
                <w:sz w:val="18"/>
                <w:szCs w:val="18"/>
              </w:rPr>
              <w:t>:</w:t>
            </w:r>
            <w:r w:rsidR="00D66662" w:rsidRPr="00D66662">
              <w:rPr>
                <w:rFonts w:ascii="Arial" w:eastAsia="Arial" w:hAnsi="Arial" w:cs="Arial"/>
                <w:b/>
                <w:bCs/>
                <w:color w:val="000000"/>
                <w:sz w:val="18"/>
                <w:szCs w:val="18"/>
              </w:rPr>
              <w:t>00</w:t>
            </w:r>
            <w:r w:rsidRPr="00D66662">
              <w:rPr>
                <w:rFonts w:ascii="Arial" w:eastAsia="Arial" w:hAnsi="Arial" w:cs="Arial"/>
                <w:color w:val="000000"/>
                <w:sz w:val="18"/>
                <w:szCs w:val="18"/>
              </w:rPr>
              <w:t xml:space="preserve"> do dia </w:t>
            </w:r>
            <w:r w:rsidR="00D66662" w:rsidRPr="00D66662">
              <w:rPr>
                <w:rFonts w:ascii="Arial" w:eastAsia="Arial" w:hAnsi="Arial" w:cs="Arial"/>
                <w:b/>
                <w:bCs/>
                <w:color w:val="000000"/>
                <w:sz w:val="18"/>
                <w:szCs w:val="18"/>
              </w:rPr>
              <w:t>21</w:t>
            </w:r>
            <w:r w:rsidRPr="00D66662">
              <w:rPr>
                <w:rFonts w:ascii="Arial" w:eastAsia="Arial" w:hAnsi="Arial" w:cs="Arial"/>
                <w:b/>
                <w:bCs/>
                <w:color w:val="000000"/>
                <w:sz w:val="18"/>
                <w:szCs w:val="18"/>
              </w:rPr>
              <w:t>/</w:t>
            </w:r>
            <w:r w:rsidR="00D66662" w:rsidRPr="00D66662">
              <w:rPr>
                <w:rFonts w:ascii="Arial" w:eastAsia="Arial" w:hAnsi="Arial" w:cs="Arial"/>
                <w:b/>
                <w:bCs/>
                <w:color w:val="000000"/>
                <w:sz w:val="18"/>
                <w:szCs w:val="18"/>
              </w:rPr>
              <w:t>07</w:t>
            </w:r>
            <w:r w:rsidRPr="00D66662">
              <w:rPr>
                <w:rFonts w:ascii="Arial" w:eastAsia="Arial" w:hAnsi="Arial" w:cs="Arial"/>
                <w:b/>
                <w:bCs/>
                <w:color w:val="000000"/>
                <w:sz w:val="18"/>
                <w:szCs w:val="18"/>
              </w:rPr>
              <w:t>/</w:t>
            </w:r>
            <w:r w:rsidR="00D66662" w:rsidRPr="00D66662">
              <w:rPr>
                <w:rFonts w:ascii="Arial" w:eastAsia="Arial" w:hAnsi="Arial" w:cs="Arial"/>
                <w:b/>
                <w:bCs/>
                <w:color w:val="000000"/>
                <w:sz w:val="18"/>
                <w:szCs w:val="18"/>
              </w:rPr>
              <w:t>2021</w:t>
            </w:r>
            <w:r w:rsidRPr="00D66662">
              <w:rPr>
                <w:rFonts w:ascii="Arial" w:eastAsia="Arial" w:hAnsi="Arial" w:cs="Arial"/>
                <w:b/>
                <w:bCs/>
                <w:color w:val="000000"/>
                <w:sz w:val="18"/>
                <w:szCs w:val="18"/>
              </w:rPr>
              <w:t>.</w:t>
            </w:r>
          </w:p>
        </w:tc>
      </w:tr>
      <w:tr w:rsidR="009C15CF" w14:paraId="0F566DCE" w14:textId="77777777" w:rsidTr="007166A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0000011" w14:textId="77777777" w:rsidR="009C15CF" w:rsidRDefault="0057693A">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2" w14:textId="77777777" w:rsidR="009C15CF" w:rsidRDefault="009C15CF">
            <w:pPr>
              <w:jc w:val="both"/>
              <w:rPr>
                <w:rFonts w:ascii="Arial" w:eastAsia="Arial" w:hAnsi="Arial" w:cs="Arial"/>
                <w:color w:val="000000"/>
                <w:sz w:val="18"/>
                <w:szCs w:val="18"/>
              </w:rPr>
            </w:pPr>
          </w:p>
          <w:p w14:paraId="00000013"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14:paraId="00000014"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Pró-Reitoria de Administração - UASG: 150182</w:t>
            </w:r>
          </w:p>
          <w:p w14:paraId="00000015"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14:paraId="00000016"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Rua Miguel de Frias n.º 09, Bairro Icaraí, Niterói - RJ</w:t>
            </w:r>
          </w:p>
          <w:p w14:paraId="00000017"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CEP: 24.220-900</w:t>
            </w:r>
          </w:p>
          <w:p w14:paraId="00000018" w14:textId="77777777" w:rsidR="009C15CF" w:rsidRDefault="0057693A">
            <w:pPr>
              <w:jc w:val="both"/>
              <w:rPr>
                <w:rFonts w:ascii="Arial" w:eastAsia="Arial" w:hAnsi="Arial" w:cs="Arial"/>
                <w:color w:val="000000"/>
                <w:sz w:val="18"/>
                <w:szCs w:val="18"/>
              </w:rPr>
            </w:pPr>
            <w:r>
              <w:rPr>
                <w:rFonts w:ascii="Arial" w:eastAsia="Arial" w:hAnsi="Arial" w:cs="Arial"/>
                <w:color w:val="000000"/>
                <w:sz w:val="18"/>
                <w:szCs w:val="18"/>
              </w:rPr>
              <w:t>Telefones: (21) 2629-5386</w:t>
            </w:r>
          </w:p>
          <w:p w14:paraId="00000019" w14:textId="77777777" w:rsidR="009C15CF" w:rsidRDefault="0057693A">
            <w:pPr>
              <w:jc w:val="both"/>
              <w:rPr>
                <w:rFonts w:ascii="Arial" w:eastAsia="Arial" w:hAnsi="Arial" w:cs="Arial"/>
                <w:b/>
                <w:color w:val="0000FF"/>
                <w:sz w:val="18"/>
                <w:szCs w:val="18"/>
                <w:u w:val="single"/>
              </w:rPr>
            </w:pPr>
            <w:r>
              <w:rPr>
                <w:rFonts w:ascii="Arial" w:eastAsia="Arial" w:hAnsi="Arial" w:cs="Arial"/>
                <w:color w:val="000000"/>
                <w:sz w:val="18"/>
                <w:szCs w:val="18"/>
              </w:rPr>
              <w:t xml:space="preserve">E-mail: </w:t>
            </w:r>
            <w:hyperlink r:id="rId9">
              <w:r>
                <w:rPr>
                  <w:rFonts w:ascii="Arial" w:eastAsia="Arial" w:hAnsi="Arial" w:cs="Arial"/>
                  <w:b/>
                  <w:color w:val="0000FF"/>
                  <w:sz w:val="18"/>
                  <w:szCs w:val="18"/>
                  <w:u w:val="single"/>
                </w:rPr>
                <w:t>cpl@id.uff.br</w:t>
              </w:r>
            </w:hyperlink>
          </w:p>
          <w:p w14:paraId="0000001A" w14:textId="77777777" w:rsidR="009C15CF" w:rsidRDefault="009C15CF">
            <w:pPr>
              <w:jc w:val="both"/>
              <w:rPr>
                <w:rFonts w:ascii="Arial" w:eastAsia="Arial" w:hAnsi="Arial" w:cs="Arial"/>
                <w:color w:val="000000"/>
                <w:sz w:val="18"/>
                <w:szCs w:val="18"/>
              </w:rPr>
            </w:pPr>
          </w:p>
        </w:tc>
      </w:tr>
      <w:tr w:rsidR="009C15CF" w14:paraId="01BF1F67" w14:textId="77777777" w:rsidTr="007166A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B" w14:textId="77777777" w:rsidR="009C15CF" w:rsidRDefault="0057693A">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C" w14:textId="4E84293F" w:rsidR="009C15CF" w:rsidRPr="007166A8" w:rsidRDefault="0057693A">
            <w:pPr>
              <w:jc w:val="both"/>
              <w:rPr>
                <w:rFonts w:ascii="Arial" w:eastAsia="Arial" w:hAnsi="Arial" w:cs="Arial"/>
                <w:color w:val="000000"/>
                <w:sz w:val="18"/>
                <w:szCs w:val="18"/>
              </w:rPr>
            </w:pPr>
            <w:r w:rsidRPr="007166A8">
              <w:rPr>
                <w:rFonts w:ascii="Arial" w:eastAsia="Arial" w:hAnsi="Arial" w:cs="Arial"/>
                <w:color w:val="000000"/>
                <w:sz w:val="18"/>
                <w:szCs w:val="18"/>
              </w:rPr>
              <w:t>Menor preço por item</w:t>
            </w:r>
            <w:r w:rsidR="00CC10FB">
              <w:rPr>
                <w:rFonts w:ascii="Arial" w:eastAsia="Arial" w:hAnsi="Arial" w:cs="Arial"/>
                <w:color w:val="000000"/>
                <w:sz w:val="18"/>
                <w:szCs w:val="18"/>
              </w:rPr>
              <w:t xml:space="preserve"> </w:t>
            </w:r>
            <w:r w:rsidR="00CC10FB" w:rsidRPr="00556914">
              <w:rPr>
                <w:rFonts w:ascii="Arial" w:eastAsia="Arial" w:hAnsi="Arial" w:cs="Arial"/>
                <w:i/>
                <w:iCs/>
                <w:color w:val="000000"/>
                <w:sz w:val="18"/>
                <w:szCs w:val="18"/>
              </w:rPr>
              <w:t>(</w:t>
            </w:r>
            <w:r w:rsidR="00CC10FB" w:rsidRPr="00556914">
              <w:rPr>
                <w:rFonts w:ascii="Arial" w:eastAsia="Arial" w:hAnsi="Arial" w:cs="Arial"/>
                <w:i/>
                <w:iCs/>
                <w:sz w:val="20"/>
                <w:szCs w:val="20"/>
              </w:rPr>
              <w:t>O lance deverá ser ofertado pelo valor total do item</w:t>
            </w:r>
            <w:r w:rsidR="00CC10FB" w:rsidRPr="00CC10FB">
              <w:rPr>
                <w:rFonts w:ascii="Arial" w:eastAsia="Arial" w:hAnsi="Arial" w:cs="Arial"/>
                <w:i/>
                <w:sz w:val="20"/>
                <w:szCs w:val="20"/>
              </w:rPr>
              <w:t>)</w:t>
            </w:r>
          </w:p>
        </w:tc>
      </w:tr>
      <w:tr w:rsidR="009C15CF" w14:paraId="1C24624D" w14:textId="77777777" w:rsidTr="007166A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D" w14:textId="77777777" w:rsidR="009C15CF" w:rsidRDefault="0057693A">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E" w14:textId="77777777" w:rsidR="009C15CF" w:rsidRDefault="009C15CF">
            <w:pPr>
              <w:jc w:val="both"/>
              <w:rPr>
                <w:rFonts w:ascii="Arial" w:eastAsia="Arial" w:hAnsi="Arial" w:cs="Arial"/>
                <w:color w:val="000000"/>
                <w:sz w:val="18"/>
                <w:szCs w:val="18"/>
              </w:rPr>
            </w:pPr>
          </w:p>
          <w:p w14:paraId="0000001F" w14:textId="77777777" w:rsidR="009C15CF" w:rsidRDefault="00AC0EDD">
            <w:pPr>
              <w:jc w:val="both"/>
              <w:rPr>
                <w:rFonts w:ascii="Arial" w:eastAsia="Arial" w:hAnsi="Arial" w:cs="Arial"/>
                <w:b/>
                <w:color w:val="0000FF"/>
                <w:sz w:val="18"/>
                <w:szCs w:val="18"/>
              </w:rPr>
            </w:pPr>
            <w:hyperlink r:id="rId10">
              <w:r w:rsidR="0057693A">
                <w:rPr>
                  <w:rFonts w:ascii="Arial" w:eastAsia="Arial" w:hAnsi="Arial" w:cs="Arial"/>
                  <w:b/>
                  <w:color w:val="0000FF"/>
                  <w:sz w:val="18"/>
                  <w:szCs w:val="18"/>
                  <w:u w:val="single"/>
                </w:rPr>
                <w:t>www.gov.br/compras</w:t>
              </w:r>
            </w:hyperlink>
          </w:p>
          <w:p w14:paraId="00000020" w14:textId="77777777" w:rsidR="009C15CF" w:rsidRDefault="009C15CF">
            <w:pPr>
              <w:jc w:val="both"/>
              <w:rPr>
                <w:rFonts w:ascii="Arial" w:eastAsia="Arial" w:hAnsi="Arial" w:cs="Arial"/>
                <w:color w:val="000000"/>
                <w:sz w:val="18"/>
                <w:szCs w:val="18"/>
              </w:rPr>
            </w:pPr>
          </w:p>
        </w:tc>
      </w:tr>
      <w:tr w:rsidR="009C15CF" w14:paraId="3ADBDA13" w14:textId="77777777" w:rsidTr="007166A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21" w14:textId="77777777" w:rsidR="009C15CF" w:rsidRDefault="0057693A">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22" w14:textId="549406E2" w:rsidR="009C15CF" w:rsidRDefault="00D66662">
            <w:pPr>
              <w:keepNext/>
              <w:keepLines/>
              <w:pBdr>
                <w:top w:val="nil"/>
                <w:left w:val="nil"/>
                <w:bottom w:val="nil"/>
                <w:right w:val="nil"/>
                <w:between w:val="nil"/>
              </w:pBdr>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MADISON</w:t>
            </w:r>
          </w:p>
        </w:tc>
      </w:tr>
    </w:tbl>
    <w:p w14:paraId="00000023" w14:textId="77777777" w:rsidR="009C15CF" w:rsidRDefault="009C15CF">
      <w:pPr>
        <w:jc w:val="center"/>
        <w:rPr>
          <w:rFonts w:ascii="Arial" w:eastAsia="Arial" w:hAnsi="Arial" w:cs="Arial"/>
          <w:b/>
          <w:color w:val="000000"/>
          <w:sz w:val="20"/>
          <w:szCs w:val="20"/>
        </w:rPr>
      </w:pPr>
    </w:p>
    <w:p w14:paraId="00000024" w14:textId="77777777" w:rsidR="009C15CF" w:rsidRDefault="009C15CF">
      <w:pPr>
        <w:jc w:val="center"/>
        <w:rPr>
          <w:rFonts w:ascii="Arial" w:eastAsia="Arial" w:hAnsi="Arial" w:cs="Arial"/>
          <w:b/>
          <w:color w:val="000000"/>
          <w:sz w:val="20"/>
          <w:szCs w:val="20"/>
        </w:rPr>
      </w:pPr>
    </w:p>
    <w:p w14:paraId="00000025" w14:textId="77777777" w:rsidR="009C15CF" w:rsidRDefault="009C15CF">
      <w:pPr>
        <w:jc w:val="center"/>
        <w:rPr>
          <w:rFonts w:ascii="Arial" w:eastAsia="Arial" w:hAnsi="Arial" w:cs="Arial"/>
          <w:b/>
          <w:color w:val="000000"/>
          <w:sz w:val="20"/>
          <w:szCs w:val="20"/>
        </w:rPr>
      </w:pPr>
    </w:p>
    <w:p w14:paraId="00000026" w14:textId="77777777" w:rsidR="009C15CF" w:rsidRDefault="009C15CF">
      <w:pPr>
        <w:jc w:val="center"/>
        <w:rPr>
          <w:rFonts w:ascii="Arial" w:eastAsia="Arial" w:hAnsi="Arial" w:cs="Arial"/>
          <w:b/>
          <w:color w:val="000000"/>
          <w:sz w:val="20"/>
          <w:szCs w:val="20"/>
        </w:rPr>
      </w:pPr>
    </w:p>
    <w:p w14:paraId="00000027" w14:textId="77777777" w:rsidR="009C15CF" w:rsidRDefault="009C15CF">
      <w:pPr>
        <w:jc w:val="center"/>
        <w:rPr>
          <w:rFonts w:ascii="Arial" w:eastAsia="Arial" w:hAnsi="Arial" w:cs="Arial"/>
          <w:b/>
          <w:color w:val="000000"/>
          <w:sz w:val="20"/>
          <w:szCs w:val="20"/>
        </w:rPr>
      </w:pPr>
    </w:p>
    <w:p w14:paraId="00000028" w14:textId="77777777" w:rsidR="009C15CF" w:rsidRDefault="009C15CF">
      <w:pPr>
        <w:jc w:val="center"/>
        <w:rPr>
          <w:rFonts w:ascii="Arial" w:eastAsia="Arial" w:hAnsi="Arial" w:cs="Arial"/>
          <w:b/>
          <w:color w:val="000000"/>
          <w:sz w:val="20"/>
          <w:szCs w:val="20"/>
        </w:rPr>
      </w:pPr>
    </w:p>
    <w:p w14:paraId="00000029" w14:textId="77777777" w:rsidR="009C15CF" w:rsidRDefault="009C15CF">
      <w:pPr>
        <w:jc w:val="center"/>
        <w:rPr>
          <w:rFonts w:ascii="Arial" w:eastAsia="Arial" w:hAnsi="Arial" w:cs="Arial"/>
          <w:b/>
          <w:color w:val="000000"/>
          <w:sz w:val="20"/>
          <w:szCs w:val="20"/>
        </w:rPr>
      </w:pPr>
    </w:p>
    <w:p w14:paraId="0000002A" w14:textId="77777777" w:rsidR="009C15CF" w:rsidRDefault="009C15CF">
      <w:pPr>
        <w:jc w:val="center"/>
        <w:rPr>
          <w:rFonts w:ascii="Arial" w:eastAsia="Arial" w:hAnsi="Arial" w:cs="Arial"/>
          <w:b/>
          <w:color w:val="000000"/>
          <w:sz w:val="20"/>
          <w:szCs w:val="20"/>
        </w:rPr>
      </w:pPr>
    </w:p>
    <w:p w14:paraId="0000002B" w14:textId="77777777" w:rsidR="009C15CF" w:rsidRDefault="009C15CF">
      <w:pPr>
        <w:jc w:val="center"/>
        <w:rPr>
          <w:rFonts w:ascii="Arial" w:eastAsia="Arial" w:hAnsi="Arial" w:cs="Arial"/>
          <w:b/>
          <w:color w:val="000000"/>
          <w:sz w:val="20"/>
          <w:szCs w:val="20"/>
        </w:rPr>
      </w:pPr>
    </w:p>
    <w:p w14:paraId="0000002C" w14:textId="77777777" w:rsidR="009C15CF" w:rsidRDefault="009C15CF">
      <w:pPr>
        <w:jc w:val="center"/>
        <w:rPr>
          <w:rFonts w:ascii="Arial" w:eastAsia="Arial" w:hAnsi="Arial" w:cs="Arial"/>
          <w:b/>
          <w:color w:val="000000"/>
          <w:sz w:val="20"/>
          <w:szCs w:val="20"/>
        </w:rPr>
      </w:pPr>
    </w:p>
    <w:p w14:paraId="0000002D" w14:textId="77777777" w:rsidR="009C15CF" w:rsidRDefault="0057693A">
      <w:pPr>
        <w:spacing w:after="120"/>
        <w:ind w:right="-17"/>
        <w:jc w:val="both"/>
        <w:rPr>
          <w:rFonts w:ascii="Arial" w:eastAsia="Arial" w:hAnsi="Arial" w:cs="Arial"/>
          <w:sz w:val="20"/>
          <w:szCs w:val="20"/>
        </w:rPr>
      </w:pPr>
      <w:r>
        <w:br w:type="page"/>
      </w:r>
    </w:p>
    <w:p w14:paraId="0000002E" w14:textId="74A2D495" w:rsidR="009C15CF" w:rsidRDefault="007166A8">
      <w:pPr>
        <w:pBdr>
          <w:top w:val="nil"/>
          <w:left w:val="nil"/>
          <w:bottom w:val="nil"/>
          <w:right w:val="nil"/>
          <w:between w:val="nil"/>
        </w:pBdr>
        <w:spacing w:before="100" w:after="100"/>
        <w:jc w:val="center"/>
        <w:rPr>
          <w:rFonts w:ascii="Verdana" w:eastAsia="Verdana" w:hAnsi="Verdana" w:cs="Verdana"/>
          <w:b/>
          <w:color w:val="000000"/>
          <w:sz w:val="20"/>
          <w:szCs w:val="20"/>
        </w:rPr>
      </w:pPr>
      <w:r>
        <w:rPr>
          <w:noProof/>
        </w:rPr>
        <w:lastRenderedPageBreak/>
        <w:drawing>
          <wp:anchor distT="0" distB="0" distL="114300" distR="114300" simplePos="0" relativeHeight="251659264" behindDoc="0" locked="0" layoutInCell="1" hidden="0" allowOverlap="1" wp14:anchorId="2EA3E87A" wp14:editId="79494ABC">
            <wp:simplePos x="0" y="0"/>
            <wp:positionH relativeFrom="column">
              <wp:posOffset>2400300</wp:posOffset>
            </wp:positionH>
            <wp:positionV relativeFrom="paragraph">
              <wp:posOffset>-78105</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000002F" w14:textId="553BDD3A" w:rsidR="009C15CF" w:rsidRDefault="009C15CF">
      <w:pPr>
        <w:pBdr>
          <w:top w:val="nil"/>
          <w:left w:val="nil"/>
          <w:bottom w:val="nil"/>
          <w:right w:val="nil"/>
          <w:between w:val="nil"/>
        </w:pBdr>
        <w:spacing w:before="100" w:after="100"/>
        <w:jc w:val="center"/>
        <w:rPr>
          <w:rFonts w:ascii="Verdana" w:eastAsia="Verdana" w:hAnsi="Verdana" w:cs="Verdana"/>
          <w:b/>
          <w:color w:val="000000"/>
          <w:sz w:val="20"/>
          <w:szCs w:val="20"/>
        </w:rPr>
      </w:pPr>
    </w:p>
    <w:p w14:paraId="531D36B5" w14:textId="77777777" w:rsidR="007166A8" w:rsidRDefault="007166A8">
      <w:pPr>
        <w:pBdr>
          <w:top w:val="nil"/>
          <w:left w:val="nil"/>
          <w:bottom w:val="nil"/>
          <w:right w:val="nil"/>
          <w:between w:val="nil"/>
        </w:pBdr>
        <w:spacing w:before="100" w:after="100"/>
        <w:jc w:val="center"/>
        <w:rPr>
          <w:rFonts w:ascii="Verdana" w:eastAsia="Verdana" w:hAnsi="Verdana" w:cs="Verdana"/>
          <w:b/>
          <w:color w:val="000000"/>
          <w:sz w:val="20"/>
          <w:szCs w:val="20"/>
        </w:rPr>
      </w:pPr>
    </w:p>
    <w:p w14:paraId="00000030" w14:textId="0BC4FFD1" w:rsidR="009C15CF" w:rsidRDefault="0057693A">
      <w:pPr>
        <w:pBdr>
          <w:top w:val="nil"/>
          <w:left w:val="nil"/>
          <w:bottom w:val="nil"/>
          <w:right w:val="nil"/>
          <w:between w:val="nil"/>
        </w:pBd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20"/>
          <w:szCs w:val="20"/>
        </w:rPr>
        <w:t>MINISTÉRIO DA EDUCAÇÃO</w:t>
      </w:r>
    </w:p>
    <w:p w14:paraId="00000031" w14:textId="77777777" w:rsidR="009C15CF" w:rsidRDefault="0057693A">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UNIVERSIDADE FEDERAL FLUMINENSE</w:t>
      </w:r>
    </w:p>
    <w:p w14:paraId="00000032" w14:textId="77777777" w:rsidR="009C15CF" w:rsidRDefault="0057693A">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PRÓ-REITORIA DE ADMINISTRAÇÃO</w:t>
      </w:r>
    </w:p>
    <w:p w14:paraId="00000033" w14:textId="77777777" w:rsidR="009C15CF" w:rsidRDefault="0057693A">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 xml:space="preserve">COORDENAÇÃO DE LICITAÇÃO </w:t>
      </w:r>
    </w:p>
    <w:p w14:paraId="00000034" w14:textId="77777777" w:rsidR="009C15CF" w:rsidRDefault="009C15CF">
      <w:pPr>
        <w:pBdr>
          <w:top w:val="nil"/>
          <w:left w:val="nil"/>
          <w:bottom w:val="nil"/>
          <w:right w:val="nil"/>
          <w:between w:val="nil"/>
        </w:pBdr>
        <w:spacing w:before="100" w:after="100"/>
        <w:jc w:val="center"/>
        <w:rPr>
          <w:rFonts w:ascii="Verdana" w:eastAsia="Verdana" w:hAnsi="Verdana" w:cs="Verdana"/>
          <w:b/>
          <w:color w:val="000000"/>
        </w:rPr>
      </w:pPr>
    </w:p>
    <w:p w14:paraId="00000035" w14:textId="26D83C99" w:rsidR="009C15CF" w:rsidRPr="007166A8" w:rsidRDefault="0057693A">
      <w:pPr>
        <w:pBdr>
          <w:top w:val="nil"/>
          <w:left w:val="nil"/>
          <w:bottom w:val="nil"/>
          <w:right w:val="nil"/>
          <w:between w:val="nil"/>
        </w:pBdr>
        <w:spacing w:before="100" w:after="100"/>
        <w:jc w:val="center"/>
        <w:rPr>
          <w:rFonts w:ascii="Courier New" w:eastAsia="Courier New" w:hAnsi="Courier New" w:cs="Courier New"/>
          <w:color w:val="FF0000"/>
          <w:sz w:val="20"/>
          <w:szCs w:val="20"/>
        </w:rPr>
      </w:pPr>
      <w:r w:rsidRPr="007166A8">
        <w:rPr>
          <w:rFonts w:ascii="Verdana" w:eastAsia="Verdana" w:hAnsi="Verdana" w:cs="Verdana"/>
          <w:b/>
          <w:color w:val="FF0000"/>
        </w:rPr>
        <w:t>EDITAL DE LICITAÇÃO</w:t>
      </w:r>
    </w:p>
    <w:p w14:paraId="00000036" w14:textId="15BC4F04" w:rsidR="009C15CF" w:rsidRPr="007166A8" w:rsidRDefault="0057693A">
      <w:pPr>
        <w:pBdr>
          <w:top w:val="nil"/>
          <w:left w:val="nil"/>
          <w:bottom w:val="nil"/>
          <w:right w:val="nil"/>
          <w:between w:val="nil"/>
        </w:pBd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18"/>
          <w:szCs w:val="18"/>
        </w:rPr>
        <w:t xml:space="preserve">PREGÃO </w:t>
      </w:r>
      <w:r w:rsidRPr="007166A8">
        <w:rPr>
          <w:rFonts w:ascii="Verdana" w:eastAsia="Verdana" w:hAnsi="Verdana" w:cs="Verdana"/>
          <w:b/>
          <w:color w:val="000000"/>
          <w:sz w:val="18"/>
          <w:szCs w:val="18"/>
        </w:rPr>
        <w:t xml:space="preserve">ELETRÔNICO Nº </w:t>
      </w:r>
      <w:r w:rsidR="007166A8">
        <w:rPr>
          <w:rFonts w:ascii="Verdana" w:eastAsia="Verdana" w:hAnsi="Verdana" w:cs="Verdana"/>
          <w:b/>
          <w:color w:val="000000"/>
          <w:sz w:val="18"/>
          <w:szCs w:val="18"/>
        </w:rPr>
        <w:t>54</w:t>
      </w:r>
      <w:r w:rsidRPr="007166A8">
        <w:rPr>
          <w:rFonts w:ascii="Verdana" w:eastAsia="Verdana" w:hAnsi="Verdana" w:cs="Verdana"/>
          <w:b/>
          <w:color w:val="000000"/>
          <w:sz w:val="18"/>
          <w:szCs w:val="18"/>
        </w:rPr>
        <w:t>/20</w:t>
      </w:r>
      <w:r w:rsidRPr="007166A8">
        <w:rPr>
          <w:rFonts w:ascii="Verdana" w:eastAsia="Verdana" w:hAnsi="Verdana" w:cs="Verdana"/>
          <w:b/>
          <w:sz w:val="18"/>
          <w:szCs w:val="18"/>
        </w:rPr>
        <w:t>2</w:t>
      </w:r>
      <w:r w:rsidR="007166A8">
        <w:rPr>
          <w:rFonts w:ascii="Verdana" w:eastAsia="Verdana" w:hAnsi="Verdana" w:cs="Verdana"/>
          <w:b/>
          <w:sz w:val="18"/>
          <w:szCs w:val="18"/>
        </w:rPr>
        <w:t>1</w:t>
      </w:r>
      <w:r w:rsidRPr="007166A8">
        <w:rPr>
          <w:rFonts w:ascii="Verdana" w:eastAsia="Verdana" w:hAnsi="Verdana" w:cs="Verdana"/>
          <w:b/>
          <w:color w:val="000000"/>
          <w:sz w:val="18"/>
          <w:szCs w:val="18"/>
        </w:rPr>
        <w:t>/AD</w:t>
      </w:r>
    </w:p>
    <w:p w14:paraId="00000039" w14:textId="5AC85B85" w:rsidR="009C15CF" w:rsidRDefault="0057693A" w:rsidP="007166A8">
      <w:pPr>
        <w:jc w:val="center"/>
        <w:rPr>
          <w:rFonts w:ascii="Verdana" w:eastAsia="Verdana" w:hAnsi="Verdana" w:cs="Verdana"/>
          <w:b/>
          <w:sz w:val="20"/>
          <w:szCs w:val="20"/>
        </w:rPr>
      </w:pPr>
      <w:r>
        <w:rPr>
          <w:rFonts w:ascii="Verdana" w:eastAsia="Verdana" w:hAnsi="Verdana" w:cs="Verdana"/>
          <w:b/>
          <w:sz w:val="18"/>
          <w:szCs w:val="18"/>
        </w:rPr>
        <w:t>PROCESSO Nº 23069</w:t>
      </w:r>
      <w:r w:rsidR="007166A8">
        <w:rPr>
          <w:rFonts w:ascii="Verdana" w:eastAsia="Verdana" w:hAnsi="Verdana" w:cs="Verdana"/>
          <w:b/>
          <w:sz w:val="20"/>
          <w:szCs w:val="20"/>
        </w:rPr>
        <w:t>152129/2021-46</w:t>
      </w:r>
    </w:p>
    <w:p w14:paraId="536BD668" w14:textId="6B0D2C7E" w:rsidR="007166A8" w:rsidRDefault="007166A8" w:rsidP="007166A8">
      <w:pPr>
        <w:jc w:val="center"/>
        <w:rPr>
          <w:rFonts w:ascii="Verdana" w:eastAsia="Verdana" w:hAnsi="Verdana" w:cs="Verdana"/>
          <w:b/>
          <w:sz w:val="20"/>
          <w:szCs w:val="20"/>
        </w:rPr>
      </w:pPr>
    </w:p>
    <w:p w14:paraId="7370E05F" w14:textId="4C5C8D6E" w:rsidR="007166A8" w:rsidRDefault="007166A8" w:rsidP="007166A8">
      <w:pPr>
        <w:jc w:val="center"/>
        <w:rPr>
          <w:rFonts w:ascii="Verdana" w:eastAsia="Verdana" w:hAnsi="Verdana" w:cs="Verdana"/>
          <w:b/>
          <w:sz w:val="20"/>
          <w:szCs w:val="20"/>
        </w:rPr>
      </w:pPr>
    </w:p>
    <w:p w14:paraId="15AA849D" w14:textId="77777777" w:rsidR="007166A8" w:rsidRDefault="007166A8" w:rsidP="007166A8">
      <w:pPr>
        <w:jc w:val="center"/>
        <w:rPr>
          <w:rFonts w:ascii="Arial" w:eastAsia="Arial" w:hAnsi="Arial" w:cs="Arial"/>
          <w:b/>
          <w:color w:val="000000"/>
          <w:sz w:val="20"/>
          <w:szCs w:val="20"/>
        </w:rPr>
      </w:pPr>
    </w:p>
    <w:p w14:paraId="0000003A" w14:textId="52CC7BF3" w:rsidR="009C15CF" w:rsidRDefault="0057693A" w:rsidP="003476CB">
      <w:pPr>
        <w:ind w:firstLine="720"/>
        <w:jc w:val="both"/>
        <w:rPr>
          <w:rFonts w:ascii="Arial" w:eastAsia="Arial" w:hAnsi="Arial" w:cs="Arial"/>
          <w:sz w:val="20"/>
          <w:szCs w:val="20"/>
        </w:rPr>
      </w:pPr>
      <w:bookmarkStart w:id="0" w:name="_heading=h.gjdgxs" w:colFirst="0" w:colLast="0"/>
      <w:bookmarkEnd w:id="0"/>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w:t>
      </w:r>
      <w:r w:rsidRPr="00ED1334">
        <w:rPr>
          <w:rFonts w:ascii="Arial" w:eastAsia="Arial" w:hAnsi="Arial" w:cs="Arial"/>
          <w:color w:val="000000"/>
          <w:sz w:val="20"/>
          <w:szCs w:val="20"/>
        </w:rPr>
        <w:t>julga</w:t>
      </w:r>
      <w:r w:rsidRPr="00ED1334">
        <w:rPr>
          <w:rFonts w:ascii="Arial" w:eastAsia="Arial" w:hAnsi="Arial" w:cs="Arial"/>
          <w:sz w:val="20"/>
          <w:szCs w:val="20"/>
        </w:rPr>
        <w:t xml:space="preserve">mento </w:t>
      </w:r>
      <w:r w:rsidRPr="00ED1334">
        <w:rPr>
          <w:rFonts w:ascii="Arial" w:eastAsia="Arial" w:hAnsi="Arial" w:cs="Arial"/>
          <w:b/>
          <w:i/>
          <w:sz w:val="20"/>
          <w:szCs w:val="20"/>
        </w:rPr>
        <w:t>menor preço</w:t>
      </w:r>
      <w:r w:rsidR="00A858A1" w:rsidRPr="00ED1334">
        <w:rPr>
          <w:rFonts w:ascii="Arial" w:eastAsia="Arial" w:hAnsi="Arial" w:cs="Arial"/>
          <w:b/>
          <w:i/>
          <w:sz w:val="20"/>
          <w:szCs w:val="20"/>
        </w:rPr>
        <w:t xml:space="preserve"> </w:t>
      </w:r>
      <w:r w:rsidRPr="00ED1334">
        <w:rPr>
          <w:rFonts w:ascii="Arial" w:eastAsia="Arial" w:hAnsi="Arial" w:cs="Arial"/>
          <w:i/>
          <w:sz w:val="20"/>
          <w:szCs w:val="20"/>
        </w:rPr>
        <w:t>por item</w:t>
      </w:r>
      <w:r w:rsidRPr="00ED1334">
        <w:rPr>
          <w:rFonts w:ascii="Arial" w:eastAsia="Arial" w:hAnsi="Arial" w:cs="Arial"/>
          <w:sz w:val="20"/>
          <w:szCs w:val="20"/>
        </w:rPr>
        <w:t xml:space="preserve">, </w:t>
      </w:r>
      <w:r w:rsidRPr="00ED1334">
        <w:rPr>
          <w:rFonts w:ascii="Arial" w:eastAsia="Arial" w:hAnsi="Arial" w:cs="Arial"/>
          <w:color w:val="000000"/>
          <w:sz w:val="20"/>
          <w:szCs w:val="20"/>
        </w:rPr>
        <w:t>nos termos</w:t>
      </w:r>
      <w:r>
        <w:rPr>
          <w:rFonts w:ascii="Arial" w:eastAsia="Arial" w:hAnsi="Arial" w:cs="Arial"/>
          <w:color w:val="000000"/>
          <w:sz w:val="20"/>
          <w:szCs w:val="20"/>
        </w:rPr>
        <w:t xml:space="preserve">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000003B" w14:textId="77777777" w:rsidR="009C15CF" w:rsidRDefault="009C15CF">
      <w:pPr>
        <w:spacing w:line="276" w:lineRule="auto"/>
        <w:jc w:val="both"/>
        <w:rPr>
          <w:rFonts w:ascii="Arial" w:eastAsia="Arial" w:hAnsi="Arial" w:cs="Arial"/>
          <w:color w:val="000000"/>
          <w:sz w:val="20"/>
          <w:szCs w:val="20"/>
        </w:rPr>
      </w:pPr>
    </w:p>
    <w:p w14:paraId="0000003C" w14:textId="77777777" w:rsidR="009C15CF" w:rsidRDefault="009C15CF">
      <w:pPr>
        <w:spacing w:line="276" w:lineRule="auto"/>
        <w:jc w:val="both"/>
        <w:rPr>
          <w:rFonts w:ascii="Arial" w:eastAsia="Arial" w:hAnsi="Arial" w:cs="Arial"/>
          <w:color w:val="000000"/>
          <w:sz w:val="20"/>
          <w:szCs w:val="20"/>
        </w:rPr>
      </w:pPr>
    </w:p>
    <w:p w14:paraId="0000003D" w14:textId="6A8C17A0" w:rsidR="009C15CF" w:rsidRDefault="0057693A">
      <w:pPr>
        <w:spacing w:line="276" w:lineRule="auto"/>
        <w:jc w:val="both"/>
        <w:rPr>
          <w:rFonts w:ascii="Arial" w:eastAsia="Arial" w:hAnsi="Arial" w:cs="Arial"/>
          <w:sz w:val="20"/>
          <w:szCs w:val="20"/>
        </w:rPr>
      </w:pPr>
      <w:r>
        <w:rPr>
          <w:rFonts w:ascii="Arial" w:eastAsia="Arial" w:hAnsi="Arial" w:cs="Arial"/>
          <w:color w:val="000000"/>
          <w:sz w:val="20"/>
          <w:szCs w:val="20"/>
        </w:rPr>
        <w:t>Data da sessão:</w:t>
      </w:r>
      <w:r w:rsidR="00D66662">
        <w:rPr>
          <w:rFonts w:ascii="Arial" w:eastAsia="Arial" w:hAnsi="Arial" w:cs="Arial"/>
          <w:color w:val="000000"/>
          <w:sz w:val="20"/>
          <w:szCs w:val="20"/>
        </w:rPr>
        <w:t xml:space="preserve"> 21/07/2021</w:t>
      </w:r>
    </w:p>
    <w:p w14:paraId="0000003E" w14:textId="1273F8DC" w:rsidR="009C15CF" w:rsidRDefault="0057693A">
      <w:pPr>
        <w:spacing w:line="276" w:lineRule="auto"/>
        <w:rPr>
          <w:rFonts w:ascii="Arial" w:eastAsia="Arial" w:hAnsi="Arial" w:cs="Arial"/>
          <w:sz w:val="20"/>
          <w:szCs w:val="20"/>
        </w:rPr>
      </w:pPr>
      <w:r>
        <w:rPr>
          <w:rFonts w:ascii="Arial" w:eastAsia="Arial" w:hAnsi="Arial" w:cs="Arial"/>
          <w:color w:val="000000"/>
          <w:sz w:val="20"/>
          <w:szCs w:val="20"/>
        </w:rPr>
        <w:t xml:space="preserve">Horário: </w:t>
      </w:r>
      <w:r w:rsidR="00D66662">
        <w:rPr>
          <w:rFonts w:ascii="Arial" w:eastAsia="Arial" w:hAnsi="Arial" w:cs="Arial"/>
          <w:color w:val="000000"/>
          <w:sz w:val="20"/>
          <w:szCs w:val="20"/>
        </w:rPr>
        <w:t>10h</w:t>
      </w:r>
    </w:p>
    <w:p w14:paraId="0000003F" w14:textId="77777777" w:rsidR="009C15CF" w:rsidRDefault="0057693A">
      <w:pPr>
        <w:spacing w:line="276" w:lineRule="auto"/>
        <w:rPr>
          <w:rFonts w:ascii="Arial" w:eastAsia="Arial" w:hAnsi="Arial" w:cs="Arial"/>
          <w:b/>
          <w:color w:val="0000FF"/>
          <w:sz w:val="20"/>
          <w:szCs w:val="20"/>
        </w:rPr>
      </w:pPr>
      <w:r>
        <w:rPr>
          <w:rFonts w:ascii="Arial" w:eastAsia="Arial" w:hAnsi="Arial" w:cs="Arial"/>
          <w:color w:val="000000"/>
          <w:sz w:val="20"/>
          <w:szCs w:val="20"/>
        </w:rPr>
        <w:t>Local: Portal de Compras do Governo Federal –</w:t>
      </w:r>
      <w:r>
        <w:rPr>
          <w:rFonts w:ascii="Arial" w:eastAsia="Arial" w:hAnsi="Arial" w:cs="Arial"/>
          <w:b/>
          <w:color w:val="0000FF"/>
          <w:sz w:val="20"/>
          <w:szCs w:val="20"/>
        </w:rPr>
        <w:t xml:space="preserve"> </w:t>
      </w:r>
      <w:hyperlink r:id="rId12">
        <w:r>
          <w:rPr>
            <w:rFonts w:ascii="Arial" w:eastAsia="Arial" w:hAnsi="Arial" w:cs="Arial"/>
            <w:b/>
            <w:color w:val="0000FF"/>
            <w:sz w:val="20"/>
            <w:szCs w:val="20"/>
            <w:u w:val="single"/>
          </w:rPr>
          <w:t>www.gov.br/compras</w:t>
        </w:r>
      </w:hyperlink>
      <w:r>
        <w:rPr>
          <w:rFonts w:ascii="Arial" w:eastAsia="Arial" w:hAnsi="Arial" w:cs="Arial"/>
          <w:b/>
          <w:color w:val="0000FF"/>
          <w:sz w:val="20"/>
          <w:szCs w:val="20"/>
        </w:rPr>
        <w:t xml:space="preserve"> </w:t>
      </w:r>
    </w:p>
    <w:p w14:paraId="00000040" w14:textId="77777777" w:rsidR="009C15CF" w:rsidRPr="005C7085" w:rsidRDefault="0057693A" w:rsidP="005C7085">
      <w:pPr>
        <w:pStyle w:val="PargrafodaLista"/>
        <w:keepNext/>
        <w:keepLines/>
        <w:numPr>
          <w:ilvl w:val="0"/>
          <w:numId w:val="16"/>
        </w:numPr>
        <w:pBdr>
          <w:top w:val="nil"/>
          <w:left w:val="nil"/>
          <w:bottom w:val="nil"/>
          <w:right w:val="nil"/>
          <w:between w:val="nil"/>
        </w:pBdr>
        <w:tabs>
          <w:tab w:val="left" w:pos="426"/>
        </w:tabs>
        <w:spacing w:before="240"/>
        <w:ind w:left="851" w:hanging="709"/>
        <w:jc w:val="both"/>
        <w:rPr>
          <w:rFonts w:ascii="Arial" w:eastAsia="Arial" w:hAnsi="Arial" w:cs="Arial"/>
          <w:b/>
          <w:color w:val="000000"/>
          <w:sz w:val="20"/>
          <w:szCs w:val="20"/>
        </w:rPr>
      </w:pPr>
      <w:r w:rsidRPr="005C7085">
        <w:rPr>
          <w:rFonts w:ascii="Arial" w:eastAsia="Arial" w:hAnsi="Arial" w:cs="Arial"/>
          <w:b/>
          <w:color w:val="000000"/>
          <w:sz w:val="20"/>
          <w:szCs w:val="20"/>
        </w:rPr>
        <w:t>DO OBJETO</w:t>
      </w:r>
    </w:p>
    <w:p w14:paraId="00000041" w14:textId="5DA57ABF" w:rsidR="009C15CF" w:rsidRPr="005C7085" w:rsidRDefault="0057693A" w:rsidP="00514CB0">
      <w:pPr>
        <w:pStyle w:val="PargrafodaLista"/>
        <w:numPr>
          <w:ilvl w:val="1"/>
          <w:numId w:val="16"/>
        </w:numPr>
        <w:spacing w:before="120" w:after="120"/>
        <w:ind w:left="788" w:hanging="431"/>
        <w:contextualSpacing w:val="0"/>
        <w:jc w:val="both"/>
        <w:rPr>
          <w:rFonts w:ascii="Arial" w:eastAsia="Arial" w:hAnsi="Arial" w:cs="Arial"/>
          <w:b/>
          <w:color w:val="000000"/>
          <w:sz w:val="20"/>
          <w:szCs w:val="20"/>
        </w:rPr>
      </w:pPr>
      <w:r w:rsidRPr="005C7085">
        <w:rPr>
          <w:rFonts w:ascii="Arial" w:eastAsia="Arial" w:hAnsi="Arial" w:cs="Arial"/>
          <w:color w:val="000000"/>
          <w:sz w:val="20"/>
          <w:szCs w:val="20"/>
        </w:rPr>
        <w:t xml:space="preserve">O objeto da presente licitação é a escolha da proposta mais vantajosa para a </w:t>
      </w:r>
      <w:r w:rsidR="00A858A1" w:rsidRPr="005C7085">
        <w:rPr>
          <w:rFonts w:ascii="Arial" w:eastAsia="Arial" w:hAnsi="Arial" w:cs="Arial"/>
          <w:b/>
          <w:bCs/>
          <w:color w:val="000000"/>
          <w:sz w:val="20"/>
          <w:szCs w:val="20"/>
        </w:rPr>
        <w:t>aquisição de serviços gráficos e impressos de segurança para confecção e impressão de bases para diplomas de graduação e pós-graduação, para atender as necessidades da Universidade Federal Fluminense</w:t>
      </w:r>
      <w:r w:rsidR="00A858A1" w:rsidRPr="005C7085">
        <w:rPr>
          <w:rFonts w:ascii="Calibri" w:hAnsi="Calibri" w:cs="Calibri"/>
          <w:color w:val="000000"/>
        </w:rPr>
        <w:t xml:space="preserve">, </w:t>
      </w:r>
      <w:r w:rsidRPr="005C7085">
        <w:rPr>
          <w:rFonts w:ascii="Arial" w:eastAsia="Arial" w:hAnsi="Arial" w:cs="Arial"/>
          <w:color w:val="000000"/>
          <w:sz w:val="20"/>
          <w:szCs w:val="20"/>
        </w:rPr>
        <w:t>conforme condições, quantidades e exigências estabelecidas neste Edital e seus anexos.</w:t>
      </w:r>
    </w:p>
    <w:p w14:paraId="00000042" w14:textId="77777777" w:rsidR="009C15CF" w:rsidRPr="003476CB" w:rsidRDefault="0057693A" w:rsidP="00514CB0">
      <w:pPr>
        <w:pStyle w:val="PargrafodaLista"/>
        <w:numPr>
          <w:ilvl w:val="1"/>
          <w:numId w:val="16"/>
        </w:numPr>
        <w:spacing w:before="120" w:after="120"/>
        <w:ind w:left="788" w:hanging="431"/>
        <w:contextualSpacing w:val="0"/>
        <w:jc w:val="both"/>
        <w:rPr>
          <w:rFonts w:ascii="Arial" w:eastAsia="Arial" w:hAnsi="Arial" w:cs="Arial"/>
          <w:iCs/>
          <w:sz w:val="20"/>
          <w:szCs w:val="20"/>
        </w:rPr>
      </w:pPr>
      <w:r w:rsidRPr="003476CB">
        <w:rPr>
          <w:rFonts w:ascii="Arial" w:eastAsia="Arial" w:hAnsi="Arial" w:cs="Arial"/>
          <w:iCs/>
          <w:sz w:val="20"/>
          <w:szCs w:val="20"/>
        </w:rPr>
        <w:t>A licitação será dividida em itens</w:t>
      </w:r>
      <w:r w:rsidRPr="003476CB">
        <w:rPr>
          <w:rFonts w:ascii="Arial" w:eastAsia="Arial" w:hAnsi="Arial" w:cs="Arial"/>
          <w:b/>
          <w:iCs/>
          <w:sz w:val="20"/>
          <w:szCs w:val="20"/>
        </w:rPr>
        <w:t>,</w:t>
      </w:r>
      <w:r w:rsidRPr="003476CB">
        <w:rPr>
          <w:rFonts w:ascii="Arial" w:eastAsia="Arial" w:hAnsi="Arial" w:cs="Arial"/>
          <w:iCs/>
          <w:sz w:val="20"/>
          <w:szCs w:val="20"/>
        </w:rPr>
        <w:t xml:space="preserve"> conforme tabela constante do Termo de Referência, facultando-se ao licitante a participação em quantos itens forem de seu interesse.</w:t>
      </w:r>
      <w:r w:rsidRPr="003476CB">
        <w:rPr>
          <w:rFonts w:ascii="Arial" w:eastAsia="Arial" w:hAnsi="Arial" w:cs="Arial"/>
          <w:b/>
          <w:iCs/>
          <w:sz w:val="20"/>
          <w:szCs w:val="20"/>
        </w:rPr>
        <w:t xml:space="preserve"> </w:t>
      </w:r>
    </w:p>
    <w:p w14:paraId="00000043" w14:textId="3062DA96" w:rsidR="009C15CF" w:rsidRPr="003476CB" w:rsidRDefault="0057693A" w:rsidP="00514CB0">
      <w:pPr>
        <w:pStyle w:val="PargrafodaLista"/>
        <w:numPr>
          <w:ilvl w:val="1"/>
          <w:numId w:val="16"/>
        </w:numPr>
        <w:spacing w:before="120" w:after="120"/>
        <w:ind w:left="788" w:hanging="431"/>
        <w:contextualSpacing w:val="0"/>
        <w:jc w:val="both"/>
        <w:rPr>
          <w:rFonts w:ascii="Arial" w:eastAsia="Arial" w:hAnsi="Arial" w:cs="Arial"/>
          <w:iCs/>
          <w:sz w:val="20"/>
          <w:szCs w:val="20"/>
        </w:rPr>
      </w:pPr>
      <w:r w:rsidRPr="003476CB">
        <w:rPr>
          <w:rFonts w:ascii="Arial" w:eastAsia="Arial" w:hAnsi="Arial" w:cs="Arial"/>
          <w:iCs/>
          <w:sz w:val="20"/>
          <w:szCs w:val="20"/>
        </w:rPr>
        <w:t xml:space="preserve">O critério de julgamento adotado será o menor preço do item, observadas as exigências contidas neste Edital e seus Anexos quanto às especificações do objeto. </w:t>
      </w:r>
    </w:p>
    <w:p w14:paraId="00000050" w14:textId="77777777" w:rsidR="009C15CF" w:rsidRDefault="009C15CF">
      <w:pPr>
        <w:rPr>
          <w:rFonts w:ascii="Arial" w:eastAsia="Arial" w:hAnsi="Arial" w:cs="Arial"/>
          <w:color w:val="FF0000"/>
          <w:sz w:val="20"/>
          <w:szCs w:val="20"/>
        </w:rPr>
      </w:pPr>
    </w:p>
    <w:p w14:paraId="00000051" w14:textId="6F7F98FD" w:rsidR="009C15CF" w:rsidRDefault="0057693A" w:rsidP="005C7085">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sidRPr="005C7085">
        <w:rPr>
          <w:rFonts w:ascii="Arial" w:eastAsia="Arial" w:hAnsi="Arial" w:cs="Arial"/>
          <w:b/>
          <w:color w:val="000000"/>
          <w:sz w:val="20"/>
          <w:szCs w:val="20"/>
        </w:rPr>
        <w:t>DOS RECURSOS ORÇAMENTÁRIOS</w:t>
      </w:r>
    </w:p>
    <w:p w14:paraId="0D1D20D8" w14:textId="77777777" w:rsidR="005C7085" w:rsidRDefault="005C7085" w:rsidP="005C7085">
      <w:pPr>
        <w:pStyle w:val="PargrafodaLista"/>
        <w:keepNext/>
        <w:keepLines/>
        <w:pBdr>
          <w:top w:val="nil"/>
          <w:left w:val="nil"/>
          <w:bottom w:val="nil"/>
          <w:right w:val="nil"/>
          <w:between w:val="nil"/>
        </w:pBdr>
        <w:tabs>
          <w:tab w:val="left" w:pos="426"/>
        </w:tabs>
        <w:spacing w:before="240"/>
        <w:ind w:left="360"/>
        <w:jc w:val="both"/>
        <w:rPr>
          <w:rFonts w:ascii="Arial" w:eastAsia="Arial" w:hAnsi="Arial" w:cs="Arial"/>
          <w:b/>
          <w:color w:val="000000"/>
          <w:sz w:val="20"/>
          <w:szCs w:val="20"/>
        </w:rPr>
      </w:pPr>
    </w:p>
    <w:p w14:paraId="00000052" w14:textId="31E4D944" w:rsidR="009C15CF" w:rsidRPr="005C7085" w:rsidRDefault="0057693A" w:rsidP="005C7085">
      <w:pPr>
        <w:pStyle w:val="PargrafodaLista"/>
        <w:numPr>
          <w:ilvl w:val="1"/>
          <w:numId w:val="16"/>
        </w:numPr>
        <w:spacing w:before="120" w:after="120" w:line="276" w:lineRule="auto"/>
        <w:jc w:val="both"/>
        <w:rPr>
          <w:rFonts w:ascii="Arial" w:eastAsia="Arial" w:hAnsi="Arial" w:cs="Arial"/>
          <w:sz w:val="20"/>
          <w:szCs w:val="20"/>
        </w:rPr>
      </w:pPr>
      <w:r w:rsidRPr="005C7085">
        <w:rPr>
          <w:rFonts w:ascii="Arial" w:eastAsia="Arial" w:hAnsi="Arial" w:cs="Arial"/>
          <w:sz w:val="20"/>
          <w:szCs w:val="20"/>
        </w:rPr>
        <w:t xml:space="preserve">As despesas para atender a esta licitação </w:t>
      </w:r>
      <w:r w:rsidR="00123C06" w:rsidRPr="005C7085">
        <w:rPr>
          <w:rFonts w:ascii="Arial" w:eastAsia="Arial" w:hAnsi="Arial" w:cs="Arial"/>
          <w:sz w:val="20"/>
          <w:szCs w:val="20"/>
        </w:rPr>
        <w:t>a despesa deverá onerar o PTRES 169645, PI M 20RK N 01 01 N, FONTE 0150153087, ND 33.90.30, UGR 153984</w:t>
      </w:r>
      <w:r w:rsidRPr="005C7085">
        <w:rPr>
          <w:rFonts w:ascii="Arial" w:eastAsia="Arial" w:hAnsi="Arial" w:cs="Arial"/>
          <w:sz w:val="20"/>
          <w:szCs w:val="20"/>
        </w:rPr>
        <w:t>, na classificação abaixo:</w:t>
      </w:r>
    </w:p>
    <w:p w14:paraId="00000054" w14:textId="658CFA6D" w:rsidR="009C15CF" w:rsidRDefault="0057693A">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Fonte: </w:t>
      </w:r>
      <w:r w:rsidR="00123C06">
        <w:rPr>
          <w:rFonts w:ascii="Calibri" w:hAnsi="Calibri" w:cs="Calibri"/>
          <w:color w:val="000000"/>
        </w:rPr>
        <w:t>0150153087</w:t>
      </w:r>
    </w:p>
    <w:p w14:paraId="00000056" w14:textId="7A286A03" w:rsidR="009C15CF" w:rsidRDefault="0057693A">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Elemento de Despesa: </w:t>
      </w:r>
      <w:r w:rsidR="00123C06">
        <w:rPr>
          <w:rFonts w:ascii="Calibri" w:hAnsi="Calibri" w:cs="Calibri"/>
          <w:color w:val="000000"/>
        </w:rPr>
        <w:t>339030</w:t>
      </w:r>
      <w:r>
        <w:rPr>
          <w:rFonts w:ascii="Arial" w:eastAsia="Arial" w:hAnsi="Arial" w:cs="Arial"/>
          <w:sz w:val="20"/>
          <w:szCs w:val="20"/>
        </w:rPr>
        <w:t xml:space="preserve"> </w:t>
      </w:r>
    </w:p>
    <w:p w14:paraId="23683EED" w14:textId="77777777" w:rsidR="003476CB" w:rsidRDefault="003476CB">
      <w:pPr>
        <w:spacing w:before="120" w:after="120" w:line="276" w:lineRule="auto"/>
        <w:ind w:left="1134"/>
        <w:jc w:val="both"/>
        <w:rPr>
          <w:rFonts w:ascii="Arial" w:eastAsia="Arial" w:hAnsi="Arial" w:cs="Arial"/>
          <w:sz w:val="20"/>
          <w:szCs w:val="20"/>
        </w:rPr>
      </w:pPr>
    </w:p>
    <w:p w14:paraId="00000058" w14:textId="6F704989" w:rsidR="009C15CF" w:rsidRDefault="0057693A" w:rsidP="005C7085">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14:paraId="41C1F119" w14:textId="77777777" w:rsidR="005C7085" w:rsidRDefault="005C7085" w:rsidP="005C7085">
      <w:pPr>
        <w:pStyle w:val="PargrafodaLista"/>
        <w:keepNext/>
        <w:keepLines/>
        <w:pBdr>
          <w:top w:val="nil"/>
          <w:left w:val="nil"/>
          <w:bottom w:val="nil"/>
          <w:right w:val="nil"/>
          <w:between w:val="nil"/>
        </w:pBdr>
        <w:tabs>
          <w:tab w:val="left" w:pos="426"/>
        </w:tabs>
        <w:spacing w:before="240"/>
        <w:ind w:left="360"/>
        <w:jc w:val="both"/>
        <w:rPr>
          <w:rFonts w:ascii="Arial" w:eastAsia="Arial" w:hAnsi="Arial" w:cs="Arial"/>
          <w:b/>
          <w:color w:val="000000"/>
          <w:sz w:val="20"/>
          <w:szCs w:val="20"/>
        </w:rPr>
      </w:pPr>
    </w:p>
    <w:p w14:paraId="00000059" w14:textId="77777777" w:rsidR="009C15CF" w:rsidRDefault="0057693A" w:rsidP="00514CB0">
      <w:pPr>
        <w:pStyle w:val="PargrafodaLista"/>
        <w:numPr>
          <w:ilvl w:val="1"/>
          <w:numId w:val="16"/>
        </w:numPr>
        <w:spacing w:before="120" w:after="120"/>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14:paraId="0000005A" w14:textId="77777777" w:rsidR="009C15CF" w:rsidRDefault="0057693A" w:rsidP="00514CB0">
      <w:pPr>
        <w:pStyle w:val="PargrafodaLista"/>
        <w:numPr>
          <w:ilvl w:val="1"/>
          <w:numId w:val="16"/>
        </w:numPr>
        <w:spacing w:before="120" w:after="120"/>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cadastro no SICAF deverá ser feito no Portal de Compras do Governo Federal, no sítio </w:t>
      </w:r>
      <w:hyperlink r:id="rId13">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0000005B" w14:textId="77777777" w:rsidR="009C15CF" w:rsidRDefault="0057693A" w:rsidP="00514CB0">
      <w:pPr>
        <w:pStyle w:val="PargrafodaLista"/>
        <w:numPr>
          <w:ilvl w:val="1"/>
          <w:numId w:val="16"/>
        </w:numPr>
        <w:spacing w:before="120" w:after="120"/>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0000005C" w14:textId="77777777" w:rsidR="009C15CF" w:rsidRDefault="0057693A" w:rsidP="00514CB0">
      <w:pPr>
        <w:pStyle w:val="PargrafodaLista"/>
        <w:numPr>
          <w:ilvl w:val="1"/>
          <w:numId w:val="16"/>
        </w:numPr>
        <w:spacing w:before="120" w:after="120"/>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5D" w14:textId="77777777" w:rsidR="009C15CF" w:rsidRDefault="0057693A" w:rsidP="00514CB0">
      <w:pPr>
        <w:pStyle w:val="PargrafodaLista"/>
        <w:numPr>
          <w:ilvl w:val="1"/>
          <w:numId w:val="16"/>
        </w:numPr>
        <w:spacing w:before="120" w:after="120"/>
        <w:ind w:left="788" w:hanging="431"/>
        <w:contextualSpacing w:val="0"/>
        <w:jc w:val="both"/>
        <w:rPr>
          <w:rFonts w:ascii="Arial" w:eastAsia="Arial" w:hAnsi="Arial" w:cs="Arial"/>
          <w:sz w:val="20"/>
          <w:szCs w:val="20"/>
        </w:rPr>
      </w:pPr>
      <w:r>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05E" w14:textId="365B681E" w:rsidR="009C15CF" w:rsidRDefault="00C35793" w:rsidP="005C7085">
      <w:pPr>
        <w:pStyle w:val="PargrafodaLista"/>
        <w:numPr>
          <w:ilvl w:val="2"/>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57693A">
        <w:rPr>
          <w:rFonts w:ascii="Arial" w:eastAsia="Arial" w:hAnsi="Arial" w:cs="Arial"/>
          <w:color w:val="000000"/>
          <w:sz w:val="20"/>
          <w:szCs w:val="20"/>
        </w:rPr>
        <w:t>A não observância do disposto no subitem anterior poderá ensejar desclassificação no momento da habilitação</w:t>
      </w:r>
    </w:p>
    <w:p w14:paraId="0000005F" w14:textId="77777777" w:rsidR="009C15CF" w:rsidRDefault="009C15CF">
      <w:pPr>
        <w:spacing w:before="120" w:after="120" w:line="276" w:lineRule="auto"/>
        <w:ind w:left="425"/>
        <w:jc w:val="both"/>
        <w:rPr>
          <w:rFonts w:ascii="Arial" w:eastAsia="Arial" w:hAnsi="Arial" w:cs="Arial"/>
          <w:color w:val="000000"/>
          <w:sz w:val="20"/>
          <w:szCs w:val="20"/>
        </w:rPr>
      </w:pPr>
    </w:p>
    <w:p w14:paraId="00000060" w14:textId="04E5E143" w:rsidR="009C15CF" w:rsidRDefault="0057693A" w:rsidP="00C35793">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14:paraId="01FF89BB" w14:textId="77777777" w:rsidR="00C35793" w:rsidRDefault="00C35793" w:rsidP="00C35793">
      <w:pPr>
        <w:pStyle w:val="PargrafodaLista"/>
        <w:keepNext/>
        <w:keepLines/>
        <w:pBdr>
          <w:top w:val="nil"/>
          <w:left w:val="nil"/>
          <w:bottom w:val="nil"/>
          <w:right w:val="nil"/>
          <w:between w:val="nil"/>
        </w:pBdr>
        <w:tabs>
          <w:tab w:val="left" w:pos="426"/>
        </w:tabs>
        <w:spacing w:before="240"/>
        <w:ind w:left="360"/>
        <w:jc w:val="both"/>
        <w:rPr>
          <w:rFonts w:ascii="Arial" w:eastAsia="Arial" w:hAnsi="Arial" w:cs="Arial"/>
          <w:b/>
          <w:color w:val="000000"/>
          <w:sz w:val="20"/>
          <w:szCs w:val="20"/>
        </w:rPr>
      </w:pPr>
    </w:p>
    <w:p w14:paraId="00000061" w14:textId="77777777" w:rsidR="009C15CF" w:rsidRPr="00D27C4E" w:rsidRDefault="0057693A" w:rsidP="00C35793">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w:t>
      </w:r>
      <w:r w:rsidRPr="00D27C4E">
        <w:rPr>
          <w:rFonts w:ascii="Arial" w:eastAsia="Arial" w:hAnsi="Arial" w:cs="Arial"/>
          <w:color w:val="000000"/>
          <w:sz w:val="20"/>
          <w:szCs w:val="20"/>
        </w:rPr>
        <w:t>SEGES/MP nº 3, de 2018.</w:t>
      </w:r>
    </w:p>
    <w:p w14:paraId="00000063" w14:textId="77777777" w:rsidR="009C15CF" w:rsidRPr="00D27C4E"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sidRPr="00D27C4E">
        <w:rPr>
          <w:rFonts w:ascii="Arial" w:eastAsia="Arial" w:hAnsi="Arial" w:cs="Arial"/>
          <w:color w:val="000000"/>
          <w:sz w:val="20"/>
          <w:szCs w:val="20"/>
        </w:rPr>
        <w:t>Os licitantes deverão utilizar o certificado digital para acesso ao Sistema.</w:t>
      </w:r>
    </w:p>
    <w:p w14:paraId="00000064" w14:textId="0085E1F5" w:rsidR="009C15CF" w:rsidRPr="00D27C4E" w:rsidRDefault="00D27C4E" w:rsidP="00D27C4E">
      <w:pPr>
        <w:pStyle w:val="PargrafodaLista"/>
        <w:numPr>
          <w:ilvl w:val="2"/>
          <w:numId w:val="16"/>
        </w:numPr>
        <w:spacing w:before="120" w:after="120" w:line="276" w:lineRule="auto"/>
        <w:ind w:left="1225" w:hanging="505"/>
        <w:contextualSpacing w:val="0"/>
        <w:jc w:val="both"/>
        <w:rPr>
          <w:rFonts w:ascii="Arial" w:eastAsia="Arial" w:hAnsi="Arial" w:cs="Arial"/>
          <w:sz w:val="20"/>
          <w:szCs w:val="20"/>
        </w:rPr>
      </w:pPr>
      <w:r w:rsidRPr="00D27C4E">
        <w:rPr>
          <w:rFonts w:ascii="Arial" w:eastAsia="Arial" w:hAnsi="Arial" w:cs="Arial"/>
          <w:sz w:val="20"/>
          <w:szCs w:val="20"/>
        </w:rPr>
        <w:t xml:space="preserve"> </w:t>
      </w:r>
      <w:r w:rsidRPr="00D27C4E">
        <w:rPr>
          <w:rFonts w:ascii="Arial" w:eastAsia="Arial" w:hAnsi="Arial" w:cs="Arial"/>
          <w:color w:val="000000"/>
          <w:sz w:val="20"/>
          <w:szCs w:val="20"/>
        </w:rPr>
        <w:t>Para os itens indicados no Anexo I-A, a participação é exclusiva a microempresas e empresas de pequeno porte, nos termos do art. 48 da Lei Complementar nº 123, de 14 de dezembro de 2006.</w:t>
      </w:r>
    </w:p>
    <w:p w14:paraId="00000065"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0000066"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14:paraId="00000067"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sz w:val="20"/>
          <w:szCs w:val="20"/>
        </w:rPr>
      </w:pPr>
      <w:r>
        <w:rPr>
          <w:rFonts w:ascii="Arial" w:eastAsia="Arial" w:hAnsi="Arial" w:cs="Arial"/>
          <w:sz w:val="20"/>
          <w:szCs w:val="20"/>
        </w:rPr>
        <w:t>proibidos de participar de licitações e celebrar contratos administrativos, na forma da legislação vigente;</w:t>
      </w:r>
    </w:p>
    <w:p w14:paraId="00000068"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sz w:val="20"/>
          <w:szCs w:val="20"/>
        </w:rPr>
      </w:pPr>
      <w:r>
        <w:rPr>
          <w:rFonts w:ascii="Arial" w:eastAsia="Arial" w:hAnsi="Arial" w:cs="Arial"/>
          <w:sz w:val="20"/>
          <w:szCs w:val="20"/>
        </w:rPr>
        <w:t>que não atendam às condições deste Edital e seu(s) anexo(s);</w:t>
      </w:r>
    </w:p>
    <w:p w14:paraId="00000069"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estrangeiros que não tenham representação legal no Brasil com poderes expressos para receber citação e responder administrativa ou judicialmente;</w:t>
      </w:r>
    </w:p>
    <w:p w14:paraId="0000006A"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que se enquadrem nas vedações previstas no artigo 9º da Lei nº 8.666, de 1993;</w:t>
      </w:r>
    </w:p>
    <w:p w14:paraId="0000006B" w14:textId="42C57102" w:rsidR="009C15CF" w:rsidRDefault="0057693A">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que estejam sob falência,</w:t>
      </w:r>
      <w:r w:rsidR="00D66662">
        <w:rPr>
          <w:rFonts w:ascii="Arial" w:eastAsia="Arial" w:hAnsi="Arial" w:cs="Arial"/>
          <w:color w:val="000000"/>
          <w:sz w:val="20"/>
          <w:szCs w:val="20"/>
        </w:rPr>
        <w:t xml:space="preserve"> </w:t>
      </w:r>
      <w:r>
        <w:rPr>
          <w:rFonts w:ascii="Arial" w:eastAsia="Arial" w:hAnsi="Arial" w:cs="Arial"/>
          <w:color w:val="000000"/>
          <w:sz w:val="20"/>
          <w:szCs w:val="20"/>
        </w:rPr>
        <w:t xml:space="preserve">concurso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14:paraId="0000006C"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FF"/>
          <w:sz w:val="20"/>
          <w:szCs w:val="20"/>
        </w:rPr>
      </w:pPr>
      <w:r>
        <w:rPr>
          <w:rFonts w:ascii="Arial" w:eastAsia="Arial" w:hAnsi="Arial" w:cs="Arial"/>
          <w:sz w:val="20"/>
          <w:szCs w:val="20"/>
        </w:rPr>
        <w:lastRenderedPageBreak/>
        <w:t>entidades empresariais que estejam reunidas em consórcio;</w:t>
      </w:r>
    </w:p>
    <w:p w14:paraId="0000006D"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14:paraId="0000006F"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14:paraId="00000070" w14:textId="0BC23ED9" w:rsidR="009C15CF" w:rsidRDefault="00D27C4E"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w:t>
      </w:r>
      <w:r w:rsidR="0057693A">
        <w:rPr>
          <w:rFonts w:ascii="Arial" w:eastAsia="Arial" w:hAnsi="Arial" w:cs="Arial"/>
          <w:color w:val="000000"/>
          <w:sz w:val="20"/>
          <w:szCs w:val="20"/>
        </w:rPr>
        <w:t xml:space="preserve">que cumpre os requisitos estabelecidos no artigo 3° da Lei Complementar nº 123, de 2006, estando apta a usufruir do tratamento favorecido estabelecido em seus </w:t>
      </w:r>
      <w:proofErr w:type="spellStart"/>
      <w:r w:rsidR="0057693A">
        <w:rPr>
          <w:rFonts w:ascii="Arial" w:eastAsia="Arial" w:hAnsi="Arial" w:cs="Arial"/>
          <w:color w:val="000000"/>
          <w:sz w:val="20"/>
          <w:szCs w:val="20"/>
        </w:rPr>
        <w:t>arts</w:t>
      </w:r>
      <w:proofErr w:type="spellEnd"/>
      <w:r w:rsidR="0057693A">
        <w:rPr>
          <w:rFonts w:ascii="Arial" w:eastAsia="Arial" w:hAnsi="Arial" w:cs="Arial"/>
          <w:color w:val="000000"/>
          <w:sz w:val="20"/>
          <w:szCs w:val="20"/>
        </w:rPr>
        <w:t xml:space="preserve">. 42 a 49; </w:t>
      </w:r>
    </w:p>
    <w:p w14:paraId="00000071"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nos itens exclusivos para participação de microempresas e empresas de pequeno porte, a assinalação do campo “não” impedirá o prosseguimento no certame;</w:t>
      </w:r>
    </w:p>
    <w:p w14:paraId="00000072"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0000073"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que está ciente e concorda com as condições contidas no Edital e seus anexos;</w:t>
      </w:r>
    </w:p>
    <w:p w14:paraId="00000074"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que cumpre os requisitos para a habilitação definidos no Edital e que a proposta apresentada está em conformidade com as exigências editalícias;</w:t>
      </w:r>
    </w:p>
    <w:p w14:paraId="00000075"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que inexistem fatos impeditivos para sua habilitação no certame, ciente da obrigatoriedade de declarar ocorrências posteriores; </w:t>
      </w:r>
    </w:p>
    <w:p w14:paraId="00000076"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14:paraId="00000077" w14:textId="77777777" w:rsidR="009C15CF" w:rsidRDefault="0057693A" w:rsidP="00D27C4E">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que a proposta foi elaborada de forma independente, nos termos da Instrução Normativa SLTI/MP nº 2, de 16 de setembro de 2009.</w:t>
      </w:r>
    </w:p>
    <w:p w14:paraId="00000078" w14:textId="77777777" w:rsidR="009C15CF" w:rsidRPr="00D27C4E" w:rsidRDefault="0057693A" w:rsidP="00D27C4E">
      <w:pPr>
        <w:pStyle w:val="PargrafodaLista"/>
        <w:numPr>
          <w:ilvl w:val="3"/>
          <w:numId w:val="16"/>
        </w:numPr>
        <w:spacing w:before="120" w:after="120" w:line="276" w:lineRule="auto"/>
        <w:contextualSpacing w:val="0"/>
        <w:jc w:val="both"/>
        <w:rPr>
          <w:rFonts w:ascii="Arial" w:eastAsia="Arial" w:hAnsi="Arial" w:cs="Arial"/>
          <w:sz w:val="20"/>
          <w:szCs w:val="20"/>
        </w:rPr>
      </w:pPr>
      <w:r>
        <w:rPr>
          <w:rFonts w:ascii="Arial" w:eastAsia="Arial" w:hAnsi="Arial" w:cs="Arial"/>
          <w:color w:val="000000"/>
          <w:sz w:val="20"/>
          <w:szCs w:val="20"/>
        </w:rPr>
        <w:t xml:space="preserve">que não possui, em sua cadeia produtiva, empregados executando </w:t>
      </w:r>
      <w:r w:rsidRPr="00D27C4E">
        <w:rPr>
          <w:rFonts w:ascii="Arial" w:eastAsia="Arial" w:hAnsi="Arial" w:cs="Arial"/>
          <w:sz w:val="20"/>
          <w:szCs w:val="20"/>
        </w:rPr>
        <w:t>trabalho degradante ou forçado, observando o disposto nos incisos III e IV do art. 1º e no inciso III do art. 5º da Constituição Federal;</w:t>
      </w:r>
    </w:p>
    <w:p w14:paraId="00000079" w14:textId="77777777" w:rsidR="009C15CF" w:rsidRPr="00D27C4E" w:rsidRDefault="0057693A" w:rsidP="00D27C4E">
      <w:pPr>
        <w:pStyle w:val="PargrafodaLista"/>
        <w:numPr>
          <w:ilvl w:val="3"/>
          <w:numId w:val="16"/>
        </w:numPr>
        <w:spacing w:before="120" w:after="120" w:line="276" w:lineRule="auto"/>
        <w:contextualSpacing w:val="0"/>
        <w:jc w:val="both"/>
        <w:rPr>
          <w:rFonts w:ascii="Arial" w:eastAsia="Arial" w:hAnsi="Arial" w:cs="Arial"/>
          <w:sz w:val="20"/>
          <w:szCs w:val="20"/>
        </w:rPr>
      </w:pPr>
      <w:r w:rsidRPr="00D27C4E">
        <w:rPr>
          <w:rFonts w:ascii="Arial" w:eastAsia="Arial" w:hAnsi="Arial" w:cs="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000007B" w14:textId="599597B3"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14:paraId="5AE9A47D" w14:textId="77777777" w:rsidR="00D27C4E" w:rsidRDefault="00D27C4E" w:rsidP="00D27C4E">
      <w:pPr>
        <w:pStyle w:val="PargrafodaLista"/>
        <w:spacing w:before="120" w:after="120" w:line="276" w:lineRule="auto"/>
        <w:ind w:left="792"/>
        <w:jc w:val="both"/>
        <w:rPr>
          <w:rFonts w:ascii="Arial" w:eastAsia="Arial" w:hAnsi="Arial" w:cs="Arial"/>
          <w:color w:val="000000"/>
          <w:sz w:val="20"/>
          <w:szCs w:val="20"/>
        </w:rPr>
      </w:pPr>
    </w:p>
    <w:p w14:paraId="7CFA4E8C" w14:textId="77777777" w:rsidR="00D27C4E" w:rsidRDefault="00D27C4E" w:rsidP="00D27C4E">
      <w:pPr>
        <w:pStyle w:val="PargrafodaLista"/>
        <w:spacing w:before="120" w:after="120" w:line="276" w:lineRule="auto"/>
        <w:ind w:left="792"/>
        <w:jc w:val="both"/>
        <w:rPr>
          <w:rFonts w:ascii="Arial" w:eastAsia="Arial" w:hAnsi="Arial" w:cs="Arial"/>
          <w:color w:val="000000"/>
          <w:sz w:val="20"/>
          <w:szCs w:val="20"/>
        </w:rPr>
      </w:pPr>
    </w:p>
    <w:p w14:paraId="0000007C" w14:textId="49372569" w:rsidR="009C15CF" w:rsidRDefault="0057693A" w:rsidP="00D27C4E">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 APRESENTAÇÃO DA PROPOSTA E DOS DOCUMENTOS DE HABILITAÇÃO</w:t>
      </w:r>
    </w:p>
    <w:p w14:paraId="63A31C1D" w14:textId="77777777" w:rsidR="00D27C4E" w:rsidRDefault="00D27C4E" w:rsidP="00D27C4E">
      <w:pPr>
        <w:pStyle w:val="PargrafodaLista"/>
        <w:keepNext/>
        <w:keepLines/>
        <w:pBdr>
          <w:top w:val="nil"/>
          <w:left w:val="nil"/>
          <w:bottom w:val="nil"/>
          <w:right w:val="nil"/>
          <w:between w:val="nil"/>
        </w:pBdr>
        <w:tabs>
          <w:tab w:val="left" w:pos="426"/>
        </w:tabs>
        <w:spacing w:before="240"/>
        <w:ind w:left="360"/>
        <w:jc w:val="both"/>
        <w:rPr>
          <w:rFonts w:ascii="Arial" w:eastAsia="Arial" w:hAnsi="Arial" w:cs="Arial"/>
          <w:b/>
          <w:color w:val="000000"/>
          <w:sz w:val="20"/>
          <w:szCs w:val="20"/>
        </w:rPr>
      </w:pPr>
    </w:p>
    <w:p w14:paraId="0000007D"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000007E"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envio da proposta, acompanhada dos documentos de habilitação exigidos neste Edital, ocorrerá por meio de chave de acesso e senha.</w:t>
      </w:r>
    </w:p>
    <w:p w14:paraId="0000007F"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Os licitantes poderão deixar de apresentar os documentos de habilitação que constem do SICAF, assegurado aos demais licitantes o direito de acesso aos dados constantes dos sistemas.</w:t>
      </w:r>
    </w:p>
    <w:p w14:paraId="00000080"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00000081"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000082"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Até a abertura da sessão pública, os licitantes poderão retirar ou substituir </w:t>
      </w:r>
      <w:r>
        <w:rPr>
          <w:rFonts w:ascii="Arial" w:eastAsia="Arial" w:hAnsi="Arial" w:cs="Arial"/>
          <w:color w:val="000000"/>
          <w:sz w:val="20"/>
          <w:szCs w:val="20"/>
        </w:rPr>
        <w:t>a proposta e os documentos de habilitação anteriormente inseridos no sistema;</w:t>
      </w:r>
    </w:p>
    <w:p w14:paraId="00000083"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00000084" w14:textId="77777777" w:rsidR="009C15CF" w:rsidRDefault="0057693A" w:rsidP="00D27C4E">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00000085" w14:textId="77777777" w:rsidR="009C15CF" w:rsidRDefault="009C15CF">
      <w:pPr>
        <w:spacing w:before="120" w:after="120" w:line="276" w:lineRule="auto"/>
        <w:ind w:left="425"/>
        <w:jc w:val="both"/>
        <w:rPr>
          <w:rFonts w:ascii="Arial" w:eastAsia="Arial" w:hAnsi="Arial" w:cs="Arial"/>
          <w:sz w:val="20"/>
          <w:szCs w:val="20"/>
        </w:rPr>
      </w:pPr>
    </w:p>
    <w:p w14:paraId="00000086" w14:textId="77777777" w:rsidR="009C15CF" w:rsidRDefault="0057693A" w:rsidP="00D27C4E">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14:paraId="00000088" w14:textId="77777777" w:rsidR="009C15CF" w:rsidRPr="00ED1334"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sz w:val="20"/>
          <w:szCs w:val="20"/>
        </w:rPr>
        <w:t xml:space="preserve">O licitante deverá enviar sua proposta mediante o preenchimento, no sistema eletrônico, </w:t>
      </w:r>
      <w:r w:rsidRPr="00ED1334">
        <w:rPr>
          <w:rFonts w:ascii="Arial" w:eastAsia="Arial" w:hAnsi="Arial" w:cs="Arial"/>
          <w:sz w:val="20"/>
          <w:szCs w:val="20"/>
        </w:rPr>
        <w:t>dos seguintes campos:</w:t>
      </w:r>
    </w:p>
    <w:p w14:paraId="00000089" w14:textId="0B87599B" w:rsidR="009C15CF" w:rsidRPr="00ED1334" w:rsidRDefault="00D27C4E" w:rsidP="00D27C4E">
      <w:pPr>
        <w:pStyle w:val="PargrafodaLista"/>
        <w:numPr>
          <w:ilvl w:val="2"/>
          <w:numId w:val="16"/>
        </w:numPr>
        <w:spacing w:before="120" w:after="120" w:line="276" w:lineRule="auto"/>
        <w:ind w:left="1225" w:hanging="505"/>
        <w:contextualSpacing w:val="0"/>
        <w:jc w:val="both"/>
        <w:rPr>
          <w:rFonts w:ascii="Arial" w:eastAsia="Arial" w:hAnsi="Arial" w:cs="Arial"/>
          <w:b/>
          <w:bCs/>
          <w:iCs/>
          <w:sz w:val="20"/>
          <w:szCs w:val="20"/>
        </w:rPr>
      </w:pPr>
      <w:r w:rsidRPr="00ED1334">
        <w:rPr>
          <w:rFonts w:ascii="Arial" w:eastAsia="Arial" w:hAnsi="Arial" w:cs="Arial"/>
          <w:b/>
          <w:bCs/>
          <w:iCs/>
          <w:sz w:val="20"/>
          <w:szCs w:val="20"/>
        </w:rPr>
        <w:t xml:space="preserve"> </w:t>
      </w:r>
      <w:r w:rsidR="0057693A" w:rsidRPr="00ED1334">
        <w:rPr>
          <w:rFonts w:ascii="Arial" w:eastAsia="Arial" w:hAnsi="Arial" w:cs="Arial"/>
          <w:b/>
          <w:bCs/>
          <w:iCs/>
          <w:sz w:val="20"/>
          <w:szCs w:val="20"/>
        </w:rPr>
        <w:t xml:space="preserve">Valor unitário e total do item </w:t>
      </w:r>
    </w:p>
    <w:p w14:paraId="0000008A"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Marca;</w:t>
      </w:r>
    </w:p>
    <w:p w14:paraId="0000008B"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14:paraId="0000008C" w14:textId="77777777"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sz w:val="20"/>
          <w:szCs w:val="20"/>
        </w:rPr>
      </w:pPr>
      <w:r>
        <w:rPr>
          <w:rFonts w:ascii="Arial" w:eastAsia="Arial" w:hAnsi="Arial" w:cs="Arial"/>
          <w:color w:val="000000"/>
          <w:sz w:val="20"/>
          <w:szCs w:val="20"/>
        </w:rPr>
        <w:t xml:space="preserve">Descrição detalhada do objeto,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14:paraId="0000008D"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14:paraId="0000008E"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0000008F"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0000090" w14:textId="2A7E2D70"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w:t>
      </w:r>
      <w:r w:rsidR="00D27C4E">
        <w:rPr>
          <w:b/>
        </w:rPr>
        <w:t>60 (sessenta)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14:paraId="00000092"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00000093" w14:textId="091BE9B4" w:rsidR="009C15CF" w:rsidRDefault="0057693A" w:rsidP="00D27C4E">
      <w:pPr>
        <w:pStyle w:val="PargrafodaLista"/>
        <w:numPr>
          <w:ilvl w:val="2"/>
          <w:numId w:val="16"/>
        </w:numPr>
        <w:spacing w:before="120" w:after="120" w:line="276" w:lineRule="auto"/>
        <w:ind w:left="1225" w:hanging="50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w:t>
      </w:r>
      <w:r>
        <w:rPr>
          <w:rFonts w:ascii="Arial" w:eastAsia="Arial" w:hAnsi="Arial" w:cs="Arial"/>
          <w:color w:val="000000"/>
          <w:sz w:val="20"/>
          <w:szCs w:val="20"/>
        </w:rPr>
        <w:lastRenderedPageBreak/>
        <w:t>da empresa contratada ao pagamento dos prejuízos ao erário, caso verificada a ocorrência de superfaturamento por sobrepreço na execução do contrato.</w:t>
      </w:r>
    </w:p>
    <w:p w14:paraId="0EE150C0" w14:textId="74E37C40" w:rsidR="00D27C4E" w:rsidRDefault="00D27C4E" w:rsidP="00D27C4E">
      <w:pPr>
        <w:pStyle w:val="PargrafodaLista"/>
        <w:spacing w:before="120" w:after="120" w:line="276" w:lineRule="auto"/>
        <w:ind w:left="792"/>
        <w:contextualSpacing w:val="0"/>
        <w:jc w:val="both"/>
        <w:rPr>
          <w:rFonts w:ascii="Arial" w:eastAsia="Arial" w:hAnsi="Arial" w:cs="Arial"/>
          <w:color w:val="000000"/>
          <w:sz w:val="20"/>
          <w:szCs w:val="20"/>
        </w:rPr>
      </w:pPr>
    </w:p>
    <w:p w14:paraId="5622A224" w14:textId="77777777" w:rsidR="00D27C4E" w:rsidRDefault="00D27C4E" w:rsidP="00D27C4E">
      <w:pPr>
        <w:pStyle w:val="PargrafodaLista"/>
        <w:spacing w:before="120" w:after="120" w:line="276" w:lineRule="auto"/>
        <w:ind w:left="792"/>
        <w:contextualSpacing w:val="0"/>
        <w:jc w:val="both"/>
        <w:rPr>
          <w:rFonts w:ascii="Arial" w:eastAsia="Arial" w:hAnsi="Arial" w:cs="Arial"/>
          <w:color w:val="000000"/>
          <w:sz w:val="20"/>
          <w:szCs w:val="20"/>
        </w:rPr>
      </w:pPr>
    </w:p>
    <w:p w14:paraId="00000094" w14:textId="77777777" w:rsidR="009C15CF" w:rsidRDefault="0057693A" w:rsidP="00D27C4E">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14:paraId="00000095"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abertura da presente licitação dar-se-á em sessão pública, por meio de sistema eletrônico, na data, horário e local indicados neste Edital.</w:t>
      </w:r>
    </w:p>
    <w:p w14:paraId="00000096"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0000097" w14:textId="5460EAC7" w:rsidR="009C15CF" w:rsidRDefault="00D27C4E"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w:t>
      </w:r>
      <w:r w:rsidR="0057693A">
        <w:rPr>
          <w:rFonts w:ascii="Arial" w:eastAsia="Arial" w:hAnsi="Arial" w:cs="Arial"/>
          <w:color w:val="000000"/>
          <w:sz w:val="20"/>
          <w:szCs w:val="20"/>
        </w:rPr>
        <w:t>Também será desclassificada a proposta que identifique o licitante.</w:t>
      </w:r>
    </w:p>
    <w:p w14:paraId="00000098"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14:paraId="00000099"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14:paraId="0000009A"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 de lances.</w:t>
      </w:r>
    </w:p>
    <w:p w14:paraId="0000009B"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14:paraId="0000009C" w14:textId="77777777" w:rsidR="009C15CF" w:rsidRPr="00ED1334"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w:t>
      </w:r>
      <w:r w:rsidRPr="00ED1334">
        <w:rPr>
          <w:rFonts w:ascii="Arial" w:eastAsia="Arial" w:hAnsi="Arial" w:cs="Arial"/>
          <w:sz w:val="20"/>
          <w:szCs w:val="20"/>
        </w:rPr>
        <w:t xml:space="preserve">do valor consignado no registro. </w:t>
      </w:r>
    </w:p>
    <w:p w14:paraId="0000009D" w14:textId="643DF662" w:rsidR="009C15CF" w:rsidRPr="00ED1334" w:rsidRDefault="00D27C4E" w:rsidP="00D27C4E">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green"/>
        </w:rPr>
      </w:pPr>
      <w:r w:rsidRPr="00ED1334">
        <w:rPr>
          <w:rFonts w:ascii="Arial" w:eastAsia="Arial" w:hAnsi="Arial" w:cs="Arial"/>
          <w:sz w:val="20"/>
          <w:szCs w:val="20"/>
        </w:rPr>
        <w:t xml:space="preserve"> </w:t>
      </w:r>
      <w:r w:rsidR="0057693A" w:rsidRPr="00ED1334">
        <w:rPr>
          <w:rFonts w:ascii="Arial" w:eastAsia="Arial" w:hAnsi="Arial" w:cs="Arial"/>
          <w:sz w:val="20"/>
          <w:szCs w:val="20"/>
          <w:highlight w:val="green"/>
        </w:rPr>
        <w:t xml:space="preserve">O lance deverá ser ofertado pelo valor </w:t>
      </w:r>
      <w:r w:rsidR="0057693A" w:rsidRPr="00ED1334">
        <w:rPr>
          <w:rFonts w:ascii="Arial" w:eastAsia="Arial" w:hAnsi="Arial" w:cs="Arial"/>
          <w:i/>
          <w:sz w:val="20"/>
          <w:szCs w:val="20"/>
          <w:highlight w:val="green"/>
        </w:rPr>
        <w:t xml:space="preserve">total do item </w:t>
      </w:r>
    </w:p>
    <w:p w14:paraId="0000009E" w14:textId="77777777" w:rsidR="009C15CF" w:rsidRPr="00D27C4E"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Os licitantes poderão oferecer lances sucessivos, observando o horário fixado para abertura da sessão e as regras </w:t>
      </w:r>
      <w:r w:rsidRPr="00D27C4E">
        <w:rPr>
          <w:rFonts w:ascii="Arial" w:eastAsia="Arial" w:hAnsi="Arial" w:cs="Arial"/>
          <w:color w:val="000000"/>
          <w:sz w:val="20"/>
          <w:szCs w:val="20"/>
        </w:rPr>
        <w:t>estabelecidas no Edital.</w:t>
      </w:r>
    </w:p>
    <w:p w14:paraId="0000009F" w14:textId="5EFFBCCE"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sidRPr="00D27C4E">
        <w:rPr>
          <w:rFonts w:ascii="Arial" w:eastAsia="Arial" w:hAnsi="Arial" w:cs="Arial"/>
          <w:color w:val="000000"/>
          <w:sz w:val="20"/>
          <w:szCs w:val="20"/>
        </w:rPr>
        <w:t>O licitante somente poderá oferecer lance de valor inferior ao</w:t>
      </w:r>
      <w:r>
        <w:rPr>
          <w:rFonts w:ascii="Arial" w:eastAsia="Arial" w:hAnsi="Arial" w:cs="Arial"/>
          <w:color w:val="000000"/>
          <w:sz w:val="20"/>
          <w:szCs w:val="20"/>
        </w:rPr>
        <w:t xml:space="preserve"> último por ele ofertado e registrado pelo sistema.</w:t>
      </w:r>
    </w:p>
    <w:p w14:paraId="000000A3"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000000AE" w14:textId="77777777" w:rsidR="009C15CF" w:rsidRPr="00D27C4E"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iCs/>
          <w:sz w:val="20"/>
          <w:szCs w:val="20"/>
        </w:rPr>
      </w:pPr>
      <w:r w:rsidRPr="00D27C4E">
        <w:rPr>
          <w:rFonts w:ascii="Arial" w:eastAsia="Arial" w:hAnsi="Arial" w:cs="Arial"/>
          <w:iCs/>
          <w:sz w:val="20"/>
          <w:szCs w:val="20"/>
        </w:rPr>
        <w:t>Será adotado para o envio de lances no pregão eletrônico o modo de disputa “aberto e fechado”, em que os licitantes apresentarão lances públicos e sucessivos, com lance final e fechado.</w:t>
      </w:r>
    </w:p>
    <w:p w14:paraId="000000AF" w14:textId="77777777" w:rsidR="009C15CF" w:rsidRPr="00D27C4E"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iCs/>
          <w:sz w:val="20"/>
          <w:szCs w:val="20"/>
        </w:rPr>
      </w:pPr>
      <w:r w:rsidRPr="00D27C4E">
        <w:rPr>
          <w:rFonts w:ascii="Arial" w:eastAsia="Arial" w:hAnsi="Arial" w:cs="Arial"/>
          <w:iCs/>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B0" w14:textId="77777777" w:rsidR="009C15CF" w:rsidRPr="00D27C4E"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iCs/>
          <w:sz w:val="20"/>
          <w:szCs w:val="20"/>
        </w:rPr>
      </w:pPr>
      <w:r w:rsidRPr="00D27C4E">
        <w:rPr>
          <w:rFonts w:ascii="Arial" w:eastAsia="Arial" w:hAnsi="Arial" w:cs="Arial"/>
          <w:iCs/>
          <w:sz w:val="20"/>
          <w:szCs w:val="20"/>
        </w:rPr>
        <w:t xml:space="preserve">Encerrado o prazo previsto no item anterior, o sistema abrirá oportunidade para que o autor da oferta de valor mais baixo e os das ofertas com preços até dez por cento </w:t>
      </w:r>
      <w:proofErr w:type="spellStart"/>
      <w:r w:rsidRPr="00D27C4E">
        <w:rPr>
          <w:rFonts w:ascii="Arial" w:eastAsia="Arial" w:hAnsi="Arial" w:cs="Arial"/>
          <w:iCs/>
          <w:sz w:val="20"/>
          <w:szCs w:val="20"/>
        </w:rPr>
        <w:t>superiores</w:t>
      </w:r>
      <w:proofErr w:type="spellEnd"/>
      <w:r w:rsidRPr="00D27C4E">
        <w:rPr>
          <w:rFonts w:ascii="Arial" w:eastAsia="Arial" w:hAnsi="Arial" w:cs="Arial"/>
          <w:iCs/>
          <w:sz w:val="20"/>
          <w:szCs w:val="20"/>
        </w:rPr>
        <w:t xml:space="preserve"> àquela possam ofertar um lance final e fechado em até cinco minutos, o qual será sigiloso até o encerramento deste prazo.</w:t>
      </w:r>
    </w:p>
    <w:p w14:paraId="000000B1" w14:textId="77777777" w:rsidR="009C15CF" w:rsidRPr="00D27C4E"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iCs/>
          <w:sz w:val="20"/>
          <w:szCs w:val="20"/>
        </w:rPr>
      </w:pPr>
      <w:r w:rsidRPr="00D27C4E">
        <w:rPr>
          <w:rFonts w:ascii="Arial" w:eastAsia="Arial" w:hAnsi="Arial" w:cs="Arial"/>
          <w:iCs/>
          <w:sz w:val="20"/>
          <w:szCs w:val="20"/>
        </w:rPr>
        <w:lastRenderedPageBreak/>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000000B2" w14:textId="77777777" w:rsidR="009C15CF" w:rsidRPr="00D27C4E"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iCs/>
          <w:sz w:val="20"/>
          <w:szCs w:val="20"/>
        </w:rPr>
      </w:pPr>
      <w:r w:rsidRPr="00D27C4E">
        <w:rPr>
          <w:rFonts w:ascii="Arial" w:eastAsia="Arial" w:hAnsi="Arial" w:cs="Arial"/>
          <w:iCs/>
          <w:sz w:val="20"/>
          <w:szCs w:val="20"/>
        </w:rPr>
        <w:t>Após o término dos prazos estabelecidos nos itens anteriores, o sistema ordenará os lances segundo a ordem crescente de valores.</w:t>
      </w:r>
    </w:p>
    <w:p w14:paraId="000000B3" w14:textId="77777777" w:rsidR="009C15CF" w:rsidRPr="00D27C4E"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iCs/>
          <w:sz w:val="20"/>
          <w:szCs w:val="20"/>
        </w:rPr>
      </w:pPr>
      <w:r w:rsidRPr="00D27C4E">
        <w:rPr>
          <w:rFonts w:ascii="Arial" w:eastAsia="Arial" w:hAnsi="Arial" w:cs="Arial"/>
          <w:iCs/>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00000B4" w14:textId="77777777" w:rsidR="009C15CF" w:rsidRPr="00D27C4E"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iCs/>
          <w:sz w:val="20"/>
          <w:szCs w:val="20"/>
        </w:rPr>
      </w:pPr>
      <w:r w:rsidRPr="00D27C4E">
        <w:rPr>
          <w:rFonts w:ascii="Arial" w:eastAsia="Arial" w:hAnsi="Arial" w:cs="Arial"/>
          <w:iCs/>
          <w:sz w:val="20"/>
          <w:szCs w:val="20"/>
        </w:rPr>
        <w:t>Poderá o pregoeiro, auxiliado pela equipe de apoio, justificadamente, admitir o reinício da etapa fechada, caso nenhum licitante classificado na etapa de lance fechado atender às exigências de habilitação.</w:t>
      </w:r>
    </w:p>
    <w:p w14:paraId="000000B5"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14:paraId="000000B6"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14:paraId="000000B7"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000000B8"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000000B9"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000000BA"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00000BB" w14:textId="31FAE506"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Critério de julgamento adotado s</w:t>
      </w:r>
      <w:r w:rsidRPr="00ED1334">
        <w:rPr>
          <w:rFonts w:ascii="Arial" w:eastAsia="Arial" w:hAnsi="Arial" w:cs="Arial"/>
          <w:sz w:val="20"/>
          <w:szCs w:val="20"/>
        </w:rPr>
        <w:t xml:space="preserve">erá o </w:t>
      </w:r>
      <w:r w:rsidRPr="00ED1334">
        <w:rPr>
          <w:rFonts w:ascii="Arial" w:eastAsia="Arial" w:hAnsi="Arial" w:cs="Arial"/>
          <w:b/>
          <w:bCs/>
          <w:i/>
          <w:sz w:val="20"/>
          <w:szCs w:val="20"/>
        </w:rPr>
        <w:t>menor preço</w:t>
      </w:r>
      <w:r w:rsidRPr="00ED1334">
        <w:rPr>
          <w:rFonts w:ascii="Arial" w:eastAsia="Arial" w:hAnsi="Arial" w:cs="Arial"/>
          <w:sz w:val="20"/>
          <w:szCs w:val="20"/>
        </w:rPr>
        <w:t xml:space="preserve">, conforme </w:t>
      </w:r>
      <w:r>
        <w:rPr>
          <w:rFonts w:ascii="Arial" w:eastAsia="Arial" w:hAnsi="Arial" w:cs="Arial"/>
          <w:color w:val="000000"/>
          <w:sz w:val="20"/>
          <w:szCs w:val="20"/>
        </w:rPr>
        <w:t xml:space="preserve">definido neste Edital e seus anexos. </w:t>
      </w:r>
    </w:p>
    <w:p w14:paraId="000000BC"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14:paraId="000000BD"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LC nº 123, de 2006, regulamentada pelo Decreto nº 8.538, de 2015.</w:t>
      </w:r>
    </w:p>
    <w:p w14:paraId="000000BE"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000000BF"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 melhor classificada nos termos do item anterior terá o direito de encaminhar uma última oferta para desempate, obrigatoriamente em valor inferior ao da primeira </w:t>
      </w:r>
      <w:r>
        <w:rPr>
          <w:rFonts w:ascii="Arial" w:eastAsia="Arial" w:hAnsi="Arial" w:cs="Arial"/>
          <w:color w:val="000000"/>
          <w:sz w:val="20"/>
          <w:szCs w:val="20"/>
        </w:rPr>
        <w:lastRenderedPageBreak/>
        <w:t>colocada, no prazo de 5 (cinco) minutos controlados pelo sistema, contados após a comunicação automática para tanto.</w:t>
      </w:r>
    </w:p>
    <w:p w14:paraId="000000C0"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C1"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C2"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000000C3"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0C4"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14:paraId="000000C5" w14:textId="0AC54161"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 pa</w:t>
      </w:r>
      <w:r w:rsidR="00D66662">
        <w:rPr>
          <w:rFonts w:ascii="Arial" w:eastAsia="Arial" w:hAnsi="Arial" w:cs="Arial"/>
          <w:color w:val="000000"/>
          <w:sz w:val="20"/>
          <w:szCs w:val="20"/>
        </w:rPr>
        <w:t>í</w:t>
      </w:r>
      <w:r>
        <w:rPr>
          <w:rFonts w:ascii="Arial" w:eastAsia="Arial" w:hAnsi="Arial" w:cs="Arial"/>
          <w:color w:val="000000"/>
          <w:sz w:val="20"/>
          <w:szCs w:val="20"/>
        </w:rPr>
        <w:t>s;</w:t>
      </w:r>
    </w:p>
    <w:p w14:paraId="000000C6"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por empresas brasileiras; </w:t>
      </w:r>
    </w:p>
    <w:p w14:paraId="000000C7"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por empresas que invistam em pesquisa e no desenvolvimento de tecnologia no País;</w:t>
      </w:r>
    </w:p>
    <w:p w14:paraId="000000C8"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000000C9"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14:paraId="000000CA"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0000CB"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000000CC" w14:textId="77777777" w:rsidR="009C15CF" w:rsidRDefault="0057693A" w:rsidP="00D27C4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000000CD" w14:textId="77777777" w:rsidR="009C15CF" w:rsidRDefault="0057693A" w:rsidP="00D27C4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000000D3" w14:textId="77777777" w:rsidR="009C15CF" w:rsidRDefault="0057693A" w:rsidP="001E3C49">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DA ACEITABILIDADE DA PROPOSTA VENCEDORA.</w:t>
      </w:r>
    </w:p>
    <w:p w14:paraId="000000D4" w14:textId="77777777" w:rsidR="009C15CF" w:rsidRPr="001E3C49"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i/>
          <w:sz w:val="20"/>
          <w:szCs w:val="20"/>
        </w:rPr>
      </w:pPr>
      <w:r>
        <w:rPr>
          <w:rFonts w:ascii="Arial" w:eastAsia="Arial" w:hAnsi="Arial" w:cs="Arial"/>
          <w:color w:val="000000"/>
          <w:sz w:val="2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rsidRPr="001E3C49">
        <w:rPr>
          <w:rFonts w:ascii="Arial" w:eastAsia="Arial" w:hAnsi="Arial" w:cs="Arial"/>
          <w:sz w:val="20"/>
          <w:szCs w:val="20"/>
        </w:rPr>
        <w:t>no parágrafo único do art. 7º e no § 9º do art. 26 do Decreto n.º 10.024/2019. </w:t>
      </w:r>
    </w:p>
    <w:p w14:paraId="000000D5" w14:textId="77777777" w:rsidR="009C15CF" w:rsidRPr="001E3C49"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b/>
          <w:sz w:val="20"/>
          <w:szCs w:val="20"/>
        </w:rPr>
      </w:pPr>
      <w:r w:rsidRPr="001E3C49">
        <w:rPr>
          <w:rFonts w:ascii="Arial" w:eastAsia="Arial" w:hAnsi="Arial" w:cs="Arial"/>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000000D6" w14:textId="77777777" w:rsidR="009C15CF" w:rsidRPr="00ED7CD2"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b/>
          <w:sz w:val="20"/>
          <w:szCs w:val="20"/>
        </w:rPr>
      </w:pPr>
      <w:r w:rsidRPr="001E3C49">
        <w:rPr>
          <w:rFonts w:ascii="Arial" w:eastAsia="Arial" w:hAnsi="Arial" w:cs="Arial"/>
          <w:sz w:val="20"/>
          <w:szCs w:val="20"/>
        </w:rPr>
        <w:t xml:space="preserve">Será desclassificada a proposta ou o lance vencedor, apresentar preço final superior ao preço máximo fixado (Acórdão nº 1455/2018 -TCU - Plenário), ou que apresentar preço </w:t>
      </w:r>
      <w:r w:rsidRPr="00ED7CD2">
        <w:rPr>
          <w:rFonts w:ascii="Arial" w:eastAsia="Arial" w:hAnsi="Arial" w:cs="Arial"/>
          <w:sz w:val="20"/>
          <w:szCs w:val="20"/>
        </w:rPr>
        <w:t>manifestamente inexequível.</w:t>
      </w:r>
    </w:p>
    <w:p w14:paraId="000000D7" w14:textId="77777777" w:rsidR="009C15CF" w:rsidRPr="00ED7CD2" w:rsidRDefault="0057693A" w:rsidP="00ED7CD2">
      <w:pPr>
        <w:pStyle w:val="PargrafodaLista"/>
        <w:numPr>
          <w:ilvl w:val="2"/>
          <w:numId w:val="16"/>
        </w:numPr>
        <w:spacing w:before="120" w:after="120" w:line="276" w:lineRule="auto"/>
        <w:ind w:left="1276" w:hanging="425"/>
        <w:contextualSpacing w:val="0"/>
        <w:jc w:val="both"/>
        <w:rPr>
          <w:rFonts w:ascii="Arial" w:eastAsia="Arial" w:hAnsi="Arial" w:cs="Arial"/>
          <w:b/>
          <w:sz w:val="20"/>
          <w:szCs w:val="20"/>
        </w:rPr>
      </w:pPr>
      <w:r w:rsidRPr="00ED7CD2">
        <w:rPr>
          <w:rFonts w:ascii="Arial" w:eastAsia="Arial" w:hAnsi="Arial" w:cs="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ED7CD2">
        <w:rPr>
          <w:rFonts w:ascii="Arial" w:eastAsia="Arial" w:hAnsi="Arial" w:cs="Arial"/>
          <w:i/>
          <w:sz w:val="20"/>
          <w:szCs w:val="20"/>
        </w:rPr>
        <w:t> </w:t>
      </w:r>
    </w:p>
    <w:p w14:paraId="000000D8" w14:textId="77777777"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sidRPr="00ED7CD2">
        <w:rPr>
          <w:rFonts w:ascii="Arial" w:eastAsia="Arial" w:hAnsi="Arial" w:cs="Arial"/>
          <w:sz w:val="20"/>
          <w:szCs w:val="20"/>
        </w:rPr>
        <w:t xml:space="preserve">Qualquer interessado poderá requerer que se realizem diligências para aferir a exequibilidade e a legalidade das propostas, devendo </w:t>
      </w:r>
      <w:r>
        <w:rPr>
          <w:rFonts w:ascii="Arial" w:eastAsia="Arial" w:hAnsi="Arial" w:cs="Arial"/>
          <w:color w:val="000000"/>
          <w:sz w:val="20"/>
          <w:szCs w:val="20"/>
        </w:rPr>
        <w:t>apresentar as provas ou os indícios que fundamentam a suspeita;</w:t>
      </w:r>
    </w:p>
    <w:p w14:paraId="000000D9" w14:textId="77777777" w:rsidR="009C15CF" w:rsidRPr="00ED7CD2"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sidRPr="00ED7CD2">
        <w:rPr>
          <w:rFonts w:ascii="Arial" w:eastAsia="Arial" w:hAnsi="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0DA" w14:textId="77777777" w:rsidR="009C15CF" w:rsidRPr="00ED7CD2"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sidRPr="00ED7CD2">
        <w:rPr>
          <w:rFonts w:ascii="Arial" w:eastAsia="Arial" w:hAnsi="Arial" w:cs="Arial"/>
          <w:color w:val="000000"/>
          <w:sz w:val="20"/>
          <w:szCs w:val="20"/>
        </w:rPr>
        <w:t>O Pregoeiro poderá convocar o licitante para enviar documento digital complementar, por meio de funcionalidade disponível no sistema, no prazo de 2 (duas) horas sob pena de não aceitação da proposta.</w:t>
      </w:r>
    </w:p>
    <w:p w14:paraId="000000DB" w14:textId="77777777" w:rsidR="009C15CF" w:rsidRDefault="0057693A" w:rsidP="00ED7CD2">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prazo estabelecido poderá ser prorrogado pelo Pregoeiro por solicitação escrita e justificada do licitante, formulada antes de findo o prazo, e formalmente aceita pelo Pregoeiro. </w:t>
      </w:r>
    </w:p>
    <w:p w14:paraId="000000DC" w14:textId="77777777" w:rsidR="009C15CF" w:rsidRDefault="0057693A" w:rsidP="00ED7CD2">
      <w:pPr>
        <w:pStyle w:val="PargrafodaLista"/>
        <w:numPr>
          <w:ilvl w:val="2"/>
          <w:numId w:val="16"/>
        </w:numPr>
        <w:spacing w:before="120" w:after="120" w:line="276" w:lineRule="auto"/>
        <w:ind w:left="1276" w:hanging="425"/>
        <w:contextualSpacing w:val="0"/>
        <w:jc w:val="both"/>
        <w:rPr>
          <w:rFonts w:ascii="Arial" w:eastAsia="Arial" w:hAnsi="Arial" w:cs="Arial"/>
          <w:strike/>
          <w:color w:val="000000"/>
          <w:sz w:val="20"/>
          <w:szCs w:val="20"/>
        </w:rPr>
      </w:pPr>
      <w:r>
        <w:rPr>
          <w:rFonts w:ascii="Arial" w:eastAsia="Arial" w:hAnsi="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Arial" w:eastAsia="Arial" w:hAnsi="Arial" w:cs="Arial"/>
          <w:strike/>
          <w:color w:val="000000"/>
          <w:sz w:val="20"/>
          <w:szCs w:val="20"/>
        </w:rPr>
        <w:t>.</w:t>
      </w:r>
    </w:p>
    <w:p w14:paraId="000000DD" w14:textId="434607BA" w:rsidR="009C15CF" w:rsidRPr="00D66662" w:rsidRDefault="0057693A" w:rsidP="00A80577">
      <w:pPr>
        <w:pStyle w:val="PargrafodaLista"/>
        <w:numPr>
          <w:ilvl w:val="2"/>
          <w:numId w:val="16"/>
        </w:numPr>
        <w:spacing w:before="120" w:after="120" w:line="276" w:lineRule="auto"/>
        <w:ind w:left="1276" w:hanging="425"/>
        <w:contextualSpacing w:val="0"/>
        <w:jc w:val="both"/>
        <w:rPr>
          <w:rFonts w:ascii="Arial" w:eastAsia="Arial" w:hAnsi="Arial" w:cs="Arial"/>
          <w:b/>
          <w:bCs/>
          <w:iCs/>
          <w:sz w:val="20"/>
          <w:szCs w:val="20"/>
        </w:rPr>
      </w:pPr>
      <w:r w:rsidRPr="00D66662">
        <w:rPr>
          <w:rFonts w:ascii="Arial" w:eastAsia="Arial" w:hAnsi="Arial" w:cs="Arial"/>
          <w:b/>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ED1334" w:rsidRPr="00D66662">
        <w:rPr>
          <w:rFonts w:ascii="Arial" w:eastAsia="Arial" w:hAnsi="Arial" w:cs="Arial"/>
          <w:b/>
          <w:bCs/>
          <w:iCs/>
          <w:sz w:val="20"/>
          <w:szCs w:val="20"/>
        </w:rPr>
        <w:t>5</w:t>
      </w:r>
      <w:r w:rsidRPr="00D66662">
        <w:rPr>
          <w:rFonts w:ascii="Arial" w:eastAsia="Arial" w:hAnsi="Arial" w:cs="Arial"/>
          <w:b/>
          <w:bCs/>
          <w:iCs/>
          <w:sz w:val="20"/>
          <w:szCs w:val="20"/>
        </w:rPr>
        <w:t xml:space="preserve"> (</w:t>
      </w:r>
      <w:r w:rsidR="00ED1334" w:rsidRPr="00D66662">
        <w:rPr>
          <w:rFonts w:ascii="Arial" w:eastAsia="Arial" w:hAnsi="Arial" w:cs="Arial"/>
          <w:b/>
          <w:bCs/>
          <w:iCs/>
          <w:sz w:val="20"/>
          <w:szCs w:val="20"/>
        </w:rPr>
        <w:t>cinco</w:t>
      </w:r>
      <w:r w:rsidRPr="00D66662">
        <w:rPr>
          <w:rFonts w:ascii="Arial" w:eastAsia="Arial" w:hAnsi="Arial" w:cs="Arial"/>
          <w:b/>
          <w:bCs/>
          <w:iCs/>
          <w:sz w:val="20"/>
          <w:szCs w:val="20"/>
        </w:rPr>
        <w:t xml:space="preserve">) dias úteis </w:t>
      </w:r>
      <w:r w:rsidR="00DC293D" w:rsidRPr="00D66662">
        <w:rPr>
          <w:rFonts w:ascii="Arial" w:eastAsia="Arial" w:hAnsi="Arial" w:cs="Arial"/>
          <w:b/>
          <w:bCs/>
          <w:iCs/>
          <w:sz w:val="20"/>
          <w:szCs w:val="20"/>
        </w:rPr>
        <w:t xml:space="preserve">ou prazo superior apresentado pelo Pregoeiro, </w:t>
      </w:r>
      <w:r w:rsidRPr="00D66662">
        <w:rPr>
          <w:rFonts w:ascii="Arial" w:eastAsia="Arial" w:hAnsi="Arial" w:cs="Arial"/>
          <w:b/>
          <w:bCs/>
          <w:iCs/>
          <w:sz w:val="20"/>
          <w:szCs w:val="20"/>
        </w:rPr>
        <w:t>contados da solicitação.</w:t>
      </w:r>
    </w:p>
    <w:p w14:paraId="000000DE" w14:textId="4073599D" w:rsidR="009C15CF" w:rsidRPr="00D66662" w:rsidRDefault="0057693A" w:rsidP="00DC293D">
      <w:pPr>
        <w:pStyle w:val="PargrafodaLista"/>
        <w:numPr>
          <w:ilvl w:val="3"/>
          <w:numId w:val="16"/>
        </w:numPr>
        <w:spacing w:before="120" w:after="120" w:line="276" w:lineRule="auto"/>
        <w:contextualSpacing w:val="0"/>
        <w:jc w:val="both"/>
        <w:rPr>
          <w:rFonts w:ascii="Arial" w:eastAsia="Arial" w:hAnsi="Arial" w:cs="Arial"/>
          <w:b/>
          <w:bCs/>
          <w:iCs/>
          <w:sz w:val="20"/>
          <w:szCs w:val="20"/>
        </w:rPr>
      </w:pPr>
      <w:r w:rsidRPr="00D66662">
        <w:rPr>
          <w:rFonts w:ascii="Arial" w:eastAsia="Arial" w:hAnsi="Arial" w:cs="Arial"/>
          <w:b/>
          <w:bCs/>
          <w:iCs/>
          <w:sz w:val="20"/>
          <w:szCs w:val="20"/>
        </w:rPr>
        <w:t>Por meio de mensagem no sistema, será divulgado o local e horário de realização do procedimento para a avaliação das amostras.</w:t>
      </w:r>
    </w:p>
    <w:p w14:paraId="000000E0" w14:textId="31CC6461" w:rsidR="009C15CF" w:rsidRPr="00D66662" w:rsidRDefault="0057693A" w:rsidP="00DC293D">
      <w:pPr>
        <w:pStyle w:val="PargrafodaLista"/>
        <w:numPr>
          <w:ilvl w:val="3"/>
          <w:numId w:val="16"/>
        </w:numPr>
        <w:spacing w:before="120" w:after="120" w:line="276" w:lineRule="auto"/>
        <w:contextualSpacing w:val="0"/>
        <w:jc w:val="both"/>
        <w:rPr>
          <w:rFonts w:ascii="Arial" w:eastAsia="Arial" w:hAnsi="Arial" w:cs="Arial"/>
          <w:b/>
          <w:bCs/>
          <w:iCs/>
          <w:sz w:val="20"/>
          <w:szCs w:val="20"/>
        </w:rPr>
      </w:pPr>
      <w:r w:rsidRPr="00D66662">
        <w:rPr>
          <w:rFonts w:ascii="Arial" w:eastAsia="Arial" w:hAnsi="Arial" w:cs="Arial"/>
          <w:b/>
          <w:bCs/>
          <w:iCs/>
          <w:sz w:val="20"/>
          <w:szCs w:val="20"/>
        </w:rPr>
        <w:t xml:space="preserve">Serão avaliados os aspectos e padrões mínimos de </w:t>
      </w:r>
      <w:r w:rsidR="00A80577" w:rsidRPr="00D66662">
        <w:rPr>
          <w:rFonts w:ascii="Arial" w:eastAsia="Arial" w:hAnsi="Arial" w:cs="Arial"/>
          <w:b/>
          <w:bCs/>
          <w:iCs/>
          <w:sz w:val="20"/>
          <w:szCs w:val="20"/>
        </w:rPr>
        <w:t>acordo com o especificado no Termo de Referência</w:t>
      </w:r>
      <w:r w:rsidR="00DC293D" w:rsidRPr="00D66662">
        <w:rPr>
          <w:rFonts w:ascii="Arial" w:eastAsia="Arial" w:hAnsi="Arial" w:cs="Arial"/>
          <w:b/>
          <w:bCs/>
          <w:iCs/>
          <w:sz w:val="20"/>
          <w:szCs w:val="20"/>
        </w:rPr>
        <w:t xml:space="preserve"> – Anexo I do Edital.</w:t>
      </w:r>
    </w:p>
    <w:p w14:paraId="3EE4841C" w14:textId="77777777" w:rsidR="00DC293D" w:rsidRPr="00DC293D" w:rsidRDefault="00DC293D" w:rsidP="00DC293D">
      <w:pPr>
        <w:pStyle w:val="PargrafodaLista"/>
        <w:numPr>
          <w:ilvl w:val="2"/>
          <w:numId w:val="16"/>
        </w:numPr>
        <w:spacing w:before="120" w:after="120" w:line="276" w:lineRule="auto"/>
        <w:ind w:left="1276" w:hanging="425"/>
        <w:contextualSpacing w:val="0"/>
        <w:jc w:val="both"/>
        <w:rPr>
          <w:rFonts w:ascii="Arial" w:hAnsi="Arial" w:cs="Arial"/>
          <w:sz w:val="20"/>
          <w:szCs w:val="20"/>
        </w:rPr>
      </w:pPr>
      <w:r w:rsidRPr="00DC293D">
        <w:rPr>
          <w:rFonts w:ascii="Arial" w:hAnsi="Arial" w:cs="Arial"/>
          <w:sz w:val="20"/>
          <w:szCs w:val="20"/>
        </w:rPr>
        <w:lastRenderedPageBreak/>
        <w:t xml:space="preserve">Em caso de avaliação de amostra onde o produto </w:t>
      </w:r>
      <w:r w:rsidRPr="00DC293D">
        <w:rPr>
          <w:rFonts w:ascii="Arial" w:hAnsi="Arial" w:cs="Arial"/>
          <w:b/>
          <w:sz w:val="20"/>
          <w:szCs w:val="20"/>
          <w:u w:val="single"/>
        </w:rPr>
        <w:t>NÃO</w:t>
      </w:r>
      <w:r w:rsidRPr="00DC293D">
        <w:rPr>
          <w:rFonts w:ascii="Arial" w:hAnsi="Arial" w:cs="Arial"/>
          <w:sz w:val="20"/>
          <w:szCs w:val="20"/>
        </w:rPr>
        <w:t xml:space="preserve"> será consumido (material de consumo duradouro e permanente), para que não haja ônus ao contratante, o produto que não for aceito </w:t>
      </w:r>
      <w:r w:rsidRPr="00DC293D">
        <w:rPr>
          <w:rFonts w:ascii="Arial" w:hAnsi="Arial" w:cs="Arial"/>
          <w:b/>
          <w:sz w:val="20"/>
          <w:szCs w:val="20"/>
          <w:u w:val="single"/>
        </w:rPr>
        <w:t>deverá ser recolhido pelo licitante no prazo máximo de 15 (quinze) dias</w:t>
      </w:r>
      <w:r w:rsidRPr="00DC293D">
        <w:rPr>
          <w:rFonts w:ascii="Arial" w:hAnsi="Arial" w:cs="Arial"/>
          <w:sz w:val="20"/>
          <w:szCs w:val="20"/>
        </w:rPr>
        <w:t xml:space="preserve">, </w:t>
      </w:r>
      <w:r w:rsidRPr="00DC293D">
        <w:rPr>
          <w:rFonts w:ascii="Arial" w:hAnsi="Arial" w:cs="Arial"/>
          <w:bCs/>
          <w:iCs/>
          <w:sz w:val="20"/>
          <w:szCs w:val="20"/>
        </w:rPr>
        <w:t>o qual poderão ser descartadas pela Administração, sem direito a ressarcimento.</w:t>
      </w:r>
    </w:p>
    <w:p w14:paraId="5FAD0E9F" w14:textId="77777777" w:rsidR="00DC293D" w:rsidRPr="00B746CA" w:rsidRDefault="00DC293D" w:rsidP="00DC293D">
      <w:pPr>
        <w:pStyle w:val="PargrafodaLista"/>
        <w:numPr>
          <w:ilvl w:val="3"/>
          <w:numId w:val="16"/>
        </w:numPr>
        <w:spacing w:before="120" w:after="120" w:line="276" w:lineRule="auto"/>
        <w:contextualSpacing w:val="0"/>
        <w:jc w:val="both"/>
        <w:rPr>
          <w:rFonts w:ascii="Arial" w:eastAsia="Arial" w:hAnsi="Arial" w:cs="Arial"/>
          <w:b/>
          <w:bCs/>
          <w:color w:val="000000"/>
          <w:sz w:val="20"/>
          <w:szCs w:val="20"/>
        </w:rPr>
      </w:pPr>
      <w:r w:rsidRPr="00B746CA">
        <w:rPr>
          <w:rFonts w:ascii="Arial" w:eastAsia="Arial" w:hAnsi="Arial" w:cs="Arial"/>
          <w:b/>
          <w:bCs/>
          <w:color w:val="000000"/>
          <w:sz w:val="20"/>
          <w:szCs w:val="20"/>
        </w:rPr>
        <w:t xml:space="preserve">Cabe ao licitante o ônus decorrente das despesas de envio e retirada do(s) produto(s) das dependências da UFF </w:t>
      </w:r>
    </w:p>
    <w:p w14:paraId="0D16CB8C" w14:textId="77777777" w:rsidR="00DC293D" w:rsidRPr="00DC293D" w:rsidRDefault="00DC293D" w:rsidP="00DC293D">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sidRPr="00DC293D">
        <w:rPr>
          <w:rFonts w:ascii="Arial" w:eastAsia="Arial" w:hAnsi="Arial" w:cs="Arial"/>
          <w:color w:val="000000"/>
          <w:sz w:val="20"/>
          <w:szCs w:val="20"/>
        </w:rPr>
        <w:t xml:space="preserve">Será franqueado em atendimento ao princípio da publicidade a presença de quaisquer interessados, inclusive dos demais licitantes na sessão de realização do procedimento da avaliação de amostras. </w:t>
      </w:r>
    </w:p>
    <w:p w14:paraId="3E8B6EE9" w14:textId="77777777" w:rsidR="00DC293D" w:rsidRPr="00DC293D" w:rsidRDefault="00DC293D" w:rsidP="00DC293D">
      <w:pPr>
        <w:pStyle w:val="PargrafodaLista"/>
        <w:numPr>
          <w:ilvl w:val="2"/>
          <w:numId w:val="16"/>
        </w:numPr>
        <w:spacing w:before="120" w:after="120" w:line="276" w:lineRule="auto"/>
        <w:ind w:left="1276" w:hanging="425"/>
        <w:contextualSpacing w:val="0"/>
        <w:jc w:val="both"/>
        <w:rPr>
          <w:rFonts w:ascii="Arial" w:hAnsi="Arial" w:cs="Arial"/>
          <w:sz w:val="20"/>
          <w:szCs w:val="20"/>
        </w:rPr>
      </w:pPr>
      <w:r w:rsidRPr="00DC293D">
        <w:rPr>
          <w:rFonts w:ascii="Arial" w:hAnsi="Arial" w:cs="Arial"/>
          <w:sz w:val="20"/>
          <w:szCs w:val="20"/>
        </w:rPr>
        <w:t>O resultado da avaliação das amostras será divulgado no “chat” na data prevista para o reinício do certame e anexado ao processo em documento próprio e assinado pelo responsável do setor que irá realizar a análise.</w:t>
      </w:r>
    </w:p>
    <w:p w14:paraId="062AAB34" w14:textId="77777777" w:rsidR="00DC293D" w:rsidRPr="00DC293D" w:rsidRDefault="00DC293D" w:rsidP="00DC293D">
      <w:pPr>
        <w:pStyle w:val="PargrafodaLista"/>
        <w:numPr>
          <w:ilvl w:val="3"/>
          <w:numId w:val="16"/>
        </w:numPr>
        <w:spacing w:before="120" w:after="120" w:line="276" w:lineRule="auto"/>
        <w:contextualSpacing w:val="0"/>
        <w:jc w:val="both"/>
        <w:rPr>
          <w:rFonts w:ascii="Arial" w:hAnsi="Arial" w:cs="Arial"/>
          <w:sz w:val="20"/>
          <w:szCs w:val="20"/>
        </w:rPr>
      </w:pPr>
      <w:r w:rsidRPr="00DC293D">
        <w:rPr>
          <w:rFonts w:ascii="Arial" w:hAnsi="Arial" w:cs="Arial"/>
          <w:bCs/>
          <w:iCs/>
          <w:color w:val="000000"/>
          <w:sz w:val="2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2DF6931A" w14:textId="77777777" w:rsidR="00DC293D" w:rsidRPr="00DC293D" w:rsidRDefault="00DC293D" w:rsidP="00DC293D">
      <w:pPr>
        <w:pStyle w:val="PargrafodaLista"/>
        <w:numPr>
          <w:ilvl w:val="3"/>
          <w:numId w:val="16"/>
        </w:numPr>
        <w:spacing w:before="120" w:after="120" w:line="276" w:lineRule="auto"/>
        <w:contextualSpacing w:val="0"/>
        <w:jc w:val="both"/>
        <w:rPr>
          <w:rFonts w:ascii="Arial" w:hAnsi="Arial" w:cs="Arial"/>
          <w:iCs/>
          <w:sz w:val="20"/>
          <w:szCs w:val="20"/>
        </w:rPr>
      </w:pPr>
      <w:r w:rsidRPr="00DC293D">
        <w:rPr>
          <w:rFonts w:ascii="Arial" w:hAnsi="Arial" w:cs="Arial"/>
          <w:bCs/>
          <w:iCs/>
          <w:color w:val="000000"/>
          <w:sz w:val="20"/>
          <w:szCs w:val="20"/>
        </w:rPr>
        <w:t xml:space="preserve">A desclassificação da amostra baseia-se no não atendimento ao procedimento de avaliação previsto no edital e será considerada proposta inaceitável, conforme amparo legal no inciso XVI do artigo 4º da lei 10.520/2002, c/c acórdão </w:t>
      </w:r>
      <w:r w:rsidRPr="00DC293D">
        <w:rPr>
          <w:rFonts w:ascii="Arial" w:hAnsi="Arial" w:cs="Arial"/>
          <w:bCs/>
          <w:iCs/>
          <w:sz w:val="20"/>
          <w:szCs w:val="20"/>
        </w:rPr>
        <w:t>2.739/2009 – TCU - Plenário.</w:t>
      </w:r>
    </w:p>
    <w:p w14:paraId="000000E3" w14:textId="77777777" w:rsidR="009C15CF" w:rsidRPr="00DC293D" w:rsidRDefault="0057693A" w:rsidP="00DC293D">
      <w:pPr>
        <w:pStyle w:val="PargrafodaLista"/>
        <w:numPr>
          <w:ilvl w:val="3"/>
          <w:numId w:val="16"/>
        </w:numPr>
        <w:spacing w:before="120" w:after="120" w:line="276" w:lineRule="auto"/>
        <w:contextualSpacing w:val="0"/>
        <w:jc w:val="both"/>
        <w:rPr>
          <w:rFonts w:ascii="Arial" w:eastAsia="Arial" w:hAnsi="Arial" w:cs="Arial"/>
          <w:iCs/>
          <w:sz w:val="20"/>
          <w:szCs w:val="20"/>
        </w:rPr>
      </w:pPr>
      <w:r w:rsidRPr="00DC293D">
        <w:rPr>
          <w:rFonts w:ascii="Arial" w:eastAsia="Arial" w:hAnsi="Arial" w:cs="Arial"/>
          <w:iCs/>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000000E7" w14:textId="05AEE351" w:rsidR="009C15CF" w:rsidRPr="00DC293D" w:rsidRDefault="0057693A" w:rsidP="00DC293D">
      <w:pPr>
        <w:pStyle w:val="PargrafodaLista"/>
        <w:numPr>
          <w:ilvl w:val="3"/>
          <w:numId w:val="16"/>
        </w:numPr>
        <w:spacing w:before="120" w:after="120" w:line="276" w:lineRule="auto"/>
        <w:contextualSpacing w:val="0"/>
        <w:jc w:val="both"/>
        <w:rPr>
          <w:rFonts w:ascii="Arial" w:eastAsia="Arial" w:hAnsi="Arial" w:cs="Arial"/>
          <w:iCs/>
          <w:sz w:val="20"/>
          <w:szCs w:val="20"/>
        </w:rPr>
      </w:pPr>
      <w:r w:rsidRPr="00DC293D">
        <w:rPr>
          <w:rFonts w:ascii="Arial" w:eastAsia="Arial" w:hAnsi="Arial" w:cs="Arial"/>
          <w:iCs/>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14:paraId="128D37DA" w14:textId="77777777" w:rsidR="00DC293D" w:rsidRPr="00DC293D" w:rsidRDefault="00DC293D" w:rsidP="00DC293D">
      <w:pPr>
        <w:pStyle w:val="PargrafodaLista"/>
        <w:numPr>
          <w:ilvl w:val="2"/>
          <w:numId w:val="16"/>
        </w:numPr>
        <w:spacing w:before="120" w:after="120" w:line="276" w:lineRule="auto"/>
        <w:ind w:left="1276" w:hanging="425"/>
        <w:contextualSpacing w:val="0"/>
        <w:jc w:val="both"/>
        <w:rPr>
          <w:rFonts w:ascii="Arial" w:hAnsi="Arial" w:cs="Arial"/>
          <w:color w:val="000000"/>
          <w:sz w:val="20"/>
          <w:szCs w:val="20"/>
        </w:rPr>
      </w:pPr>
      <w:r w:rsidRPr="00DC293D">
        <w:rPr>
          <w:rFonts w:ascii="Arial" w:hAnsi="Arial" w:cs="Arial"/>
          <w:b/>
          <w:bCs/>
          <w:iCs/>
          <w:color w:val="000000"/>
          <w:sz w:val="20"/>
          <w:szCs w:val="20"/>
        </w:rPr>
        <w:t xml:space="preserve">Para as empresas que enviarem as amostras via SEDEX ou correio normal, pedimos que seja encaminhado o código de rastreio do produto para o e-mail </w:t>
      </w:r>
      <w:hyperlink r:id="rId14" w:history="1">
        <w:r w:rsidRPr="00DC293D">
          <w:rPr>
            <w:rStyle w:val="Hyperlink"/>
            <w:rFonts w:ascii="Arial" w:hAnsi="Arial" w:cs="Arial"/>
            <w:sz w:val="20"/>
            <w:szCs w:val="20"/>
          </w:rPr>
          <w:t>cpl@id.uff.br</w:t>
        </w:r>
      </w:hyperlink>
    </w:p>
    <w:p w14:paraId="000000EB" w14:textId="77777777"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14:paraId="000000EC" w14:textId="77777777"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r>
        <w:rPr>
          <w:rFonts w:ascii="Arial" w:eastAsia="Arial" w:hAnsi="Arial" w:cs="Arial"/>
          <w:i/>
          <w:color w:val="000000"/>
          <w:sz w:val="20"/>
          <w:szCs w:val="20"/>
        </w:rPr>
        <w:t>chat</w:t>
      </w:r>
      <w:r>
        <w:rPr>
          <w:rFonts w:ascii="Arial" w:eastAsia="Arial" w:hAnsi="Arial" w:cs="Arial"/>
          <w:color w:val="000000"/>
          <w:sz w:val="20"/>
          <w:szCs w:val="20"/>
        </w:rPr>
        <w:t>” a nova data e horário para a sua continuidade.</w:t>
      </w:r>
    </w:p>
    <w:p w14:paraId="000000ED" w14:textId="77777777"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00000EE"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Também nas hipóteses em que o Pregoeiro não aceitar a proposta e passar à subsequente, poderá negociar com o licitante para que seja obtido preço melhor.</w:t>
      </w:r>
    </w:p>
    <w:p w14:paraId="000000EF"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000000F3" w14:textId="77777777"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Nos itens não exclusivos para a participação de microempresas e empresas de pequeno porte, sempre que a proposta não for aceita, e antes de o Pregoeiro passar à </w:t>
      </w:r>
      <w:r>
        <w:rPr>
          <w:rFonts w:ascii="Arial" w:eastAsia="Arial" w:hAnsi="Arial" w:cs="Arial"/>
          <w:color w:val="000000"/>
          <w:sz w:val="20"/>
          <w:szCs w:val="20"/>
        </w:rPr>
        <w:lastRenderedPageBreak/>
        <w:t>subsequente, haverá nova verificação, pelo sistema, da eventual ocorrência do empate ficto, previsto nos artigos 44 e 45 da LC nº 123, de 2006, seguindo-se a disciplina antes estabelecida, se for o caso.</w:t>
      </w:r>
    </w:p>
    <w:p w14:paraId="000000F4" w14:textId="5D336A5F" w:rsidR="009C15CF" w:rsidRDefault="0057693A" w:rsidP="001E3C49">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14:paraId="18849FB2" w14:textId="6D519A6E" w:rsidR="00ED7CD2" w:rsidRDefault="00ED7CD2" w:rsidP="00ED7CD2">
      <w:pPr>
        <w:pStyle w:val="PargrafodaLista"/>
        <w:spacing w:before="120" w:after="120" w:line="276" w:lineRule="auto"/>
        <w:ind w:left="788"/>
        <w:contextualSpacing w:val="0"/>
        <w:jc w:val="both"/>
        <w:rPr>
          <w:rFonts w:ascii="Arial" w:eastAsia="Arial" w:hAnsi="Arial" w:cs="Arial"/>
          <w:color w:val="000000"/>
          <w:sz w:val="20"/>
          <w:szCs w:val="20"/>
        </w:rPr>
      </w:pPr>
    </w:p>
    <w:p w14:paraId="6E9E58E2" w14:textId="77777777" w:rsidR="00F619FB" w:rsidRDefault="00F619FB" w:rsidP="00ED7CD2">
      <w:pPr>
        <w:pStyle w:val="PargrafodaLista"/>
        <w:spacing w:before="120" w:after="120" w:line="276" w:lineRule="auto"/>
        <w:ind w:left="788"/>
        <w:contextualSpacing w:val="0"/>
        <w:jc w:val="both"/>
        <w:rPr>
          <w:rFonts w:ascii="Arial" w:eastAsia="Arial" w:hAnsi="Arial" w:cs="Arial"/>
          <w:color w:val="000000"/>
          <w:sz w:val="20"/>
          <w:szCs w:val="20"/>
        </w:rPr>
      </w:pPr>
    </w:p>
    <w:p w14:paraId="000000F5" w14:textId="77777777" w:rsidR="009C15CF" w:rsidRDefault="0057693A" w:rsidP="004F1665">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14:paraId="000000F6" w14:textId="77777777" w:rsidR="009C15CF" w:rsidRDefault="0057693A" w:rsidP="004F1665">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0000F7"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SICAF;</w:t>
      </w:r>
    </w:p>
    <w:p w14:paraId="000000F8"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5">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14:paraId="000000F9"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0000FA" w14:textId="77777777" w:rsidR="009C15CF" w:rsidRDefault="0057693A" w:rsidP="008A0856">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0000FB" w14:textId="77777777" w:rsidR="009C15CF" w:rsidRDefault="0057693A" w:rsidP="008A0856">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14:paraId="000000FC" w14:textId="77777777" w:rsidR="009C15CF" w:rsidRDefault="0057693A" w:rsidP="008A0856">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 à sua desclassificação.</w:t>
      </w:r>
    </w:p>
    <w:p w14:paraId="000000FD"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14:paraId="000000FE"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No caso de inabilitação, haverá nova verificação, pelo sistema, da eventual ocorrência do empate ficto, previsto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Lei Complementar nº 123, de 2006, seguindo-se a disciplina antes estabelecida para aceitação da proposta subsequente.</w:t>
      </w:r>
    </w:p>
    <w:p w14:paraId="000000FF"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0000100"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0000101"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É dever do licitante atualizar previamente as comprovações constantes do SICAF para que estejam vigentes na data da abertura da sessão pública, ou encaminhar, </w:t>
      </w:r>
      <w:r>
        <w:rPr>
          <w:rFonts w:ascii="Arial" w:eastAsia="Arial" w:hAnsi="Arial" w:cs="Arial"/>
          <w:color w:val="000000"/>
          <w:sz w:val="20"/>
          <w:szCs w:val="20"/>
        </w:rPr>
        <w:lastRenderedPageBreak/>
        <w:t>em conjunto com a apresentação da proposta, a respectiva documentação atualizada.</w:t>
      </w:r>
    </w:p>
    <w:p w14:paraId="00000102"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válida(s), conforme art. 43, §3º, do Decreto 10.024, de 2019.</w:t>
      </w:r>
    </w:p>
    <w:p w14:paraId="00000103"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14:paraId="00000104"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00000105"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14:paraId="00000106"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107" w14:textId="77777777" w:rsidR="009C15CF" w:rsidRDefault="0057693A" w:rsidP="00F619FB">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00000108"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14:paraId="00000109" w14:textId="77777777" w:rsidR="009C15CF" w:rsidRDefault="009C15CF">
      <w:pPr>
        <w:pBdr>
          <w:top w:val="nil"/>
          <w:left w:val="nil"/>
          <w:bottom w:val="nil"/>
          <w:right w:val="nil"/>
          <w:between w:val="nil"/>
        </w:pBdr>
        <w:spacing w:after="120" w:line="276" w:lineRule="auto"/>
        <w:ind w:left="999"/>
        <w:jc w:val="both"/>
        <w:rPr>
          <w:rFonts w:ascii="Arial" w:eastAsia="Arial" w:hAnsi="Arial" w:cs="Arial"/>
          <w:color w:val="000000"/>
          <w:sz w:val="20"/>
          <w:szCs w:val="20"/>
        </w:rPr>
      </w:pPr>
    </w:p>
    <w:p w14:paraId="0000010A"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14:paraId="0000010B"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14:paraId="0000010C"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0000010D"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000010E"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inscrição no Registro Público de Empresas Mercantis onde opera, com averbação no Registro onde tem sede a matriz, no caso de ser o participante sucursal, filial ou agência;</w:t>
      </w:r>
    </w:p>
    <w:p w14:paraId="0000010F"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00000110"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000113"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lastRenderedPageBreak/>
        <w:t>No caso de empresa ou sociedade estrangeira em funcionamento no País: decreto de autorização;</w:t>
      </w:r>
    </w:p>
    <w:p w14:paraId="00000115"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14:paraId="00000116"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14:paraId="00000117"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prova de inscrição no Cadastro Nacional de Pessoas Jurídicas ou no Cadastro de Pessoas Físicas, conforme o caso;</w:t>
      </w:r>
    </w:p>
    <w:p w14:paraId="00000118"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000119"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prova de regularidade com o Fundo de Garantia do Tempo de Serviço (FGTS);</w:t>
      </w:r>
    </w:p>
    <w:p w14:paraId="0000011A"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00011B"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prova de inscrição no cadastro de contribuintes estadual, relativo ao domicílio ou sede do licitante, pertinente ao seu ramo de atividade e compatível com o objeto contratual; </w:t>
      </w:r>
    </w:p>
    <w:p w14:paraId="0000011C"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b/>
          <w:sz w:val="20"/>
          <w:szCs w:val="20"/>
        </w:rPr>
      </w:pPr>
      <w:r>
        <w:rPr>
          <w:rFonts w:ascii="Arial" w:eastAsia="Arial" w:hAnsi="Arial" w:cs="Arial"/>
          <w:sz w:val="20"/>
          <w:szCs w:val="20"/>
        </w:rPr>
        <w:t xml:space="preserve"> prova de regularidade com a Fazenda Estadual do domicílio ou sede do licitante, relativa à atividade em cujo exercício contrata ou concorre;</w:t>
      </w:r>
    </w:p>
    <w:p w14:paraId="0000011D" w14:textId="77777777" w:rsidR="009C15CF" w:rsidRPr="00F619FB"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w:t>
      </w:r>
      <w:r w:rsidRPr="00F619FB">
        <w:rPr>
          <w:rFonts w:ascii="Arial" w:eastAsia="Arial" w:hAnsi="Arial" w:cs="Arial"/>
          <w:sz w:val="20"/>
          <w:szCs w:val="20"/>
        </w:rPr>
        <w:t xml:space="preserve">forma da lei; </w:t>
      </w:r>
    </w:p>
    <w:p w14:paraId="0000011E" w14:textId="77777777" w:rsidR="009C15CF" w:rsidRPr="00F619FB"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b/>
          <w:sz w:val="20"/>
          <w:szCs w:val="20"/>
          <w:u w:val="single"/>
        </w:rPr>
      </w:pPr>
      <w:r w:rsidRPr="00F619FB">
        <w:rPr>
          <w:rFonts w:ascii="Arial" w:eastAsia="Arial" w:hAnsi="Arial" w:cs="Arial"/>
          <w:sz w:val="20"/>
          <w:szCs w:val="20"/>
        </w:rPr>
        <w:t xml:space="preserve">caso o licitante detentor do menor preço seja qualificado como microempresa ou empresa de pequeno porte deverá apresentar toda a documentação exigida para efeito de comprovação de regularidade fiscal, mesmo que esta apresente </w:t>
      </w:r>
      <w:r>
        <w:rPr>
          <w:rFonts w:ascii="Arial" w:eastAsia="Arial" w:hAnsi="Arial" w:cs="Arial"/>
          <w:color w:val="000000"/>
          <w:sz w:val="20"/>
          <w:szCs w:val="20"/>
        </w:rPr>
        <w:t xml:space="preserve">alguma </w:t>
      </w:r>
      <w:r w:rsidRPr="00F619FB">
        <w:rPr>
          <w:rFonts w:ascii="Arial" w:eastAsia="Arial" w:hAnsi="Arial" w:cs="Arial"/>
          <w:sz w:val="20"/>
          <w:szCs w:val="20"/>
        </w:rPr>
        <w:t>restrição, sob pena de inabilitação.</w:t>
      </w:r>
    </w:p>
    <w:p w14:paraId="0000011F" w14:textId="77777777" w:rsidR="009C15CF" w:rsidRPr="00F619FB"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sidRPr="00F619FB">
        <w:rPr>
          <w:rFonts w:ascii="Arial" w:eastAsia="Arial" w:hAnsi="Arial" w:cs="Arial"/>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0000120"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w:t>
      </w:r>
      <w:proofErr w:type="gramEnd"/>
      <w:r>
        <w:rPr>
          <w:rFonts w:ascii="Arial" w:eastAsia="Arial" w:hAnsi="Arial" w:cs="Arial"/>
          <w:b/>
          <w:color w:val="000000"/>
          <w:sz w:val="20"/>
          <w:szCs w:val="20"/>
        </w:rPr>
        <w:t>-Financeira</w:t>
      </w:r>
      <w:r>
        <w:rPr>
          <w:rFonts w:ascii="Arial" w:eastAsia="Arial" w:hAnsi="Arial" w:cs="Arial"/>
          <w:color w:val="000000"/>
          <w:sz w:val="20"/>
          <w:szCs w:val="20"/>
        </w:rPr>
        <w:t>.</w:t>
      </w:r>
    </w:p>
    <w:p w14:paraId="00000121"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certidão negativa de </w:t>
      </w:r>
      <w:proofErr w:type="gramStart"/>
      <w:r>
        <w:rPr>
          <w:rFonts w:ascii="Arial" w:eastAsia="Arial" w:hAnsi="Arial" w:cs="Arial"/>
          <w:color w:val="000000"/>
          <w:sz w:val="20"/>
          <w:szCs w:val="20"/>
        </w:rPr>
        <w:t>falência  expedida</w:t>
      </w:r>
      <w:proofErr w:type="gramEnd"/>
      <w:r>
        <w:rPr>
          <w:rFonts w:ascii="Arial" w:eastAsia="Arial" w:hAnsi="Arial" w:cs="Arial"/>
          <w:color w:val="000000"/>
          <w:sz w:val="20"/>
          <w:szCs w:val="20"/>
        </w:rPr>
        <w:t xml:space="preserve"> pelo distribuidor da sede da pessoa jurídica;</w:t>
      </w:r>
    </w:p>
    <w:p w14:paraId="00000122"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0000123" w14:textId="77777777" w:rsidR="009C15CF" w:rsidRDefault="0057693A" w:rsidP="00F619FB">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No caso de fornecimento de bens para pronta entrega, não será exigido da licitante qualificada como microempresa ou empresa de pequeno porte, a </w:t>
      </w:r>
      <w:r>
        <w:rPr>
          <w:rFonts w:ascii="Arial" w:eastAsia="Arial" w:hAnsi="Arial" w:cs="Arial"/>
          <w:color w:val="000000"/>
          <w:sz w:val="20"/>
          <w:szCs w:val="20"/>
        </w:rPr>
        <w:lastRenderedPageBreak/>
        <w:t>apresentação de balanço patrimonial do último exercício financeiro. (Art. 3º do Decreto nº 8.538, de 2015);</w:t>
      </w:r>
    </w:p>
    <w:p w14:paraId="00000124" w14:textId="77777777" w:rsidR="009C15CF" w:rsidRDefault="0057693A" w:rsidP="00F619FB">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no caso de empresa constituída no exercício social vigente, admite-se a apresentação de balanço patrimonial e demonstrações contábeis referentes ao período de existência da sociedade;</w:t>
      </w:r>
    </w:p>
    <w:p w14:paraId="00000125" w14:textId="77777777" w:rsidR="009C15CF" w:rsidRDefault="0057693A" w:rsidP="00F619FB">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é admissível o balanço intermediário, se decorrer de lei ou contrato social/estatuto social.</w:t>
      </w:r>
    </w:p>
    <w:p w14:paraId="00000126" w14:textId="77777777" w:rsidR="009C15CF" w:rsidRDefault="0057693A" w:rsidP="00F619FB">
      <w:pPr>
        <w:pStyle w:val="PargrafodaLista"/>
        <w:numPr>
          <w:ilvl w:val="3"/>
          <w:numId w:val="16"/>
        </w:numPr>
        <w:spacing w:before="120" w:after="120" w:line="276" w:lineRule="auto"/>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Caso o licitante seja </w:t>
      </w:r>
      <w:proofErr w:type="gramStart"/>
      <w:r>
        <w:rPr>
          <w:rFonts w:ascii="Arial" w:eastAsia="Arial" w:hAnsi="Arial" w:cs="Arial"/>
          <w:color w:val="000000"/>
          <w:sz w:val="20"/>
          <w:szCs w:val="20"/>
        </w:rPr>
        <w:t>cooperativa</w:t>
      </w:r>
      <w:proofErr w:type="gramEnd"/>
      <w:r>
        <w:rPr>
          <w:rFonts w:ascii="Arial" w:eastAsia="Arial" w:hAnsi="Arial" w:cs="Arial"/>
          <w:color w:val="000000"/>
          <w:sz w:val="2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00000127"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C15CF" w14:paraId="1F49DAEE" w14:textId="77777777">
        <w:tc>
          <w:tcPr>
            <w:tcW w:w="2235" w:type="dxa"/>
            <w:vMerge w:val="restart"/>
            <w:vAlign w:val="center"/>
          </w:tcPr>
          <w:p w14:paraId="00000128" w14:textId="77777777" w:rsidR="009C15CF" w:rsidRDefault="0057693A">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14:paraId="00000129" w14:textId="77777777" w:rsidR="009C15CF" w:rsidRDefault="0057693A">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9C15CF" w14:paraId="6F608FA2" w14:textId="77777777">
        <w:tc>
          <w:tcPr>
            <w:tcW w:w="2235" w:type="dxa"/>
            <w:vMerge/>
            <w:vAlign w:val="center"/>
          </w:tcPr>
          <w:p w14:paraId="0000012A" w14:textId="77777777" w:rsidR="009C15CF" w:rsidRDefault="009C15C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2" w:type="dxa"/>
            <w:tcBorders>
              <w:top w:val="single" w:sz="4" w:space="0" w:color="000000"/>
            </w:tcBorders>
          </w:tcPr>
          <w:p w14:paraId="0000012B" w14:textId="77777777" w:rsidR="009C15CF" w:rsidRDefault="0057693A">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0000012C" w14:textId="77777777" w:rsidR="009C15CF" w:rsidRDefault="009C15CF">
      <w:pPr>
        <w:tabs>
          <w:tab w:val="left" w:pos="1440"/>
        </w:tabs>
        <w:ind w:left="1134"/>
        <w:jc w:val="both"/>
        <w:rPr>
          <w:rFonts w:ascii="Arial" w:eastAsia="Arial" w:hAnsi="Arial" w:cs="Arial"/>
          <w:color w:val="000000"/>
          <w:sz w:val="20"/>
          <w:szCs w:val="2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C15CF" w14:paraId="66733C60" w14:textId="77777777">
        <w:tc>
          <w:tcPr>
            <w:tcW w:w="2235" w:type="dxa"/>
            <w:vMerge w:val="restart"/>
            <w:vAlign w:val="center"/>
          </w:tcPr>
          <w:p w14:paraId="0000012D" w14:textId="77777777" w:rsidR="009C15CF" w:rsidRDefault="0057693A">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14:paraId="0000012E" w14:textId="77777777" w:rsidR="009C15CF" w:rsidRDefault="0057693A">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9C15CF" w14:paraId="6DE018E5" w14:textId="77777777">
        <w:tc>
          <w:tcPr>
            <w:tcW w:w="2235" w:type="dxa"/>
            <w:vMerge/>
            <w:vAlign w:val="center"/>
          </w:tcPr>
          <w:p w14:paraId="0000012F" w14:textId="77777777" w:rsidR="009C15CF" w:rsidRDefault="009C15C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94" w:type="dxa"/>
            <w:tcBorders>
              <w:top w:val="single" w:sz="4" w:space="0" w:color="000000"/>
            </w:tcBorders>
          </w:tcPr>
          <w:p w14:paraId="00000130" w14:textId="77777777" w:rsidR="009C15CF" w:rsidRDefault="0057693A">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00000131" w14:textId="77777777" w:rsidR="009C15CF" w:rsidRDefault="009C15CF">
      <w:pPr>
        <w:tabs>
          <w:tab w:val="left" w:pos="1440"/>
        </w:tabs>
        <w:ind w:left="1134"/>
        <w:jc w:val="both"/>
        <w:rPr>
          <w:rFonts w:ascii="Arial" w:eastAsia="Arial" w:hAnsi="Arial" w:cs="Arial"/>
          <w:color w:val="000000"/>
          <w:sz w:val="20"/>
          <w:szCs w:val="2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F619FB" w:rsidRPr="00F619FB" w14:paraId="49280A38" w14:textId="77777777">
        <w:tc>
          <w:tcPr>
            <w:tcW w:w="2235" w:type="dxa"/>
            <w:vMerge w:val="restart"/>
            <w:vAlign w:val="center"/>
          </w:tcPr>
          <w:p w14:paraId="00000132" w14:textId="77777777" w:rsidR="009C15CF" w:rsidRPr="00F619FB" w:rsidRDefault="0057693A">
            <w:pPr>
              <w:tabs>
                <w:tab w:val="left" w:pos="1440"/>
              </w:tabs>
              <w:jc w:val="right"/>
              <w:rPr>
                <w:rFonts w:ascii="Arial" w:eastAsia="Arial" w:hAnsi="Arial" w:cs="Arial"/>
                <w:sz w:val="20"/>
                <w:szCs w:val="20"/>
              </w:rPr>
            </w:pPr>
            <w:r w:rsidRPr="00F619FB">
              <w:rPr>
                <w:rFonts w:ascii="Arial" w:eastAsia="Arial" w:hAnsi="Arial" w:cs="Arial"/>
                <w:sz w:val="20"/>
                <w:szCs w:val="20"/>
              </w:rPr>
              <w:t>LC =</w:t>
            </w:r>
          </w:p>
        </w:tc>
        <w:tc>
          <w:tcPr>
            <w:tcW w:w="2551" w:type="dxa"/>
            <w:tcBorders>
              <w:bottom w:val="single" w:sz="4" w:space="0" w:color="000000"/>
            </w:tcBorders>
            <w:vAlign w:val="bottom"/>
          </w:tcPr>
          <w:p w14:paraId="00000133" w14:textId="77777777" w:rsidR="009C15CF" w:rsidRPr="00F619FB" w:rsidRDefault="0057693A">
            <w:pPr>
              <w:tabs>
                <w:tab w:val="left" w:pos="1440"/>
              </w:tabs>
              <w:jc w:val="center"/>
              <w:rPr>
                <w:rFonts w:ascii="Arial" w:eastAsia="Arial" w:hAnsi="Arial" w:cs="Arial"/>
                <w:sz w:val="20"/>
                <w:szCs w:val="20"/>
              </w:rPr>
            </w:pPr>
            <w:r w:rsidRPr="00F619FB">
              <w:rPr>
                <w:rFonts w:ascii="Arial" w:eastAsia="Arial" w:hAnsi="Arial" w:cs="Arial"/>
                <w:sz w:val="20"/>
                <w:szCs w:val="20"/>
              </w:rPr>
              <w:t>Ativo Circulante</w:t>
            </w:r>
          </w:p>
        </w:tc>
      </w:tr>
      <w:tr w:rsidR="009C15CF" w:rsidRPr="00F619FB" w14:paraId="201CD818" w14:textId="77777777">
        <w:tc>
          <w:tcPr>
            <w:tcW w:w="2235" w:type="dxa"/>
            <w:vMerge/>
            <w:vAlign w:val="center"/>
          </w:tcPr>
          <w:p w14:paraId="00000134" w14:textId="77777777" w:rsidR="009C15CF" w:rsidRPr="00F619FB" w:rsidRDefault="009C15CF">
            <w:pPr>
              <w:widowControl w:val="0"/>
              <w:pBdr>
                <w:top w:val="nil"/>
                <w:left w:val="nil"/>
                <w:bottom w:val="nil"/>
                <w:right w:val="nil"/>
                <w:between w:val="nil"/>
              </w:pBdr>
              <w:spacing w:line="276" w:lineRule="auto"/>
              <w:rPr>
                <w:rFonts w:ascii="Arial" w:eastAsia="Arial" w:hAnsi="Arial" w:cs="Arial"/>
                <w:sz w:val="20"/>
                <w:szCs w:val="20"/>
              </w:rPr>
            </w:pPr>
          </w:p>
        </w:tc>
        <w:tc>
          <w:tcPr>
            <w:tcW w:w="2551" w:type="dxa"/>
            <w:tcBorders>
              <w:top w:val="single" w:sz="4" w:space="0" w:color="000000"/>
            </w:tcBorders>
          </w:tcPr>
          <w:p w14:paraId="00000135" w14:textId="77777777" w:rsidR="009C15CF" w:rsidRPr="00F619FB" w:rsidRDefault="0057693A">
            <w:pPr>
              <w:tabs>
                <w:tab w:val="left" w:pos="1440"/>
              </w:tabs>
              <w:jc w:val="center"/>
              <w:rPr>
                <w:rFonts w:ascii="Arial" w:eastAsia="Arial" w:hAnsi="Arial" w:cs="Arial"/>
                <w:sz w:val="20"/>
                <w:szCs w:val="20"/>
              </w:rPr>
            </w:pPr>
            <w:r w:rsidRPr="00F619FB">
              <w:rPr>
                <w:rFonts w:ascii="Arial" w:eastAsia="Arial" w:hAnsi="Arial" w:cs="Arial"/>
                <w:sz w:val="20"/>
                <w:szCs w:val="20"/>
              </w:rPr>
              <w:t>Passivo Circulante</w:t>
            </w:r>
          </w:p>
        </w:tc>
      </w:tr>
    </w:tbl>
    <w:p w14:paraId="00000136" w14:textId="77777777" w:rsidR="009C15CF" w:rsidRPr="00F619FB" w:rsidRDefault="009C15CF">
      <w:pPr>
        <w:tabs>
          <w:tab w:val="left" w:pos="1440"/>
        </w:tabs>
        <w:spacing w:before="120" w:after="120" w:line="276" w:lineRule="auto"/>
        <w:ind w:left="1134"/>
        <w:jc w:val="both"/>
        <w:rPr>
          <w:rFonts w:ascii="Arial" w:eastAsia="Arial" w:hAnsi="Arial" w:cs="Arial"/>
          <w:sz w:val="20"/>
          <w:szCs w:val="20"/>
        </w:rPr>
      </w:pPr>
    </w:p>
    <w:p w14:paraId="00000137" w14:textId="77777777" w:rsidR="009C15CF" w:rsidRPr="00F619FB"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i/>
          <w:sz w:val="20"/>
          <w:szCs w:val="20"/>
        </w:rPr>
      </w:pPr>
      <w:r w:rsidRPr="00F619FB">
        <w:rPr>
          <w:rFonts w:ascii="Arial" w:eastAsia="Arial" w:hAnsi="Arial" w:cs="Arial"/>
          <w:sz w:val="20"/>
          <w:szCs w:val="20"/>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w:t>
      </w:r>
      <w:proofErr w:type="gramStart"/>
      <w:r w:rsidRPr="00F619FB">
        <w:rPr>
          <w:rFonts w:ascii="Arial" w:eastAsia="Arial" w:hAnsi="Arial" w:cs="Arial"/>
          <w:sz w:val="20"/>
          <w:szCs w:val="20"/>
        </w:rPr>
        <w:t>mínimo  de</w:t>
      </w:r>
      <w:proofErr w:type="gramEnd"/>
      <w:r w:rsidRPr="00F619FB">
        <w:rPr>
          <w:rFonts w:ascii="Arial" w:eastAsia="Arial" w:hAnsi="Arial" w:cs="Arial"/>
          <w:sz w:val="20"/>
          <w:szCs w:val="20"/>
        </w:rPr>
        <w:t xml:space="preserve"> 5 (cinco) por cento do valor estimado da contratação ou do item pertinente. </w:t>
      </w:r>
    </w:p>
    <w:p w14:paraId="00000138" w14:textId="77777777" w:rsidR="009C15CF" w:rsidRDefault="009C15CF">
      <w:pPr>
        <w:rPr>
          <w:rFonts w:ascii="Arial" w:eastAsia="Arial" w:hAnsi="Arial" w:cs="Arial"/>
          <w:sz w:val="20"/>
          <w:szCs w:val="20"/>
        </w:rPr>
      </w:pPr>
    </w:p>
    <w:p w14:paraId="00000139"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14:paraId="0000013B" w14:textId="77777777" w:rsidR="009C15CF" w:rsidRDefault="0057693A" w:rsidP="004F1665">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000013C" w14:textId="4FE49FC5" w:rsidR="009C15CF" w:rsidRPr="00F9269D" w:rsidRDefault="0057693A" w:rsidP="00F9269D">
      <w:pPr>
        <w:numPr>
          <w:ilvl w:val="3"/>
          <w:numId w:val="1"/>
        </w:numPr>
        <w:pBdr>
          <w:top w:val="nil"/>
          <w:left w:val="nil"/>
          <w:bottom w:val="nil"/>
          <w:right w:val="nil"/>
          <w:between w:val="nil"/>
        </w:pBdr>
        <w:tabs>
          <w:tab w:val="left" w:pos="1440"/>
        </w:tabs>
        <w:spacing w:before="120" w:after="120"/>
        <w:ind w:left="2489" w:hanging="646"/>
        <w:jc w:val="both"/>
        <w:rPr>
          <w:rFonts w:ascii="Arial" w:eastAsia="Arial" w:hAnsi="Arial" w:cs="Arial"/>
          <w:color w:val="000000"/>
          <w:sz w:val="20"/>
          <w:szCs w:val="20"/>
        </w:rPr>
      </w:pPr>
      <w:r>
        <w:rPr>
          <w:rFonts w:ascii="Arial" w:eastAsia="Arial" w:hAnsi="Arial" w:cs="Arial"/>
          <w:color w:val="000000"/>
          <w:sz w:val="20"/>
          <w:szCs w:val="20"/>
        </w:rPr>
        <w:t xml:space="preserve">Para fins da comprovação de que trata este subitem, os atestados deverão dizer respeito a contratos executados com as seguintes </w:t>
      </w:r>
      <w:r w:rsidRPr="00F9269D">
        <w:rPr>
          <w:rFonts w:ascii="Arial" w:eastAsia="Arial" w:hAnsi="Arial" w:cs="Arial"/>
          <w:color w:val="000000"/>
          <w:sz w:val="20"/>
          <w:szCs w:val="20"/>
        </w:rPr>
        <w:t>características mínimas:</w:t>
      </w:r>
    </w:p>
    <w:p w14:paraId="10D23704" w14:textId="1EBB8833" w:rsidR="00F9269D" w:rsidRPr="00F9269D" w:rsidRDefault="00F9269D" w:rsidP="00F9269D">
      <w:pPr>
        <w:numPr>
          <w:ilvl w:val="3"/>
          <w:numId w:val="1"/>
        </w:numPr>
        <w:pBdr>
          <w:top w:val="nil"/>
          <w:left w:val="nil"/>
          <w:bottom w:val="nil"/>
          <w:right w:val="nil"/>
          <w:between w:val="nil"/>
        </w:pBdr>
        <w:tabs>
          <w:tab w:val="left" w:pos="1440"/>
        </w:tabs>
        <w:spacing w:before="120" w:after="120"/>
        <w:ind w:left="2489" w:hanging="646"/>
        <w:jc w:val="both"/>
        <w:rPr>
          <w:rFonts w:ascii="Arial" w:eastAsia="Arial" w:hAnsi="Arial" w:cs="Arial"/>
          <w:b/>
          <w:bCs/>
          <w:color w:val="000000"/>
          <w:sz w:val="20"/>
          <w:szCs w:val="20"/>
          <w:u w:val="single"/>
        </w:rPr>
      </w:pPr>
      <w:r w:rsidRPr="00F9269D">
        <w:rPr>
          <w:rFonts w:ascii="Arial" w:hAnsi="Arial" w:cs="Arial"/>
          <w:sz w:val="20"/>
          <w:szCs w:val="20"/>
        </w:rPr>
        <w:t xml:space="preserve">Apresentar Atestado(s) de Capacidade Técnica, expedido por pessoa jurídica de direito público ou privado, em nome da empresa licitante (Atestado de capacidade técnica operacional) comprovando sua aptidão para o desempenho de atividade </w:t>
      </w:r>
      <w:proofErr w:type="spellStart"/>
      <w:r w:rsidRPr="00F9269D">
        <w:rPr>
          <w:rFonts w:ascii="Arial" w:hAnsi="Arial" w:cs="Arial"/>
          <w:b/>
          <w:bCs/>
          <w:sz w:val="20"/>
          <w:szCs w:val="20"/>
          <w:u w:val="single"/>
        </w:rPr>
        <w:t>compativel</w:t>
      </w:r>
      <w:proofErr w:type="spellEnd"/>
      <w:r w:rsidRPr="00F9269D">
        <w:rPr>
          <w:rFonts w:ascii="Arial" w:hAnsi="Arial" w:cs="Arial"/>
          <w:b/>
          <w:bCs/>
          <w:sz w:val="20"/>
          <w:szCs w:val="20"/>
          <w:u w:val="single"/>
        </w:rPr>
        <w:t xml:space="preserve"> com o objeto deste Termo de Referência, em no mínimo 50% (cinquenta por cento) do quantitativo total estimado para os itens que a licitante foi vencedora.</w:t>
      </w:r>
    </w:p>
    <w:p w14:paraId="1B64BC2F" w14:textId="2462C16F" w:rsidR="00F9269D" w:rsidRPr="00F9269D" w:rsidRDefault="00F9269D" w:rsidP="00F9269D">
      <w:pPr>
        <w:numPr>
          <w:ilvl w:val="3"/>
          <w:numId w:val="1"/>
        </w:numPr>
        <w:pBdr>
          <w:top w:val="nil"/>
          <w:left w:val="nil"/>
          <w:bottom w:val="nil"/>
          <w:right w:val="nil"/>
          <w:between w:val="nil"/>
        </w:pBdr>
        <w:tabs>
          <w:tab w:val="left" w:pos="1440"/>
        </w:tabs>
        <w:spacing w:before="120" w:after="120"/>
        <w:ind w:left="2489" w:hanging="646"/>
        <w:jc w:val="both"/>
        <w:rPr>
          <w:rFonts w:ascii="Arial" w:eastAsia="Arial" w:hAnsi="Arial" w:cs="Arial"/>
          <w:color w:val="000000"/>
          <w:sz w:val="20"/>
          <w:szCs w:val="20"/>
        </w:rPr>
      </w:pPr>
      <w:r w:rsidRPr="00F9269D">
        <w:rPr>
          <w:rFonts w:ascii="Arial" w:hAnsi="Arial" w:cs="Arial"/>
          <w:sz w:val="20"/>
          <w:szCs w:val="20"/>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p>
    <w:p w14:paraId="7BA376EB" w14:textId="0A1742A6" w:rsidR="00F9269D" w:rsidRPr="00F9269D" w:rsidRDefault="00F9269D" w:rsidP="00F9269D">
      <w:pPr>
        <w:numPr>
          <w:ilvl w:val="3"/>
          <w:numId w:val="1"/>
        </w:numPr>
        <w:pBdr>
          <w:top w:val="nil"/>
          <w:left w:val="nil"/>
          <w:bottom w:val="nil"/>
          <w:right w:val="nil"/>
          <w:between w:val="nil"/>
        </w:pBdr>
        <w:tabs>
          <w:tab w:val="left" w:pos="1440"/>
        </w:tabs>
        <w:spacing w:before="120" w:after="120"/>
        <w:ind w:left="2489" w:hanging="646"/>
        <w:jc w:val="both"/>
        <w:rPr>
          <w:rFonts w:ascii="Arial" w:eastAsia="Arial" w:hAnsi="Arial" w:cs="Arial"/>
          <w:color w:val="000000"/>
          <w:sz w:val="20"/>
          <w:szCs w:val="20"/>
        </w:rPr>
      </w:pPr>
      <w:r w:rsidRPr="00F9269D">
        <w:rPr>
          <w:rFonts w:ascii="Arial" w:hAnsi="Arial" w:cs="Arial"/>
          <w:sz w:val="20"/>
          <w:szCs w:val="20"/>
        </w:rPr>
        <w:lastRenderedPageBreak/>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9648FA8" w14:textId="577B49C2" w:rsidR="00F9269D" w:rsidRPr="00F9269D" w:rsidRDefault="00F9269D" w:rsidP="00F9269D">
      <w:pPr>
        <w:numPr>
          <w:ilvl w:val="3"/>
          <w:numId w:val="1"/>
        </w:numPr>
        <w:pBdr>
          <w:top w:val="nil"/>
          <w:left w:val="nil"/>
          <w:bottom w:val="nil"/>
          <w:right w:val="nil"/>
          <w:between w:val="nil"/>
        </w:pBdr>
        <w:tabs>
          <w:tab w:val="left" w:pos="1440"/>
        </w:tabs>
        <w:spacing w:before="120" w:after="120"/>
        <w:ind w:left="2489" w:hanging="646"/>
        <w:jc w:val="both"/>
        <w:rPr>
          <w:rFonts w:ascii="Arial" w:eastAsia="Arial" w:hAnsi="Arial" w:cs="Arial"/>
          <w:color w:val="000000"/>
          <w:sz w:val="20"/>
          <w:szCs w:val="20"/>
        </w:rPr>
      </w:pPr>
      <w:r w:rsidRPr="00F9269D">
        <w:rPr>
          <w:rFonts w:ascii="Arial" w:hAnsi="Arial" w:cs="Arial"/>
          <w:sz w:val="20"/>
          <w:szCs w:val="20"/>
        </w:rPr>
        <w:t>Apresentar Declaração de que a empresa possui em seu parque gráfico todos os equipamentos e ainda pessoal técnico qualificado necessários à realização do objeto da licitação.</w:t>
      </w:r>
    </w:p>
    <w:p w14:paraId="00000152"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r>
        <w:rPr>
          <w:rFonts w:ascii="Arial" w:eastAsia="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000153"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0000154" w14:textId="77777777" w:rsidR="009C15CF" w:rsidRDefault="0057693A" w:rsidP="008F3A6D">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14:paraId="00000155"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000156"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0000157"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Havendo necessidade de analisar minuciosamente os documentos exigidos, o Pregoeiro suspenderá a sessão, informando no “chat” a nova data e horário para a continuidade da mesma.</w:t>
      </w:r>
    </w:p>
    <w:p w14:paraId="00000158"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14:paraId="00000159"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00015A" w14:textId="77777777"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sz w:val="20"/>
          <w:szCs w:val="20"/>
        </w:rPr>
      </w:pPr>
      <w:r>
        <w:rPr>
          <w:rFonts w:ascii="Arial" w:eastAsia="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000015B" w14:textId="77777777" w:rsidR="009C15CF" w:rsidRDefault="0057693A" w:rsidP="008F3A6D">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lastRenderedPageBreak/>
        <w:t>Não havendo a comprovação cumulativa dos requisitos de habilitação, a inabilitação recairá sobre o(s) item(</w:t>
      </w:r>
      <w:proofErr w:type="spellStart"/>
      <w:r>
        <w:rPr>
          <w:rFonts w:ascii="Arial" w:eastAsia="Arial" w:hAnsi="Arial" w:cs="Arial"/>
          <w:sz w:val="20"/>
          <w:szCs w:val="20"/>
        </w:rPr>
        <w:t>ns</w:t>
      </w:r>
      <w:proofErr w:type="spellEnd"/>
      <w:r>
        <w:rPr>
          <w:rFonts w:ascii="Arial" w:eastAsia="Arial" w:hAnsi="Arial" w:cs="Arial"/>
          <w:sz w:val="20"/>
          <w:szCs w:val="20"/>
        </w:rPr>
        <w:t>) de menor(es) valor(es) cuja retirada(s) seja(m) suficiente(s) para a habilitação do licitante nos remanescentes.</w:t>
      </w:r>
    </w:p>
    <w:p w14:paraId="0000015C" w14:textId="77777777" w:rsidR="009C15CF" w:rsidRDefault="0057693A">
      <w:pPr>
        <w:pBdr>
          <w:top w:val="nil"/>
          <w:left w:val="nil"/>
          <w:bottom w:val="nil"/>
          <w:right w:val="nil"/>
          <w:between w:val="nil"/>
        </w:pBd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14:paraId="0000015D" w14:textId="3812869D" w:rsidR="009C15CF" w:rsidRDefault="0057693A" w:rsidP="008A0856">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14:paraId="39C2F7B9" w14:textId="07A64103" w:rsidR="00BB106E" w:rsidRDefault="00BB106E" w:rsidP="00BB106E">
      <w:pPr>
        <w:pStyle w:val="PargrafodaLista"/>
        <w:spacing w:before="120" w:after="120" w:line="276" w:lineRule="auto"/>
        <w:ind w:left="788"/>
        <w:contextualSpacing w:val="0"/>
        <w:jc w:val="both"/>
        <w:rPr>
          <w:rFonts w:ascii="Arial" w:eastAsia="Arial" w:hAnsi="Arial" w:cs="Arial"/>
          <w:color w:val="000000"/>
          <w:sz w:val="20"/>
          <w:szCs w:val="20"/>
        </w:rPr>
      </w:pPr>
    </w:p>
    <w:p w14:paraId="1018CA8A" w14:textId="77777777" w:rsidR="00BB106E" w:rsidRDefault="00BB106E" w:rsidP="00BB106E">
      <w:pPr>
        <w:pStyle w:val="PargrafodaLista"/>
        <w:spacing w:before="120" w:after="120" w:line="276" w:lineRule="auto"/>
        <w:ind w:left="788"/>
        <w:contextualSpacing w:val="0"/>
        <w:jc w:val="both"/>
        <w:rPr>
          <w:rFonts w:ascii="Arial" w:eastAsia="Arial" w:hAnsi="Arial" w:cs="Arial"/>
          <w:color w:val="000000"/>
          <w:sz w:val="20"/>
          <w:szCs w:val="20"/>
        </w:rPr>
      </w:pPr>
    </w:p>
    <w:p w14:paraId="0000015E" w14:textId="77777777" w:rsidR="009C15CF" w:rsidRDefault="0057693A" w:rsidP="00BB106E">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14:paraId="0000015F" w14:textId="2833C65A" w:rsidR="009C15CF" w:rsidRDefault="0057693A" w:rsidP="00BB106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w:t>
      </w:r>
      <w:r w:rsidR="001D38C1">
        <w:rPr>
          <w:rFonts w:ascii="Arial" w:eastAsia="Arial" w:hAnsi="Arial" w:cs="Arial"/>
          <w:color w:val="000000"/>
          <w:sz w:val="20"/>
          <w:szCs w:val="20"/>
        </w:rPr>
        <w:t xml:space="preserve">, ou, conforme solicitação do Pregoeiro </w:t>
      </w:r>
      <w:r>
        <w:rPr>
          <w:rFonts w:ascii="Arial" w:eastAsia="Arial" w:hAnsi="Arial" w:cs="Arial"/>
          <w:color w:val="000000"/>
          <w:sz w:val="20"/>
          <w:szCs w:val="20"/>
        </w:rPr>
        <w:t>no sistema eletrônico e deverá:</w:t>
      </w:r>
    </w:p>
    <w:p w14:paraId="00000160" w14:textId="77777777" w:rsidR="009C15CF" w:rsidRDefault="0057693A" w:rsidP="00BB106E">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00000161" w14:textId="77777777" w:rsidR="009C15CF" w:rsidRDefault="0057693A" w:rsidP="00BB106E">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conter a indicação do banco, número da conta e agência do licitante vencedor, para fins de pagamento.</w:t>
      </w:r>
    </w:p>
    <w:p w14:paraId="00000162" w14:textId="77777777" w:rsidR="009C15CF" w:rsidRDefault="0057693A" w:rsidP="00BB106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0000163" w14:textId="77777777" w:rsidR="009C15CF" w:rsidRDefault="0057693A" w:rsidP="00BB106E">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14:paraId="00000164" w14:textId="77777777" w:rsidR="009C15CF" w:rsidRDefault="0057693A" w:rsidP="00BB106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14:paraId="00000165" w14:textId="77777777" w:rsidR="009C15CF" w:rsidRDefault="0057693A" w:rsidP="00BB106E">
      <w:pPr>
        <w:pStyle w:val="PargrafodaLista"/>
        <w:numPr>
          <w:ilvl w:val="2"/>
          <w:numId w:val="16"/>
        </w:numPr>
        <w:spacing w:before="120" w:after="120" w:line="276" w:lineRule="auto"/>
        <w:ind w:left="1276" w:hanging="425"/>
        <w:contextualSpacing w:val="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00000166" w14:textId="77777777" w:rsidR="009C15CF" w:rsidRDefault="0057693A" w:rsidP="00BB106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14:paraId="00000168" w14:textId="2DCCF4B8" w:rsidR="009C15CF" w:rsidRPr="001D38C1" w:rsidRDefault="0057693A" w:rsidP="001D38C1">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sidRPr="001D38C1">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14:paraId="00000169" w14:textId="77777777" w:rsidR="009C15CF" w:rsidRDefault="0057693A" w:rsidP="00BB106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14:paraId="0000016A" w14:textId="77777777" w:rsidR="009C15CF" w:rsidRDefault="009C15CF">
      <w:pPr>
        <w:pBdr>
          <w:top w:val="nil"/>
          <w:left w:val="nil"/>
          <w:bottom w:val="nil"/>
          <w:right w:val="nil"/>
          <w:between w:val="nil"/>
        </w:pBdr>
        <w:spacing w:after="120" w:line="276" w:lineRule="auto"/>
        <w:ind w:left="999"/>
        <w:jc w:val="both"/>
        <w:rPr>
          <w:rFonts w:ascii="Arial" w:eastAsia="Arial" w:hAnsi="Arial" w:cs="Arial"/>
          <w:i/>
          <w:color w:val="000000"/>
          <w:sz w:val="20"/>
          <w:szCs w:val="20"/>
        </w:rPr>
      </w:pPr>
    </w:p>
    <w:p w14:paraId="0000016B" w14:textId="77777777" w:rsidR="009C15CF" w:rsidRDefault="0057693A" w:rsidP="001D38C1">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w:t>
      </w:r>
    </w:p>
    <w:p w14:paraId="0000016C" w14:textId="77777777" w:rsidR="009C15CF" w:rsidRDefault="0057693A" w:rsidP="001D38C1">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decisão(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pretende recorrer e por quais motivos, em campo próprio do sistema.</w:t>
      </w:r>
    </w:p>
    <w:p w14:paraId="0000016D" w14:textId="77777777" w:rsidR="009C15CF" w:rsidRDefault="0057693A" w:rsidP="001D38C1">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14:paraId="0000016E" w14:textId="77777777" w:rsidR="009C15CF" w:rsidRDefault="0057693A" w:rsidP="001D38C1">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14:paraId="0000016F" w14:textId="77777777" w:rsidR="009C15CF" w:rsidRDefault="0057693A" w:rsidP="001D38C1">
      <w:pPr>
        <w:pStyle w:val="PargrafodaLista"/>
        <w:numPr>
          <w:ilvl w:val="2"/>
          <w:numId w:val="16"/>
        </w:numPr>
        <w:spacing w:before="120" w:after="120" w:line="276" w:lineRule="auto"/>
        <w:ind w:left="1276" w:hanging="425"/>
        <w:contextualSpacing w:val="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14:paraId="00000170" w14:textId="77777777" w:rsidR="009C15CF" w:rsidRDefault="0057693A" w:rsidP="001D38C1">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000171" w14:textId="77777777" w:rsidR="009C15CF" w:rsidRDefault="0057693A" w:rsidP="001D38C1">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tão somente os atos insuscetíveis de aproveitamento. </w:t>
      </w:r>
    </w:p>
    <w:p w14:paraId="00000172" w14:textId="323D5883" w:rsidR="009C15CF" w:rsidRDefault="0057693A" w:rsidP="001D38C1">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14:paraId="76796FC1" w14:textId="2BC13AF9" w:rsidR="00CC24EE" w:rsidRDefault="00CC24EE" w:rsidP="00CC24EE">
      <w:pPr>
        <w:pStyle w:val="PargrafodaLista"/>
        <w:spacing w:before="120" w:after="120" w:line="276" w:lineRule="auto"/>
        <w:ind w:left="788"/>
        <w:contextualSpacing w:val="0"/>
        <w:jc w:val="both"/>
        <w:rPr>
          <w:rFonts w:ascii="Arial" w:eastAsia="Arial" w:hAnsi="Arial" w:cs="Arial"/>
          <w:color w:val="000000"/>
          <w:sz w:val="20"/>
          <w:szCs w:val="20"/>
        </w:rPr>
      </w:pPr>
    </w:p>
    <w:p w14:paraId="2F001FAD" w14:textId="77777777" w:rsidR="00CC24EE" w:rsidRDefault="00CC24EE" w:rsidP="00CC24EE">
      <w:pPr>
        <w:pStyle w:val="PargrafodaLista"/>
        <w:spacing w:before="120" w:after="120" w:line="276" w:lineRule="auto"/>
        <w:ind w:left="788"/>
        <w:contextualSpacing w:val="0"/>
        <w:jc w:val="both"/>
        <w:rPr>
          <w:rFonts w:ascii="Arial" w:eastAsia="Arial" w:hAnsi="Arial" w:cs="Arial"/>
          <w:color w:val="000000"/>
          <w:sz w:val="20"/>
          <w:szCs w:val="20"/>
        </w:rPr>
      </w:pPr>
    </w:p>
    <w:p w14:paraId="00000173" w14:textId="77777777" w:rsidR="009C15CF" w:rsidRDefault="0057693A" w:rsidP="00CC24EE">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14:paraId="00000174" w14:textId="77777777" w:rsidR="009C15CF" w:rsidRDefault="0057693A" w:rsidP="00CC24E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 sessão pública poderá ser reaberta:</w:t>
      </w:r>
    </w:p>
    <w:p w14:paraId="00000175" w14:textId="77777777" w:rsidR="009C15CF" w:rsidRDefault="0057693A" w:rsidP="00CC24E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000176" w14:textId="77777777" w:rsidR="009C15CF" w:rsidRDefault="0057693A" w:rsidP="00CC24E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0000177" w14:textId="77777777" w:rsidR="009C15CF" w:rsidRDefault="0057693A" w:rsidP="00CC24EE">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14:paraId="00000178" w14:textId="77777777" w:rsidR="009C15CF" w:rsidRDefault="0057693A" w:rsidP="00CC24E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convocação se dará por meio do sistema eletrônico (“chat”), e-mail, ou, ainda, fac-símile, de acordo com a fase do procedimento licitatório.</w:t>
      </w:r>
    </w:p>
    <w:p w14:paraId="00000179" w14:textId="09B8D5CE" w:rsidR="009C15CF" w:rsidRDefault="0057693A" w:rsidP="00CC24EE">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convocação feita por e-mail ou fac-símile dar-se-á de acordo com os dados contidos no SICAF, sendo responsabilidade do licitante manter seus dados cadastrais atualizados.</w:t>
      </w:r>
    </w:p>
    <w:p w14:paraId="12EEF8B6" w14:textId="74C80C6C" w:rsidR="007874F7" w:rsidRDefault="007874F7" w:rsidP="007874F7">
      <w:pPr>
        <w:pStyle w:val="PargrafodaLista"/>
        <w:spacing w:before="120" w:after="120" w:line="276" w:lineRule="auto"/>
        <w:ind w:left="792"/>
        <w:contextualSpacing w:val="0"/>
        <w:jc w:val="both"/>
        <w:rPr>
          <w:rFonts w:ascii="Arial" w:eastAsia="Arial" w:hAnsi="Arial" w:cs="Arial"/>
          <w:color w:val="000000"/>
          <w:sz w:val="20"/>
          <w:szCs w:val="20"/>
        </w:rPr>
      </w:pPr>
    </w:p>
    <w:p w14:paraId="39916ED1" w14:textId="77777777" w:rsidR="007874F7" w:rsidRDefault="007874F7" w:rsidP="007874F7">
      <w:pPr>
        <w:pStyle w:val="PargrafodaLista"/>
        <w:spacing w:before="120" w:after="120" w:line="276" w:lineRule="auto"/>
        <w:ind w:left="792"/>
        <w:contextualSpacing w:val="0"/>
        <w:jc w:val="both"/>
        <w:rPr>
          <w:rFonts w:ascii="Arial" w:eastAsia="Arial" w:hAnsi="Arial" w:cs="Arial"/>
          <w:color w:val="000000"/>
          <w:sz w:val="20"/>
          <w:szCs w:val="20"/>
        </w:rPr>
      </w:pPr>
    </w:p>
    <w:p w14:paraId="0000017A" w14:textId="77777777" w:rsidR="009C15CF" w:rsidRDefault="0057693A" w:rsidP="007874F7">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14:paraId="0000017B"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0000017C"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Após a fase recursal, constatada a regularidade dos atos praticados, a autoridade competente homologará o procedimento licitatório. </w:t>
      </w:r>
    </w:p>
    <w:p w14:paraId="0000017D" w14:textId="77777777" w:rsidR="009C15CF" w:rsidRDefault="009C15CF">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0000017E" w14:textId="77777777" w:rsidR="009C15CF" w:rsidRDefault="0057693A" w:rsidP="007874F7">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14:paraId="0000017F" w14:textId="77777777" w:rsidR="009C15CF" w:rsidRDefault="009C15CF">
      <w:pPr>
        <w:rPr>
          <w:rFonts w:ascii="Arial" w:eastAsia="Arial" w:hAnsi="Arial" w:cs="Arial"/>
          <w:sz w:val="20"/>
          <w:szCs w:val="20"/>
        </w:rPr>
      </w:pPr>
    </w:p>
    <w:p w14:paraId="44419D4D" w14:textId="77777777" w:rsidR="007874F7" w:rsidRPr="007874F7"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sz w:val="20"/>
          <w:szCs w:val="20"/>
        </w:rPr>
      </w:pPr>
      <w:r w:rsidRPr="007874F7">
        <w:rPr>
          <w:rFonts w:ascii="Arial" w:eastAsia="Arial" w:hAnsi="Arial" w:cs="Arial"/>
          <w:sz w:val="20"/>
          <w:szCs w:val="20"/>
        </w:rPr>
        <w:t>Não haverá exigência de garantia de execução para a presente contratação</w:t>
      </w:r>
    </w:p>
    <w:p w14:paraId="3AC014E9" w14:textId="77777777" w:rsidR="007874F7" w:rsidRDefault="007874F7" w:rsidP="007874F7">
      <w:pPr>
        <w:pBdr>
          <w:top w:val="nil"/>
          <w:left w:val="nil"/>
          <w:bottom w:val="nil"/>
          <w:right w:val="nil"/>
          <w:between w:val="nil"/>
        </w:pBdr>
        <w:spacing w:before="120" w:after="120" w:line="276" w:lineRule="auto"/>
        <w:ind w:left="425"/>
        <w:jc w:val="both"/>
        <w:rPr>
          <w:rFonts w:ascii="Arial" w:eastAsia="Arial" w:hAnsi="Arial" w:cs="Arial"/>
          <w:color w:val="FF0000"/>
          <w:sz w:val="20"/>
          <w:szCs w:val="20"/>
        </w:rPr>
      </w:pPr>
    </w:p>
    <w:p w14:paraId="00000180" w14:textId="243C5CC7" w:rsidR="009C15CF" w:rsidRDefault="0057693A" w:rsidP="007874F7">
      <w:pPr>
        <w:pBdr>
          <w:top w:val="nil"/>
          <w:left w:val="nil"/>
          <w:bottom w:val="nil"/>
          <w:right w:val="nil"/>
          <w:between w:val="nil"/>
        </w:pBdr>
        <w:spacing w:before="120" w:after="120" w:line="276" w:lineRule="auto"/>
        <w:ind w:left="425"/>
        <w:jc w:val="both"/>
        <w:rPr>
          <w:rFonts w:ascii="Arial" w:eastAsia="Arial" w:hAnsi="Arial" w:cs="Arial"/>
          <w:color w:val="FF0000"/>
          <w:sz w:val="20"/>
          <w:szCs w:val="20"/>
        </w:rPr>
      </w:pPr>
      <w:r>
        <w:rPr>
          <w:rFonts w:ascii="Arial" w:eastAsia="Arial" w:hAnsi="Arial" w:cs="Arial"/>
          <w:color w:val="FF0000"/>
          <w:sz w:val="20"/>
          <w:szCs w:val="20"/>
        </w:rPr>
        <w:t>.</w:t>
      </w:r>
    </w:p>
    <w:p w14:paraId="00000186" w14:textId="77777777" w:rsidR="009C15CF" w:rsidRDefault="0057693A" w:rsidP="007874F7">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TERMO DE CONTRATO OU INSTRUMENTO EQUIVALENTE</w:t>
      </w:r>
    </w:p>
    <w:p w14:paraId="00000187" w14:textId="77777777" w:rsidR="009C15CF" w:rsidRDefault="009C15CF">
      <w:pPr>
        <w:rPr>
          <w:rFonts w:ascii="Arial" w:eastAsia="Arial" w:hAnsi="Arial" w:cs="Arial"/>
          <w:sz w:val="20"/>
          <w:szCs w:val="20"/>
        </w:rPr>
      </w:pPr>
    </w:p>
    <w:p w14:paraId="00000188"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Após a homologação da licitação, em sendo realizada a contratação, será firmado Termo de Contrato ou emitido instrumento equivalente.</w:t>
      </w:r>
    </w:p>
    <w:p w14:paraId="0000018A" w14:textId="243B4DEF"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adjudicatário </w:t>
      </w:r>
      <w:r w:rsidR="007874F7">
        <w:rPr>
          <w:rFonts w:ascii="Arial" w:eastAsia="Arial" w:hAnsi="Arial" w:cs="Arial"/>
          <w:color w:val="000000"/>
          <w:sz w:val="20"/>
          <w:szCs w:val="20"/>
        </w:rPr>
        <w:t xml:space="preserve">terá o prazo de 5 (cinco) dias úteis, contados a partir da data de sua convocação, </w:t>
      </w:r>
      <w:r>
        <w:rPr>
          <w:rFonts w:ascii="Arial" w:eastAsia="Arial" w:hAnsi="Arial" w:cs="Arial"/>
          <w:color w:val="000000"/>
          <w:sz w:val="20"/>
          <w:szCs w:val="20"/>
        </w:rPr>
        <w:t xml:space="preserve">para assinar o Termo de Contrato ou aceitar instrumento equivalente, conforme o caso (Nota de Empenho/Carta Contrato/Autorização), sob pena de decair do direito à contratação, sem prejuízo das sanções previstas neste Edital. </w:t>
      </w:r>
    </w:p>
    <w:p w14:paraId="068C7B4A" w14:textId="77777777" w:rsidR="00B6225A" w:rsidRPr="00B6225A" w:rsidRDefault="00B6225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sidRPr="00B6225A">
        <w:rPr>
          <w:rFonts w:ascii="Arial" w:eastAsiaTheme="minorEastAsia" w:hAnsi="Arial" w:cs="Arial"/>
          <w:sz w:val="20"/>
          <w:szCs w:val="20"/>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w:t>
      </w:r>
    </w:p>
    <w:p w14:paraId="0000018C" w14:textId="0578CE3C"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O prazo previsto no subitem anterior poderá ser prorrogado, por igual período, por solicitação justificada do adjudicatário e aceita pela Administração.</w:t>
      </w:r>
    </w:p>
    <w:p w14:paraId="0000018D"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Aceite da Nota de Empenho ou do instrumento equivalente, emitida à empresa adjudicada, implica no reconhecimento de que:</w:t>
      </w:r>
    </w:p>
    <w:p w14:paraId="0000018F" w14:textId="77777777"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referida Nota está substituindo o contrato, aplicando-se à relação de negócios ali estabelecida as disposições da Lei nº 8.666, de 1993;</w:t>
      </w:r>
    </w:p>
    <w:p w14:paraId="00000190" w14:textId="77777777"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contratada se vincula à sua proposta e às previsões contidas no edital e seus anexos;</w:t>
      </w:r>
    </w:p>
    <w:p w14:paraId="00000191" w14:textId="77777777"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00000192" w14:textId="33927263"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O prazo de vigência da contratação é </w:t>
      </w:r>
      <w:proofErr w:type="gramStart"/>
      <w:r>
        <w:rPr>
          <w:rFonts w:ascii="Arial" w:eastAsia="Arial" w:hAnsi="Arial" w:cs="Arial"/>
          <w:color w:val="000000"/>
          <w:sz w:val="20"/>
          <w:szCs w:val="20"/>
        </w:rPr>
        <w:t xml:space="preserve">de </w:t>
      </w:r>
      <w:r w:rsidR="00B6225A">
        <w:rPr>
          <w:rFonts w:ascii="Arial" w:eastAsia="Arial" w:hAnsi="Arial" w:cs="Arial"/>
          <w:color w:val="000000"/>
          <w:sz w:val="20"/>
          <w:szCs w:val="20"/>
        </w:rPr>
        <w:t xml:space="preserve"> 12</w:t>
      </w:r>
      <w:proofErr w:type="gramEnd"/>
      <w:r w:rsidR="00B6225A">
        <w:rPr>
          <w:rFonts w:ascii="Arial" w:eastAsia="Arial" w:hAnsi="Arial" w:cs="Arial"/>
          <w:color w:val="000000"/>
          <w:sz w:val="20"/>
          <w:szCs w:val="20"/>
        </w:rPr>
        <w:t xml:space="preserve"> meses </w:t>
      </w:r>
      <w:r>
        <w:rPr>
          <w:rFonts w:ascii="Arial" w:eastAsia="Arial" w:hAnsi="Arial" w:cs="Arial"/>
          <w:color w:val="000000"/>
          <w:sz w:val="20"/>
          <w:szCs w:val="20"/>
        </w:rPr>
        <w:t xml:space="preserve">prorrogável conforme previsão no instrumento contratual ou no termo de referência. </w:t>
      </w:r>
    </w:p>
    <w:p w14:paraId="00000193"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0000194" w14:textId="77777777"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Nos casos em que houver necessidade de assinatura do instrumento de contrato, e o fornecedor não estiver inscrito no SICAF, este deverá proceder ao seu cadastramento, sem ônus, antes da contratação.</w:t>
      </w:r>
    </w:p>
    <w:p w14:paraId="00000195" w14:textId="77777777" w:rsidR="009C15CF" w:rsidRDefault="0057693A" w:rsidP="007874F7">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lastRenderedPageBreak/>
        <w:t>Na hipótese de irregularidade do registro no SICAF, o contratado deverá regularizar a sua situação perante o cadastro no prazo de até 05 (cinco) dias úteis, sob pena de aplicação das penalidades previstas no edital e anexos.</w:t>
      </w:r>
    </w:p>
    <w:p w14:paraId="00000196" w14:textId="77777777"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0000198" w14:textId="21B6A244" w:rsidR="009C15CF" w:rsidRDefault="0057693A" w:rsidP="007874F7">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DC59177" w14:textId="77777777" w:rsidR="007874F7" w:rsidRDefault="007874F7" w:rsidP="007874F7">
      <w:pPr>
        <w:pStyle w:val="PargrafodaLista"/>
        <w:spacing w:before="120" w:after="120" w:line="276" w:lineRule="auto"/>
        <w:ind w:left="788"/>
        <w:contextualSpacing w:val="0"/>
        <w:jc w:val="both"/>
        <w:rPr>
          <w:rFonts w:ascii="Arial" w:eastAsia="Arial" w:hAnsi="Arial" w:cs="Arial"/>
          <w:color w:val="000000"/>
          <w:sz w:val="20"/>
          <w:szCs w:val="20"/>
        </w:rPr>
      </w:pPr>
    </w:p>
    <w:p w14:paraId="00000199"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REAJUSTAMENTO EM SENTIDO GERAL</w:t>
      </w:r>
    </w:p>
    <w:p w14:paraId="0000019A" w14:textId="77777777" w:rsidR="009C15CF" w:rsidRDefault="009C15CF">
      <w:pPr>
        <w:rPr>
          <w:rFonts w:ascii="Arial" w:eastAsia="Arial" w:hAnsi="Arial" w:cs="Arial"/>
          <w:sz w:val="20"/>
          <w:szCs w:val="20"/>
        </w:rPr>
      </w:pPr>
    </w:p>
    <w:p w14:paraId="0000019B"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As regras acerca do reajustamento em sentido geral do valor contratual são as estabelecidas no Termo de Referência, anexo a este Edital.</w:t>
      </w:r>
    </w:p>
    <w:p w14:paraId="0000019C" w14:textId="77777777" w:rsidR="009C15CF" w:rsidRDefault="009C15CF">
      <w:pPr>
        <w:pBdr>
          <w:top w:val="nil"/>
          <w:left w:val="nil"/>
          <w:bottom w:val="nil"/>
          <w:right w:val="nil"/>
          <w:between w:val="nil"/>
        </w:pBdr>
        <w:spacing w:after="120" w:line="276" w:lineRule="auto"/>
        <w:ind w:left="800"/>
        <w:jc w:val="both"/>
        <w:rPr>
          <w:rFonts w:ascii="Arial" w:eastAsia="Arial" w:hAnsi="Arial" w:cs="Arial"/>
          <w:color w:val="000000"/>
          <w:sz w:val="20"/>
          <w:szCs w:val="20"/>
        </w:rPr>
      </w:pPr>
    </w:p>
    <w:p w14:paraId="0000019D"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RECEBIMENTO DO OBJETO E DA FISCALIZAÇÃO</w:t>
      </w:r>
    </w:p>
    <w:p w14:paraId="0000019E" w14:textId="1ACC218C"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critérios de recebimento e aceitação do objeto e de fiscalização estão previstos no Termo de Referência.</w:t>
      </w:r>
    </w:p>
    <w:p w14:paraId="242FB71A" w14:textId="77777777" w:rsidR="00B6225A" w:rsidRDefault="00B6225A" w:rsidP="00B6225A">
      <w:pPr>
        <w:pStyle w:val="PargrafodaLista"/>
        <w:spacing w:before="120" w:after="120" w:line="276" w:lineRule="auto"/>
        <w:ind w:left="788"/>
        <w:contextualSpacing w:val="0"/>
        <w:jc w:val="both"/>
        <w:rPr>
          <w:rFonts w:ascii="Arial" w:eastAsia="Arial" w:hAnsi="Arial" w:cs="Arial"/>
          <w:color w:val="000000"/>
          <w:sz w:val="20"/>
          <w:szCs w:val="20"/>
        </w:rPr>
      </w:pPr>
    </w:p>
    <w:p w14:paraId="0000019F"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DAS OBRIGAÇÕES DA CONTRATANTE E DA CONTRATADA</w:t>
      </w:r>
    </w:p>
    <w:p w14:paraId="000001A0" w14:textId="55901F9C"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b/>
          <w:color w:val="000000"/>
          <w:sz w:val="20"/>
          <w:szCs w:val="20"/>
        </w:rPr>
      </w:pPr>
      <w:r>
        <w:rPr>
          <w:rFonts w:ascii="Arial" w:eastAsia="Arial" w:hAnsi="Arial" w:cs="Arial"/>
          <w:color w:val="000000"/>
          <w:sz w:val="20"/>
          <w:szCs w:val="20"/>
        </w:rPr>
        <w:t>As obrigações da Contratante e da Contratada são as estabelecidas no Termo de Referência.</w:t>
      </w:r>
      <w:r>
        <w:rPr>
          <w:rFonts w:ascii="Arial" w:eastAsia="Arial" w:hAnsi="Arial" w:cs="Arial"/>
          <w:b/>
          <w:color w:val="000000"/>
          <w:sz w:val="20"/>
          <w:szCs w:val="20"/>
        </w:rPr>
        <w:t xml:space="preserve"> </w:t>
      </w:r>
    </w:p>
    <w:p w14:paraId="1519823C" w14:textId="77777777" w:rsidR="00B6225A" w:rsidRDefault="00B6225A" w:rsidP="00B6225A">
      <w:pPr>
        <w:pStyle w:val="PargrafodaLista"/>
        <w:spacing w:before="120" w:after="120" w:line="276" w:lineRule="auto"/>
        <w:ind w:left="788"/>
        <w:contextualSpacing w:val="0"/>
        <w:jc w:val="both"/>
        <w:rPr>
          <w:rFonts w:ascii="Arial" w:eastAsia="Arial" w:hAnsi="Arial" w:cs="Arial"/>
          <w:b/>
          <w:color w:val="000000"/>
          <w:sz w:val="20"/>
          <w:szCs w:val="20"/>
        </w:rPr>
      </w:pPr>
    </w:p>
    <w:p w14:paraId="000001A1"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DO PAGAMENTO</w:t>
      </w:r>
    </w:p>
    <w:p w14:paraId="000001A4" w14:textId="0EA5F41E"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As regras acerca do pagamento são as estabelecidas no Termo de Referência, anexo a este Edital.</w:t>
      </w:r>
    </w:p>
    <w:p w14:paraId="0F92DED8" w14:textId="77777777" w:rsidR="00B6225A" w:rsidRDefault="00B6225A" w:rsidP="00B6225A">
      <w:pPr>
        <w:pStyle w:val="PargrafodaLista"/>
        <w:spacing w:before="120" w:after="120" w:line="276" w:lineRule="auto"/>
        <w:ind w:left="788"/>
        <w:contextualSpacing w:val="0"/>
        <w:jc w:val="both"/>
        <w:rPr>
          <w:rFonts w:ascii="Arial" w:eastAsia="Arial" w:hAnsi="Arial" w:cs="Arial"/>
          <w:color w:val="000000"/>
          <w:sz w:val="20"/>
          <w:szCs w:val="20"/>
        </w:rPr>
      </w:pPr>
    </w:p>
    <w:p w14:paraId="000001A5"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DAS SANÇÕES ADMINISTRATIVAS.</w:t>
      </w:r>
    </w:p>
    <w:p w14:paraId="000001A6"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Comete infração administrativa, nos termos da Lei nº 10.520, de 2002, o licitante/adjudicatário que: </w:t>
      </w:r>
    </w:p>
    <w:p w14:paraId="000001A7"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t>não assinar o termo de contrato ou aceitar/retirar o instrumento equivalente, quando convocado dentro do prazo de validade da proposta;</w:t>
      </w:r>
    </w:p>
    <w:p w14:paraId="000001A8"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não assinar a ata de registro de preços, quando cabível;</w:t>
      </w:r>
    </w:p>
    <w:p w14:paraId="000001A9"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t>apresentar documentação falsa;</w:t>
      </w:r>
    </w:p>
    <w:p w14:paraId="000001AA"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t>deixar de entregar os documentos exigidos no certame;</w:t>
      </w:r>
    </w:p>
    <w:p w14:paraId="000001AB"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rPr>
        <w:t>ensejar o retardamento da execução do objeto;</w:t>
      </w:r>
    </w:p>
    <w:p w14:paraId="000001AC"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t>não mantiver a proposta;</w:t>
      </w:r>
    </w:p>
    <w:p w14:paraId="000001AD"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t>cometer fraude fiscal;</w:t>
      </w:r>
    </w:p>
    <w:p w14:paraId="000001AE"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sz w:val="20"/>
          <w:szCs w:val="20"/>
          <w:highlight w:val="white"/>
        </w:rPr>
      </w:pPr>
      <w:r>
        <w:rPr>
          <w:rFonts w:ascii="Arial" w:eastAsia="Arial" w:hAnsi="Arial" w:cs="Arial"/>
          <w:sz w:val="20"/>
          <w:szCs w:val="20"/>
          <w:highlight w:val="white"/>
        </w:rPr>
        <w:lastRenderedPageBreak/>
        <w:t>comportar-se de modo inidôneo;</w:t>
      </w:r>
    </w:p>
    <w:p w14:paraId="000001AF" w14:textId="77777777" w:rsidR="009C15CF" w:rsidRDefault="009C15CF">
      <w:pPr>
        <w:rPr>
          <w:rFonts w:ascii="Arial" w:eastAsia="Arial" w:hAnsi="Arial" w:cs="Arial"/>
          <w:sz w:val="20"/>
          <w:szCs w:val="20"/>
        </w:rPr>
      </w:pPr>
    </w:p>
    <w:p w14:paraId="000001B0"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0001B1"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licitante/adjudicatário que cometer qualquer das infrações discriminadas nos subitens anteriores ficará sujeito, sem prejuízo da responsabilidade civil e criminal, às seguintes sanções: </w:t>
      </w:r>
    </w:p>
    <w:p w14:paraId="000001B2"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Advertência por faltas leves, assim entendidas como aquelas que não acarretarem prejuízos significativos ao objeto da contratação;</w:t>
      </w:r>
    </w:p>
    <w:p w14:paraId="000001B3" w14:textId="75ED9D84"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Multa </w:t>
      </w:r>
      <w:r w:rsidRPr="00435FB4">
        <w:rPr>
          <w:rFonts w:ascii="Arial" w:eastAsia="Arial" w:hAnsi="Arial" w:cs="Arial"/>
          <w:color w:val="000000"/>
          <w:sz w:val="20"/>
          <w:szCs w:val="20"/>
          <w:highlight w:val="white"/>
        </w:rPr>
        <w:t xml:space="preserve">de </w:t>
      </w:r>
      <w:r w:rsidR="00435FB4" w:rsidRPr="00435FB4">
        <w:rPr>
          <w:rFonts w:ascii="Arial" w:eastAsiaTheme="minorEastAsia" w:hAnsi="Arial" w:cs="Arial"/>
          <w:sz w:val="20"/>
          <w:szCs w:val="20"/>
        </w:rPr>
        <w:t xml:space="preserve">5% (cinco por </w:t>
      </w:r>
      <w:proofErr w:type="gramStart"/>
      <w:r w:rsidR="00435FB4" w:rsidRPr="00435FB4">
        <w:rPr>
          <w:rFonts w:ascii="Arial" w:eastAsiaTheme="minorEastAsia" w:hAnsi="Arial" w:cs="Arial"/>
          <w:sz w:val="20"/>
          <w:szCs w:val="20"/>
        </w:rPr>
        <w:t>cento)</w:t>
      </w:r>
      <w:r w:rsidR="00435FB4" w:rsidRPr="009167F5">
        <w:rPr>
          <w:rFonts w:eastAsiaTheme="minorEastAsia" w:cs="Arial"/>
        </w:rPr>
        <w:t xml:space="preserve"> </w:t>
      </w:r>
      <w:r>
        <w:rPr>
          <w:rFonts w:ascii="Arial" w:eastAsia="Arial" w:hAnsi="Arial" w:cs="Arial"/>
          <w:color w:val="000000"/>
          <w:sz w:val="20"/>
          <w:szCs w:val="20"/>
          <w:highlight w:val="white"/>
        </w:rPr>
        <w:t xml:space="preserve"> sobre</w:t>
      </w:r>
      <w:proofErr w:type="gramEnd"/>
      <w:r>
        <w:rPr>
          <w:rFonts w:ascii="Arial" w:eastAsia="Arial" w:hAnsi="Arial" w:cs="Arial"/>
          <w:color w:val="000000"/>
          <w:sz w:val="20"/>
          <w:szCs w:val="20"/>
          <w:highlight w:val="white"/>
        </w:rPr>
        <w:t xml:space="preserve"> o valor estimado do(s) item(s) prejudicado(s) pela conduta do licitante;</w:t>
      </w:r>
    </w:p>
    <w:p w14:paraId="000001B4"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Suspensão de licitar e impedimento de contratar com o órgão, entidade ou unidade administrativa pela qual a Administração Pública opera e atua concretamente, pelo prazo de até dois anos;</w:t>
      </w:r>
    </w:p>
    <w:p w14:paraId="000001B5"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Impedimento de licitar e de contratar com a União e descredenciamento no SICAF, pelo prazo de até cinco anos;</w:t>
      </w:r>
    </w:p>
    <w:p w14:paraId="000001B6"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0001B7"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penalidade de multa pode ser aplicada cumulativamente com as demais sanções.</w:t>
      </w:r>
    </w:p>
    <w:p w14:paraId="000001B8"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0001B9"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00001BA"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0001BB"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Caso o valor da multa não seja suficiente para cobrir os prejuízos causados pela conduta do licitante, a União ou Entidade poderá cobrar o valor remanescente judicialmente, conforme artigo 419 do Código Civil.</w:t>
      </w:r>
    </w:p>
    <w:p w14:paraId="000001BC"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00001BD"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000001BE"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penalidades serão obrigatoriamente registradas no SICAF.</w:t>
      </w:r>
    </w:p>
    <w:p w14:paraId="000001BF"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sanções por atos praticados no decorrer da contratação estão previstas no Termo de Referência.</w:t>
      </w:r>
    </w:p>
    <w:p w14:paraId="000001C0" w14:textId="77777777" w:rsidR="009C15CF" w:rsidRDefault="009C15CF">
      <w:pPr>
        <w:pBdr>
          <w:top w:val="nil"/>
          <w:left w:val="nil"/>
          <w:bottom w:val="nil"/>
          <w:right w:val="nil"/>
          <w:between w:val="nil"/>
        </w:pBdr>
        <w:spacing w:after="120" w:line="276" w:lineRule="auto"/>
        <w:ind w:left="425"/>
        <w:jc w:val="both"/>
        <w:rPr>
          <w:rFonts w:ascii="Arial" w:eastAsia="Arial" w:hAnsi="Arial" w:cs="Arial"/>
          <w:color w:val="000000"/>
          <w:sz w:val="20"/>
          <w:szCs w:val="20"/>
        </w:rPr>
      </w:pPr>
    </w:p>
    <w:p w14:paraId="000001C1"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 IMPUGNAÇÃO AO EDITAL E DO PEDIDO DE ESCLARECIMENTO</w:t>
      </w:r>
    </w:p>
    <w:p w14:paraId="000001C2"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Até 03 (três) dias úteis antes da data designada para a abertura da sessão pública, qualquer pessoa poderá impugnar este Edital.</w:t>
      </w:r>
    </w:p>
    <w:p w14:paraId="000001C3"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 impugnação poderá ser realizada por forma eletrônica, pelo e-mail </w:t>
      </w:r>
      <w:r>
        <w:rPr>
          <w:rFonts w:ascii="Arial" w:eastAsia="Arial" w:hAnsi="Arial" w:cs="Arial"/>
          <w:b/>
          <w:color w:val="000000"/>
          <w:sz w:val="20"/>
          <w:szCs w:val="20"/>
        </w:rPr>
        <w:t>cpl@id.uff.br</w:t>
      </w:r>
      <w:r>
        <w:rPr>
          <w:rFonts w:ascii="Arial" w:eastAsia="Arial" w:hAnsi="Arial" w:cs="Arial"/>
          <w:color w:val="FF0000"/>
          <w:sz w:val="20"/>
          <w:szCs w:val="20"/>
        </w:rPr>
        <w:t>.</w:t>
      </w:r>
    </w:p>
    <w:p w14:paraId="000001C4"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000001C5"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Acolhida a impugnação, será definida e publicada nova data para a realização do certame.</w:t>
      </w:r>
    </w:p>
    <w:p w14:paraId="000001C6"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00001C7"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000001C8"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As impugnações e pedidos de esclarecimentos não suspendem os prazos previstos no certame.</w:t>
      </w:r>
    </w:p>
    <w:p w14:paraId="000001C9" w14:textId="77777777"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A concessão de efeito suspensivo à impugnação é medida excepcional e deverá ser motivada pelo pregoeiro, nos autos do processo de licitação.</w:t>
      </w:r>
    </w:p>
    <w:p w14:paraId="000001CA" w14:textId="3A065555"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As respostas aos pedidos de esclarecimentos serão divulgadas pelo sistema e vincularão os participantes e a </w:t>
      </w:r>
      <w:proofErr w:type="gramStart"/>
      <w:r>
        <w:rPr>
          <w:rFonts w:ascii="Arial" w:eastAsia="Arial" w:hAnsi="Arial" w:cs="Arial"/>
          <w:color w:val="000000"/>
          <w:sz w:val="20"/>
          <w:szCs w:val="20"/>
        </w:rPr>
        <w:t>administração..</w:t>
      </w:r>
      <w:proofErr w:type="gramEnd"/>
    </w:p>
    <w:p w14:paraId="20046D15" w14:textId="77777777" w:rsidR="00435FB4" w:rsidRDefault="00435FB4" w:rsidP="00435FB4">
      <w:pPr>
        <w:pStyle w:val="PargrafodaLista"/>
        <w:spacing w:before="120" w:after="120" w:line="276" w:lineRule="auto"/>
        <w:ind w:left="788"/>
        <w:contextualSpacing w:val="0"/>
        <w:jc w:val="both"/>
        <w:rPr>
          <w:rFonts w:ascii="Arial" w:eastAsia="Arial" w:hAnsi="Arial" w:cs="Arial"/>
          <w:color w:val="000000"/>
          <w:sz w:val="20"/>
          <w:szCs w:val="20"/>
        </w:rPr>
      </w:pPr>
    </w:p>
    <w:p w14:paraId="000001CB" w14:textId="77777777" w:rsidR="009C15CF" w:rsidRDefault="0057693A" w:rsidP="00B6225A">
      <w:pPr>
        <w:pStyle w:val="PargrafodaLista"/>
        <w:keepNext/>
        <w:keepLines/>
        <w:numPr>
          <w:ilvl w:val="0"/>
          <w:numId w:val="16"/>
        </w:numPr>
        <w:pBdr>
          <w:top w:val="nil"/>
          <w:left w:val="nil"/>
          <w:bottom w:val="nil"/>
          <w:right w:val="nil"/>
          <w:between w:val="nil"/>
        </w:pBdr>
        <w:tabs>
          <w:tab w:val="left" w:pos="426"/>
        </w:tabs>
        <w:spacing w:before="240"/>
        <w:jc w:val="both"/>
        <w:rPr>
          <w:rFonts w:ascii="Arial" w:eastAsia="Arial" w:hAnsi="Arial" w:cs="Arial"/>
          <w:b/>
          <w:color w:val="000000"/>
          <w:sz w:val="20"/>
          <w:szCs w:val="20"/>
        </w:rPr>
      </w:pPr>
      <w:r>
        <w:rPr>
          <w:rFonts w:ascii="Arial" w:eastAsia="Arial" w:hAnsi="Arial" w:cs="Arial"/>
          <w:b/>
          <w:color w:val="000000"/>
          <w:sz w:val="20"/>
          <w:szCs w:val="20"/>
        </w:rPr>
        <w:t>DAS DISPOSIÇÕES GERAIS</w:t>
      </w:r>
    </w:p>
    <w:p w14:paraId="000001CC" w14:textId="77777777" w:rsidR="009C15CF" w:rsidRDefault="009C15CF">
      <w:pPr>
        <w:rPr>
          <w:rFonts w:ascii="Arial" w:eastAsia="Arial" w:hAnsi="Arial" w:cs="Arial"/>
          <w:sz w:val="20"/>
          <w:szCs w:val="20"/>
        </w:rPr>
      </w:pPr>
    </w:p>
    <w:p w14:paraId="000001CD"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Da sessão pública do Pregão divulgar-se-á Ata no sistema eletrônico.</w:t>
      </w:r>
    </w:p>
    <w:p w14:paraId="000001CE"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0001CF"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000001D0"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001D1"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lastRenderedPageBreak/>
        <w:t>A homologação do resultado desta licitação não implicará direito à contratação.</w:t>
      </w:r>
    </w:p>
    <w:p w14:paraId="000001D2"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D3"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0001D4"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000001D5"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000001D6" w14:textId="77777777" w:rsidR="009C15CF" w:rsidRDefault="0057693A" w:rsidP="00B6225A">
      <w:pPr>
        <w:pStyle w:val="PargrafodaLista"/>
        <w:numPr>
          <w:ilvl w:val="1"/>
          <w:numId w:val="16"/>
        </w:numPr>
        <w:spacing w:before="120" w:after="120" w:line="276" w:lineRule="auto"/>
        <w:ind w:left="788" w:hanging="431"/>
        <w:contextualSpacing w:val="0"/>
        <w:jc w:val="both"/>
      </w:pPr>
      <w:r>
        <w:rPr>
          <w:rFonts w:ascii="Arial" w:eastAsia="Arial" w:hAnsi="Arial" w:cs="Arial"/>
          <w:b/>
          <w:sz w:val="20"/>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ascii="Arial" w:eastAsia="Arial" w:hAnsi="Arial" w:cs="Arial"/>
          <w:b/>
          <w:sz w:val="20"/>
          <w:szCs w:val="20"/>
          <w:u w:val="single"/>
        </w:rPr>
        <w:t>Comprasnet</w:t>
      </w:r>
      <w:proofErr w:type="spellEnd"/>
      <w:r>
        <w:rPr>
          <w:rFonts w:ascii="Arial" w:eastAsia="Arial" w:hAnsi="Arial" w:cs="Arial"/>
          <w:b/>
          <w:sz w:val="20"/>
          <w:szCs w:val="20"/>
          <w:u w:val="single"/>
        </w:rPr>
        <w:t xml:space="preserve"> ou na nota de empenho e a do Termo de Referência, prevalecerá sempre a descrição do Termo de Referência deste Edital.</w:t>
      </w:r>
    </w:p>
    <w:p w14:paraId="000001D7" w14:textId="77777777" w:rsidR="009C15CF" w:rsidRDefault="0057693A" w:rsidP="00B6225A">
      <w:pPr>
        <w:pStyle w:val="PargrafodaLista"/>
        <w:numPr>
          <w:ilvl w:val="1"/>
          <w:numId w:val="16"/>
        </w:numPr>
        <w:spacing w:before="120" w:after="120" w:line="276" w:lineRule="auto"/>
        <w:ind w:left="788" w:hanging="431"/>
        <w:contextualSpacing w:val="0"/>
        <w:jc w:val="both"/>
      </w:pPr>
      <w:r>
        <w:rPr>
          <w:rFonts w:ascii="Arial" w:eastAsia="Arial" w:hAnsi="Arial" w:cs="Arial"/>
          <w:sz w:val="20"/>
          <w:szCs w:val="20"/>
        </w:rPr>
        <w:t>O Edital está disponibilizado, na íntegra, no endereço eletrônico</w:t>
      </w:r>
      <w:hyperlink r:id="rId16">
        <w:r>
          <w:rPr>
            <w:rFonts w:ascii="Arial" w:eastAsia="Arial" w:hAnsi="Arial" w:cs="Arial"/>
            <w:sz w:val="20"/>
            <w:szCs w:val="20"/>
          </w:rPr>
          <w:t xml:space="preserve"> </w:t>
        </w:r>
      </w:hyperlink>
      <w:hyperlink r:id="rId17">
        <w:r>
          <w:rPr>
            <w:rFonts w:ascii="Arial" w:eastAsia="Arial" w:hAnsi="Arial" w:cs="Arial"/>
            <w:b/>
            <w:color w:val="0000FF"/>
            <w:sz w:val="20"/>
            <w:szCs w:val="20"/>
            <w:u w:val="single"/>
          </w:rPr>
          <w:t>www.gov.br/compras</w:t>
        </w:r>
      </w:hyperlink>
      <w:r>
        <w:rPr>
          <w:rFonts w:ascii="Arial" w:eastAsia="Arial" w:hAnsi="Arial" w:cs="Arial"/>
          <w:b/>
          <w:color w:val="0000FF"/>
          <w:sz w:val="20"/>
          <w:szCs w:val="20"/>
        </w:rPr>
        <w:t xml:space="preserve"> </w:t>
      </w:r>
      <w:r>
        <w:rPr>
          <w:rFonts w:ascii="Arial" w:eastAsia="Arial" w:hAnsi="Arial" w:cs="Arial"/>
          <w:sz w:val="20"/>
          <w:szCs w:val="20"/>
        </w:rPr>
        <w:t>e</w:t>
      </w:r>
      <w:hyperlink r:id="rId18">
        <w:r>
          <w:rPr>
            <w:rFonts w:ascii="Arial" w:eastAsia="Arial" w:hAnsi="Arial" w:cs="Arial"/>
            <w:sz w:val="20"/>
            <w:szCs w:val="20"/>
          </w:rPr>
          <w:t xml:space="preserve"> </w:t>
        </w:r>
      </w:hyperlink>
      <w:hyperlink r:id="rId19">
        <w:r>
          <w:rPr>
            <w:rFonts w:ascii="Arial" w:eastAsia="Arial" w:hAnsi="Arial" w:cs="Arial"/>
            <w:b/>
            <w:color w:val="0000FF"/>
            <w:sz w:val="20"/>
            <w:szCs w:val="20"/>
            <w:u w:val="single"/>
          </w:rPr>
          <w:t>www.uff.br/licitacoes</w:t>
        </w:r>
      </w:hyperlink>
      <w:r>
        <w:rPr>
          <w:rFonts w:ascii="Arial" w:eastAsia="Arial" w:hAnsi="Arial" w:cs="Arial"/>
          <w:sz w:val="20"/>
          <w:szCs w:val="20"/>
        </w:rPr>
        <w:t xml:space="preserve">. Os autos do processo administrativo são digitais e podem ser consultados, por qualquer interessado, por meio do clique no nº do processo, constante também do endereço eletrônico </w:t>
      </w:r>
      <w:r>
        <w:rPr>
          <w:rFonts w:ascii="Arial" w:eastAsia="Arial" w:hAnsi="Arial" w:cs="Arial"/>
          <w:b/>
          <w:sz w:val="20"/>
          <w:szCs w:val="20"/>
        </w:rPr>
        <w:t>&lt;</w:t>
      </w:r>
      <w:hyperlink r:id="rId20">
        <w:r>
          <w:rPr>
            <w:rFonts w:ascii="Arial" w:eastAsia="Arial" w:hAnsi="Arial" w:cs="Arial"/>
            <w:b/>
            <w:sz w:val="20"/>
            <w:szCs w:val="20"/>
          </w:rPr>
          <w:t xml:space="preserve"> </w:t>
        </w:r>
      </w:hyperlink>
      <w:hyperlink r:id="rId21">
        <w:r>
          <w:rPr>
            <w:rFonts w:ascii="Arial" w:eastAsia="Arial" w:hAnsi="Arial" w:cs="Arial"/>
            <w:b/>
            <w:color w:val="0000FF"/>
            <w:sz w:val="20"/>
            <w:szCs w:val="20"/>
            <w:u w:val="single"/>
          </w:rPr>
          <w:t>www.uff.br/licitacoes</w:t>
        </w:r>
      </w:hyperlink>
      <w:r>
        <w:rPr>
          <w:rFonts w:ascii="Arial" w:eastAsia="Arial" w:hAnsi="Arial" w:cs="Arial"/>
          <w:b/>
          <w:color w:val="0000FF"/>
          <w:sz w:val="20"/>
          <w:szCs w:val="20"/>
        </w:rPr>
        <w:t xml:space="preserve"> </w:t>
      </w:r>
      <w:r>
        <w:rPr>
          <w:rFonts w:ascii="Arial" w:eastAsia="Arial" w:hAnsi="Arial" w:cs="Arial"/>
          <w:b/>
          <w:sz w:val="20"/>
          <w:szCs w:val="20"/>
        </w:rPr>
        <w:t>&gt;</w:t>
      </w:r>
      <w:r>
        <w:rPr>
          <w:rFonts w:ascii="Arial" w:eastAsia="Arial" w:hAnsi="Arial" w:cs="Arial"/>
          <w:sz w:val="20"/>
          <w:szCs w:val="20"/>
        </w:rPr>
        <w:t>.</w:t>
      </w:r>
    </w:p>
    <w:p w14:paraId="000001D8" w14:textId="77777777" w:rsidR="009C15CF" w:rsidRDefault="0057693A" w:rsidP="00B6225A">
      <w:pPr>
        <w:pStyle w:val="PargrafodaLista"/>
        <w:numPr>
          <w:ilvl w:val="1"/>
          <w:numId w:val="16"/>
        </w:numPr>
        <w:spacing w:before="120" w:after="120" w:line="276" w:lineRule="auto"/>
        <w:ind w:left="788" w:hanging="431"/>
        <w:contextualSpacing w:val="0"/>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000001D9" w14:textId="64185A49"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 ANEXO I - Termo de Referência</w:t>
      </w:r>
    </w:p>
    <w:p w14:paraId="27DCADEA" w14:textId="13CF7AD3" w:rsidR="00A50C62" w:rsidRDefault="00A50C62" w:rsidP="00A50C62">
      <w:pPr>
        <w:pStyle w:val="PargrafodaLista"/>
        <w:numPr>
          <w:ilvl w:val="2"/>
          <w:numId w:val="16"/>
        </w:numPr>
        <w:spacing w:before="120" w:after="120" w:line="276" w:lineRule="auto"/>
        <w:ind w:left="1276" w:hanging="425"/>
        <w:contextualSpacing w:val="0"/>
        <w:jc w:val="both"/>
        <w:rPr>
          <w:rFonts w:ascii="Arial" w:hAnsi="Arial" w:cs="Arial"/>
          <w:color w:val="000000"/>
          <w:sz w:val="20"/>
          <w:szCs w:val="20"/>
        </w:rPr>
      </w:pPr>
      <w:r w:rsidRPr="00A50C62">
        <w:rPr>
          <w:rFonts w:ascii="Arial" w:hAnsi="Arial" w:cs="Arial"/>
          <w:color w:val="000000"/>
          <w:sz w:val="20"/>
          <w:szCs w:val="20"/>
        </w:rPr>
        <w:t xml:space="preserve">ANEXO I-A – Planilha </w:t>
      </w:r>
      <w:r w:rsidR="00FA5BDC">
        <w:rPr>
          <w:rFonts w:ascii="Arial" w:hAnsi="Arial" w:cs="Arial"/>
          <w:color w:val="000000"/>
          <w:sz w:val="20"/>
          <w:szCs w:val="20"/>
        </w:rPr>
        <w:t>de Formação de Preços</w:t>
      </w:r>
    </w:p>
    <w:p w14:paraId="57450A7B" w14:textId="7BFFAC8E" w:rsidR="00097FDD" w:rsidRPr="00097FDD" w:rsidRDefault="00097FDD" w:rsidP="00A50C62">
      <w:pPr>
        <w:pStyle w:val="PargrafodaLista"/>
        <w:numPr>
          <w:ilvl w:val="2"/>
          <w:numId w:val="16"/>
        </w:numPr>
        <w:spacing w:before="120" w:after="120" w:line="276" w:lineRule="auto"/>
        <w:ind w:left="1276" w:hanging="425"/>
        <w:contextualSpacing w:val="0"/>
        <w:jc w:val="both"/>
        <w:rPr>
          <w:rFonts w:ascii="Arial" w:hAnsi="Arial" w:cs="Arial"/>
          <w:color w:val="000000"/>
          <w:sz w:val="20"/>
          <w:szCs w:val="20"/>
        </w:rPr>
      </w:pPr>
      <w:r w:rsidRPr="00A50C62">
        <w:rPr>
          <w:rFonts w:ascii="Arial" w:hAnsi="Arial" w:cs="Arial"/>
          <w:color w:val="000000"/>
          <w:sz w:val="20"/>
          <w:szCs w:val="20"/>
        </w:rPr>
        <w:t>ANEXO I</w:t>
      </w:r>
      <w:r>
        <w:rPr>
          <w:rFonts w:ascii="Arial" w:hAnsi="Arial" w:cs="Arial"/>
          <w:color w:val="000000"/>
          <w:sz w:val="20"/>
          <w:szCs w:val="20"/>
        </w:rPr>
        <w:t xml:space="preserve">-B - </w:t>
      </w:r>
      <w:r w:rsidRPr="00097FDD">
        <w:rPr>
          <w:rFonts w:ascii="Arial" w:hAnsi="Arial" w:cs="Arial"/>
          <w:color w:val="000000"/>
          <w:sz w:val="20"/>
          <w:szCs w:val="20"/>
        </w:rPr>
        <w:t>Procedimento para Entregas de Materiais e Locais</w:t>
      </w:r>
    </w:p>
    <w:p w14:paraId="000001DA" w14:textId="1FDAD003" w:rsidR="009C15CF" w:rsidRDefault="0057693A" w:rsidP="00B6225A">
      <w:pPr>
        <w:pStyle w:val="PargrafodaLista"/>
        <w:numPr>
          <w:ilvl w:val="2"/>
          <w:numId w:val="16"/>
        </w:numPr>
        <w:spacing w:before="120" w:after="120" w:line="276" w:lineRule="auto"/>
        <w:ind w:left="1276" w:hanging="425"/>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ANEXO II – </w:t>
      </w:r>
      <w:r w:rsidR="00A50C62">
        <w:rPr>
          <w:rFonts w:ascii="Arial" w:eastAsia="Arial" w:hAnsi="Arial" w:cs="Arial"/>
          <w:color w:val="000000"/>
          <w:sz w:val="20"/>
          <w:szCs w:val="20"/>
        </w:rPr>
        <w:t xml:space="preserve">Modelos de Diploma </w:t>
      </w:r>
    </w:p>
    <w:p w14:paraId="000001DD" w14:textId="2796CD59" w:rsidR="009C15CF" w:rsidRDefault="009C15CF">
      <w:pPr>
        <w:spacing w:before="240" w:after="240" w:line="276" w:lineRule="auto"/>
        <w:ind w:right="-15" w:firstLine="709"/>
        <w:jc w:val="both"/>
        <w:rPr>
          <w:rFonts w:ascii="Arial" w:eastAsia="Arial" w:hAnsi="Arial" w:cs="Arial"/>
          <w:color w:val="000000"/>
          <w:sz w:val="20"/>
          <w:szCs w:val="20"/>
        </w:rPr>
      </w:pPr>
    </w:p>
    <w:p w14:paraId="5F50A9EB" w14:textId="77777777" w:rsidR="0035132D" w:rsidRDefault="0035132D">
      <w:pPr>
        <w:spacing w:before="240" w:after="240" w:line="276" w:lineRule="auto"/>
        <w:ind w:right="-15" w:firstLine="709"/>
        <w:jc w:val="both"/>
        <w:rPr>
          <w:rFonts w:ascii="Arial" w:eastAsia="Arial" w:hAnsi="Arial" w:cs="Arial"/>
          <w:color w:val="000000"/>
          <w:sz w:val="20"/>
          <w:szCs w:val="20"/>
        </w:rPr>
      </w:pPr>
    </w:p>
    <w:p w14:paraId="46D5E204" w14:textId="0B3EC773" w:rsidR="0035132D" w:rsidRPr="0035132D" w:rsidRDefault="0035132D" w:rsidP="0035132D">
      <w:pPr>
        <w:spacing w:before="240" w:after="240" w:line="276" w:lineRule="auto"/>
        <w:ind w:left="360" w:right="-15" w:firstLine="709"/>
        <w:jc w:val="center"/>
        <w:rPr>
          <w:rFonts w:ascii="Arial" w:hAnsi="Arial" w:cs="Arial"/>
          <w:color w:val="000000"/>
          <w:sz w:val="20"/>
          <w:szCs w:val="20"/>
        </w:rPr>
      </w:pPr>
      <w:r w:rsidRPr="0035132D">
        <w:rPr>
          <w:rFonts w:ascii="Arial" w:hAnsi="Arial" w:cs="Arial"/>
          <w:sz w:val="20"/>
          <w:szCs w:val="20"/>
        </w:rPr>
        <w:t>Niterói</w:t>
      </w:r>
      <w:r w:rsidRPr="0035132D">
        <w:rPr>
          <w:rFonts w:ascii="Arial" w:hAnsi="Arial" w:cs="Arial"/>
          <w:color w:val="000000"/>
          <w:sz w:val="20"/>
          <w:szCs w:val="20"/>
        </w:rPr>
        <w:t xml:space="preserve">, </w:t>
      </w:r>
      <w:r w:rsidR="005777FD">
        <w:rPr>
          <w:rFonts w:ascii="Arial" w:hAnsi="Arial" w:cs="Arial"/>
          <w:color w:val="000000"/>
          <w:sz w:val="20"/>
          <w:szCs w:val="20"/>
        </w:rPr>
        <w:t>02</w:t>
      </w:r>
      <w:r>
        <w:rPr>
          <w:rFonts w:ascii="Arial" w:hAnsi="Arial" w:cs="Arial"/>
          <w:color w:val="000000"/>
          <w:sz w:val="20"/>
          <w:szCs w:val="20"/>
        </w:rPr>
        <w:t xml:space="preserve"> </w:t>
      </w:r>
      <w:r w:rsidRPr="0035132D">
        <w:rPr>
          <w:rFonts w:ascii="Arial" w:hAnsi="Arial" w:cs="Arial"/>
          <w:color w:val="000000"/>
          <w:sz w:val="20"/>
          <w:szCs w:val="20"/>
        </w:rPr>
        <w:t xml:space="preserve">de </w:t>
      </w:r>
      <w:r>
        <w:rPr>
          <w:rFonts w:ascii="Arial" w:hAnsi="Arial" w:cs="Arial"/>
          <w:color w:val="000000"/>
          <w:sz w:val="20"/>
          <w:szCs w:val="20"/>
        </w:rPr>
        <w:t>julho</w:t>
      </w:r>
      <w:r w:rsidRPr="0035132D">
        <w:rPr>
          <w:rFonts w:ascii="Arial" w:hAnsi="Arial" w:cs="Arial"/>
          <w:color w:val="000000"/>
          <w:sz w:val="20"/>
          <w:szCs w:val="20"/>
        </w:rPr>
        <w:t xml:space="preserve"> de 2021.</w:t>
      </w:r>
    </w:p>
    <w:p w14:paraId="000001E0" w14:textId="7FD58DBD" w:rsidR="009C15CF" w:rsidRPr="00B6225A" w:rsidRDefault="00B6225A">
      <w:pPr>
        <w:spacing w:before="240" w:after="240" w:line="276" w:lineRule="auto"/>
        <w:ind w:firstLine="709"/>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14:paraId="000001E1" w14:textId="77777777" w:rsidR="009C15CF" w:rsidRPr="00B6225A" w:rsidRDefault="0057693A">
      <w:pPr>
        <w:spacing w:before="240" w:after="240" w:line="276" w:lineRule="auto"/>
        <w:ind w:firstLine="709"/>
        <w:jc w:val="center"/>
        <w:rPr>
          <w:rFonts w:ascii="Calibri" w:eastAsia="Calibri" w:hAnsi="Calibri" w:cs="Calibri"/>
          <w:b/>
          <w:sz w:val="22"/>
          <w:szCs w:val="22"/>
        </w:rPr>
      </w:pPr>
      <w:r w:rsidRPr="00B6225A">
        <w:rPr>
          <w:rFonts w:ascii="Arial" w:eastAsia="Arial" w:hAnsi="Arial" w:cs="Arial"/>
          <w:b/>
          <w:sz w:val="20"/>
          <w:szCs w:val="20"/>
        </w:rPr>
        <w:t>Membro da CLI</w:t>
      </w:r>
    </w:p>
    <w:p w14:paraId="000001E2" w14:textId="77777777" w:rsidR="009C15CF" w:rsidRDefault="009C15CF">
      <w:pPr>
        <w:spacing w:before="240" w:after="240" w:line="276" w:lineRule="auto"/>
        <w:ind w:firstLine="709"/>
        <w:jc w:val="center"/>
        <w:rPr>
          <w:rFonts w:ascii="Arial" w:eastAsia="Arial" w:hAnsi="Arial" w:cs="Arial"/>
          <w:b/>
          <w:sz w:val="20"/>
          <w:szCs w:val="20"/>
        </w:rPr>
      </w:pPr>
    </w:p>
    <w:sectPr w:rsidR="009C15CF">
      <w:headerReference w:type="default" r:id="rId22"/>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F0D1" w14:textId="77777777" w:rsidR="00AC0EDD" w:rsidRDefault="00AC0EDD">
      <w:r>
        <w:separator/>
      </w:r>
    </w:p>
  </w:endnote>
  <w:endnote w:type="continuationSeparator" w:id="0">
    <w:p w14:paraId="0F65683A" w14:textId="77777777" w:rsidR="00AC0EDD" w:rsidRDefault="00A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A252" w14:textId="77777777" w:rsidR="00AC0EDD" w:rsidRDefault="00AC0EDD">
      <w:r>
        <w:separator/>
      </w:r>
    </w:p>
  </w:footnote>
  <w:footnote w:type="continuationSeparator" w:id="0">
    <w:p w14:paraId="0F848C7A" w14:textId="77777777" w:rsidR="00AC0EDD" w:rsidRDefault="00AC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86B" w14:textId="1A3B5908" w:rsidR="007166A8" w:rsidRDefault="007166A8" w:rsidP="007166A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noProof/>
      </w:rPr>
      <w:drawing>
        <wp:anchor distT="0" distB="0" distL="114300" distR="114300" simplePos="0" relativeHeight="251659264" behindDoc="0" locked="0" layoutInCell="1" hidden="0" allowOverlap="1" wp14:anchorId="71D34F4D" wp14:editId="529631E6">
          <wp:simplePos x="0" y="0"/>
          <wp:positionH relativeFrom="column">
            <wp:posOffset>0</wp:posOffset>
          </wp:positionH>
          <wp:positionV relativeFrom="paragraph">
            <wp:posOffset>-635</wp:posOffset>
          </wp:positionV>
          <wp:extent cx="685800" cy="370840"/>
          <wp:effectExtent l="0" t="0" r="0" b="0"/>
          <wp:wrapNone/>
          <wp:docPr id="8"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000001E5" w14:textId="02157117" w:rsidR="009C15CF" w:rsidRDefault="0057693A" w:rsidP="007166A8">
    <w:pPr>
      <w:pBdr>
        <w:top w:val="nil"/>
        <w:left w:val="nil"/>
        <w:bottom w:val="nil"/>
        <w:right w:val="nil"/>
        <w:between w:val="nil"/>
      </w:pBdr>
      <w:tabs>
        <w:tab w:val="center" w:pos="4252"/>
        <w:tab w:val="right" w:pos="8504"/>
      </w:tabs>
      <w:jc w:val="right"/>
      <w:rPr>
        <w:rFonts w:cs="Ecofont_Spranq_eco_Sans"/>
        <w:color w:val="000000"/>
      </w:rPr>
    </w:pPr>
    <w:r>
      <w:rPr>
        <w:rFonts w:ascii="Verdana" w:eastAsia="Verdana" w:hAnsi="Verdana" w:cs="Verdana"/>
        <w:color w:val="000000"/>
        <w:sz w:val="16"/>
        <w:szCs w:val="16"/>
      </w:rPr>
      <w:t>Processo n.º 23069.</w:t>
    </w:r>
    <w:r w:rsidR="007166A8">
      <w:rPr>
        <w:rFonts w:ascii="Verdana" w:eastAsia="Verdana" w:hAnsi="Verdana" w:cs="Verdana"/>
        <w:color w:val="000000"/>
        <w:sz w:val="16"/>
        <w:szCs w:val="16"/>
      </w:rPr>
      <w:t>152129/2021-46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03F"/>
    <w:multiLevelType w:val="multilevel"/>
    <w:tmpl w:val="D5DE5114"/>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D6F9C"/>
    <w:multiLevelType w:val="multilevel"/>
    <w:tmpl w:val="F07A2668"/>
    <w:lvl w:ilvl="0">
      <w:start w:val="7"/>
      <w:numFmt w:val="decimal"/>
      <w:lvlText w:val="%1."/>
      <w:lvlJc w:val="left"/>
      <w:pPr>
        <w:ind w:left="502" w:hanging="360"/>
      </w:pPr>
      <w:rPr>
        <w:b/>
      </w:rPr>
    </w:lvl>
    <w:lvl w:ilvl="1">
      <w:start w:val="1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61774"/>
    <w:multiLevelType w:val="multilevel"/>
    <w:tmpl w:val="C8108DB4"/>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F6379"/>
    <w:multiLevelType w:val="multilevel"/>
    <w:tmpl w:val="B268CDC0"/>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86020A"/>
    <w:multiLevelType w:val="multilevel"/>
    <w:tmpl w:val="CCA2DDE6"/>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586B75"/>
    <w:multiLevelType w:val="multilevel"/>
    <w:tmpl w:val="4A60BCC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49A57D1E"/>
    <w:multiLevelType w:val="multilevel"/>
    <w:tmpl w:val="9806B8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BA7C49"/>
    <w:multiLevelType w:val="multilevel"/>
    <w:tmpl w:val="C582A6FE"/>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15:restartNumberingAfterBreak="0">
    <w:nsid w:val="4F69436C"/>
    <w:multiLevelType w:val="multilevel"/>
    <w:tmpl w:val="91BC6F56"/>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97425F"/>
    <w:multiLevelType w:val="multilevel"/>
    <w:tmpl w:val="0C5EF2FC"/>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C444F"/>
    <w:multiLevelType w:val="multilevel"/>
    <w:tmpl w:val="511E867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A63E64"/>
    <w:multiLevelType w:val="multilevel"/>
    <w:tmpl w:val="74485C4A"/>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6D954CE9"/>
    <w:multiLevelType w:val="multilevel"/>
    <w:tmpl w:val="A41E9984"/>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D73152"/>
    <w:multiLevelType w:val="multilevel"/>
    <w:tmpl w:val="98D22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DD3A97"/>
    <w:multiLevelType w:val="multilevel"/>
    <w:tmpl w:val="CC6CD85A"/>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A24875"/>
    <w:multiLevelType w:val="multilevel"/>
    <w:tmpl w:val="04EAEE80"/>
    <w:lvl w:ilvl="0">
      <w:start w:val="9"/>
      <w:numFmt w:val="decimal"/>
      <w:pStyle w:val="Commarcadores5"/>
      <w:lvlText w:val="%1."/>
      <w:lvlJc w:val="left"/>
      <w:pPr>
        <w:ind w:left="502" w:hanging="360"/>
      </w:pPr>
      <w:rPr>
        <w:b/>
      </w:rPr>
    </w:lvl>
    <w:lvl w:ilvl="1">
      <w:start w:val="13"/>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412B2C"/>
    <w:multiLevelType w:val="multilevel"/>
    <w:tmpl w:val="ED76848C"/>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2"/>
  </w:num>
  <w:num w:numId="4">
    <w:abstractNumId w:val="7"/>
  </w:num>
  <w:num w:numId="5">
    <w:abstractNumId w:val="11"/>
  </w:num>
  <w:num w:numId="6">
    <w:abstractNumId w:val="16"/>
  </w:num>
  <w:num w:numId="7">
    <w:abstractNumId w:val="4"/>
  </w:num>
  <w:num w:numId="8">
    <w:abstractNumId w:val="5"/>
  </w:num>
  <w:num w:numId="9">
    <w:abstractNumId w:val="1"/>
  </w:num>
  <w:num w:numId="10">
    <w:abstractNumId w:val="14"/>
  </w:num>
  <w:num w:numId="11">
    <w:abstractNumId w:val="8"/>
  </w:num>
  <w:num w:numId="12">
    <w:abstractNumId w:val="9"/>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CF"/>
    <w:rsid w:val="000000EF"/>
    <w:rsid w:val="00097FDD"/>
    <w:rsid w:val="00123C06"/>
    <w:rsid w:val="001D38C1"/>
    <w:rsid w:val="001E3C49"/>
    <w:rsid w:val="003476CB"/>
    <w:rsid w:val="0035132D"/>
    <w:rsid w:val="00374B65"/>
    <w:rsid w:val="003831B5"/>
    <w:rsid w:val="00435FB4"/>
    <w:rsid w:val="004F1665"/>
    <w:rsid w:val="00514CB0"/>
    <w:rsid w:val="00556914"/>
    <w:rsid w:val="0057693A"/>
    <w:rsid w:val="005777FD"/>
    <w:rsid w:val="005C7085"/>
    <w:rsid w:val="005F29AC"/>
    <w:rsid w:val="006A5D89"/>
    <w:rsid w:val="00707522"/>
    <w:rsid w:val="007166A8"/>
    <w:rsid w:val="007874F7"/>
    <w:rsid w:val="0080271A"/>
    <w:rsid w:val="00827868"/>
    <w:rsid w:val="008A0856"/>
    <w:rsid w:val="008F3A6D"/>
    <w:rsid w:val="009C15CF"/>
    <w:rsid w:val="00A50C62"/>
    <w:rsid w:val="00A80577"/>
    <w:rsid w:val="00A858A1"/>
    <w:rsid w:val="00AC0EDD"/>
    <w:rsid w:val="00B6225A"/>
    <w:rsid w:val="00B746CA"/>
    <w:rsid w:val="00BB106E"/>
    <w:rsid w:val="00C35793"/>
    <w:rsid w:val="00CC10FB"/>
    <w:rsid w:val="00CC24EE"/>
    <w:rsid w:val="00D27C4E"/>
    <w:rsid w:val="00D45D00"/>
    <w:rsid w:val="00D66662"/>
    <w:rsid w:val="00DC293D"/>
    <w:rsid w:val="00ED1334"/>
    <w:rsid w:val="00ED7CD2"/>
    <w:rsid w:val="00F619FB"/>
    <w:rsid w:val="00F9269D"/>
    <w:rsid w:val="00FA5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042B"/>
  <w15:docId w15:val="{40BB3E5C-E358-4361-8C61-6E658901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05"/>
    <w:rPr>
      <w:rFonts w:cs="Tahoma"/>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5"/>
      </w:numPr>
      <w:spacing w:before="120" w:after="120" w:line="276" w:lineRule="auto"/>
      <w:jc w:val="both"/>
    </w:pPr>
    <w:rPr>
      <w:rFonts w:eastAsia="Arial Unicode MS"/>
    </w:rPr>
  </w:style>
  <w:style w:type="paragraph" w:customStyle="1" w:styleId="Nivel10">
    <w:name w:val="Nivel 1"/>
    <w:basedOn w:val="Nivel2"/>
    <w:next w:val="Nivel2"/>
    <w:qFormat/>
    <w:rsid w:val="003629E4"/>
    <w:pPr>
      <w:numPr>
        <w:ilvl w:val="0"/>
        <w:numId w:val="0"/>
      </w:numPr>
      <w:tabs>
        <w:tab w:val="num" w:pos="720"/>
      </w:tabs>
      <w:ind w:left="720" w:hanging="720"/>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AMUW2mULsPruXT5Fv8qEVgrK8+1adlQOf4LRZx1sR/mx9rsDGJMUiekdu1dvc+dtRHCZVt01o3UbiNgzy/2+nOZTkB7K9zkaHwjRKemkIKtqjkRxexim9dJgM02asmexEt6UwOkrW+wZ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9388</Words>
  <Characters>50696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dc:creator>
  <cp:lastModifiedBy>Madison Lopes</cp:lastModifiedBy>
  <cp:revision>39</cp:revision>
  <dcterms:created xsi:type="dcterms:W3CDTF">2021-06-22T13:47:00Z</dcterms:created>
  <dcterms:modified xsi:type="dcterms:W3CDTF">2021-07-07T19:58:00Z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