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7F4EA9" w:rsidRDefault="001225CA" w:rsidP="00B00339">
      <w:pPr>
        <w:keepNext w:val="0"/>
        <w:spacing w:after="120"/>
        <w:ind w:right="-17"/>
        <w:jc w:val="center"/>
        <w:rPr>
          <w:rFonts w:ascii="Verdana" w:hAnsi="Verdana" w:cs="Arial"/>
          <w:b/>
          <w:bCs/>
          <w:color w:val="000000"/>
          <w:sz w:val="18"/>
          <w:szCs w:val="18"/>
        </w:rPr>
      </w:pPr>
    </w:p>
    <w:p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5D313D">
        <w:rPr>
          <w:rFonts w:ascii="Verdana" w:hAnsi="Verdana" w:cs="Arial"/>
          <w:b/>
          <w:bCs/>
          <w:color w:val="000000"/>
          <w:sz w:val="18"/>
          <w:szCs w:val="18"/>
        </w:rPr>
        <w:t>09/2020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5D313D">
        <w:rPr>
          <w:rFonts w:ascii="Verdana" w:hAnsi="Verdana" w:cs="Arial"/>
          <w:b/>
          <w:bCs/>
          <w:color w:val="000000"/>
          <w:sz w:val="18"/>
          <w:szCs w:val="18"/>
        </w:rPr>
        <w:t>23069.154508/2020-90</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7F4EA9" w:rsidRDefault="00B00339" w:rsidP="00370257">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D77748" w:rsidRPr="00D77748">
        <w:rPr>
          <w:rFonts w:ascii="Verdana" w:hAnsi="Verdana" w:cs="Arial"/>
          <w:b/>
          <w:sz w:val="18"/>
          <w:szCs w:val="18"/>
        </w:rPr>
        <w:t>07/10/2020</w:t>
      </w:r>
    </w:p>
    <w:p w:rsidR="00B00339" w:rsidRPr="007F4EA9" w:rsidRDefault="00B00339" w:rsidP="00370257">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D77748" w:rsidRPr="00D77748">
        <w:rPr>
          <w:rFonts w:ascii="Verdana" w:hAnsi="Verdana" w:cs="Arial"/>
          <w:b/>
          <w:sz w:val="18"/>
          <w:szCs w:val="18"/>
        </w:rPr>
        <w:t>09h</w:t>
      </w:r>
    </w:p>
    <w:p w:rsidR="00B00339" w:rsidRPr="007F4EA9" w:rsidRDefault="00B00339" w:rsidP="00370257">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Local: Portal de Compras do Governo Federal – www.gov.br</w:t>
      </w:r>
      <w:r w:rsidR="00B05AF0">
        <w:rPr>
          <w:rFonts w:ascii="Verdana" w:hAnsi="Verdana" w:cs="Arial"/>
          <w:sz w:val="18"/>
          <w:szCs w:val="18"/>
        </w:rPr>
        <w:t>/compras/pt-br/assuntos/consultas</w:t>
      </w:r>
    </w:p>
    <w:p w:rsidR="00B00339" w:rsidRPr="007F4EA9" w:rsidRDefault="00B00339" w:rsidP="00B00339">
      <w:pPr>
        <w:keepNext w:val="0"/>
        <w:shd w:val="clear" w:color="auto" w:fill="auto"/>
        <w:rPr>
          <w:rFonts w:ascii="Verdana" w:hAnsi="Verdana" w:cs="Arial"/>
          <w:sz w:val="18"/>
          <w:szCs w:val="18"/>
        </w:rPr>
      </w:pPr>
    </w:p>
    <w:p w:rsidR="00B00339" w:rsidRPr="007F4EA9" w:rsidRDefault="00B00339" w:rsidP="00B00339">
      <w:pPr>
        <w:pStyle w:val="PADRO"/>
        <w:keepNext w:val="0"/>
        <w:widowControl/>
        <w:numPr>
          <w:ilvl w:val="0"/>
          <w:numId w:val="3"/>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01E93" w:rsidRDefault="00B00339" w:rsidP="00B00339">
      <w:pPr>
        <w:pStyle w:val="PADRO"/>
        <w:keepNext w:val="0"/>
        <w:widowControl/>
        <w:numPr>
          <w:ilvl w:val="1"/>
          <w:numId w:val="3"/>
        </w:numPr>
        <w:shd w:val="clear" w:color="auto" w:fill="auto"/>
        <w:spacing w:before="120" w:after="120"/>
        <w:ind w:left="425"/>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obra </w:t>
      </w:r>
      <w:r w:rsidR="00370257">
        <w:rPr>
          <w:rFonts w:ascii="Verdana" w:hAnsi="Verdana" w:cs="Arial"/>
          <w:sz w:val="18"/>
          <w:szCs w:val="18"/>
        </w:rPr>
        <w:t xml:space="preserve">para a </w:t>
      </w:r>
      <w:r w:rsidR="005D313D">
        <w:rPr>
          <w:rFonts w:ascii="Verdana" w:hAnsi="Verdana" w:cs="Arial"/>
          <w:sz w:val="18"/>
          <w:szCs w:val="18"/>
        </w:rPr>
        <w:t xml:space="preserve">conclusão </w:t>
      </w:r>
      <w:r w:rsidR="00AE20D2" w:rsidRPr="00D86CEF">
        <w:rPr>
          <w:rFonts w:ascii="Verdana" w:eastAsia="Calibri" w:hAnsi="Verdana" w:cstheme="minorHAnsi"/>
          <w:bCs/>
          <w:sz w:val="18"/>
          <w:szCs w:val="18"/>
        </w:rPr>
        <w:t xml:space="preserve">dos </w:t>
      </w:r>
      <w:r w:rsidR="00AE20D2">
        <w:rPr>
          <w:rFonts w:ascii="Verdana" w:eastAsia="Calibri" w:hAnsi="Verdana" w:cstheme="minorHAnsi"/>
          <w:bCs/>
          <w:sz w:val="18"/>
          <w:szCs w:val="18"/>
        </w:rPr>
        <w:t>p</w:t>
      </w:r>
      <w:r w:rsidR="00AE20D2" w:rsidRPr="00D86CEF">
        <w:rPr>
          <w:rFonts w:ascii="Verdana" w:eastAsia="Calibri" w:hAnsi="Verdana" w:cstheme="minorHAnsi"/>
          <w:bCs/>
          <w:sz w:val="18"/>
          <w:szCs w:val="18"/>
        </w:rPr>
        <w:t xml:space="preserve">rédios destinados as Unidades Funcionais de Administração e Salas de Aula “A” e “B” </w:t>
      </w:r>
      <w:r w:rsidR="00AE20D2">
        <w:rPr>
          <w:rFonts w:ascii="Verdana" w:eastAsia="Calibri" w:hAnsi="Verdana" w:cstheme="minorHAnsi"/>
          <w:bCs/>
          <w:sz w:val="18"/>
          <w:szCs w:val="18"/>
        </w:rPr>
        <w:t>–</w:t>
      </w:r>
      <w:r w:rsidR="00AE20D2" w:rsidRPr="00D86CEF">
        <w:rPr>
          <w:rFonts w:ascii="Verdana" w:eastAsia="Calibri" w:hAnsi="Verdana" w:cstheme="minorHAnsi"/>
          <w:bCs/>
          <w:sz w:val="18"/>
          <w:szCs w:val="18"/>
        </w:rPr>
        <w:t xml:space="preserve"> UFASA</w:t>
      </w:r>
      <w:r w:rsidR="00AE20D2">
        <w:rPr>
          <w:rFonts w:ascii="Verdana" w:eastAsia="Calibri" w:hAnsi="Verdana" w:cstheme="minorHAnsi"/>
          <w:bCs/>
          <w:sz w:val="18"/>
          <w:szCs w:val="18"/>
        </w:rPr>
        <w:t>, do Campus Universi</w:t>
      </w:r>
      <w:r w:rsidR="00AE20D2" w:rsidRPr="00D86CEF">
        <w:rPr>
          <w:rFonts w:ascii="Verdana" w:eastAsia="Calibri" w:hAnsi="Verdana" w:cstheme="minorHAnsi"/>
          <w:bCs/>
          <w:sz w:val="18"/>
          <w:szCs w:val="18"/>
        </w:rPr>
        <w:t>tário XV de Novembro</w:t>
      </w:r>
      <w:r w:rsidR="00AE20D2">
        <w:rPr>
          <w:rFonts w:ascii="Verdana" w:eastAsia="Calibri" w:hAnsi="Verdana" w:cstheme="minorHAnsi"/>
          <w:bCs/>
          <w:sz w:val="18"/>
          <w:szCs w:val="18"/>
        </w:rPr>
        <w:t>,</w:t>
      </w:r>
      <w:r w:rsidR="00AE20D2" w:rsidRPr="00D86CEF">
        <w:rPr>
          <w:rFonts w:ascii="Verdana" w:eastAsia="Calibri" w:hAnsi="Verdana" w:cstheme="minorHAnsi"/>
          <w:bCs/>
          <w:sz w:val="18"/>
          <w:szCs w:val="18"/>
        </w:rPr>
        <w:t xml:space="preserve"> </w:t>
      </w:r>
      <w:r w:rsidR="00AE20D2">
        <w:rPr>
          <w:rFonts w:ascii="Verdana" w:eastAsia="Calibri" w:hAnsi="Verdana" w:cstheme="minorHAnsi"/>
          <w:bCs/>
          <w:sz w:val="18"/>
          <w:szCs w:val="18"/>
        </w:rPr>
        <w:t>localizado em Campos do Goytacaz</w:t>
      </w:r>
      <w:r w:rsidR="00AE20D2" w:rsidRPr="00D86CEF">
        <w:rPr>
          <w:rFonts w:ascii="Verdana" w:eastAsia="Calibri" w:hAnsi="Verdana" w:cstheme="minorHAnsi"/>
          <w:bCs/>
          <w:sz w:val="18"/>
          <w:szCs w:val="18"/>
        </w:rPr>
        <w:t>es da UFF</w:t>
      </w:r>
      <w:r w:rsidR="00EB08BC" w:rsidRPr="005D313D">
        <w:rPr>
          <w:rFonts w:ascii="Verdana" w:hAnsi="Verdana" w:cs="Arial"/>
          <w:sz w:val="18"/>
          <w:szCs w:val="18"/>
        </w:rPr>
        <w:t>,</w:t>
      </w:r>
      <w:r w:rsidR="00EB08BC" w:rsidRPr="007F4EA9">
        <w:rPr>
          <w:rFonts w:ascii="Verdana" w:hAnsi="Verdana" w:cs="Arial"/>
          <w:color w:val="FF0000"/>
          <w:sz w:val="18"/>
          <w:szCs w:val="18"/>
        </w:rPr>
        <w:t xml:space="preserve"> </w:t>
      </w:r>
      <w:r w:rsidR="00EB08BC" w:rsidRPr="007F4EA9">
        <w:rPr>
          <w:rFonts w:ascii="Verdana" w:hAnsi="Verdana" w:cs="Arial"/>
          <w:sz w:val="18"/>
          <w:szCs w:val="18"/>
        </w:rPr>
        <w:t>conforme condições, quantidades e exigências estabelecidas neste Edital e seus anexos</w:t>
      </w:r>
      <w:r w:rsidR="00A01E93" w:rsidRPr="007F4EA9">
        <w:rPr>
          <w:rFonts w:ascii="Verdana" w:hAnsi="Verdana" w:cs="Arial"/>
          <w:sz w:val="18"/>
          <w:szCs w:val="18"/>
        </w:rPr>
        <w:t>.</w:t>
      </w:r>
    </w:p>
    <w:p w:rsidR="00370257" w:rsidRPr="00370257" w:rsidRDefault="00370257" w:rsidP="00370257">
      <w:pPr>
        <w:pStyle w:val="PADRO"/>
        <w:keepNext w:val="0"/>
        <w:widowControl/>
        <w:numPr>
          <w:ilvl w:val="2"/>
          <w:numId w:val="3"/>
        </w:numPr>
        <w:shd w:val="clear" w:color="auto" w:fill="auto"/>
        <w:spacing w:before="120" w:after="120"/>
        <w:rPr>
          <w:rFonts w:ascii="Verdana" w:hAnsi="Verdana" w:cs="Arial"/>
          <w:sz w:val="18"/>
          <w:szCs w:val="18"/>
        </w:rPr>
      </w:pPr>
      <w:r>
        <w:rPr>
          <w:rFonts w:ascii="Verdana" w:eastAsia="Calibri" w:hAnsi="Verdana" w:cstheme="minorHAnsi"/>
          <w:bCs/>
          <w:sz w:val="18"/>
          <w:szCs w:val="18"/>
        </w:rPr>
        <w:t xml:space="preserve">Localização: </w:t>
      </w:r>
      <w:r w:rsidRPr="00370257">
        <w:rPr>
          <w:rFonts w:ascii="Verdana" w:eastAsia="Calibri" w:hAnsi="Verdana" w:cstheme="minorHAnsi"/>
          <w:bCs/>
          <w:sz w:val="18"/>
          <w:szCs w:val="18"/>
        </w:rPr>
        <w:t xml:space="preserve">Campus XV de Novembro, localizado na Av. XV de Novembro nº415, esquina com as ruas Santiago Carvalhido Filho, Conselheiro Thomas Coelho e Senador Viana, </w:t>
      </w:r>
      <w:r>
        <w:rPr>
          <w:rFonts w:ascii="Verdana" w:eastAsia="Calibri" w:hAnsi="Verdana" w:cstheme="minorHAnsi"/>
          <w:bCs/>
          <w:sz w:val="18"/>
          <w:szCs w:val="18"/>
        </w:rPr>
        <w:t xml:space="preserve">na cidade de </w:t>
      </w:r>
      <w:r w:rsidRPr="00370257">
        <w:rPr>
          <w:rFonts w:ascii="Verdana" w:eastAsia="Calibri" w:hAnsi="Verdana" w:cstheme="minorHAnsi"/>
          <w:bCs/>
          <w:sz w:val="18"/>
          <w:szCs w:val="18"/>
        </w:rPr>
        <w:t>Campos dos Goytacazes</w:t>
      </w:r>
      <w:r>
        <w:rPr>
          <w:rFonts w:ascii="Verdana" w:eastAsia="Calibri" w:hAnsi="Verdana" w:cstheme="minorHAnsi"/>
          <w:bCs/>
          <w:sz w:val="18"/>
          <w:szCs w:val="18"/>
        </w:rPr>
        <w:t xml:space="preserve"> no Estado do Rio de Janeiro</w:t>
      </w:r>
      <w:r w:rsidRPr="00370257">
        <w:rPr>
          <w:rFonts w:ascii="Verdana" w:eastAsia="Calibri" w:hAnsi="Verdana" w:cstheme="minorHAnsi"/>
          <w:bCs/>
          <w:sz w:val="18"/>
          <w:szCs w:val="18"/>
        </w:rPr>
        <w:t>.</w:t>
      </w:r>
    </w:p>
    <w:bookmarkEnd w:id="0"/>
    <w:p w:rsidR="00B00339" w:rsidRPr="007F4EA9" w:rsidRDefault="00B00339" w:rsidP="00A01E93">
      <w:pPr>
        <w:pStyle w:val="PADRO"/>
        <w:keepNext w:val="0"/>
        <w:widowControl/>
        <w:numPr>
          <w:ilvl w:val="1"/>
          <w:numId w:val="4"/>
        </w:numPr>
        <w:shd w:val="clear" w:color="auto" w:fill="auto"/>
        <w:spacing w:before="120" w:after="120"/>
        <w:ind w:left="425"/>
        <w:rPr>
          <w:rFonts w:ascii="Verdana" w:hAnsi="Verdana" w:cs="Arial"/>
          <w:sz w:val="18"/>
          <w:szCs w:val="18"/>
        </w:rPr>
      </w:pPr>
      <w:r w:rsidRPr="007F4EA9">
        <w:rPr>
          <w:rFonts w:ascii="Verdana" w:hAnsi="Verdana" w:cs="Arial"/>
          <w:sz w:val="18"/>
          <w:szCs w:val="18"/>
        </w:rPr>
        <w:t xml:space="preserve">A licitação será </w:t>
      </w:r>
      <w:r w:rsidR="00550E79" w:rsidRPr="007F4EA9">
        <w:rPr>
          <w:rFonts w:ascii="Verdana" w:hAnsi="Verdana" w:cs="Arial"/>
          <w:sz w:val="18"/>
          <w:szCs w:val="18"/>
        </w:rPr>
        <w:t xml:space="preserve">efetuada </w:t>
      </w:r>
      <w:r w:rsidRPr="007F4EA9">
        <w:rPr>
          <w:rFonts w:ascii="Verdana" w:hAnsi="Verdana" w:cs="Arial"/>
          <w:sz w:val="18"/>
          <w:szCs w:val="18"/>
        </w:rPr>
        <w:t xml:space="preserve">em </w:t>
      </w:r>
      <w:r w:rsidR="00550E79" w:rsidRPr="007F4EA9">
        <w:rPr>
          <w:rFonts w:ascii="Verdana" w:hAnsi="Verdana" w:cs="Arial"/>
          <w:sz w:val="18"/>
          <w:szCs w:val="18"/>
        </w:rPr>
        <w:t xml:space="preserve">único </w:t>
      </w:r>
      <w:r w:rsidRPr="007F4EA9">
        <w:rPr>
          <w:rFonts w:ascii="Verdana" w:hAnsi="Verdana" w:cs="Arial"/>
          <w:sz w:val="18"/>
          <w:szCs w:val="18"/>
        </w:rPr>
        <w:t xml:space="preserve">grupo, formado por </w:t>
      </w:r>
      <w:r w:rsidR="00550E79" w:rsidRPr="007F4EA9">
        <w:rPr>
          <w:rFonts w:ascii="Verdana" w:hAnsi="Verdana" w:cs="Arial"/>
          <w:sz w:val="18"/>
          <w:szCs w:val="18"/>
        </w:rPr>
        <w:t>vários</w:t>
      </w:r>
      <w:r w:rsidRPr="007F4EA9">
        <w:rPr>
          <w:rFonts w:ascii="Verdana" w:hAnsi="Verdana" w:cs="Arial"/>
          <w:sz w:val="18"/>
          <w:szCs w:val="18"/>
        </w:rPr>
        <w:t xml:space="preserve"> itens</w:t>
      </w:r>
      <w:r w:rsidRPr="007F4EA9">
        <w:rPr>
          <w:rFonts w:ascii="Verdana" w:hAnsi="Verdana" w:cs="Arial"/>
          <w:b/>
          <w:sz w:val="18"/>
          <w:szCs w:val="18"/>
        </w:rPr>
        <w:t>,</w:t>
      </w:r>
      <w:r w:rsidRPr="007F4EA9">
        <w:rPr>
          <w:rFonts w:ascii="Verdana" w:hAnsi="Verdana" w:cs="Arial"/>
          <w:sz w:val="18"/>
          <w:szCs w:val="18"/>
        </w:rPr>
        <w:t xml:space="preserve"> conforme </w:t>
      </w:r>
      <w:r w:rsidR="00B05AF0">
        <w:rPr>
          <w:rFonts w:ascii="Verdana" w:hAnsi="Verdana" w:cs="Arial"/>
          <w:sz w:val="18"/>
          <w:szCs w:val="18"/>
        </w:rPr>
        <w:t>planilha de Custo e Formação de Preços</w:t>
      </w:r>
      <w:r w:rsidR="00550E79" w:rsidRPr="007F4EA9">
        <w:rPr>
          <w:rFonts w:ascii="Verdana" w:hAnsi="Verdana" w:cs="Arial"/>
          <w:sz w:val="18"/>
          <w:szCs w:val="18"/>
        </w:rPr>
        <w:t xml:space="preserve"> constante </w:t>
      </w:r>
      <w:r w:rsidR="00B05AF0">
        <w:rPr>
          <w:rFonts w:ascii="Verdana" w:hAnsi="Verdana" w:cs="Arial"/>
          <w:sz w:val="18"/>
          <w:szCs w:val="18"/>
        </w:rPr>
        <w:t>em</w:t>
      </w:r>
      <w:r w:rsidR="00550E79" w:rsidRPr="007F4EA9">
        <w:rPr>
          <w:rFonts w:ascii="Verdana" w:hAnsi="Verdana" w:cs="Arial"/>
          <w:sz w:val="18"/>
          <w:szCs w:val="18"/>
        </w:rPr>
        <w:t xml:space="preserve"> </w:t>
      </w:r>
      <w:r w:rsidR="00B05AF0">
        <w:rPr>
          <w:rFonts w:ascii="Verdana" w:hAnsi="Verdana" w:cs="Arial"/>
          <w:sz w:val="18"/>
          <w:szCs w:val="18"/>
        </w:rPr>
        <w:t>a</w:t>
      </w:r>
      <w:r w:rsidR="00550E79" w:rsidRPr="007F4EA9">
        <w:rPr>
          <w:rFonts w:ascii="Verdana" w:hAnsi="Verdana" w:cs="Arial"/>
          <w:sz w:val="18"/>
          <w:szCs w:val="18"/>
        </w:rPr>
        <w:t>nexo a este edital</w:t>
      </w:r>
      <w:r w:rsidR="007F4EA9">
        <w:rPr>
          <w:rFonts w:ascii="Verdana" w:hAnsi="Verdana" w:cs="Arial"/>
          <w:sz w:val="18"/>
          <w:szCs w:val="18"/>
        </w:rPr>
        <w:t>;</w:t>
      </w:r>
      <w:r w:rsidRPr="007F4EA9">
        <w:rPr>
          <w:rFonts w:ascii="Verdana" w:hAnsi="Verdana" w:cs="Arial"/>
          <w:sz w:val="18"/>
          <w:szCs w:val="18"/>
        </w:rPr>
        <w:t xml:space="preserve"> a licitante </w:t>
      </w:r>
      <w:r w:rsidR="00550E79" w:rsidRPr="007F4EA9">
        <w:rPr>
          <w:rFonts w:ascii="Verdana" w:hAnsi="Verdana" w:cs="Arial"/>
          <w:sz w:val="18"/>
          <w:szCs w:val="18"/>
        </w:rPr>
        <w:t xml:space="preserve">deverá </w:t>
      </w:r>
      <w:r w:rsidRPr="007F4EA9">
        <w:rPr>
          <w:rFonts w:ascii="Verdana" w:hAnsi="Verdana" w:cs="Arial"/>
          <w:sz w:val="18"/>
          <w:szCs w:val="18"/>
        </w:rPr>
        <w:t>oferecer proposta para todos os itens que o compõem.</w:t>
      </w:r>
      <w:r w:rsidR="00A01E93" w:rsidRPr="007F4EA9">
        <w:rPr>
          <w:rFonts w:ascii="Verdana" w:hAnsi="Verdana" w:cs="Arial"/>
          <w:sz w:val="18"/>
          <w:szCs w:val="18"/>
        </w:rPr>
        <w:t xml:space="preserve"> </w:t>
      </w:r>
    </w:p>
    <w:p w:rsidR="00FE3CAD" w:rsidRPr="007F4EA9" w:rsidRDefault="00EB08BC" w:rsidP="00550E79">
      <w:pPr>
        <w:pStyle w:val="PargrafodaLista"/>
        <w:numPr>
          <w:ilvl w:val="1"/>
          <w:numId w:val="4"/>
        </w:numPr>
        <w:tabs>
          <w:tab w:val="clear" w:pos="708"/>
        </w:tabs>
        <w:spacing w:before="100" w:beforeAutospacing="1" w:after="100" w:afterAutospacing="1" w:line="276" w:lineRule="auto"/>
        <w:ind w:left="426"/>
        <w:jc w:val="both"/>
        <w:rPr>
          <w:rFonts w:ascii="Verdana" w:eastAsia="WenQuanYi Micro Hei" w:hAnsi="Verdana" w:cs="Arial"/>
          <w:color w:val="auto"/>
          <w:sz w:val="18"/>
          <w:szCs w:val="18"/>
          <w:lang w:eastAsia="zh-CN" w:bidi="hi-IN"/>
        </w:rPr>
      </w:pPr>
      <w:r w:rsidRPr="007F4EA9">
        <w:rPr>
          <w:rFonts w:ascii="Verdana" w:eastAsia="WenQuanYi Micro Hei" w:hAnsi="Verdana" w:cs="Arial"/>
          <w:color w:val="auto"/>
          <w:sz w:val="18"/>
          <w:szCs w:val="18"/>
          <w:lang w:eastAsia="zh-CN" w:bidi="hi-IN"/>
        </w:rPr>
        <w:lastRenderedPageBreak/>
        <w:t xml:space="preserve">O critério de julgamento adotado será o </w:t>
      </w:r>
      <w:r w:rsidR="00550E79" w:rsidRPr="007F4EA9">
        <w:rPr>
          <w:rFonts w:ascii="Verdana" w:eastAsia="WenQuanYi Micro Hei" w:hAnsi="Verdana" w:cs="Arial"/>
          <w:color w:val="auto"/>
          <w:sz w:val="18"/>
          <w:szCs w:val="18"/>
          <w:lang w:eastAsia="zh-CN" w:bidi="hi-IN"/>
        </w:rPr>
        <w:t xml:space="preserve">de </w:t>
      </w:r>
      <w:r w:rsidRPr="007F4EA9">
        <w:rPr>
          <w:rFonts w:ascii="Verdana" w:eastAsia="WenQuanYi Micro Hei" w:hAnsi="Verdana" w:cs="Arial"/>
          <w:color w:val="auto"/>
          <w:sz w:val="18"/>
          <w:szCs w:val="18"/>
          <w:lang w:eastAsia="zh-CN" w:bidi="hi-IN"/>
        </w:rPr>
        <w:t>maior desconto GLOBAL do grupo, observadas as exigências contidas neste Edital e seus Anexos qua</w:t>
      </w:r>
      <w:r w:rsidR="00550E79" w:rsidRPr="007F4EA9">
        <w:rPr>
          <w:rFonts w:ascii="Verdana" w:eastAsia="WenQuanYi Micro Hei" w:hAnsi="Verdana" w:cs="Arial"/>
          <w:color w:val="auto"/>
          <w:sz w:val="18"/>
          <w:szCs w:val="18"/>
          <w:lang w:eastAsia="zh-CN" w:bidi="hi-IN"/>
        </w:rPr>
        <w:t>nto às especificações do objeto.</w:t>
      </w:r>
    </w:p>
    <w:p w:rsidR="00507C07" w:rsidRPr="007F4EA9" w:rsidRDefault="00507C07" w:rsidP="00507C07">
      <w:pPr>
        <w:pStyle w:val="PargrafodaLista"/>
        <w:numPr>
          <w:ilvl w:val="2"/>
          <w:numId w:val="4"/>
        </w:numPr>
        <w:tabs>
          <w:tab w:val="clear" w:pos="708"/>
        </w:tabs>
        <w:spacing w:before="100" w:beforeAutospacing="1" w:after="100" w:afterAutospacing="1" w:line="276" w:lineRule="auto"/>
        <w:jc w:val="both"/>
        <w:rPr>
          <w:rFonts w:ascii="Verdana" w:eastAsia="WenQuanYi Micro Hei" w:hAnsi="Verdana" w:cs="Arial"/>
          <w:color w:val="auto"/>
          <w:sz w:val="18"/>
          <w:szCs w:val="18"/>
          <w:lang w:eastAsia="zh-CN" w:bidi="hi-IN"/>
        </w:rPr>
      </w:pPr>
      <w:r w:rsidRPr="007F4EA9">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B00339" w:rsidRPr="007F4EA9" w:rsidRDefault="00B00339" w:rsidP="00B00339">
      <w:pPr>
        <w:pStyle w:val="PADRO"/>
        <w:keepNext w:val="0"/>
        <w:widowControl/>
        <w:numPr>
          <w:ilvl w:val="1"/>
          <w:numId w:val="4"/>
        </w:numPr>
        <w:shd w:val="clear" w:color="auto" w:fill="auto"/>
        <w:spacing w:before="120" w:after="120"/>
        <w:ind w:left="425"/>
        <w:rPr>
          <w:rFonts w:ascii="Verdana" w:hAnsi="Verdana" w:cs="Arial"/>
          <w:sz w:val="18"/>
          <w:szCs w:val="18"/>
        </w:rPr>
      </w:pPr>
      <w:r w:rsidRPr="007F4EA9">
        <w:rPr>
          <w:rFonts w:ascii="Verdana" w:hAnsi="Verdana" w:cs="Arial"/>
          <w:sz w:val="18"/>
          <w:szCs w:val="18"/>
        </w:rPr>
        <w:t xml:space="preserve">A licitação será realizada pelo regime </w:t>
      </w:r>
      <w:r w:rsidR="007E2F29" w:rsidRPr="007F4EA9">
        <w:rPr>
          <w:rFonts w:ascii="Verdana" w:hAnsi="Verdana" w:cs="Arial"/>
          <w:sz w:val="18"/>
          <w:szCs w:val="18"/>
        </w:rPr>
        <w:t xml:space="preserve">de empreitada </w:t>
      </w:r>
      <w:r w:rsidR="00550E79" w:rsidRPr="007F4EA9">
        <w:rPr>
          <w:rFonts w:ascii="Verdana" w:hAnsi="Verdana" w:cs="Arial"/>
          <w:sz w:val="18"/>
          <w:szCs w:val="18"/>
        </w:rPr>
        <w:t>por preço unitário</w:t>
      </w:r>
      <w:r w:rsidRPr="007F4EA9">
        <w:rPr>
          <w:rFonts w:ascii="Verdana" w:hAnsi="Verdana" w:cs="Arial"/>
          <w:sz w:val="18"/>
          <w:szCs w:val="18"/>
        </w:rPr>
        <w:t xml:space="preserve">, sagrando-se vencedor o licitante que ofertar o </w:t>
      </w:r>
      <w:r w:rsidR="00C45BD1" w:rsidRPr="007F4EA9">
        <w:rPr>
          <w:rFonts w:ascii="Verdana" w:hAnsi="Verdana" w:cs="Arial"/>
          <w:sz w:val="18"/>
          <w:szCs w:val="18"/>
        </w:rPr>
        <w:t>maior desconto</w:t>
      </w:r>
      <w:r w:rsidRPr="007F4EA9">
        <w:rPr>
          <w:rFonts w:ascii="Verdana" w:hAnsi="Verdana" w:cs="Arial"/>
          <w:sz w:val="18"/>
          <w:szCs w:val="18"/>
        </w:rPr>
        <w:t>.</w:t>
      </w:r>
    </w:p>
    <w:p w:rsidR="007F5E59" w:rsidRPr="007F4EA9" w:rsidRDefault="007F5E59" w:rsidP="007F5E59">
      <w:pPr>
        <w:pStyle w:val="PADRO"/>
        <w:keepNext w:val="0"/>
        <w:widowControl/>
        <w:shd w:val="clear" w:color="auto" w:fill="auto"/>
        <w:spacing w:before="120" w:after="120"/>
        <w:ind w:left="425" w:firstLine="0"/>
        <w:rPr>
          <w:rFonts w:ascii="Verdana" w:hAnsi="Verdana" w:cs="Arial"/>
          <w:sz w:val="18"/>
          <w:szCs w:val="18"/>
        </w:rPr>
      </w:pPr>
    </w:p>
    <w:p w:rsidR="00B00339" w:rsidRPr="007F4EA9" w:rsidRDefault="00B00339" w:rsidP="00B00339">
      <w:pPr>
        <w:pStyle w:val="PargrafodaLista"/>
        <w:keepNext w:val="0"/>
        <w:numPr>
          <w:ilvl w:val="0"/>
          <w:numId w:val="18"/>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18"/>
          <w:szCs w:val="18"/>
          <w:lang w:eastAsia="zh-CN" w:bidi="hi-IN"/>
        </w:rPr>
      </w:pPr>
    </w:p>
    <w:p w:rsidR="00B00339" w:rsidRPr="007F4EA9" w:rsidRDefault="00B00339" w:rsidP="00B00339">
      <w:pPr>
        <w:pStyle w:val="PADRO"/>
        <w:keepNext w:val="0"/>
        <w:widowControl/>
        <w:numPr>
          <w:ilvl w:val="0"/>
          <w:numId w:val="18"/>
        </w:numPr>
        <w:spacing w:before="120" w:after="120"/>
        <w:rPr>
          <w:rFonts w:ascii="Verdana" w:hAnsi="Verdana" w:cs="Arial"/>
          <w:sz w:val="18"/>
          <w:szCs w:val="18"/>
        </w:rPr>
      </w:pPr>
      <w:r w:rsidRPr="007F4EA9">
        <w:rPr>
          <w:rFonts w:ascii="Verdana" w:hAnsi="Verdana" w:cs="Arial"/>
          <w:b/>
          <w:color w:val="000000"/>
          <w:sz w:val="18"/>
          <w:szCs w:val="18"/>
        </w:rPr>
        <w:t>DOS RECURSOS ORÇAMENTÁRIOS</w:t>
      </w:r>
    </w:p>
    <w:p w:rsidR="00B00339" w:rsidRPr="007F4EA9" w:rsidRDefault="00B00339" w:rsidP="003E1412">
      <w:pPr>
        <w:pStyle w:val="PADRO"/>
        <w:keepNext w:val="0"/>
        <w:widowControl/>
        <w:numPr>
          <w:ilvl w:val="1"/>
          <w:numId w:val="53"/>
        </w:numPr>
        <w:spacing w:before="120" w:after="120"/>
        <w:rPr>
          <w:rFonts w:ascii="Verdana" w:hAnsi="Verdana" w:cs="Arial"/>
          <w:sz w:val="18"/>
          <w:szCs w:val="18"/>
        </w:rPr>
      </w:pPr>
      <w:r w:rsidRPr="007F4EA9">
        <w:rPr>
          <w:rFonts w:ascii="Verdana" w:hAnsi="Verdana" w:cs="Arial"/>
          <w:color w:val="000000"/>
          <w:sz w:val="18"/>
          <w:szCs w:val="18"/>
        </w:rPr>
        <w:t xml:space="preserve">As despesas para atender a esta licitação estão programadas em dotação orçamentária própria, prevista no orçamento da União para o exercício de </w:t>
      </w:r>
      <w:r w:rsidRPr="00BE599D">
        <w:rPr>
          <w:rFonts w:ascii="Verdana" w:hAnsi="Verdana" w:cs="Arial"/>
          <w:sz w:val="18"/>
          <w:szCs w:val="18"/>
        </w:rPr>
        <w:t>20</w:t>
      </w:r>
      <w:r w:rsidR="00B05AF0">
        <w:rPr>
          <w:rFonts w:ascii="Verdana" w:hAnsi="Verdana" w:cs="Arial"/>
          <w:sz w:val="18"/>
          <w:szCs w:val="18"/>
        </w:rPr>
        <w:t>20</w:t>
      </w:r>
      <w:r w:rsidRPr="00BE599D">
        <w:rPr>
          <w:rFonts w:ascii="Verdana" w:hAnsi="Verdana" w:cs="Arial"/>
          <w:sz w:val="18"/>
          <w:szCs w:val="18"/>
        </w:rPr>
        <w:t>,</w:t>
      </w:r>
      <w:r w:rsidRPr="007F4EA9">
        <w:rPr>
          <w:rFonts w:ascii="Verdana" w:hAnsi="Verdana" w:cs="Arial"/>
          <w:color w:val="000000"/>
          <w:sz w:val="18"/>
          <w:szCs w:val="18"/>
        </w:rPr>
        <w:t xml:space="preserve"> </w:t>
      </w:r>
      <w:r w:rsidR="00B05AF0" w:rsidRPr="001152AE">
        <w:rPr>
          <w:rFonts w:ascii="Verdana" w:hAnsi="Verdana" w:cs="Arial"/>
          <w:sz w:val="18"/>
          <w:szCs w:val="18"/>
        </w:rPr>
        <w:t xml:space="preserve">conforme </w:t>
      </w:r>
      <w:r w:rsidR="00B05AF0" w:rsidRPr="001152AE">
        <w:rPr>
          <w:rFonts w:ascii="Verdana" w:hAnsi="Verdana" w:cstheme="minorHAnsi"/>
          <w:sz w:val="18"/>
          <w:szCs w:val="18"/>
        </w:rPr>
        <w:t xml:space="preserve">disponibilidade de fonte de recursos proveniente de Emenda Parlamentar </w:t>
      </w:r>
      <w:r w:rsidR="00B05AF0">
        <w:rPr>
          <w:rFonts w:ascii="Verdana" w:hAnsi="Verdana" w:cstheme="minorHAnsi"/>
          <w:sz w:val="18"/>
          <w:szCs w:val="18"/>
        </w:rPr>
        <w:t>n.º</w:t>
      </w:r>
      <w:r w:rsidR="00B05AF0" w:rsidRPr="001152AE">
        <w:rPr>
          <w:rFonts w:ascii="Verdana" w:hAnsi="Verdana" w:cstheme="minorHAnsi"/>
          <w:sz w:val="18"/>
          <w:szCs w:val="18"/>
        </w:rPr>
        <w:t xml:space="preserve"> 71200004 - Bancada do RJ (S/PARTIDO / RJ) - Ptres 176693 - fonte 8188000000 - ND 449051 </w:t>
      </w:r>
      <w:r w:rsidR="00B05AF0">
        <w:rPr>
          <w:rFonts w:ascii="Verdana" w:hAnsi="Verdana" w:cstheme="minorHAnsi"/>
          <w:sz w:val="18"/>
          <w:szCs w:val="18"/>
        </w:rPr>
        <w:t>–</w:t>
      </w:r>
      <w:r w:rsidR="00B05AF0" w:rsidRPr="001152AE">
        <w:rPr>
          <w:rFonts w:ascii="Verdana" w:hAnsi="Verdana" w:cstheme="minorHAnsi"/>
          <w:sz w:val="18"/>
          <w:szCs w:val="18"/>
        </w:rPr>
        <w:t xml:space="preserve"> </w:t>
      </w:r>
      <w:r w:rsidR="00B05AF0">
        <w:rPr>
          <w:rFonts w:ascii="Verdana" w:hAnsi="Verdana" w:cstheme="minorHAnsi"/>
          <w:sz w:val="18"/>
          <w:szCs w:val="18"/>
        </w:rPr>
        <w:t>C</w:t>
      </w:r>
      <w:r w:rsidR="00B05AF0" w:rsidRPr="001152AE">
        <w:rPr>
          <w:rFonts w:ascii="Verdana" w:hAnsi="Verdana" w:cstheme="minorHAnsi"/>
          <w:sz w:val="18"/>
          <w:szCs w:val="18"/>
        </w:rPr>
        <w:t>ampos</w:t>
      </w:r>
      <w:r w:rsidR="00B05AF0">
        <w:rPr>
          <w:rFonts w:ascii="Verdana" w:hAnsi="Verdana" w:cstheme="minorHAnsi"/>
          <w:sz w:val="18"/>
          <w:szCs w:val="18"/>
        </w:rPr>
        <w:t>.</w:t>
      </w:r>
    </w:p>
    <w:p w:rsidR="00862DD1" w:rsidRPr="007F4EA9" w:rsidRDefault="00862DD1" w:rsidP="00B00339">
      <w:pPr>
        <w:pStyle w:val="PADRO"/>
        <w:keepNext w:val="0"/>
        <w:widowControl/>
        <w:spacing w:before="120" w:after="120"/>
        <w:ind w:left="1134" w:firstLine="0"/>
        <w:rPr>
          <w:rFonts w:ascii="Verdana" w:hAnsi="Verdana" w:cs="Arial"/>
          <w:color w:val="000000"/>
          <w:sz w:val="18"/>
          <w:szCs w:val="18"/>
          <w:lang w:eastAsia="en-US"/>
        </w:rPr>
      </w:pPr>
    </w:p>
    <w:p w:rsidR="00B00339" w:rsidRPr="007F4EA9" w:rsidRDefault="00B00339" w:rsidP="00032969">
      <w:pPr>
        <w:pStyle w:val="PADRO"/>
        <w:keepNext w:val="0"/>
        <w:numPr>
          <w:ilvl w:val="0"/>
          <w:numId w:val="53"/>
        </w:numPr>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www.comprasgovernamentais.gov.br,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E52FB1">
      <w:pPr>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1225CA">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862DD1">
      <w:pPr>
        <w:pStyle w:val="PADRO"/>
        <w:keepNext w:val="0"/>
        <w:widowControl/>
        <w:spacing w:before="120" w:after="120"/>
        <w:ind w:left="425" w:firstLine="0"/>
        <w:rPr>
          <w:rFonts w:ascii="Verdana" w:hAnsi="Verdana" w:cs="Arial"/>
          <w:sz w:val="18"/>
          <w:szCs w:val="18"/>
        </w:rPr>
      </w:pPr>
    </w:p>
    <w:p w:rsidR="00644336" w:rsidRPr="00644336" w:rsidRDefault="00644336" w:rsidP="00644336">
      <w:pPr>
        <w:keepNext w:val="0"/>
        <w:numPr>
          <w:ilvl w:val="0"/>
          <w:numId w:val="85"/>
        </w:numPr>
        <w:shd w:val="clear" w:color="auto" w:fill="auto"/>
        <w:tabs>
          <w:tab w:val="clear" w:pos="708"/>
        </w:tabs>
        <w:overflowPunct/>
        <w:autoSpaceDE w:val="0"/>
        <w:autoSpaceDN w:val="0"/>
        <w:adjustRightInd w:val="0"/>
        <w:spacing w:before="120" w:after="120"/>
        <w:jc w:val="both"/>
        <w:textAlignment w:val="auto"/>
        <w:rPr>
          <w:rFonts w:ascii="Verdana" w:hAnsi="Verdana"/>
          <w:b/>
          <w:sz w:val="18"/>
          <w:szCs w:val="18"/>
        </w:rPr>
      </w:pPr>
      <w:r w:rsidRPr="00644336">
        <w:rPr>
          <w:rFonts w:ascii="Verdana" w:hAnsi="Verdana"/>
          <w:b/>
          <w:sz w:val="18"/>
          <w:szCs w:val="18"/>
        </w:rPr>
        <w:t>DA VISTORIA</w:t>
      </w:r>
    </w:p>
    <w:p w:rsidR="00644336" w:rsidRPr="00A6514B" w:rsidRDefault="00644336" w:rsidP="00644336">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644336" w:rsidRPr="004A3F18" w:rsidRDefault="00644336" w:rsidP="00644336">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sidR="00270B02">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w:t>
      </w:r>
      <w:r w:rsidRPr="004A3F18">
        <w:rPr>
          <w:rFonts w:ascii="Verdana" w:hAnsi="Verdana" w:cs="Times-Roman"/>
          <w:sz w:val="18"/>
          <w:szCs w:val="18"/>
        </w:rPr>
        <w:lastRenderedPageBreak/>
        <w:t>devidamente qualificado para esse fim, e de que inteirou-se das condições e do grau de dificuldades existentes.</w:t>
      </w:r>
    </w:p>
    <w:p w:rsidR="00644336" w:rsidRPr="004A3F18" w:rsidRDefault="00644336" w:rsidP="00644336">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sidR="00270B02">
        <w:rPr>
          <w:rFonts w:ascii="Verdana" w:hAnsi="Verdana" w:cs="Times-Roman"/>
          <w:sz w:val="18"/>
          <w:szCs w:val="18"/>
        </w:rPr>
        <w:t>a</w:t>
      </w:r>
      <w:r w:rsidRPr="004A3F18">
        <w:rPr>
          <w:rFonts w:ascii="Verdana" w:hAnsi="Verdana" w:cs="Times-Roman"/>
          <w:sz w:val="18"/>
          <w:szCs w:val="18"/>
        </w:rPr>
        <w:t>nexo.</w:t>
      </w:r>
    </w:p>
    <w:p w:rsidR="00644336" w:rsidRPr="00A6514B" w:rsidRDefault="00644336" w:rsidP="00644336">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00270B02">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sidR="00270B02">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644336" w:rsidRPr="003909DF" w:rsidRDefault="00644336" w:rsidP="00370257">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rsidR="00644336" w:rsidRDefault="00644336" w:rsidP="00644336">
      <w:pPr>
        <w:keepNext w:val="0"/>
        <w:numPr>
          <w:ilvl w:val="1"/>
          <w:numId w:val="85"/>
        </w:numPr>
        <w:shd w:val="clear" w:color="auto" w:fill="auto"/>
        <w:tabs>
          <w:tab w:val="clear" w:pos="708"/>
        </w:tabs>
        <w:suppressAutoHyphens w:val="0"/>
        <w:overflowPunct/>
        <w:autoSpaceDE w:val="0"/>
        <w:autoSpaceDN w:val="0"/>
        <w:adjustRightInd w:val="0"/>
        <w:spacing w:before="120" w:after="120"/>
        <w:ind w:hanging="357"/>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644336" w:rsidRDefault="00644336" w:rsidP="00644336">
      <w:pPr>
        <w:pStyle w:val="Corpodetexto"/>
        <w:widowControl/>
        <w:numPr>
          <w:ilvl w:val="1"/>
          <w:numId w:val="85"/>
        </w:numPr>
        <w:suppressAutoHyphens w:val="0"/>
        <w:spacing w:before="120"/>
        <w:jc w:val="both"/>
        <w:rPr>
          <w:rFonts w:ascii="Verdana" w:hAnsi="Verdana"/>
          <w:sz w:val="18"/>
          <w:szCs w:val="18"/>
        </w:rPr>
      </w:pPr>
      <w:r>
        <w:rPr>
          <w:rFonts w:ascii="Verdana" w:hAnsi="Verdana" w:cs="TTE4E87780t00"/>
          <w:sz w:val="18"/>
          <w:szCs w:val="18"/>
        </w:rPr>
        <w:t xml:space="preserve">Informações sobre o local da obra para a realização da vistoria </w:t>
      </w:r>
      <w:r w:rsidR="00B05AF0">
        <w:rPr>
          <w:rFonts w:ascii="Verdana" w:hAnsi="Verdana" w:cs="TTE4E87780t00"/>
          <w:sz w:val="18"/>
          <w:szCs w:val="18"/>
        </w:rPr>
        <w:t xml:space="preserve">ou outras, </w:t>
      </w:r>
      <w:r>
        <w:rPr>
          <w:rFonts w:ascii="Verdana" w:hAnsi="Verdana" w:cs="TTE4E87780t00"/>
          <w:sz w:val="18"/>
          <w:szCs w:val="18"/>
        </w:rPr>
        <w:t>poderão ser obtidas</w:t>
      </w:r>
      <w:r w:rsidR="00270B02">
        <w:rPr>
          <w:rFonts w:ascii="Verdana" w:hAnsi="Verdana" w:cs="TTE4E87780t00"/>
          <w:sz w:val="18"/>
          <w:szCs w:val="18"/>
        </w:rPr>
        <w:t xml:space="preserve"> no preâmbulo deste edital ou </w:t>
      </w:r>
      <w:r>
        <w:rPr>
          <w:rFonts w:ascii="Verdana" w:hAnsi="Verdana" w:cs="TTE4E87780t00"/>
          <w:sz w:val="18"/>
          <w:szCs w:val="18"/>
        </w:rPr>
        <w:t xml:space="preserve">junto </w:t>
      </w:r>
      <w:r>
        <w:rPr>
          <w:rFonts w:ascii="Verdana" w:hAnsi="Verdana"/>
          <w:sz w:val="18"/>
          <w:szCs w:val="18"/>
        </w:rPr>
        <w:t>a Coordenadoria de Arquitetura</w:t>
      </w:r>
      <w:r w:rsidR="00CB3BF6">
        <w:rPr>
          <w:rFonts w:ascii="Verdana" w:hAnsi="Verdana"/>
          <w:sz w:val="18"/>
          <w:szCs w:val="18"/>
        </w:rPr>
        <w:t xml:space="preserve"> e Engenharia</w:t>
      </w:r>
      <w:r>
        <w:rPr>
          <w:rFonts w:ascii="Verdana" w:hAnsi="Verdana"/>
          <w:sz w:val="18"/>
          <w:szCs w:val="18"/>
        </w:rPr>
        <w:t>/C</w:t>
      </w:r>
      <w:r w:rsidR="00CB3BF6">
        <w:rPr>
          <w:rFonts w:ascii="Verdana" w:hAnsi="Verdana"/>
          <w:sz w:val="18"/>
          <w:szCs w:val="18"/>
        </w:rPr>
        <w:t>EA</w:t>
      </w:r>
      <w:r>
        <w:rPr>
          <w:rFonts w:ascii="Verdana" w:hAnsi="Verdana"/>
          <w:sz w:val="18"/>
          <w:szCs w:val="18"/>
        </w:rPr>
        <w:t xml:space="preserve">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2"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644336" w:rsidRPr="00A6514B" w:rsidRDefault="00644336" w:rsidP="00644336">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sz w:val="18"/>
          <w:szCs w:val="18"/>
        </w:rPr>
        <w:t xml:space="preserve">Rua Visconde do Rio Branco s/nº, Campus do Gragoatá, bloco “B”, 5º andar, Niterói, RJ, diariamente no período de 09h00m as 17h00m, com a </w:t>
      </w:r>
      <w:r w:rsidR="00CB3BF6">
        <w:rPr>
          <w:rFonts w:ascii="Verdana" w:hAnsi="Verdana"/>
          <w:sz w:val="18"/>
          <w:szCs w:val="18"/>
        </w:rPr>
        <w:t>mesma Coordenadoria citada.</w:t>
      </w:r>
      <w:r>
        <w:rPr>
          <w:rFonts w:ascii="Verdana" w:hAnsi="Verdana" w:cs="TTE4E87780t00"/>
          <w:sz w:val="18"/>
          <w:szCs w:val="18"/>
        </w:rPr>
        <w:t xml:space="preserve"> </w:t>
      </w:r>
    </w:p>
    <w:p w:rsidR="00644336" w:rsidRPr="00A6514B" w:rsidRDefault="00644336" w:rsidP="00644336">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644336" w:rsidRPr="00A6514B" w:rsidRDefault="00644336" w:rsidP="00644336">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sidR="00270B02">
        <w:rPr>
          <w:rFonts w:ascii="Verdana" w:hAnsi="Verdana"/>
          <w:sz w:val="18"/>
          <w:szCs w:val="18"/>
        </w:rPr>
        <w:t>mesma</w:t>
      </w:r>
      <w:r w:rsidRPr="00A6514B">
        <w:rPr>
          <w:rFonts w:ascii="Verdana" w:hAnsi="Verdana"/>
          <w:sz w:val="18"/>
          <w:szCs w:val="18"/>
        </w:rPr>
        <w:t>.</w:t>
      </w:r>
    </w:p>
    <w:p w:rsidR="00270B02" w:rsidRPr="00270B02" w:rsidRDefault="00644336" w:rsidP="00270B02">
      <w:pPr>
        <w:pStyle w:val="Corpodetexto"/>
        <w:widowControl/>
        <w:numPr>
          <w:ilvl w:val="1"/>
          <w:numId w:val="85"/>
        </w:numPr>
        <w:suppressAutoHyphens w:val="0"/>
        <w:spacing w:before="120"/>
        <w:ind w:hanging="357"/>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270B02" w:rsidRPr="00270B02" w:rsidRDefault="00644336" w:rsidP="00270B02">
      <w:pPr>
        <w:pStyle w:val="Corpodetexto"/>
        <w:widowControl/>
        <w:numPr>
          <w:ilvl w:val="1"/>
          <w:numId w:val="85"/>
        </w:numPr>
        <w:suppressAutoHyphens w:val="0"/>
        <w:spacing w:before="120"/>
        <w:ind w:hanging="357"/>
        <w:jc w:val="both"/>
        <w:rPr>
          <w:rFonts w:ascii="Verdana" w:hAnsi="Verdana"/>
          <w:b/>
          <w:sz w:val="18"/>
          <w:szCs w:val="18"/>
        </w:rPr>
      </w:pPr>
      <w:r w:rsidRPr="00270B02">
        <w:rPr>
          <w:rFonts w:ascii="Verdana" w:hAnsi="Verdana"/>
          <w:sz w:val="18"/>
          <w:szCs w:val="18"/>
        </w:rPr>
        <w:t>Antes de apresentar sua proposta, a licitante deverá analisar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270B02">
      <w:pPr>
        <w:pStyle w:val="Corpodetexto"/>
        <w:widowControl/>
        <w:suppressAutoHyphens w:val="0"/>
        <w:spacing w:before="120"/>
        <w:ind w:left="360"/>
        <w:jc w:val="both"/>
        <w:rPr>
          <w:rFonts w:ascii="Verdana" w:hAnsi="Verdana"/>
          <w:b/>
          <w:sz w:val="18"/>
          <w:szCs w:val="18"/>
        </w:rPr>
      </w:pPr>
    </w:p>
    <w:p w:rsidR="00B00339" w:rsidRPr="00270B02" w:rsidRDefault="00B00339" w:rsidP="00270B02">
      <w:pPr>
        <w:pStyle w:val="Corpodetexto"/>
        <w:widowControl/>
        <w:numPr>
          <w:ilvl w:val="0"/>
          <w:numId w:val="85"/>
        </w:numPr>
        <w:suppressAutoHyphens w:val="0"/>
        <w:spacing w:before="12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B00339" w:rsidRPr="007F4EA9" w:rsidRDefault="00B00339" w:rsidP="00270B02">
      <w:pPr>
        <w:pStyle w:val="PADRO"/>
        <w:keepNext w:val="0"/>
        <w:widowControl/>
        <w:numPr>
          <w:ilvl w:val="1"/>
          <w:numId w:val="7"/>
        </w:numPr>
        <w:spacing w:before="120" w:after="12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507C07">
      <w:pPr>
        <w:pStyle w:val="PADRO"/>
        <w:keepNext w:val="0"/>
        <w:widowControl/>
        <w:numPr>
          <w:ilvl w:val="2"/>
          <w:numId w:val="7"/>
        </w:numPr>
        <w:spacing w:before="120" w:after="12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032969">
      <w:pPr>
        <w:pStyle w:val="PADRO"/>
        <w:keepNext w:val="0"/>
        <w:widowControl/>
        <w:numPr>
          <w:ilvl w:val="2"/>
          <w:numId w:val="7"/>
        </w:numPr>
        <w:spacing w:before="120" w:after="12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03296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9E0398">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lastRenderedPageBreak/>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032969">
      <w:pPr>
        <w:pStyle w:val="PADRO"/>
        <w:keepNext w:val="0"/>
        <w:widowControl/>
        <w:numPr>
          <w:ilvl w:val="3"/>
          <w:numId w:val="7"/>
        </w:numPr>
        <w:spacing w:before="120" w:after="120"/>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032969">
      <w:pPr>
        <w:pStyle w:val="PADRO"/>
        <w:keepNext w:val="0"/>
        <w:widowControl/>
        <w:numPr>
          <w:ilvl w:val="4"/>
          <w:numId w:val="7"/>
        </w:numPr>
        <w:spacing w:before="120" w:after="12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1B3D3A">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7F4A3C">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03296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270B02">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rsidR="00270B02" w:rsidRDefault="00865A00"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1"/>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44D18" w:rsidRPr="007F4EA9" w:rsidRDefault="00244D18" w:rsidP="00270B02">
      <w:pPr>
        <w:pStyle w:val="PADRO"/>
        <w:keepNext w:val="0"/>
        <w:widowControl/>
        <w:numPr>
          <w:ilvl w:val="2"/>
          <w:numId w:val="68"/>
        </w:numPr>
        <w:spacing w:before="120" w:after="12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032969">
      <w:pPr>
        <w:pStyle w:val="PADRO"/>
        <w:keepNext w:val="0"/>
        <w:widowControl/>
        <w:numPr>
          <w:ilvl w:val="2"/>
          <w:numId w:val="68"/>
        </w:numPr>
        <w:spacing w:before="120" w:after="12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1"/>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2"/>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5160E2" w:rsidRPr="007F4EA9" w:rsidRDefault="005160E2" w:rsidP="009E400B">
      <w:pPr>
        <w:pStyle w:val="PADRO"/>
        <w:keepNext w:val="0"/>
        <w:widowControl/>
        <w:numPr>
          <w:ilvl w:val="3"/>
          <w:numId w:val="72"/>
        </w:numPr>
        <w:spacing w:before="120" w:after="12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032969">
      <w:pPr>
        <w:pStyle w:val="PADRO"/>
        <w:keepNext w:val="0"/>
        <w:widowControl/>
        <w:numPr>
          <w:ilvl w:val="3"/>
          <w:numId w:val="72"/>
        </w:numPr>
        <w:spacing w:before="120" w:after="12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lastRenderedPageBreak/>
        <w:t>que está ciente e concorda com as condições contidas no Edital e seus anexos;</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rsidR="00B97E9E" w:rsidRPr="007F4EA9" w:rsidRDefault="00B97E9E" w:rsidP="00032969">
      <w:pPr>
        <w:pStyle w:val="PADRO"/>
        <w:keepNext w:val="0"/>
        <w:widowControl/>
        <w:numPr>
          <w:ilvl w:val="2"/>
          <w:numId w:val="72"/>
        </w:numPr>
        <w:spacing w:before="120" w:after="120"/>
        <w:ind w:left="1134" w:firstLine="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2B2A86">
      <w:pPr>
        <w:pStyle w:val="PADRO"/>
        <w:keepNext w:val="0"/>
        <w:widowControl/>
        <w:numPr>
          <w:ilvl w:val="1"/>
          <w:numId w:val="7"/>
        </w:numPr>
        <w:spacing w:before="120" w:after="120"/>
        <w:ind w:left="426" w:firstLine="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marcados para abertura da sessão, quando, então, encerrar-se-á automaticamente a fase de recebimento de propostas.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8A446B" w:rsidRPr="007F4EA9" w:rsidRDefault="00067ABD" w:rsidP="009E400B">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Pr="007F4EA9">
        <w:rPr>
          <w:rFonts w:ascii="Verdana" w:hAnsi="Verdana" w:cs="Arial"/>
          <w:sz w:val="18"/>
          <w:szCs w:val="18"/>
        </w:rPr>
        <w:t xml:space="preserve">, utilizando </w:t>
      </w:r>
      <w:r w:rsidR="008A446B" w:rsidRPr="007F4EA9">
        <w:rPr>
          <w:rFonts w:ascii="Verdana" w:hAnsi="Verdana" w:cs="Arial"/>
          <w:sz w:val="18"/>
          <w:szCs w:val="18"/>
        </w:rPr>
        <w:t>até 04</w:t>
      </w:r>
      <w:r w:rsidRPr="007F4EA9">
        <w:rPr>
          <w:rFonts w:ascii="Verdana" w:hAnsi="Verdana" w:cs="Arial"/>
          <w:sz w:val="18"/>
          <w:szCs w:val="18"/>
        </w:rPr>
        <w:t xml:space="preserve"> (</w:t>
      </w:r>
      <w:r w:rsidR="008A446B" w:rsidRPr="007F4EA9">
        <w:rPr>
          <w:rFonts w:ascii="Verdana" w:hAnsi="Verdana" w:cs="Arial"/>
          <w:sz w:val="18"/>
          <w:szCs w:val="18"/>
        </w:rPr>
        <w:t>quatro</w:t>
      </w:r>
      <w:r w:rsidRPr="007F4EA9">
        <w:rPr>
          <w:rFonts w:ascii="Verdana" w:hAnsi="Verdana" w:cs="Arial"/>
          <w:sz w:val="18"/>
          <w:szCs w:val="18"/>
        </w:rPr>
        <w:t>) casas decimais para evitar correções futuras na PROPOSTA DE PREÇOS;</w:t>
      </w:r>
    </w:p>
    <w:p w:rsidR="008A446B" w:rsidRPr="007F4EA9" w:rsidRDefault="00B00339" w:rsidP="008A446B">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t xml:space="preserve">Descrição detalhada do objeto, </w:t>
      </w:r>
      <w:r w:rsidR="008A446B" w:rsidRPr="007F4EA9">
        <w:rPr>
          <w:rFonts w:ascii="Verdana" w:hAnsi="Verdana" w:cs="Arial"/>
          <w:sz w:val="18"/>
          <w:szCs w:val="18"/>
        </w:rPr>
        <w:t xml:space="preserve">conforme discriminado no preâmbulo deste edital. </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t xml:space="preserve">Prazo de validade da proposta, que não poderá ser inferior a </w:t>
      </w:r>
      <w:r w:rsidR="008A446B" w:rsidRPr="007F4EA9">
        <w:rPr>
          <w:rFonts w:ascii="Verdana" w:hAnsi="Verdana" w:cs="Arial"/>
          <w:sz w:val="18"/>
          <w:szCs w:val="18"/>
        </w:rPr>
        <w:t>90</w:t>
      </w:r>
      <w:r w:rsidRPr="007F4EA9">
        <w:rPr>
          <w:rFonts w:ascii="Verdana" w:hAnsi="Verdana" w:cs="Arial"/>
          <w:sz w:val="18"/>
          <w:szCs w:val="18"/>
        </w:rPr>
        <w:t xml:space="preserve"> (</w:t>
      </w:r>
      <w:r w:rsidR="008A446B" w:rsidRPr="007F4EA9">
        <w:rPr>
          <w:rFonts w:ascii="Verdana" w:hAnsi="Verdana" w:cs="Arial"/>
          <w:sz w:val="18"/>
          <w:szCs w:val="18"/>
        </w:rPr>
        <w:t>noventa</w:t>
      </w:r>
      <w:r w:rsidRPr="007F4EA9">
        <w:rPr>
          <w:rFonts w:ascii="Verdana" w:hAnsi="Verdana" w:cs="Arial"/>
          <w:sz w:val="18"/>
          <w:szCs w:val="18"/>
        </w:rPr>
        <w:t>) dias consecutivos, a contar da sua apresentação.</w:t>
      </w:r>
    </w:p>
    <w:p w:rsidR="006502F8" w:rsidRPr="007F4EA9" w:rsidRDefault="00F5513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lastRenderedPageBreak/>
        <w:t>O licitante deverá utilizar, sempre que possível, nos valores propostos, mão de obra, materiais, tecnologias e matérias primas existentes no local da execução das obras, desde que não se produzam prejuízos à eficiência na execução do objeto</w:t>
      </w:r>
      <w:r w:rsidR="00625D98" w:rsidRPr="007F4EA9">
        <w:rPr>
          <w:rFonts w:ascii="Verdana" w:hAnsi="Verdana" w:cs="Arial"/>
          <w:sz w:val="18"/>
          <w:szCs w:val="18"/>
        </w:rPr>
        <w:t>.</w:t>
      </w:r>
    </w:p>
    <w:p w:rsidR="006502F8" w:rsidRPr="007F4EA9" w:rsidRDefault="00523F2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 licitante deverá anexar os</w:t>
      </w:r>
      <w:r w:rsidR="005A289E" w:rsidRPr="007F4EA9">
        <w:rPr>
          <w:rFonts w:ascii="Verdana" w:hAnsi="Verdana" w:cs="Arial"/>
          <w:sz w:val="18"/>
          <w:szCs w:val="18"/>
        </w:rPr>
        <w:t xml:space="preserve"> seguintes</w:t>
      </w:r>
      <w:r w:rsidRPr="007F4EA9">
        <w:rPr>
          <w:rFonts w:ascii="Verdana" w:hAnsi="Verdana" w:cs="Arial"/>
          <w:sz w:val="18"/>
          <w:szCs w:val="18"/>
        </w:rPr>
        <w:t xml:space="preserve"> documentos:</w:t>
      </w:r>
    </w:p>
    <w:p w:rsidR="00644336" w:rsidRDefault="00644336"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644336">
        <w:rPr>
          <w:rFonts w:ascii="Verdana" w:hAnsi="Verdana" w:cs="Times-Bold"/>
          <w:bCs/>
          <w:sz w:val="18"/>
          <w:szCs w:val="18"/>
        </w:rPr>
        <w:t>Planilha de Custo e Formação de Preços</w:t>
      </w:r>
      <w:r>
        <w:rPr>
          <w:rFonts w:ascii="Verdana" w:hAnsi="Verdana" w:cs="Times-Bold"/>
          <w:b/>
          <w:bCs/>
          <w:sz w:val="18"/>
          <w:szCs w:val="18"/>
        </w:rPr>
        <w:t xml:space="preserve"> </w:t>
      </w:r>
      <w:r w:rsidRPr="00993A75">
        <w:rPr>
          <w:rFonts w:ascii="Verdana" w:hAnsi="Verdana" w:cs="Times-Bold"/>
          <w:bCs/>
          <w:sz w:val="18"/>
          <w:szCs w:val="18"/>
        </w:rPr>
        <w:t xml:space="preserve">conforme modelo disponibilizado pela UFF </w:t>
      </w:r>
      <w:r>
        <w:rPr>
          <w:rFonts w:ascii="Verdana" w:hAnsi="Verdana" w:cs="Times-Bold"/>
          <w:bCs/>
          <w:sz w:val="18"/>
          <w:szCs w:val="18"/>
        </w:rPr>
        <w:t>em</w:t>
      </w:r>
      <w:r w:rsidRPr="00993A75">
        <w:rPr>
          <w:rFonts w:ascii="Verdana" w:hAnsi="Verdana" w:cs="Times-Bold"/>
          <w:bCs/>
          <w:sz w:val="18"/>
          <w:szCs w:val="18"/>
        </w:rPr>
        <w:t xml:space="preserve"> </w:t>
      </w:r>
      <w:r>
        <w:rPr>
          <w:rFonts w:ascii="Verdana" w:hAnsi="Verdana" w:cs="Times-Bold"/>
          <w:bCs/>
          <w:sz w:val="18"/>
          <w:szCs w:val="18"/>
        </w:rPr>
        <w:t>anexo</w:t>
      </w:r>
      <w:r w:rsidRPr="00993A75">
        <w:rPr>
          <w:rFonts w:ascii="Verdana" w:hAnsi="Verdana" w:cs="Times-Roman"/>
          <w:sz w:val="18"/>
          <w:szCs w:val="18"/>
        </w:rPr>
        <w:t xml:space="preserve">, </w:t>
      </w:r>
      <w:r>
        <w:rPr>
          <w:rFonts w:ascii="Verdana" w:hAnsi="Verdana" w:cs="Times-Roman"/>
          <w:sz w:val="18"/>
          <w:szCs w:val="18"/>
        </w:rPr>
        <w:t xml:space="preserve">devendo </w:t>
      </w:r>
      <w:r w:rsidRPr="00993A75">
        <w:rPr>
          <w:rFonts w:ascii="Verdana" w:hAnsi="Verdana"/>
          <w:sz w:val="18"/>
          <w:szCs w:val="18"/>
        </w:rPr>
        <w:t>constar</w:t>
      </w:r>
      <w:r>
        <w:rPr>
          <w:rFonts w:ascii="Verdana" w:hAnsi="Verdana"/>
          <w:sz w:val="18"/>
          <w:szCs w:val="18"/>
        </w:rPr>
        <w:t>:</w:t>
      </w:r>
      <w:r w:rsidRPr="00993A75">
        <w:rPr>
          <w:rFonts w:ascii="Verdana" w:hAnsi="Verdana"/>
          <w:sz w:val="18"/>
          <w:szCs w:val="18"/>
        </w:rPr>
        <w:t xml:space="preserve"> quantidade, unidade, </w:t>
      </w:r>
      <w:r>
        <w:rPr>
          <w:rFonts w:ascii="Verdana" w:hAnsi="Verdana"/>
          <w:sz w:val="18"/>
          <w:szCs w:val="18"/>
        </w:rPr>
        <w:t xml:space="preserve">custo unitário, BDI, desconto proposto, </w:t>
      </w:r>
      <w:r w:rsidRPr="00993A75">
        <w:rPr>
          <w:rFonts w:ascii="Verdana" w:hAnsi="Verdana"/>
          <w:sz w:val="18"/>
          <w:szCs w:val="18"/>
        </w:rPr>
        <w:t>preços unitários, totais por item, preço global, observando</w:t>
      </w:r>
      <w:r>
        <w:rPr>
          <w:rFonts w:ascii="Verdana" w:hAnsi="Verdana"/>
          <w:sz w:val="18"/>
          <w:szCs w:val="18"/>
        </w:rPr>
        <w:t>-se</w:t>
      </w:r>
      <w:r w:rsidRPr="00993A75">
        <w:rPr>
          <w:rFonts w:ascii="Verdana" w:hAnsi="Verdana"/>
          <w:sz w:val="18"/>
          <w:szCs w:val="18"/>
        </w:rPr>
        <w:t xml:space="preserve"> os valores em moeda corrente nacional e as unidades do Sistema Métrico Decimal.</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Cronograma físico-financeiro, observando-se as etapas e prazos de execução e a previsão de reembolso orçamentário estabelecida neste Edital e seus anexos, e incluindo as etapas necessárias à medição, ao monitoramento e ao controle das obras</w:t>
      </w:r>
      <w:r w:rsidR="00644336">
        <w:rPr>
          <w:rFonts w:ascii="Verdana" w:hAnsi="Verdana" w:cs="Arial"/>
          <w:sz w:val="18"/>
          <w:szCs w:val="18"/>
        </w:rPr>
        <w:t xml:space="preserve"> (modelo anexo)</w:t>
      </w:r>
      <w:r w:rsidRPr="007F4EA9">
        <w:rPr>
          <w:rFonts w:ascii="Verdana" w:hAnsi="Verdana" w:cs="Arial"/>
          <w:sz w:val="18"/>
          <w:szCs w:val="18"/>
        </w:rPr>
        <w:t>;</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 xml:space="preserve">Planilhas de composição analítica das taxas de Bonificação e Despesas Indiretas (BDI) e das Taxas de Encargos Sociais, discriminando </w:t>
      </w:r>
      <w:r w:rsidR="00644336">
        <w:rPr>
          <w:rFonts w:ascii="Verdana" w:hAnsi="Verdana" w:cs="Arial"/>
          <w:sz w:val="18"/>
          <w:szCs w:val="18"/>
        </w:rPr>
        <w:t>todas as parcelas que o compõem (modelos anexos)</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Todas as especificações do objeto contidas na proposta vinculam a Contratada.</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6502F8" w:rsidRPr="007F4EA9" w:rsidRDefault="00523CC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7F4EA9">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032969">
      <w:pPr>
        <w:pStyle w:val="PADRO"/>
        <w:keepNext w:val="0"/>
        <w:widowControl/>
        <w:numPr>
          <w:ilvl w:val="1"/>
          <w:numId w:val="60"/>
        </w:numPr>
        <w:spacing w:before="120" w:after="120"/>
        <w:ind w:left="425" w:firstLine="0"/>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 modo de disputa será o aberto.</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474B8F">
      <w:pPr>
        <w:pStyle w:val="PADRO"/>
        <w:keepNext w:val="0"/>
        <w:numPr>
          <w:ilvl w:val="1"/>
          <w:numId w:val="60"/>
        </w:numPr>
        <w:spacing w:before="120" w:after="120"/>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474B8F">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032969">
      <w:pPr>
        <w:pStyle w:val="PADRO"/>
        <w:keepNext w:val="0"/>
        <w:numPr>
          <w:ilvl w:val="3"/>
          <w:numId w:val="60"/>
        </w:numPr>
        <w:spacing w:before="120" w:after="120"/>
        <w:rPr>
          <w:rFonts w:ascii="Verdana" w:hAnsi="Verdana" w:cs="Arial"/>
          <w:iCs/>
          <w:sz w:val="18"/>
          <w:szCs w:val="18"/>
        </w:rPr>
      </w:pPr>
      <w:r w:rsidRPr="007F4EA9">
        <w:rPr>
          <w:rFonts w:ascii="Verdana" w:hAnsi="Verdana" w:cs="Arial"/>
          <w:iCs/>
          <w:sz w:val="18"/>
          <w:szCs w:val="18"/>
        </w:rPr>
        <w:lastRenderedPageBreak/>
        <w:t>A primeira colocada não participará dessa fase de reabertura e não haverá alteração da sua classificação, apenas das licitantes subsequentes.</w:t>
      </w:r>
    </w:p>
    <w:p w:rsidR="00474B8F" w:rsidRPr="007F4EA9" w:rsidRDefault="00474B8F" w:rsidP="00032969">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AC6076">
      <w:pPr>
        <w:pStyle w:val="PADRO"/>
        <w:keepNext w:val="0"/>
        <w:numPr>
          <w:ilvl w:val="1"/>
          <w:numId w:val="60"/>
        </w:numPr>
        <w:spacing w:before="120" w:after="120"/>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9E400B"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intervalo mínimo de diferença de valores entre os lances, que incidirá tanto em relação aos lances intermediários quanto em relação à proposta que cobrir </w:t>
      </w:r>
      <w:r w:rsidRPr="009E400B">
        <w:rPr>
          <w:rFonts w:ascii="Verdana" w:hAnsi="Verdana" w:cs="Arial"/>
          <w:iCs/>
          <w:sz w:val="18"/>
          <w:szCs w:val="18"/>
        </w:rPr>
        <w:t xml:space="preserve">a melhor oferta deverá ser </w:t>
      </w:r>
      <w:r w:rsidR="0066356C" w:rsidRPr="009E400B">
        <w:rPr>
          <w:rFonts w:ascii="Verdana" w:hAnsi="Verdana" w:cs="Arial"/>
          <w:iCs/>
          <w:sz w:val="18"/>
          <w:szCs w:val="18"/>
        </w:rPr>
        <w:t>de</w:t>
      </w:r>
      <w:r w:rsidRPr="009E400B">
        <w:rPr>
          <w:rFonts w:ascii="Verdana" w:hAnsi="Verdana" w:cs="Arial"/>
          <w:iCs/>
          <w:sz w:val="18"/>
          <w:szCs w:val="18"/>
        </w:rPr>
        <w:t xml:space="preserve"> </w:t>
      </w:r>
      <w:r w:rsidR="0066356C" w:rsidRPr="009E400B">
        <w:rPr>
          <w:rFonts w:ascii="Verdana" w:hAnsi="Verdana" w:cs="Arial"/>
          <w:iCs/>
          <w:sz w:val="18"/>
          <w:szCs w:val="18"/>
        </w:rPr>
        <w:t>0,0</w:t>
      </w:r>
      <w:r w:rsidR="009E400B">
        <w:rPr>
          <w:rFonts w:ascii="Verdana" w:hAnsi="Verdana" w:cs="Arial"/>
          <w:iCs/>
          <w:sz w:val="18"/>
          <w:szCs w:val="18"/>
        </w:rPr>
        <w:t>0</w:t>
      </w:r>
      <w:r w:rsidR="0066356C" w:rsidRPr="009E400B">
        <w:rPr>
          <w:rFonts w:ascii="Verdana" w:hAnsi="Verdana" w:cs="Arial"/>
          <w:iCs/>
          <w:sz w:val="18"/>
          <w:szCs w:val="18"/>
        </w:rPr>
        <w:t>1 %</w:t>
      </w:r>
      <w:r w:rsidRPr="009E400B">
        <w:rPr>
          <w:rFonts w:ascii="Verdana" w:hAnsi="Verdana" w:cs="Arial"/>
          <w:iCs/>
          <w:sz w:val="18"/>
          <w:szCs w:val="18"/>
        </w:rPr>
        <w:t xml:space="preserve"> (</w:t>
      </w:r>
      <w:r w:rsidR="0066356C" w:rsidRPr="009E400B">
        <w:rPr>
          <w:rFonts w:ascii="Verdana" w:hAnsi="Verdana" w:cs="Arial"/>
          <w:iCs/>
          <w:sz w:val="18"/>
          <w:szCs w:val="18"/>
        </w:rPr>
        <w:t xml:space="preserve">um </w:t>
      </w:r>
      <w:r w:rsidR="009E400B">
        <w:rPr>
          <w:rFonts w:ascii="Verdana" w:hAnsi="Verdana" w:cs="Arial"/>
          <w:iCs/>
          <w:sz w:val="18"/>
          <w:szCs w:val="18"/>
        </w:rPr>
        <w:t>mil</w:t>
      </w:r>
      <w:r w:rsidR="0066356C" w:rsidRPr="009E400B">
        <w:rPr>
          <w:rFonts w:ascii="Verdana" w:hAnsi="Verdana" w:cs="Arial"/>
          <w:iCs/>
          <w:sz w:val="18"/>
          <w:szCs w:val="18"/>
        </w:rPr>
        <w:t>é</w:t>
      </w:r>
      <w:r w:rsidR="009E400B">
        <w:rPr>
          <w:rFonts w:ascii="Verdana" w:hAnsi="Verdana" w:cs="Arial"/>
          <w:iCs/>
          <w:sz w:val="18"/>
          <w:szCs w:val="18"/>
        </w:rPr>
        <w:t>s</w:t>
      </w:r>
      <w:r w:rsidR="0066356C" w:rsidRPr="009E400B">
        <w:rPr>
          <w:rFonts w:ascii="Verdana" w:hAnsi="Verdana" w:cs="Arial"/>
          <w:iCs/>
          <w:sz w:val="18"/>
          <w:szCs w:val="18"/>
        </w:rPr>
        <w:t>imo percentual</w:t>
      </w:r>
      <w:r w:rsidRPr="009E400B">
        <w:rPr>
          <w:rFonts w:ascii="Verdana" w:hAnsi="Verdana" w:cs="Arial"/>
          <w:iCs/>
          <w:sz w:val="18"/>
          <w:szCs w:val="18"/>
        </w:rPr>
        <w:t>).</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O sistema disponibilizará campo próprio para troca de mensagem entre a comissão de licitação e os licitantes.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lastRenderedPageBreak/>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rsidR="00C021DF" w:rsidRPr="007F4EA9" w:rsidRDefault="00C64D45"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1B0659" w:rsidRPr="007F4EA9" w:rsidRDefault="001B065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Após</w:t>
      </w:r>
      <w:r w:rsidRPr="007F4EA9">
        <w:rPr>
          <w:rFonts w:ascii="Verdana" w:hAnsi="Verdana" w:cs="Arial"/>
          <w:color w:val="000000"/>
          <w:sz w:val="18"/>
          <w:szCs w:val="18"/>
        </w:rPr>
        <w:t xml:space="preserve"> o encerramento da fase de apresentação de propostas, a </w:t>
      </w:r>
      <w:r w:rsidR="00FA1E7B" w:rsidRPr="007F4EA9">
        <w:rPr>
          <w:rFonts w:ascii="Verdana" w:hAnsi="Verdana" w:cs="Arial"/>
          <w:color w:val="000000"/>
          <w:sz w:val="18"/>
          <w:szCs w:val="18"/>
        </w:rPr>
        <w:t>C</w:t>
      </w:r>
      <w:r w:rsidRPr="007F4EA9">
        <w:rPr>
          <w:rFonts w:ascii="Verdana" w:hAnsi="Verdana" w:cs="Arial"/>
          <w:color w:val="000000"/>
          <w:sz w:val="18"/>
          <w:szCs w:val="18"/>
        </w:rPr>
        <w:t xml:space="preserve">omissão de </w:t>
      </w:r>
      <w:r w:rsidR="005814FB" w:rsidRPr="007F4EA9">
        <w:rPr>
          <w:rFonts w:ascii="Verdana" w:hAnsi="Verdana" w:cs="Arial"/>
          <w:color w:val="000000"/>
          <w:sz w:val="18"/>
          <w:szCs w:val="18"/>
        </w:rPr>
        <w:t xml:space="preserve">RDC </w:t>
      </w:r>
      <w:r w:rsidRPr="007F4EA9">
        <w:rPr>
          <w:rFonts w:ascii="Verdana" w:hAnsi="Verdana" w:cs="Arial"/>
          <w:color w:val="000000"/>
          <w:sz w:val="18"/>
          <w:szCs w:val="18"/>
        </w:rPr>
        <w:t>classificará as propostas por ordem vantajosidade. </w:t>
      </w:r>
    </w:p>
    <w:p w:rsidR="00EE7CAC" w:rsidRPr="007F4EA9" w:rsidRDefault="00CD61AA"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w:t>
      </w:r>
      <w:r w:rsidR="000D52F6" w:rsidRPr="007F4EA9">
        <w:rPr>
          <w:rFonts w:ascii="Verdana" w:hAnsi="Verdana" w:cs="Arial"/>
          <w:color w:val="000000"/>
          <w:sz w:val="18"/>
          <w:szCs w:val="18"/>
        </w:rPr>
        <w:t xml:space="preserve"> comissão de licitação </w:t>
      </w:r>
      <w:r w:rsidR="00811252" w:rsidRPr="007F4EA9">
        <w:rPr>
          <w:rFonts w:ascii="Verdana" w:hAnsi="Verdana" w:cs="Arial"/>
          <w:color w:val="000000"/>
          <w:sz w:val="18"/>
          <w:szCs w:val="18"/>
        </w:rPr>
        <w:t>negociará</w:t>
      </w:r>
      <w:r w:rsidR="000D52F6" w:rsidRPr="007F4EA9">
        <w:rPr>
          <w:rFonts w:ascii="Verdana" w:hAnsi="Verdana" w:cs="Arial"/>
          <w:color w:val="000000"/>
          <w:sz w:val="18"/>
          <w:szCs w:val="18"/>
        </w:rPr>
        <w:t xml:space="preserve"> com o licitante</w:t>
      </w:r>
      <w:r w:rsidRPr="007F4EA9">
        <w:rPr>
          <w:rFonts w:ascii="Verdana" w:hAnsi="Verdana" w:cs="Arial"/>
          <w:color w:val="000000"/>
          <w:sz w:val="18"/>
          <w:szCs w:val="18"/>
        </w:rPr>
        <w:t xml:space="preserve"> melhor classificado</w:t>
      </w:r>
      <w:r w:rsidR="00811252" w:rsidRPr="007F4EA9">
        <w:rPr>
          <w:rFonts w:ascii="Verdana" w:hAnsi="Verdana" w:cs="Arial"/>
          <w:color w:val="000000"/>
          <w:sz w:val="18"/>
          <w:szCs w:val="18"/>
        </w:rPr>
        <w:t xml:space="preserve"> </w:t>
      </w:r>
      <w:r w:rsidR="000D52F6" w:rsidRPr="007F4EA9">
        <w:rPr>
          <w:rFonts w:ascii="Verdana" w:hAnsi="Verdana" w:cs="Arial"/>
          <w:color w:val="000000"/>
          <w:sz w:val="18"/>
          <w:szCs w:val="18"/>
        </w:rPr>
        <w:t>condições mais vantajosas.</w:t>
      </w:r>
    </w:p>
    <w:p w:rsidR="007815D3" w:rsidRPr="007F4EA9" w:rsidRDefault="000D52F6"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poderá ser feita com os demais licitantes, segundo a ordem de classificação, quando o primeiro colocado, após a negociação, for desclassificado por sua proposta permanecer superior ao orçamento estimado.</w:t>
      </w:r>
    </w:p>
    <w:p w:rsidR="00320AF8" w:rsidRPr="007F4EA9" w:rsidRDefault="00320AF8"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5F2BE3" w:rsidRPr="007F4EA9" w:rsidRDefault="005F2BE3" w:rsidP="00032969">
      <w:pPr>
        <w:pStyle w:val="PADRO"/>
        <w:keepNext w:val="0"/>
        <w:numPr>
          <w:ilvl w:val="1"/>
          <w:numId w:val="60"/>
        </w:numPr>
        <w:rPr>
          <w:rFonts w:ascii="Verdana" w:hAnsi="Verdana" w:cs="Arial"/>
          <w:sz w:val="18"/>
          <w:szCs w:val="18"/>
        </w:rPr>
      </w:pPr>
      <w:r w:rsidRPr="007F4EA9">
        <w:rPr>
          <w:rFonts w:ascii="Verdana" w:hAnsi="Verdana" w:cs="Arial"/>
          <w:sz w:val="18"/>
          <w:szCs w:val="18"/>
        </w:rPr>
        <w:t>A 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xml:space="preserve">, redigida em língua portuguesa, com clareza, sem emendas, rasuras, acréscimos ou entrelinhas, devidamente datada e assinada, como também rubricadas todas as suas folhas pelo licitante ou seu representante, </w:t>
      </w:r>
      <w:r w:rsidR="00F86A8B" w:rsidRPr="007F4EA9">
        <w:rPr>
          <w:rFonts w:ascii="Verdana" w:hAnsi="Verdana" w:cs="Arial"/>
          <w:sz w:val="18"/>
          <w:szCs w:val="18"/>
        </w:rPr>
        <w:t xml:space="preserve">e </w:t>
      </w:r>
      <w:r w:rsidRPr="007F4EA9">
        <w:rPr>
          <w:rFonts w:ascii="Verdana" w:hAnsi="Verdana" w:cs="Arial"/>
          <w:sz w:val="18"/>
          <w:szCs w:val="18"/>
        </w:rPr>
        <w:t>deverá conter:</w:t>
      </w:r>
    </w:p>
    <w:p w:rsidR="005C7574" w:rsidRPr="007F4EA9" w:rsidRDefault="005C7574" w:rsidP="005C7574">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 razão social da proponente, endereço completo, telefone, endereço eletrônico (e-mail), mencionando o banco, número da conta corrente e da agência bancária </w:t>
      </w:r>
      <w:r w:rsidRPr="007F4EA9">
        <w:rPr>
          <w:rFonts w:ascii="Verdana" w:hAnsi="Verdana" w:cs="Arial"/>
          <w:sz w:val="18"/>
          <w:szCs w:val="18"/>
        </w:rPr>
        <w:t>no</w:t>
      </w:r>
      <w:r w:rsidRPr="007F4EA9">
        <w:rPr>
          <w:rFonts w:ascii="Verdana" w:hAnsi="Verdana" w:cs="Arial"/>
          <w:color w:val="000000"/>
          <w:sz w:val="18"/>
          <w:szCs w:val="18"/>
        </w:rPr>
        <w:t xml:space="preserve"> qual serão depositados os pagamentos se a Licitante se sagrar vencedora do certame;</w:t>
      </w:r>
    </w:p>
    <w:p w:rsidR="005C7574" w:rsidRPr="007F4EA9" w:rsidRDefault="005C7574" w:rsidP="00C15FB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Especificações do objeto de forma clara, observadas as especificações constantes dos projetos elaborados pela Administração;</w:t>
      </w:r>
    </w:p>
    <w:p w:rsidR="00752541" w:rsidRPr="007F4EA9" w:rsidRDefault="00012656" w:rsidP="00752541">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Planilha de composição de custos unitários (analítica) de todos os itens da planilha orçamentária,</w:t>
      </w:r>
      <w:r w:rsidR="00752541" w:rsidRPr="007F4EA9">
        <w:rPr>
          <w:rFonts w:ascii="Verdana" w:hAnsi="Verdana" w:cs="Arial"/>
          <w:sz w:val="18"/>
          <w:szCs w:val="18"/>
        </w:rPr>
        <w:t xml:space="preserve"> com os valores adequados ao lance vencedor, em que deverá constar:</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indicação dos quantitativos e dos custos unitários, vedada a utilização de unidades genéricas ou indicadas como verba;</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composição dos custos unitários quando diferirem daqueles constantes dos sistemas de referências adotados nas licitações; e</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lastRenderedPageBreak/>
        <w:t xml:space="preserve">detalhamento das Bonificações e Despesas Indiretas - BDI e dos Encargos Sociais - ES. </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t>O referido orçamento analítico deverá ser numerado observando a mesma sequência dos itens da planilha orçamentária</w:t>
      </w:r>
      <w:r w:rsidR="00E37B68">
        <w:rPr>
          <w:rFonts w:ascii="Verdana" w:hAnsi="Verdana" w:cs="Arial"/>
          <w:sz w:val="18"/>
          <w:szCs w:val="18"/>
        </w:rPr>
        <w:t xml:space="preserve"> anexa a este edital</w:t>
      </w:r>
      <w:r w:rsidRPr="007F4EA9">
        <w:rPr>
          <w:rFonts w:ascii="Verdana" w:hAnsi="Verdana" w:cs="Arial"/>
          <w:sz w:val="18"/>
          <w:szCs w:val="18"/>
        </w:rPr>
        <w:t>.</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Nos preços cotados deverão estar incluídos todos os insumos que os compõem, tais </w:t>
      </w:r>
      <w:r w:rsidRPr="007F4EA9">
        <w:rPr>
          <w:rFonts w:ascii="Verdana" w:hAnsi="Verdana" w:cs="Arial"/>
          <w:color w:val="000000"/>
          <w:sz w:val="18"/>
          <w:szCs w:val="18"/>
        </w:rPr>
        <w:t>como</w:t>
      </w:r>
      <w:r w:rsidRPr="007F4EA9">
        <w:rPr>
          <w:rFonts w:ascii="Verdana" w:hAnsi="Verdana" w:cs="Arial"/>
          <w:sz w:val="18"/>
          <w:szCs w:val="18"/>
        </w:rPr>
        <w:t xml:space="preserve"> despesas com impostos, taxas, fretes, seguros e quaisquer outros que incidam na contratação do objeto;</w:t>
      </w:r>
    </w:p>
    <w:p w:rsidR="00513214" w:rsidRPr="007F4EA9" w:rsidRDefault="00513214" w:rsidP="00513214">
      <w:pPr>
        <w:pStyle w:val="PADRO"/>
        <w:keepNext w:val="0"/>
        <w:numPr>
          <w:ilvl w:val="3"/>
          <w:numId w:val="60"/>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513214" w:rsidRPr="007F4EA9" w:rsidRDefault="00513214" w:rsidP="00032969">
      <w:pPr>
        <w:pStyle w:val="PADRO"/>
        <w:keepNext w:val="0"/>
        <w:numPr>
          <w:ilvl w:val="5"/>
          <w:numId w:val="60"/>
        </w:numPr>
        <w:rPr>
          <w:rFonts w:ascii="Verdana" w:hAnsi="Verdana" w:cs="Arial"/>
          <w:sz w:val="18"/>
          <w:szCs w:val="18"/>
        </w:rPr>
      </w:pPr>
      <w:r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513214" w:rsidRPr="007F4EA9" w:rsidRDefault="00513214" w:rsidP="00032969">
      <w:pPr>
        <w:pStyle w:val="PADRO"/>
        <w:keepNext w:val="0"/>
        <w:numPr>
          <w:ilvl w:val="5"/>
          <w:numId w:val="60"/>
        </w:numPr>
        <w:rPr>
          <w:rFonts w:ascii="Verdana" w:hAnsi="Verdana" w:cs="Arial"/>
          <w:sz w:val="18"/>
          <w:szCs w:val="18"/>
        </w:rPr>
      </w:pPr>
      <w:r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513214" w:rsidRPr="007F4EA9" w:rsidRDefault="00513214" w:rsidP="00270579">
      <w:pPr>
        <w:pStyle w:val="PADRO"/>
        <w:keepNext w:val="0"/>
        <w:numPr>
          <w:ilvl w:val="6"/>
          <w:numId w:val="60"/>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424A95" w:rsidRPr="007F4EA9" w:rsidRDefault="00424A95"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Cronograma físico-financeiro, conforme modelo Anexo ao Edital;</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 cronograma físico-financeiro proposto pelo licitante deverá observar o cronograma de desembolso máximo por período constante do </w:t>
      </w:r>
      <w:r w:rsidR="0056771B" w:rsidRPr="007F4EA9">
        <w:rPr>
          <w:rFonts w:ascii="Verdana" w:hAnsi="Verdana" w:cs="Arial"/>
          <w:sz w:val="18"/>
          <w:szCs w:val="18"/>
        </w:rPr>
        <w:t>Termo de Referência</w:t>
      </w:r>
      <w:r w:rsidRPr="007F4EA9">
        <w:rPr>
          <w:rFonts w:ascii="Verdana" w:hAnsi="Verdana" w:cs="Arial"/>
          <w:sz w:val="18"/>
          <w:szCs w:val="18"/>
        </w:rPr>
        <w:t>, bem como indicar os serviços pertencentes ao caminho crítico da obra.</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 </w:t>
      </w:r>
      <w:r w:rsidR="00CA0ABC" w:rsidRPr="007F4EA9">
        <w:rPr>
          <w:rFonts w:ascii="Verdana" w:hAnsi="Verdana" w:cs="Arial"/>
          <w:color w:val="000000"/>
          <w:sz w:val="18"/>
          <w:szCs w:val="18"/>
        </w:rPr>
        <w:t>A composição analítica do percentual dos Benefícios e Despesas Indiretas - BDI e dos Encargos Sociais - ES, discriminando todas as parcelas que o compõem</w:t>
      </w:r>
      <w:r w:rsidRPr="007F4EA9">
        <w:rPr>
          <w:rFonts w:ascii="Verdana" w:hAnsi="Verdana" w:cs="Arial"/>
          <w:sz w:val="18"/>
          <w:szCs w:val="18"/>
        </w:rPr>
        <w:t>;</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Os custos relativos </w:t>
      </w:r>
      <w:r w:rsidR="00C91BEC" w:rsidRPr="007F4EA9">
        <w:rPr>
          <w:rFonts w:ascii="Verdana" w:hAnsi="Verdana" w:cs="Arial"/>
          <w:sz w:val="18"/>
          <w:szCs w:val="18"/>
        </w:rPr>
        <w:t>à</w:t>
      </w:r>
      <w:r w:rsidRPr="007F4EA9">
        <w:rPr>
          <w:rFonts w:ascii="Verdana" w:hAnsi="Verdana" w:cs="Arial"/>
          <w:sz w:val="18"/>
          <w:szCs w:val="1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r w:rsidR="00C70E94" w:rsidRPr="007F4EA9">
        <w:rPr>
          <w:rFonts w:ascii="Verdana" w:hAnsi="Verdana" w:cs="Arial"/>
          <w:sz w:val="18"/>
          <w:szCs w:val="18"/>
        </w:rPr>
        <w:t xml:space="preserve"> </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alíquotas de tributos cotadas pelo licitante não podem ser superiores aos limites estabelecidos na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lastRenderedPageBreak/>
        <w:t>Os tributos considerados de natureza direta e personalística, como o Imposto de Renda de Pessoa Jurídica - IRPJ e a Contribuição Sobre o Lucro Líquido - CSLL, não deverão ser incluídos no BDI;</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optantes pelo Simples Nacional deverão apresentar os percentuais de ISS, PIS e COFINS, discriminados na composição do BDI, compatíveis as alíquotas a que estão obrigadas a recolher, conforme previsão contida </w:t>
      </w:r>
      <w:r w:rsidR="00134ECE" w:rsidRPr="007F4EA9">
        <w:rPr>
          <w:rFonts w:ascii="Verdana" w:hAnsi="Verdana" w:cs="Arial"/>
          <w:sz w:val="18"/>
          <w:szCs w:val="18"/>
        </w:rPr>
        <w:t>na</w:t>
      </w:r>
      <w:r w:rsidRPr="007F4EA9">
        <w:rPr>
          <w:rFonts w:ascii="Verdana" w:hAnsi="Verdana" w:cs="Arial"/>
          <w:sz w:val="18"/>
          <w:szCs w:val="18"/>
        </w:rPr>
        <w:t xml:space="preserve"> Lei Complementar 123/2006.</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rsidR="005F2BE3" w:rsidRPr="007F4EA9" w:rsidRDefault="00270579" w:rsidP="00032969">
      <w:pPr>
        <w:pStyle w:val="PADRO"/>
        <w:keepNext w:val="0"/>
        <w:numPr>
          <w:ilvl w:val="3"/>
          <w:numId w:val="60"/>
        </w:numPr>
        <w:rPr>
          <w:rStyle w:val="Manoel"/>
          <w:rFonts w:ascii="Verdana" w:hAnsi="Verdana"/>
          <w:color w:val="auto"/>
          <w:sz w:val="18"/>
          <w:szCs w:val="18"/>
        </w:rPr>
      </w:pPr>
      <w:r w:rsidRPr="007F4EA9">
        <w:rPr>
          <w:rStyle w:val="Manoel"/>
          <w:rFonts w:ascii="Verdana" w:hAnsi="Verdana"/>
          <w:color w:val="auto"/>
          <w:sz w:val="18"/>
          <w:szCs w:val="18"/>
        </w:rPr>
        <w:t>S</w:t>
      </w:r>
      <w:r w:rsidR="005F2BE3" w:rsidRPr="007F4EA9">
        <w:rPr>
          <w:rStyle w:val="Manoel"/>
          <w:rFonts w:ascii="Verdana" w:hAnsi="Verdana"/>
          <w:color w:val="auto"/>
          <w:sz w:val="18"/>
          <w:szCs w:val="18"/>
        </w:rPr>
        <w:t>erá adotado o pagamento proporcional dos valores pertinentes à administração local</w:t>
      </w:r>
      <w:r w:rsidRPr="007F4EA9">
        <w:rPr>
          <w:rStyle w:val="Manoel"/>
          <w:rFonts w:ascii="Verdana" w:hAnsi="Verdana"/>
          <w:color w:val="auto"/>
          <w:sz w:val="18"/>
          <w:szCs w:val="18"/>
        </w:rPr>
        <w:t>,</w:t>
      </w:r>
      <w:r w:rsidR="005F2BE3" w:rsidRPr="007F4EA9">
        <w:rPr>
          <w:rStyle w:val="Manoel"/>
          <w:rFonts w:ascii="Verdana" w:hAnsi="Verdana"/>
          <w:color w:val="auto"/>
          <w:sz w:val="18"/>
          <w:szCs w:val="18"/>
        </w:rPr>
        <w:t xml:space="preserve"> relativamente ao andamento físico do objeto contratual, nos termos definidos no </w:t>
      </w:r>
      <w:r w:rsidR="0056771B" w:rsidRPr="007F4EA9">
        <w:rPr>
          <w:rStyle w:val="Manoel"/>
          <w:rFonts w:ascii="Verdana" w:hAnsi="Verdana"/>
          <w:color w:val="auto"/>
          <w:sz w:val="18"/>
          <w:szCs w:val="18"/>
        </w:rPr>
        <w:t>Termo de Referência</w:t>
      </w:r>
      <w:r w:rsidR="005F2BE3" w:rsidRPr="007F4EA9">
        <w:rPr>
          <w:rStyle w:val="Manoel"/>
          <w:rFonts w:ascii="Verdana" w:hAnsi="Verdana"/>
          <w:color w:val="auto"/>
          <w:sz w:val="18"/>
          <w:szCs w:val="18"/>
        </w:rPr>
        <w:t xml:space="preserve"> e no respectivo cronograma.</w:t>
      </w:r>
    </w:p>
    <w:p w:rsidR="000477C8" w:rsidRPr="007F4EA9" w:rsidRDefault="000477C8" w:rsidP="00032969">
      <w:pPr>
        <w:pStyle w:val="PADRO"/>
        <w:keepNext w:val="0"/>
        <w:numPr>
          <w:ilvl w:val="3"/>
          <w:numId w:val="60"/>
        </w:numPr>
        <w:rPr>
          <w:rFonts w:ascii="Verdana" w:hAnsi="Verdana" w:cs="Arial"/>
          <w:sz w:val="18"/>
          <w:szCs w:val="18"/>
        </w:rPr>
      </w:pPr>
      <w:r w:rsidRPr="007F4EA9">
        <w:rPr>
          <w:rFonts w:ascii="Verdana" w:hAnsi="Verdana" w:cs="Arial"/>
          <w:iCs/>
          <w:sz w:val="18"/>
          <w:szCs w:val="18"/>
        </w:rPr>
        <w:t>Quanto</w:t>
      </w:r>
      <w:r w:rsidRPr="007F4EA9">
        <w:rPr>
          <w:rFonts w:ascii="Verdana" w:hAnsi="Verdana" w:cs="Arial"/>
          <w:sz w:val="18"/>
          <w:szCs w:val="18"/>
        </w:rPr>
        <w:t xml:space="preserve"> aos custos indiretos incidentes sobre as parcelas relativas ao </w:t>
      </w:r>
      <w:r w:rsidRPr="007F4EA9">
        <w:rPr>
          <w:rStyle w:val="Manoel"/>
          <w:rFonts w:ascii="Verdana" w:hAnsi="Verdana"/>
          <w:color w:val="auto"/>
          <w:sz w:val="18"/>
          <w:szCs w:val="18"/>
        </w:rPr>
        <w:t>fornecimento</w:t>
      </w:r>
      <w:r w:rsidRPr="007F4EA9">
        <w:rPr>
          <w:rFonts w:ascii="Verdana" w:hAnsi="Verdana" w:cs="Arial"/>
          <w:sz w:val="18"/>
          <w:szCs w:val="18"/>
        </w:rPr>
        <w:t xml:space="preserve"> de materiais e equipamentos, o licitante deverá apresentar um percentual reduzido de BDI, compatível com a natureza do objeto, conforme modelo anexo ao Edital;</w:t>
      </w:r>
    </w:p>
    <w:p w:rsidR="005F2BE3" w:rsidRPr="007F4EA9" w:rsidRDefault="005F2BE3" w:rsidP="000477C8">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Prazo de validade da proposta não inferior a </w:t>
      </w:r>
      <w:r w:rsidR="00270579" w:rsidRPr="007F4EA9">
        <w:rPr>
          <w:rFonts w:ascii="Verdana" w:hAnsi="Verdana" w:cs="Arial"/>
          <w:sz w:val="18"/>
          <w:szCs w:val="18"/>
        </w:rPr>
        <w:t>90</w:t>
      </w:r>
      <w:r w:rsidRPr="007F4EA9">
        <w:rPr>
          <w:rFonts w:ascii="Verdana" w:hAnsi="Verdana" w:cs="Arial"/>
          <w:sz w:val="18"/>
          <w:szCs w:val="18"/>
        </w:rPr>
        <w:t xml:space="preserve"> (</w:t>
      </w:r>
      <w:r w:rsidR="00270579" w:rsidRPr="007F4EA9">
        <w:rPr>
          <w:rFonts w:ascii="Verdana" w:hAnsi="Verdana" w:cs="Arial"/>
          <w:sz w:val="18"/>
          <w:szCs w:val="18"/>
        </w:rPr>
        <w:t>noventa</w:t>
      </w:r>
      <w:r w:rsidRPr="007F4EA9">
        <w:rPr>
          <w:rFonts w:ascii="Verdana" w:hAnsi="Verdana" w:cs="Arial"/>
          <w:sz w:val="18"/>
          <w:szCs w:val="18"/>
        </w:rPr>
        <w:t>) dias, a contar da data de abertura do certame.</w:t>
      </w:r>
    </w:p>
    <w:p w:rsidR="00146A4B" w:rsidRPr="007F4EA9" w:rsidRDefault="00146A4B" w:rsidP="00032969">
      <w:pPr>
        <w:pStyle w:val="PADRO"/>
        <w:keepNext w:val="0"/>
        <w:widowControl/>
        <w:numPr>
          <w:ilvl w:val="2"/>
          <w:numId w:val="60"/>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 planilha não constituem motivo para a desclassificac</w:t>
      </w:r>
      <w:r w:rsidRPr="007F4EA9">
        <w:rPr>
          <w:rFonts w:ascii="Arial" w:hAnsi="Arial" w:cs="Arial"/>
          <w:sz w:val="18"/>
          <w:szCs w:val="18"/>
        </w:rPr>
        <w:t>̧</w:t>
      </w:r>
      <w:r w:rsidRPr="007F4EA9">
        <w:rPr>
          <w:rFonts w:ascii="Verdana" w:hAnsi="Verdana" w:cs="Arial"/>
          <w:sz w:val="18"/>
          <w:szCs w:val="18"/>
        </w:rPr>
        <w:t>ão da proposta. A planilha poderá ser ajustada pelo licitante, no prazo indicado pela Comissão, desde que não haja majoração do preço.</w:t>
      </w:r>
    </w:p>
    <w:p w:rsidR="00146A4B" w:rsidRPr="007F4EA9" w:rsidRDefault="00146A4B" w:rsidP="00146A4B">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8F2111" w:rsidRPr="007F4EA9" w:rsidRDefault="008F2111" w:rsidP="00032969">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p>
    <w:p w:rsidR="00B00339" w:rsidRPr="007F4EA9" w:rsidRDefault="00385FFD" w:rsidP="00032969">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Será </w:t>
      </w:r>
      <w:r w:rsidR="00B00339" w:rsidRPr="007F4EA9">
        <w:rPr>
          <w:rFonts w:ascii="Verdana" w:hAnsi="Verdana" w:cs="Arial"/>
          <w:sz w:val="18"/>
          <w:szCs w:val="18"/>
        </w:rPr>
        <w:t>desclassificada a proposta que:</w:t>
      </w:r>
    </w:p>
    <w:p w:rsidR="007216C5"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contenha vícios insanáveis;</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não obedeça às especificações técnicas previstas no instrumento convocatório;</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apresente preço manifestamente inexequível ou permaneça acima do orçamento estimado para a contratação</w:t>
      </w:r>
      <w:r w:rsidR="00B00339" w:rsidRPr="007F4EA9">
        <w:rPr>
          <w:rFonts w:ascii="Verdana" w:hAnsi="Verdana" w:cs="Arial"/>
          <w:sz w:val="18"/>
          <w:szCs w:val="18"/>
        </w:rPr>
        <w:t>;</w:t>
      </w:r>
    </w:p>
    <w:p w:rsidR="007216C5"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não tenha sua exequibilidade demonstrada, quando exigido pela administração pública; ou</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 xml:space="preserve">tais quais </w:t>
      </w:r>
      <w:r w:rsidR="00B00339" w:rsidRPr="007F4EA9">
        <w:rPr>
          <w:rFonts w:ascii="Verdana" w:hAnsi="Verdana" w:cs="Arial"/>
          <w:sz w:val="18"/>
          <w:szCs w:val="18"/>
        </w:rPr>
        <w:t>financiamentos</w:t>
      </w:r>
      <w:r w:rsidRPr="007F4EA9">
        <w:rPr>
          <w:rFonts w:ascii="Verdana" w:hAnsi="Verdana" w:cs="Arial"/>
          <w:sz w:val="18"/>
          <w:szCs w:val="18"/>
        </w:rPr>
        <w:t xml:space="preserve"> subsidiados ou a fundo perdido) ou apresentação de</w:t>
      </w:r>
      <w:r w:rsidR="00B00339" w:rsidRPr="007F4EA9">
        <w:rPr>
          <w:rFonts w:ascii="Verdana" w:hAnsi="Verdana" w:cs="Arial"/>
          <w:sz w:val="18"/>
          <w:szCs w:val="18"/>
        </w:rPr>
        <w:t xml:space="preserve"> preço ou vantagem baseada na</w:t>
      </w:r>
      <w:r w:rsidR="006903D5" w:rsidRPr="007F4EA9">
        <w:rPr>
          <w:rFonts w:ascii="Verdana" w:hAnsi="Verdana" w:cs="Arial"/>
          <w:sz w:val="18"/>
          <w:szCs w:val="18"/>
        </w:rPr>
        <w:t>s ofertas dos demais licitantes.</w:t>
      </w:r>
    </w:p>
    <w:p w:rsidR="00421E96" w:rsidRPr="007F4EA9" w:rsidRDefault="00421E96" w:rsidP="00032969">
      <w:pPr>
        <w:pStyle w:val="PADRO"/>
        <w:keepNext w:val="0"/>
        <w:numPr>
          <w:ilvl w:val="1"/>
          <w:numId w:val="60"/>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 xml:space="preserve">Média aritmética dos valores das propostas superiores a 50% (cinquenta por </w:t>
      </w:r>
      <w:r w:rsidRPr="007F4EA9">
        <w:rPr>
          <w:rFonts w:ascii="Verdana" w:hAnsi="Verdana" w:cs="Arial"/>
          <w:sz w:val="18"/>
          <w:szCs w:val="18"/>
        </w:rPr>
        <w:lastRenderedPageBreak/>
        <w:t>cento) do valor do orçamento estimado pela administração pública, ou,</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rsidR="008D3F3C" w:rsidRPr="007F4EA9" w:rsidRDefault="009A2EC2" w:rsidP="000477C8">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w:t>
      </w:r>
      <w:r w:rsidR="00013F23" w:rsidRPr="007F4EA9">
        <w:rPr>
          <w:rFonts w:ascii="Verdana" w:hAnsi="Verdana" w:cs="Arial"/>
          <w:color w:val="000000"/>
          <w:sz w:val="18"/>
          <w:szCs w:val="18"/>
        </w:rPr>
        <w:t xml:space="preserve"> administração deverá conferir ao licitante a oportunidade de demonstrar a exequibilidade da sua proposta</w:t>
      </w:r>
      <w:r w:rsidR="00C0308D" w:rsidRPr="007F4EA9">
        <w:rPr>
          <w:rFonts w:ascii="Verdana" w:hAnsi="Verdana" w:cs="Arial"/>
          <w:color w:val="000000"/>
          <w:sz w:val="18"/>
          <w:szCs w:val="18"/>
        </w:rPr>
        <w:t xml:space="preserve">, mediante diligências na forma </w:t>
      </w:r>
      <w:r w:rsidR="00ED2F42" w:rsidRPr="007F4EA9">
        <w:rPr>
          <w:rFonts w:ascii="Verdana" w:hAnsi="Verdana" w:cs="Arial"/>
          <w:color w:val="000000"/>
          <w:sz w:val="18"/>
          <w:szCs w:val="18"/>
        </w:rPr>
        <w:t>deste Edital</w:t>
      </w:r>
      <w:r w:rsidR="00013F23" w:rsidRPr="007F4EA9">
        <w:rPr>
          <w:rFonts w:ascii="Verdana" w:hAnsi="Verdana" w:cs="Arial"/>
          <w:color w:val="000000"/>
          <w:sz w:val="18"/>
          <w:szCs w:val="18"/>
        </w:rPr>
        <w:t>.</w:t>
      </w:r>
    </w:p>
    <w:p w:rsidR="00C83D29" w:rsidRPr="007F4EA9" w:rsidRDefault="00C83D29" w:rsidP="00032969">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096672" w:rsidRPr="007F4EA9" w:rsidRDefault="00096672" w:rsidP="0009667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03D5" w:rsidRPr="007F4EA9" w:rsidRDefault="00C0308D"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Sem prejuízo do disposto no item anterior, a</w:t>
      </w:r>
      <w:r w:rsidR="006903D5" w:rsidRPr="007F4EA9">
        <w:rPr>
          <w:rFonts w:ascii="Verdana" w:hAnsi="Verdana" w:cs="Arial"/>
          <w:color w:val="000000"/>
          <w:sz w:val="18"/>
          <w:szCs w:val="18"/>
        </w:rPr>
        <w:t xml:space="preserve"> </w:t>
      </w:r>
      <w:r w:rsidR="006903D5" w:rsidRPr="007F4EA9">
        <w:rPr>
          <w:rFonts w:ascii="Verdana" w:hAnsi="Verdana" w:cs="Arial"/>
          <w:sz w:val="18"/>
          <w:szCs w:val="18"/>
        </w:rPr>
        <w:t>Comissão</w:t>
      </w:r>
      <w:r w:rsidR="006903D5" w:rsidRPr="007F4EA9">
        <w:rPr>
          <w:rFonts w:ascii="Verdana" w:hAnsi="Verdana" w:cs="Arial"/>
          <w:color w:val="000000"/>
          <w:sz w:val="18"/>
          <w:szCs w:val="18"/>
        </w:rPr>
        <w:t xml:space="preserve"> do RDC poderá</w:t>
      </w:r>
      <w:r w:rsidR="002F46A1" w:rsidRPr="007F4EA9">
        <w:rPr>
          <w:rFonts w:ascii="Verdana" w:hAnsi="Verdana" w:cs="Arial"/>
          <w:color w:val="000000"/>
          <w:sz w:val="18"/>
          <w:szCs w:val="18"/>
        </w:rPr>
        <w:t>, de ofício ou mediante provocação fundada de qualquer interessado,</w:t>
      </w:r>
      <w:r w:rsidR="006903D5" w:rsidRPr="007F4EA9">
        <w:rPr>
          <w:rFonts w:ascii="Verdana" w:hAnsi="Verdana" w:cs="Arial"/>
          <w:color w:val="000000"/>
          <w:sz w:val="18"/>
          <w:szCs w:val="18"/>
        </w:rPr>
        <w:t xml:space="preserve"> realizar diligências para aferir a exequibilidade da proposta ou exigir do licitante que ela seja demonstrada. </w:t>
      </w:r>
    </w:p>
    <w:p w:rsidR="00B00339" w:rsidRPr="007F4EA9" w:rsidRDefault="00486F6B" w:rsidP="00032969">
      <w:pPr>
        <w:pStyle w:val="PADRO"/>
        <w:keepNext w:val="0"/>
        <w:numPr>
          <w:ilvl w:val="2"/>
          <w:numId w:val="60"/>
        </w:numPr>
        <w:rPr>
          <w:rFonts w:ascii="Verdana" w:hAnsi="Verdana" w:cs="Arial"/>
          <w:sz w:val="18"/>
          <w:szCs w:val="18"/>
        </w:rPr>
      </w:pPr>
      <w:r w:rsidRPr="007F4EA9">
        <w:rPr>
          <w:rFonts w:ascii="Verdana" w:hAnsi="Verdana" w:cs="Arial"/>
          <w:color w:val="000000"/>
          <w:sz w:val="18"/>
          <w:szCs w:val="18"/>
          <w:lang w:eastAsia="en-US"/>
        </w:rPr>
        <w:t>Eventual convocação</w:t>
      </w:r>
      <w:r w:rsidR="00B00339"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d</w:t>
      </w:r>
      <w:r w:rsidR="00B00339" w:rsidRPr="007F4EA9">
        <w:rPr>
          <w:rFonts w:ascii="Verdana" w:hAnsi="Verdana" w:cs="Arial"/>
          <w:color w:val="000000"/>
          <w:sz w:val="18"/>
          <w:szCs w:val="18"/>
          <w:lang w:eastAsia="en-US"/>
        </w:rPr>
        <w:t xml:space="preserve">o licitante </w:t>
      </w:r>
      <w:r w:rsidR="001B0659" w:rsidRPr="007F4EA9">
        <w:rPr>
          <w:rFonts w:ascii="Verdana" w:hAnsi="Verdana" w:cs="Arial"/>
          <w:color w:val="000000"/>
          <w:sz w:val="18"/>
          <w:szCs w:val="18"/>
          <w:lang w:eastAsia="en-US"/>
        </w:rPr>
        <w:t>para envio de</w:t>
      </w:r>
      <w:r w:rsidR="00B00339" w:rsidRPr="007F4EA9">
        <w:rPr>
          <w:rFonts w:ascii="Verdana" w:hAnsi="Verdana" w:cs="Arial"/>
          <w:color w:val="000000"/>
          <w:sz w:val="18"/>
          <w:szCs w:val="18"/>
          <w:lang w:eastAsia="en-US"/>
        </w:rPr>
        <w:t xml:space="preserve"> documento digital,</w:t>
      </w:r>
      <w:r w:rsidR="001B0659" w:rsidRPr="007F4EA9">
        <w:rPr>
          <w:rFonts w:ascii="Verdana" w:hAnsi="Verdana" w:cs="Arial"/>
          <w:color w:val="000000"/>
          <w:sz w:val="18"/>
          <w:szCs w:val="18"/>
          <w:lang w:eastAsia="en-US"/>
        </w:rPr>
        <w:t xml:space="preserve"> será</w:t>
      </w:r>
      <w:r w:rsidR="00B00339" w:rsidRPr="007F4EA9">
        <w:rPr>
          <w:rFonts w:ascii="Verdana" w:hAnsi="Verdana" w:cs="Arial"/>
          <w:color w:val="000000"/>
          <w:sz w:val="18"/>
          <w:szCs w:val="18"/>
          <w:lang w:eastAsia="en-US"/>
        </w:rPr>
        <w:t xml:space="preserve"> por meio de </w:t>
      </w:r>
      <w:r w:rsidR="00B00339" w:rsidRPr="007F4EA9">
        <w:rPr>
          <w:rFonts w:ascii="Verdana" w:hAnsi="Verdana" w:cs="Arial"/>
          <w:sz w:val="18"/>
          <w:szCs w:val="18"/>
        </w:rPr>
        <w:t>funcionalidade</w:t>
      </w:r>
      <w:r w:rsidR="00B00339" w:rsidRPr="007F4EA9">
        <w:rPr>
          <w:rFonts w:ascii="Verdana" w:hAnsi="Verdana" w:cs="Arial"/>
          <w:color w:val="000000"/>
          <w:sz w:val="18"/>
          <w:szCs w:val="18"/>
          <w:lang w:eastAsia="en-US"/>
        </w:rPr>
        <w:t xml:space="preserve"> disponível no sistema, estabelecendo no “chat” prazo mínimo de </w:t>
      </w:r>
      <w:r w:rsidR="00270579" w:rsidRPr="007F4EA9">
        <w:rPr>
          <w:rFonts w:ascii="Verdana" w:hAnsi="Verdana" w:cs="Arial"/>
          <w:color w:val="000000"/>
          <w:sz w:val="18"/>
          <w:szCs w:val="18"/>
          <w:lang w:eastAsia="en-US"/>
        </w:rPr>
        <w:t>02</w:t>
      </w:r>
      <w:r w:rsidR="00B00339" w:rsidRPr="007F4EA9">
        <w:rPr>
          <w:rFonts w:ascii="Verdana" w:hAnsi="Verdana" w:cs="Arial"/>
          <w:sz w:val="18"/>
          <w:szCs w:val="18"/>
          <w:lang w:eastAsia="en-US"/>
        </w:rPr>
        <w:t xml:space="preserve"> (</w:t>
      </w:r>
      <w:r w:rsidR="00270579" w:rsidRPr="007F4EA9">
        <w:rPr>
          <w:rFonts w:ascii="Verdana" w:hAnsi="Verdana" w:cs="Arial"/>
          <w:sz w:val="18"/>
          <w:szCs w:val="18"/>
          <w:lang w:eastAsia="en-US"/>
        </w:rPr>
        <w:t>duas</w:t>
      </w:r>
      <w:r w:rsidR="00B00339" w:rsidRPr="007F4EA9">
        <w:rPr>
          <w:rFonts w:ascii="Verdana" w:hAnsi="Verdana" w:cs="Arial"/>
          <w:sz w:val="18"/>
          <w:szCs w:val="18"/>
          <w:lang w:eastAsia="en-US"/>
        </w:rPr>
        <w:t>)</w:t>
      </w:r>
      <w:r w:rsidR="00270579" w:rsidRPr="007F4EA9">
        <w:rPr>
          <w:rFonts w:ascii="Verdana" w:hAnsi="Verdana" w:cs="Arial"/>
          <w:sz w:val="18"/>
          <w:szCs w:val="18"/>
          <w:lang w:eastAsia="en-US"/>
        </w:rPr>
        <w:t xml:space="preserve"> horas</w:t>
      </w:r>
      <w:r w:rsidR="00B00339" w:rsidRPr="007F4EA9">
        <w:rPr>
          <w:rFonts w:ascii="Verdana" w:hAnsi="Verdana" w:cs="Arial"/>
          <w:color w:val="000000"/>
          <w:sz w:val="18"/>
          <w:szCs w:val="18"/>
          <w:lang w:eastAsia="en-US"/>
        </w:rPr>
        <w:t>, sob pena de não aceitação da proposta.</w:t>
      </w:r>
    </w:p>
    <w:p w:rsidR="00351091" w:rsidRPr="007F4EA9" w:rsidRDefault="00351091"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37549B" w:rsidRPr="007F4EA9" w:rsidRDefault="0037549B"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C70E94" w:rsidRPr="007F4EA9" w:rsidRDefault="00C70E94" w:rsidP="00032969">
      <w:pPr>
        <w:pStyle w:val="PADRO"/>
        <w:keepNext w:val="0"/>
        <w:numPr>
          <w:ilvl w:val="1"/>
          <w:numId w:val="60"/>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Se a proposta ou lance vencedor for desclassificado,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examinará a proposta ou lance subsequente, e, assim sucessivamente, na ordem de classificação.</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37549B"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C65788" w:rsidRPr="007F4EA9" w:rsidRDefault="00C65788"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Nos itens não exclusivos para a participação de microempresas e empresas de pequeno porte, sempre que a proposta não for aceita, e antes de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passar à subsequente, haverá nova verificação, pelo sistema, da eventual ocorrência do empate ficto, previsto nos artigos 44 e 45 da LC nº 123, de 2006, seguindo-se a disciplina antes estabelecida, se for o caso.</w:t>
      </w:r>
    </w:p>
    <w:p w:rsidR="0037549B" w:rsidRDefault="0037549B"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Encerrada a análise quanto à aceitação da proposta,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verificará a habilitação do licitante, observado o disposto neste Edital.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rsidR="00B00339" w:rsidRPr="007F4EA9" w:rsidRDefault="00B00339"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Controladoria-Geral da União (www.portaldatransparencia.gov.br/ceis);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 xml:space="preserve">Cadastro Nacional de Condenações Cíveis por Atos de Improbidade Administrativa, mantido pelo Conselho Nacional de Justiça </w:t>
      </w:r>
      <w:r w:rsidRPr="007F4EA9">
        <w:rPr>
          <w:rFonts w:ascii="Verdana" w:hAnsi="Verdana" w:cs="Arial"/>
          <w:bCs/>
          <w:color w:val="000000"/>
          <w:sz w:val="18"/>
          <w:szCs w:val="18"/>
        </w:rPr>
        <w:lastRenderedPageBreak/>
        <w:t>(www.cnj.jus.br/improbidade_adm/consultar_requerido.php).</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032969">
      <w:pPr>
        <w:pStyle w:val="PADRO"/>
        <w:keepNext w:val="0"/>
        <w:numPr>
          <w:ilvl w:val="2"/>
          <w:numId w:val="60"/>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032969">
      <w:pPr>
        <w:pStyle w:val="PADRO"/>
        <w:keepNext w:val="0"/>
        <w:numPr>
          <w:ilvl w:val="1"/>
          <w:numId w:val="60"/>
        </w:numPr>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w:t>
      </w:r>
      <w:r w:rsidR="00526696" w:rsidRPr="007F4EA9">
        <w:rPr>
          <w:rFonts w:ascii="Verdana" w:hAnsi="Verdana" w:cs="Arial"/>
          <w:color w:val="000000" w:themeColor="text1"/>
          <w:sz w:val="18"/>
          <w:szCs w:val="18"/>
        </w:rPr>
        <w:t xml:space="preserve">no prazo de </w:t>
      </w:r>
      <w:r w:rsidR="00526696">
        <w:rPr>
          <w:rFonts w:ascii="Verdana" w:hAnsi="Verdana" w:cs="Arial"/>
          <w:color w:val="000000" w:themeColor="text1"/>
          <w:sz w:val="18"/>
          <w:szCs w:val="18"/>
        </w:rPr>
        <w:t xml:space="preserve">até </w:t>
      </w:r>
      <w:r w:rsidR="00526696" w:rsidRPr="007F4EA9">
        <w:rPr>
          <w:rFonts w:ascii="Verdana" w:hAnsi="Verdana" w:cs="Arial"/>
          <w:color w:val="000000" w:themeColor="text1"/>
          <w:sz w:val="18"/>
          <w:szCs w:val="18"/>
        </w:rPr>
        <w:t xml:space="preserve">24 </w:t>
      </w:r>
      <w:r w:rsidR="00526696" w:rsidRPr="007F4EA9">
        <w:rPr>
          <w:rFonts w:ascii="Verdana" w:hAnsi="Verdana" w:cs="Arial"/>
          <w:iCs/>
          <w:sz w:val="18"/>
          <w:szCs w:val="18"/>
        </w:rPr>
        <w:t>(vinte e quatro) horas</w:t>
      </w:r>
      <w:r w:rsidR="00526696">
        <w:rPr>
          <w:rFonts w:ascii="Verdana" w:hAnsi="Verdana" w:cs="Arial"/>
          <w:iCs/>
          <w:sz w:val="18"/>
          <w:szCs w:val="18"/>
        </w:rPr>
        <w:t xml:space="preserve"> a ser fixado pelo Presidente da CPL</w:t>
      </w:r>
      <w:r w:rsidR="00526696" w:rsidRPr="007F4EA9">
        <w:rPr>
          <w:rFonts w:ascii="Verdana" w:hAnsi="Verdana" w:cs="Arial"/>
          <w:color w:val="000000" w:themeColor="text1"/>
          <w:sz w:val="18"/>
          <w:szCs w:val="18"/>
        </w:rPr>
        <w:t>,</w:t>
      </w:r>
      <w:r w:rsidR="00291065" w:rsidRPr="007F4EA9">
        <w:rPr>
          <w:rFonts w:ascii="Verdana" w:hAnsi="Verdana" w:cs="Arial"/>
          <w:color w:val="000000" w:themeColor="text1"/>
          <w:sz w:val="18"/>
          <w:szCs w:val="18"/>
        </w:rPr>
        <w:t xml:space="preserve">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032969">
      <w:pPr>
        <w:pStyle w:val="PADRO"/>
        <w:keepNext w:val="0"/>
        <w:numPr>
          <w:ilvl w:val="2"/>
          <w:numId w:val="60"/>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802C5D">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Não serão aceitos documentos de habilitação com indicação de CNPJ/CPF </w:t>
      </w:r>
      <w:r w:rsidRPr="007F4EA9">
        <w:rPr>
          <w:rFonts w:ascii="Verdana" w:hAnsi="Verdana" w:cs="Arial"/>
          <w:color w:val="000000"/>
          <w:sz w:val="18"/>
          <w:szCs w:val="18"/>
        </w:rPr>
        <w:lastRenderedPageBreak/>
        <w:t>diferentes, salvo aqueles legalmente permitidos.</w:t>
      </w:r>
    </w:p>
    <w:p w:rsidR="00081279" w:rsidRPr="007F4EA9" w:rsidRDefault="00081279"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032969">
      <w:pPr>
        <w:pStyle w:val="PADRO"/>
        <w:keepNext w:val="0"/>
        <w:numPr>
          <w:ilvl w:val="3"/>
          <w:numId w:val="60"/>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032969">
      <w:pPr>
        <w:pStyle w:val="PADRO"/>
        <w:keepNext w:val="0"/>
        <w:numPr>
          <w:ilvl w:val="2"/>
          <w:numId w:val="60"/>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F31DDE">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C0550B">
      <w:pPr>
        <w:pStyle w:val="PADRO"/>
        <w:keepNext w:val="0"/>
        <w:numPr>
          <w:ilvl w:val="2"/>
          <w:numId w:val="60"/>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C0550B">
      <w:pPr>
        <w:pStyle w:val="PADRO"/>
        <w:keepNext w:val="0"/>
        <w:numPr>
          <w:ilvl w:val="3"/>
          <w:numId w:val="60"/>
        </w:numPr>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891438">
      <w:pPr>
        <w:pStyle w:val="PADRO"/>
        <w:keepNext w:val="0"/>
        <w:numPr>
          <w:ilvl w:val="2"/>
          <w:numId w:val="60"/>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891438">
      <w:pPr>
        <w:pStyle w:val="PADRO"/>
        <w:keepNext w:val="0"/>
        <w:numPr>
          <w:ilvl w:val="3"/>
          <w:numId w:val="60"/>
        </w:numPr>
        <w:rPr>
          <w:rFonts w:ascii="Verdana" w:hAnsi="Verdana" w:cs="Arial"/>
          <w:sz w:val="18"/>
          <w:szCs w:val="18"/>
        </w:rPr>
      </w:pPr>
      <w:r w:rsidRPr="007F4EA9">
        <w:rPr>
          <w:rFonts w:ascii="Verdana" w:hAnsi="Verdana" w:cs="Arial"/>
          <w:sz w:val="18"/>
          <w:szCs w:val="18"/>
        </w:rPr>
        <w:lastRenderedPageBreak/>
        <w:t>certidão negativa de falência, recuperação judicial ou recuperação extrajudicial expedida pelo distribuidor da sede do licitante;</w:t>
      </w:r>
    </w:p>
    <w:p w:rsidR="006A494E" w:rsidRPr="007F4EA9" w:rsidRDefault="006A494E" w:rsidP="006003D5">
      <w:pPr>
        <w:pStyle w:val="PADRO"/>
        <w:keepNext w:val="0"/>
        <w:numPr>
          <w:ilvl w:val="4"/>
          <w:numId w:val="60"/>
        </w:numPr>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rsidR="00B00339" w:rsidRPr="007F4EA9" w:rsidRDefault="00B00339" w:rsidP="002A4FE2">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14702A">
      <w:pPr>
        <w:pStyle w:val="PADRO"/>
        <w:keepNext w:val="0"/>
        <w:numPr>
          <w:ilvl w:val="2"/>
          <w:numId w:val="60"/>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0A1FDA">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Default="00B2346C" w:rsidP="000A1FDA">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Pr="007F4EA9">
        <w:rPr>
          <w:rFonts w:ascii="Verdana" w:hAnsi="Verdana"/>
          <w:bCs/>
          <w:sz w:val="18"/>
          <w:szCs w:val="18"/>
        </w:rPr>
        <w:t>om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 xml:space="preserve">conforme as áreas de atuação previstas </w:t>
      </w:r>
      <w:r w:rsidR="00FD60DD">
        <w:rPr>
          <w:rFonts w:ascii="Verdana" w:hAnsi="Verdana" w:cs="Arial"/>
          <w:sz w:val="18"/>
          <w:szCs w:val="18"/>
        </w:rPr>
        <w:t>abaixo</w:t>
      </w:r>
      <w:r w:rsidR="00FD60DD">
        <w:rPr>
          <w:rFonts w:ascii="Verdana" w:hAnsi="Verdana" w:cs="Times-Roman"/>
          <w:sz w:val="18"/>
          <w:szCs w:val="18"/>
        </w:rPr>
        <w:t>:</w:t>
      </w:r>
    </w:p>
    <w:p w:rsidR="00FD60DD" w:rsidRDefault="00FD60DD" w:rsidP="00FD60DD">
      <w:pPr>
        <w:keepNext w:val="0"/>
        <w:numPr>
          <w:ilvl w:val="5"/>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 área de engenharia civil;</w:t>
      </w:r>
    </w:p>
    <w:p w:rsidR="00FD60DD" w:rsidRPr="007F4EA9" w:rsidRDefault="00FD60DD" w:rsidP="00FD60DD">
      <w:pPr>
        <w:keepNext w:val="0"/>
        <w:numPr>
          <w:ilvl w:val="5"/>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 área de engenharia mecânica.</w:t>
      </w:r>
    </w:p>
    <w:p w:rsidR="00B2346C" w:rsidRPr="007F4EA9" w:rsidRDefault="00B2346C" w:rsidP="000A1FDA">
      <w:pPr>
        <w:keepNext w:val="0"/>
        <w:numPr>
          <w:ilvl w:val="5"/>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B2346C" w:rsidRPr="007F4EA9" w:rsidRDefault="00B2346C" w:rsidP="000A1FDA">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lastRenderedPageBreak/>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do licitante, relativo à execução de obra ou serviço de engenharia, compatível em características com o objeto da presente licitação.</w:t>
      </w:r>
    </w:p>
    <w:p w:rsidR="00FB282E" w:rsidRPr="007F4EA9" w:rsidRDefault="00B2346C" w:rsidP="000A1FDA">
      <w:pPr>
        <w:keepNext w:val="0"/>
        <w:numPr>
          <w:ilvl w:val="5"/>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Esta comprovação poderá ser feita pela Certidão expedida pelo CREA ou CAU, apresentada conforme item 9.6.5.1.</w:t>
      </w:r>
    </w:p>
    <w:p w:rsidR="00FB282E" w:rsidRPr="000A1FDA" w:rsidRDefault="00FB282E" w:rsidP="000A1FDA">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0A1FDA">
        <w:rPr>
          <w:rFonts w:ascii="Verdana" w:hAnsi="Verdana" w:cs="Times-Bold"/>
          <w:bCs/>
          <w:sz w:val="18"/>
          <w:szCs w:val="18"/>
        </w:rPr>
        <w:t>Para Qualificação Técnico-</w:t>
      </w:r>
      <w:r w:rsidR="00F10D31" w:rsidRPr="000A1FDA">
        <w:rPr>
          <w:rFonts w:ascii="Verdana" w:hAnsi="Verdana" w:cs="Times-Bold"/>
          <w:bCs/>
          <w:sz w:val="18"/>
          <w:szCs w:val="18"/>
        </w:rPr>
        <w:t>Profissional</w:t>
      </w:r>
      <w:r w:rsidRPr="000A1FDA">
        <w:rPr>
          <w:rFonts w:ascii="Verdana" w:hAnsi="Verdana" w:cs="Times-Bold"/>
          <w:bCs/>
          <w:sz w:val="18"/>
          <w:szCs w:val="18"/>
        </w:rPr>
        <w:t>:</w:t>
      </w:r>
    </w:p>
    <w:p w:rsidR="00FB282E" w:rsidRPr="007F4EA9" w:rsidRDefault="00FB282E" w:rsidP="000A1FDA">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 xml:space="preserve">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w:t>
      </w:r>
      <w:r w:rsidRPr="007F4EA9">
        <w:rPr>
          <w:rFonts w:ascii="Verdana" w:hAnsi="Verdana" w:cs="Arial"/>
          <w:sz w:val="18"/>
          <w:szCs w:val="18"/>
        </w:rPr>
        <w:t>de obra ou</w:t>
      </w:r>
      <w:r w:rsidRPr="007F4EA9">
        <w:rPr>
          <w:rFonts w:ascii="Verdana" w:hAnsi="Verdana"/>
          <w:color w:val="000000"/>
          <w:sz w:val="18"/>
          <w:szCs w:val="18"/>
        </w:rPr>
        <w:t xml:space="preserve"> serviços, com atividade concluída ou em andamento, que compõem as parcelas de maior relevância técnica e valor significativo da contratação, a saber:</w:t>
      </w:r>
    </w:p>
    <w:p w:rsidR="00FD60DD" w:rsidRPr="00FD60DD" w:rsidRDefault="00FB282E" w:rsidP="00FD60DD">
      <w:pPr>
        <w:pStyle w:val="PADRO"/>
        <w:keepNext w:val="0"/>
        <w:numPr>
          <w:ilvl w:val="6"/>
          <w:numId w:val="60"/>
        </w:numPr>
        <w:rPr>
          <w:rFonts w:ascii="Verdana" w:hAnsi="Verdana"/>
          <w:iCs/>
          <w:sz w:val="18"/>
          <w:szCs w:val="18"/>
        </w:rPr>
      </w:pPr>
      <w:r w:rsidRPr="00FD60DD">
        <w:rPr>
          <w:rFonts w:ascii="Verdana" w:hAnsi="Verdana"/>
          <w:iCs/>
          <w:sz w:val="18"/>
          <w:szCs w:val="18"/>
        </w:rPr>
        <w:t xml:space="preserve">Para o </w:t>
      </w:r>
      <w:r w:rsidRPr="00E07155">
        <w:rPr>
          <w:rFonts w:ascii="Verdana" w:hAnsi="Verdana"/>
          <w:sz w:val="18"/>
          <w:szCs w:val="18"/>
        </w:rPr>
        <w:t>Engenheiro Civil</w:t>
      </w:r>
      <w:r w:rsidR="00215179" w:rsidRPr="00E07155">
        <w:rPr>
          <w:rFonts w:ascii="Verdana" w:hAnsi="Verdana"/>
          <w:sz w:val="18"/>
          <w:szCs w:val="18"/>
        </w:rPr>
        <w:t xml:space="preserve"> ou Arquiteto e Urbanista:</w:t>
      </w:r>
      <w:r w:rsidR="00FD60DD" w:rsidRPr="00E07155">
        <w:rPr>
          <w:rFonts w:ascii="Verdana" w:hAnsi="Verdana"/>
          <w:sz w:val="18"/>
          <w:szCs w:val="18"/>
        </w:rPr>
        <w:t xml:space="preserve"> </w:t>
      </w:r>
      <w:r w:rsidR="00FD60DD" w:rsidRPr="00FD60DD">
        <w:rPr>
          <w:rFonts w:ascii="Verdana" w:hAnsi="Verdana"/>
          <w:sz w:val="18"/>
          <w:szCs w:val="18"/>
        </w:rPr>
        <w:t xml:space="preserve">construção de </w:t>
      </w:r>
      <w:r w:rsidR="00E07155" w:rsidRPr="00E07155">
        <w:rPr>
          <w:rFonts w:ascii="Verdana" w:hAnsi="Verdana"/>
          <w:sz w:val="18"/>
          <w:szCs w:val="18"/>
        </w:rPr>
        <w:t>edificação escolar ou comercial em concreto armado, com no mínimo 4 pavimentos</w:t>
      </w:r>
      <w:r w:rsidR="00215179" w:rsidRPr="00FD60DD">
        <w:rPr>
          <w:rFonts w:ascii="Verdana" w:hAnsi="Verdana"/>
          <w:sz w:val="18"/>
          <w:szCs w:val="18"/>
        </w:rPr>
        <w:t>;</w:t>
      </w:r>
    </w:p>
    <w:p w:rsidR="00CD0721" w:rsidRPr="00CD0721" w:rsidRDefault="00FD60DD" w:rsidP="00CD0721">
      <w:pPr>
        <w:pStyle w:val="PADRO"/>
        <w:keepNext w:val="0"/>
        <w:numPr>
          <w:ilvl w:val="6"/>
          <w:numId w:val="60"/>
        </w:numPr>
        <w:rPr>
          <w:rFonts w:ascii="Verdana" w:hAnsi="Verdana"/>
          <w:i/>
          <w:iCs/>
          <w:color w:val="FF0000"/>
          <w:sz w:val="18"/>
          <w:szCs w:val="18"/>
        </w:rPr>
      </w:pPr>
      <w:r w:rsidRPr="00CD0721">
        <w:rPr>
          <w:rFonts w:ascii="Verdana" w:hAnsi="Verdana"/>
          <w:sz w:val="18"/>
          <w:szCs w:val="18"/>
        </w:rPr>
        <w:t xml:space="preserve">Para o Engenheiro Mecânico: obra de instalação de sistema de </w:t>
      </w:r>
      <w:r w:rsidRPr="00E07155">
        <w:rPr>
          <w:rFonts w:ascii="Verdana" w:hAnsi="Verdana"/>
          <w:sz w:val="18"/>
          <w:szCs w:val="18"/>
        </w:rPr>
        <w:t xml:space="preserve">climatização central de água gelada composto por 1 (um) </w:t>
      </w:r>
      <w:r w:rsidR="00CD0721" w:rsidRPr="00E07155">
        <w:rPr>
          <w:rFonts w:ascii="Verdana" w:hAnsi="Verdana"/>
          <w:sz w:val="18"/>
          <w:szCs w:val="18"/>
        </w:rPr>
        <w:t>equipamento de no mínimo 100 TR e i</w:t>
      </w:r>
      <w:r w:rsidRPr="00E07155">
        <w:rPr>
          <w:rFonts w:ascii="Verdana" w:hAnsi="Verdana"/>
          <w:sz w:val="18"/>
          <w:szCs w:val="18"/>
        </w:rPr>
        <w:t xml:space="preserve">nstalação de no </w:t>
      </w:r>
      <w:r w:rsidR="001177EF" w:rsidRPr="001177EF">
        <w:rPr>
          <w:rFonts w:ascii="Verdana" w:hAnsi="Verdana"/>
          <w:sz w:val="18"/>
          <w:szCs w:val="18"/>
        </w:rPr>
        <w:t>mínimo 1 equipamento para movimentação vertical (elevador) comercial ou reside</w:t>
      </w:r>
      <w:bookmarkStart w:id="4" w:name="_GoBack"/>
      <w:bookmarkEnd w:id="4"/>
      <w:r w:rsidR="001177EF" w:rsidRPr="001177EF">
        <w:rPr>
          <w:rFonts w:ascii="Verdana" w:hAnsi="Verdana"/>
          <w:sz w:val="18"/>
          <w:szCs w:val="18"/>
        </w:rPr>
        <w:t>ncial, para 15 passageiros</w:t>
      </w:r>
      <w:r w:rsidR="00CD0721">
        <w:rPr>
          <w:rFonts w:ascii="Verdana" w:hAnsi="Verdana"/>
          <w:sz w:val="18"/>
          <w:szCs w:val="18"/>
        </w:rPr>
        <w:t>.</w:t>
      </w:r>
    </w:p>
    <w:p w:rsidR="00FB282E" w:rsidRPr="00CD0721" w:rsidRDefault="00FB282E" w:rsidP="000A1FDA">
      <w:pPr>
        <w:pStyle w:val="PADRO"/>
        <w:keepNext w:val="0"/>
        <w:numPr>
          <w:ilvl w:val="4"/>
          <w:numId w:val="60"/>
        </w:numPr>
        <w:rPr>
          <w:rFonts w:ascii="Verdana" w:hAnsi="Verdana"/>
          <w:i/>
          <w:iCs/>
          <w:color w:val="FF0000"/>
          <w:sz w:val="18"/>
          <w:szCs w:val="18"/>
        </w:rPr>
      </w:pPr>
      <w:r w:rsidRPr="00CD0721">
        <w:rPr>
          <w:rFonts w:ascii="Verdana" w:hAnsi="Verdana"/>
          <w:sz w:val="18"/>
          <w:szCs w:val="18"/>
        </w:rPr>
        <w:t xml:space="preserve">A respectiva Certidão ou CAT deverá ser acompanhada por atestado/declaração </w:t>
      </w:r>
      <w:r w:rsidRPr="00CD0721">
        <w:rPr>
          <w:rFonts w:ascii="Verdana" w:hAnsi="Verdana" w:cs="Arial"/>
          <w:sz w:val="18"/>
          <w:szCs w:val="18"/>
        </w:rPr>
        <w:t>(atividade concluída ou em andamento)</w:t>
      </w:r>
      <w:r w:rsidRPr="00CD0721">
        <w:rPr>
          <w:rFonts w:ascii="Verdana" w:hAnsi="Verdana"/>
          <w:sz w:val="18"/>
          <w:szCs w:val="18"/>
        </w:rPr>
        <w:t xml:space="preserve"> fornecido por pessoa jurídica de direito público ou privado, comprovando que </w:t>
      </w:r>
      <w:r w:rsidRPr="00CD0721">
        <w:rPr>
          <w:rFonts w:ascii="Verdana" w:hAnsi="Verdana"/>
          <w:bCs/>
          <w:sz w:val="18"/>
          <w:szCs w:val="18"/>
        </w:rPr>
        <w:t>profissional(is) de seu quadro técnico</w:t>
      </w:r>
      <w:r w:rsidRPr="00CD0721">
        <w:rPr>
          <w:rFonts w:ascii="Verdana" w:hAnsi="Verdana"/>
          <w:sz w:val="18"/>
          <w:szCs w:val="18"/>
        </w:rPr>
        <w:t xml:space="preserve">, devidamente identificado(s), </w:t>
      </w:r>
      <w:r w:rsidRPr="00CD0721">
        <w:rPr>
          <w:rFonts w:ascii="Verdana" w:hAnsi="Verdana"/>
          <w:bCs/>
          <w:sz w:val="18"/>
          <w:szCs w:val="18"/>
        </w:rPr>
        <w:t xml:space="preserve">já executou ou está executando serviços </w:t>
      </w:r>
      <w:r w:rsidRPr="00CD0721">
        <w:rPr>
          <w:rFonts w:ascii="Verdana" w:hAnsi="Verdana"/>
          <w:sz w:val="18"/>
          <w:szCs w:val="18"/>
        </w:rPr>
        <w:t>de características semelhantes ao objeto desta licitação</w:t>
      </w:r>
      <w:r w:rsidRPr="00CD0721">
        <w:rPr>
          <w:rFonts w:ascii="Verdana" w:hAnsi="Verdana"/>
          <w:bCs/>
          <w:sz w:val="18"/>
          <w:szCs w:val="18"/>
        </w:rPr>
        <w:t xml:space="preserve">; o atestado/declaração </w:t>
      </w:r>
      <w:r w:rsidRPr="00CD0721">
        <w:rPr>
          <w:rFonts w:ascii="Verdana" w:hAnsi="Verdana"/>
          <w:sz w:val="18"/>
          <w:szCs w:val="18"/>
        </w:rPr>
        <w:t xml:space="preserve">deverá estar registrado na entidade profissional competente e vinculada à respectiva CAT, </w:t>
      </w:r>
      <w:r w:rsidRPr="00CD0721">
        <w:rPr>
          <w:rFonts w:ascii="Verdana" w:hAnsi="Verdana" w:cs="Arial"/>
          <w:sz w:val="18"/>
          <w:szCs w:val="18"/>
        </w:rPr>
        <w:t>como forma de conferir autenticidade e veracidade às informações constantes nestes documentos;</w:t>
      </w:r>
    </w:p>
    <w:p w:rsidR="000A1FDA" w:rsidRPr="007F4EA9" w:rsidRDefault="000A1FDA" w:rsidP="000A1FDA">
      <w:pPr>
        <w:pStyle w:val="PADRO"/>
        <w:keepNext w:val="0"/>
        <w:numPr>
          <w:ilvl w:val="5"/>
          <w:numId w:val="60"/>
        </w:numPr>
        <w:rPr>
          <w:rFonts w:ascii="Verdana" w:hAnsi="Verdana"/>
          <w:i/>
          <w:iCs/>
          <w:color w:val="FF0000"/>
          <w:sz w:val="18"/>
          <w:szCs w:val="18"/>
        </w:rPr>
      </w:pPr>
      <w:r w:rsidRPr="007F4EA9">
        <w:rPr>
          <w:rFonts w:ascii="Verdana" w:hAnsi="Verdana"/>
          <w:sz w:val="18"/>
          <w:szCs w:val="18"/>
        </w:rPr>
        <w:t>A apresentação da Certidão de Acervo Técnico não exime</w:t>
      </w:r>
      <w:r w:rsidRPr="007F4EA9">
        <w:rPr>
          <w:rFonts w:ascii="Verdana" w:hAnsi="Verdana"/>
          <w:b/>
          <w:sz w:val="18"/>
          <w:szCs w:val="18"/>
        </w:rPr>
        <w:t xml:space="preserve"> </w:t>
      </w:r>
      <w:r w:rsidRPr="007F4EA9">
        <w:rPr>
          <w:rFonts w:ascii="Verdana" w:hAnsi="Verdana"/>
          <w:sz w:val="18"/>
          <w:szCs w:val="18"/>
        </w:rPr>
        <w:t>a apresentação da declaração registrada no respectivo Conselho.</w:t>
      </w:r>
    </w:p>
    <w:p w:rsidR="00FB282E" w:rsidRPr="007F4EA9" w:rsidRDefault="00FB282E" w:rsidP="000A1FDA">
      <w:pPr>
        <w:pStyle w:val="PADRO"/>
        <w:keepNext w:val="0"/>
        <w:numPr>
          <w:ilvl w:val="4"/>
          <w:numId w:val="60"/>
        </w:numPr>
        <w:rPr>
          <w:rFonts w:ascii="Verdana" w:hAnsi="Verdana"/>
          <w:i/>
          <w:iCs/>
          <w:color w:val="FF0000"/>
          <w:sz w:val="18"/>
          <w:szCs w:val="18"/>
        </w:rPr>
      </w:pPr>
      <w:r w:rsidRPr="007F4EA9">
        <w:rPr>
          <w:rFonts w:ascii="Verdana" w:hAnsi="Verdana"/>
          <w:sz w:val="18"/>
          <w:szCs w:val="18"/>
        </w:rPr>
        <w:t>Será admitida, para fins de comprovação de serviço, a apresentação de diferentes atestados de serviços executados de forma concomitante;</w:t>
      </w:r>
    </w:p>
    <w:p w:rsidR="00FB282E" w:rsidRPr="007F4EA9" w:rsidRDefault="00FB282E" w:rsidP="000A1FDA">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FB282E" w:rsidRPr="007F4EA9" w:rsidRDefault="00FB282E" w:rsidP="00FB282E">
      <w:pPr>
        <w:pStyle w:val="PADRO"/>
        <w:keepNext w:val="0"/>
        <w:numPr>
          <w:ilvl w:val="4"/>
          <w:numId w:val="60"/>
        </w:numPr>
        <w:rPr>
          <w:rFonts w:ascii="Verdana" w:hAnsi="Verdana"/>
          <w:i/>
          <w:iCs/>
          <w:color w:val="FF0000"/>
          <w:sz w:val="18"/>
          <w:szCs w:val="18"/>
        </w:rPr>
      </w:pPr>
      <w:r w:rsidRPr="007F4EA9">
        <w:rPr>
          <w:rFonts w:ascii="Verdana" w:hAnsi="Verdana"/>
          <w:sz w:val="18"/>
          <w:szCs w:val="18"/>
        </w:rPr>
        <w:t>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FB282E" w:rsidRPr="007F4EA9" w:rsidRDefault="00FB282E" w:rsidP="00FB282E">
      <w:pPr>
        <w:pStyle w:val="PADRO"/>
        <w:keepNext w:val="0"/>
        <w:numPr>
          <w:ilvl w:val="4"/>
          <w:numId w:val="60"/>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rsidR="007F4EA9"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Arial"/>
          <w:color w:val="000000"/>
          <w:sz w:val="18"/>
          <w:szCs w:val="18"/>
        </w:rPr>
        <w:lastRenderedPageBreak/>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913044" w:rsidRPr="00913044"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w:t>
      </w:r>
    </w:p>
    <w:p w:rsidR="007F4EA9" w:rsidRPr="007F4EA9" w:rsidRDefault="00FB282E" w:rsidP="00913044">
      <w:pPr>
        <w:pStyle w:val="PADRO"/>
        <w:keepNext w:val="0"/>
        <w:numPr>
          <w:ilvl w:val="5"/>
          <w:numId w:val="60"/>
        </w:numPr>
        <w:rPr>
          <w:rFonts w:ascii="Verdana" w:hAnsi="Verdana"/>
          <w:i/>
          <w:iCs/>
          <w:color w:val="FF0000"/>
          <w:sz w:val="18"/>
          <w:szCs w:val="18"/>
        </w:rPr>
      </w:pPr>
      <w:r w:rsidRPr="007F4EA9">
        <w:rPr>
          <w:rFonts w:ascii="Verdana" w:hAnsi="Verdana"/>
          <w:sz w:val="18"/>
          <w:szCs w:val="18"/>
        </w:rPr>
        <w:t xml:space="preserve">Poderá apresentar declaração de contratação futura, desde que acompanhada de declaração de anuência do profissional, </w:t>
      </w:r>
      <w:r w:rsidRPr="007F4EA9">
        <w:rPr>
          <w:rFonts w:ascii="Verdana" w:hAnsi="Verdana" w:cs="Times-Roman"/>
          <w:sz w:val="18"/>
          <w:szCs w:val="18"/>
        </w:rPr>
        <w:t xml:space="preserve">com firmas reconhecidas. </w:t>
      </w:r>
      <w:r w:rsidRPr="007F4EA9">
        <w:rPr>
          <w:rFonts w:ascii="Verdana" w:hAnsi="Verdana"/>
          <w:sz w:val="18"/>
          <w:szCs w:val="18"/>
        </w:rPr>
        <w:t xml:space="preserve">A contratação do citado profissional deverá ser efetivada em data prévia à da assinatura do contrato, sem a qual </w:t>
      </w:r>
      <w:r w:rsidR="00BC2683">
        <w:rPr>
          <w:rFonts w:ascii="Verdana" w:hAnsi="Verdana"/>
          <w:sz w:val="18"/>
          <w:szCs w:val="18"/>
        </w:rPr>
        <w:t xml:space="preserve">esta </w:t>
      </w:r>
      <w:r w:rsidRPr="007F4EA9">
        <w:rPr>
          <w:rFonts w:ascii="Verdana" w:hAnsi="Verdana"/>
          <w:sz w:val="18"/>
          <w:szCs w:val="18"/>
        </w:rPr>
        <w:t xml:space="preserve">não </w:t>
      </w:r>
      <w:r w:rsidR="00BC2683">
        <w:rPr>
          <w:rFonts w:ascii="Verdana" w:hAnsi="Verdana"/>
          <w:sz w:val="18"/>
          <w:szCs w:val="18"/>
        </w:rPr>
        <w:t>ocorrerá</w:t>
      </w:r>
      <w:r w:rsidRPr="007F4EA9">
        <w:rPr>
          <w:rFonts w:ascii="Verdana" w:hAnsi="Verdana"/>
          <w:sz w:val="18"/>
          <w:szCs w:val="18"/>
        </w:rPr>
        <w:t>.</w:t>
      </w:r>
    </w:p>
    <w:p w:rsidR="00FB282E"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D057B1" w:rsidRPr="007F4EA9" w:rsidRDefault="00FB282E" w:rsidP="000A1FDA">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D057B1" w:rsidRPr="007F4EA9">
        <w:rPr>
          <w:rFonts w:ascii="Verdana" w:hAnsi="Verdana" w:cs="Arial"/>
          <w:i/>
          <w:iCs/>
          <w:color w:val="FF0000"/>
          <w:sz w:val="18"/>
          <w:szCs w:val="18"/>
        </w:rPr>
        <w:t>.</w:t>
      </w:r>
    </w:p>
    <w:p w:rsidR="00703A82"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703A82" w:rsidRPr="007F4EA9" w:rsidRDefault="00703A82" w:rsidP="007F4EA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3C0988"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703A82" w:rsidRPr="007F4EA9" w:rsidRDefault="00703A82" w:rsidP="003C0988">
      <w:pPr>
        <w:pStyle w:val="PADRO"/>
        <w:keepNext w:val="0"/>
        <w:numPr>
          <w:ilvl w:val="2"/>
          <w:numId w:val="60"/>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703A82" w:rsidRPr="007F4EA9" w:rsidRDefault="00913044" w:rsidP="003C0988">
      <w:pPr>
        <w:pStyle w:val="PADRO"/>
        <w:keepNext w:val="0"/>
        <w:numPr>
          <w:ilvl w:val="1"/>
          <w:numId w:val="60"/>
        </w:numPr>
        <w:rPr>
          <w:rFonts w:ascii="Verdana" w:hAnsi="Verdana" w:cs="Arial"/>
          <w:color w:val="000000"/>
          <w:sz w:val="18"/>
          <w:szCs w:val="18"/>
        </w:rPr>
      </w:pPr>
      <w:r>
        <w:rPr>
          <w:rFonts w:ascii="Verdana" w:hAnsi="Verdana" w:cs="Arial"/>
          <w:color w:val="000000"/>
          <w:sz w:val="18"/>
          <w:szCs w:val="18"/>
        </w:rPr>
        <w:t xml:space="preserve">A não </w:t>
      </w:r>
      <w:r w:rsidR="00703A82"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03A82" w:rsidRPr="007F4EA9" w:rsidRDefault="00703A82" w:rsidP="003C0988">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de analisar minuciosamente os documentos exigidos, </w:t>
      </w:r>
      <w:r w:rsidR="00907B4E" w:rsidRPr="007F4EA9">
        <w:rPr>
          <w:rFonts w:ascii="Verdana" w:hAnsi="Verdana" w:cs="Arial"/>
          <w:color w:val="000000"/>
          <w:sz w:val="18"/>
          <w:szCs w:val="18"/>
        </w:rPr>
        <w:t xml:space="preserve">a </w:t>
      </w:r>
      <w:r w:rsidR="00907B4E" w:rsidRPr="007F4EA9">
        <w:rPr>
          <w:rFonts w:ascii="Verdana" w:hAnsi="Verdana" w:cs="Arial"/>
          <w:color w:val="000000"/>
          <w:sz w:val="18"/>
          <w:szCs w:val="18"/>
        </w:rPr>
        <w:lastRenderedPageBreak/>
        <w:t>Comissão de Licitação</w:t>
      </w:r>
      <w:r w:rsidRPr="007F4EA9">
        <w:rPr>
          <w:rFonts w:ascii="Verdana" w:hAnsi="Verdana" w:cs="Arial"/>
          <w:color w:val="000000"/>
          <w:sz w:val="18"/>
          <w:szCs w:val="18"/>
        </w:rPr>
        <w:t xml:space="preserve"> suspenderá a sessão, informando no “chat” a nova data e horário para a </w:t>
      </w:r>
      <w:r w:rsidR="00B5400E"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703A82" w:rsidP="00482F6E">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B00339">
      <w:pPr>
        <w:pStyle w:val="PargrafodaLista"/>
        <w:keepNext w:val="0"/>
        <w:widowControl w:val="0"/>
        <w:numPr>
          <w:ilvl w:val="0"/>
          <w:numId w:val="19"/>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482F6E">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rsidR="00BD2A59" w:rsidRPr="007F4EA9" w:rsidRDefault="008B1CBB"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determinar o retorno dos autos para saneamento de irregularidades que forem supríveis;</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rsidR="00F352F1" w:rsidRPr="007F4EA9" w:rsidRDefault="00F352F1" w:rsidP="005D6E05">
      <w:pPr>
        <w:pStyle w:val="PADRO"/>
        <w:keepNext w:val="0"/>
        <w:numPr>
          <w:ilvl w:val="1"/>
          <w:numId w:val="60"/>
        </w:numPr>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rsidR="00E67C0D" w:rsidRPr="007F4EA9" w:rsidRDefault="00E67C0D"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hAnsi="Verdana" w:cs="Arial"/>
          <w:color w:val="000000"/>
          <w:sz w:val="18"/>
          <w:szCs w:val="18"/>
        </w:rPr>
        <w:t xml:space="preserve">Na assinatura do contrato, será exigida a comprovação das condições de habilitação </w:t>
      </w:r>
      <w:r w:rsidRPr="007F4EA9">
        <w:rPr>
          <w:rFonts w:ascii="Verdana" w:hAnsi="Verdana" w:cs="Arial"/>
          <w:color w:val="000000"/>
          <w:sz w:val="18"/>
          <w:szCs w:val="18"/>
        </w:rPr>
        <w:lastRenderedPageBreak/>
        <w:t>consignadas no edital, que deverão ser mantidas pelo licitante</w:t>
      </w:r>
      <w:r w:rsidR="00913044">
        <w:rPr>
          <w:rFonts w:ascii="Verdana" w:hAnsi="Verdana" w:cs="Arial"/>
          <w:color w:val="000000"/>
          <w:sz w:val="18"/>
          <w:szCs w:val="18"/>
        </w:rPr>
        <w:t xml:space="preserve"> durante a vigência do contrato</w:t>
      </w:r>
      <w:r w:rsidR="00BC2683">
        <w:rPr>
          <w:rFonts w:ascii="Verdana" w:hAnsi="Verdana" w:cs="Arial"/>
          <w:color w:val="000000"/>
          <w:sz w:val="18"/>
          <w:szCs w:val="18"/>
        </w:rPr>
        <w:t>;</w:t>
      </w:r>
      <w:r w:rsidR="00913044">
        <w:rPr>
          <w:rFonts w:ascii="Verdana" w:hAnsi="Verdana" w:cs="Arial"/>
          <w:color w:val="000000"/>
          <w:sz w:val="18"/>
          <w:szCs w:val="18"/>
        </w:rPr>
        <w:t xml:space="preserve"> </w:t>
      </w:r>
      <w:r w:rsidR="00BC2683">
        <w:rPr>
          <w:rFonts w:ascii="Verdana" w:hAnsi="Verdana" w:cs="Arial"/>
          <w:color w:val="000000"/>
          <w:sz w:val="18"/>
          <w:szCs w:val="18"/>
        </w:rPr>
        <w:t xml:space="preserve">será verificado </w:t>
      </w:r>
      <w:r w:rsidR="00913044">
        <w:rPr>
          <w:rFonts w:ascii="Verdana" w:hAnsi="Verdana" w:cs="Arial"/>
          <w:color w:val="000000"/>
          <w:sz w:val="18"/>
          <w:szCs w:val="18"/>
        </w:rPr>
        <w:t xml:space="preserve">se </w:t>
      </w:r>
      <w:r w:rsidR="00BC2683">
        <w:rPr>
          <w:rFonts w:ascii="Verdana" w:hAnsi="Verdana" w:cs="Arial"/>
          <w:color w:val="000000"/>
          <w:sz w:val="18"/>
          <w:szCs w:val="18"/>
        </w:rPr>
        <w:t xml:space="preserve">a licitante cumpriu </w:t>
      </w:r>
      <w:r w:rsidR="00913044">
        <w:rPr>
          <w:rFonts w:ascii="Verdana" w:hAnsi="Verdana" w:cs="Arial"/>
          <w:color w:val="000000"/>
          <w:sz w:val="18"/>
          <w:szCs w:val="18"/>
        </w:rPr>
        <w:t>o previsto no subitem</w:t>
      </w:r>
      <w:r w:rsidR="00BC2683">
        <w:rPr>
          <w:rFonts w:ascii="Verdana" w:hAnsi="Verdana" w:cs="Arial"/>
          <w:color w:val="000000"/>
          <w:sz w:val="18"/>
          <w:szCs w:val="18"/>
        </w:rPr>
        <w:t xml:space="preserve"> 10.6.4.3.4.1, de efetuar a contratação do seu responsável técnico. </w:t>
      </w:r>
      <w:r w:rsidR="00913044">
        <w:rPr>
          <w:rFonts w:ascii="Verdana" w:hAnsi="Verdana" w:cs="Arial"/>
          <w:color w:val="000000"/>
          <w:sz w:val="18"/>
          <w:szCs w:val="18"/>
        </w:rPr>
        <w:t xml:space="preserve"> </w:t>
      </w:r>
    </w:p>
    <w:p w:rsidR="001E031F" w:rsidRPr="007F4EA9" w:rsidRDefault="00A07D1F" w:rsidP="005D6E05">
      <w:pPr>
        <w:pStyle w:val="PADRO"/>
        <w:keepNext w:val="0"/>
        <w:numPr>
          <w:ilvl w:val="1"/>
          <w:numId w:val="60"/>
        </w:numPr>
        <w:rPr>
          <w:rFonts w:ascii="Verdana" w:hAnsi="Verdana" w:cs="Arial"/>
          <w:color w:val="000000"/>
          <w:sz w:val="18"/>
          <w:szCs w:val="18"/>
        </w:rPr>
      </w:pPr>
      <w:bookmarkStart w:id="6"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5D6E05">
      <w:pPr>
        <w:pStyle w:val="PADRO"/>
        <w:keepNext w:val="0"/>
        <w:numPr>
          <w:ilvl w:val="1"/>
          <w:numId w:val="60"/>
        </w:numPr>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052C9F">
      <w:pPr>
        <w:pStyle w:val="PADRO"/>
        <w:keepNext w:val="0"/>
        <w:numPr>
          <w:ilvl w:val="2"/>
          <w:numId w:val="60"/>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5D6E05">
      <w:pPr>
        <w:pStyle w:val="PADRO"/>
        <w:keepNext w:val="0"/>
        <w:numPr>
          <w:ilvl w:val="2"/>
          <w:numId w:val="60"/>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272E7B" w:rsidRPr="00272E7B" w:rsidRDefault="00272E7B" w:rsidP="005D6E05">
      <w:pPr>
        <w:pStyle w:val="PADRO"/>
        <w:keepNext w:val="0"/>
        <w:numPr>
          <w:ilvl w:val="2"/>
          <w:numId w:val="60"/>
        </w:numPr>
        <w:rPr>
          <w:rFonts w:ascii="Verdana" w:hAnsi="Verdana" w:cs="Arial"/>
          <w:iCs/>
          <w:sz w:val="18"/>
          <w:szCs w:val="18"/>
          <w:lang w:eastAsia="en-US"/>
        </w:rPr>
      </w:pPr>
      <w:r w:rsidRPr="00272E7B">
        <w:rPr>
          <w:rFonts w:ascii="Verdana" w:hAnsi="Verdana"/>
          <w:sz w:val="18"/>
          <w:szCs w:val="18"/>
        </w:rPr>
        <w:t>Fica estabelecido o critério objetivo de medição para a administração local (Composição UFF-ADM-23069.0154508/2020-90),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arts. 55, inciso III, e 92, da Lei n. 8.666/1993;</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rsidR="004833F6"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rsidR="00CA10FF" w:rsidRPr="007F4EA9" w:rsidRDefault="00CA10FF"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 xml:space="preserve">A aplicação de qualquer das penalidades previstas realizar-se-á em processo administrativo que assegurará o contraditório e a ampla defesa ao licitante/adjudicatário,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3"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Permanente de Licitação – CPL</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4846F2">
      <w:pPr>
        <w:pStyle w:val="PADRO"/>
        <w:keepNext w:val="0"/>
        <w:numPr>
          <w:ilvl w:val="2"/>
          <w:numId w:val="60"/>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4"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Permanente de Licitação – CPL que os reencaminhará para a Coordenadoria de Arquitetura/CArq da Divisão de Projetos/DDP da Superintendência de Arquitetura, Engenharia e Patrimônio/SAEP, para que os esclarecimentos possam ser prestados.</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de Licitação</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A homologação do resultado desta licitação não implicará direito à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hyperlink r:id="rId15" w:history="1">
        <w:r w:rsidR="0056771B" w:rsidRPr="007F4EA9">
          <w:rPr>
            <w:rStyle w:val="Hyperlink"/>
            <w:rFonts w:ascii="Verdana" w:hAnsi="Verdana"/>
            <w:sz w:val="18"/>
            <w:szCs w:val="18"/>
          </w:rPr>
          <w:t>www.</w:t>
        </w:r>
        <w:r w:rsidR="00030581">
          <w:rPr>
            <w:rStyle w:val="Hyperlink"/>
            <w:rFonts w:ascii="Verdana" w:hAnsi="Verdana"/>
            <w:sz w:val="18"/>
            <w:szCs w:val="18"/>
          </w:rPr>
          <w:t>gov.br/</w:t>
        </w:r>
        <w:r w:rsidR="0056771B" w:rsidRPr="007F4EA9">
          <w:rPr>
            <w:rStyle w:val="Hyperlink"/>
            <w:rFonts w:ascii="Verdana" w:hAnsi="Verdana"/>
            <w:sz w:val="18"/>
            <w:szCs w:val="18"/>
          </w:rPr>
          <w:t>compras</w:t>
        </w:r>
      </w:hyperlink>
      <w:r w:rsidR="0056771B" w:rsidRPr="007F4EA9">
        <w:rPr>
          <w:rFonts w:ascii="Verdana" w:hAnsi="Verdana"/>
          <w:sz w:val="18"/>
          <w:szCs w:val="18"/>
        </w:rPr>
        <w:t xml:space="preserve"> . ou </w:t>
      </w:r>
      <w:hyperlink r:id="rId16"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Rua Miguel de Frias n.º 09, 1º andar, sala da CPL,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horas, mesmo endereço e período no qual os autos do processo 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5D6E05">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EE51B2" w:rsidRDefault="00B00339" w:rsidP="005D6E05">
      <w:pPr>
        <w:pStyle w:val="PADRO"/>
        <w:keepNext w:val="0"/>
        <w:numPr>
          <w:ilvl w:val="2"/>
          <w:numId w:val="60"/>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BC2683">
        <w:rPr>
          <w:rFonts w:ascii="Verdana" w:hAnsi="Verdana" w:cs="Arial"/>
          <w:bCs/>
          <w:iCs/>
          <w:sz w:val="18"/>
          <w:szCs w:val="18"/>
        </w:rPr>
        <w:t>Caderno de Especificações</w:t>
      </w:r>
      <w:r w:rsidR="00EE51B2" w:rsidRPr="00EE51B2">
        <w:rPr>
          <w:rFonts w:ascii="Verdana" w:hAnsi="Verdana" w:cs="Arial"/>
          <w:bCs/>
          <w:iCs/>
          <w:sz w:val="18"/>
          <w:szCs w:val="18"/>
        </w:rPr>
        <w:t>;</w:t>
      </w:r>
    </w:p>
    <w:p w:rsidR="00B00339" w:rsidRPr="007F4EA9" w:rsidRDefault="00B00339"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ANEXO III</w:t>
      </w:r>
      <w:r w:rsidR="00BC2683">
        <w:rPr>
          <w:rFonts w:ascii="Verdana" w:hAnsi="Verdana" w:cs="Arial"/>
          <w:color w:val="000000"/>
          <w:sz w:val="18"/>
          <w:szCs w:val="18"/>
        </w:rPr>
        <w:t>-A e III-B</w:t>
      </w:r>
      <w:r w:rsidRPr="007F4EA9">
        <w:rPr>
          <w:rFonts w:ascii="Verdana" w:hAnsi="Verdana" w:cs="Arial"/>
          <w:color w:val="000000"/>
          <w:sz w:val="18"/>
          <w:szCs w:val="18"/>
        </w:rPr>
        <w:t xml:space="preserve"> – Planilha de Custos e Formação de Preços</w:t>
      </w:r>
      <w:r w:rsidR="00BC2683">
        <w:rPr>
          <w:rFonts w:ascii="Verdana" w:hAnsi="Verdana" w:cs="Arial"/>
          <w:color w:val="000000"/>
          <w:sz w:val="18"/>
          <w:szCs w:val="18"/>
        </w:rPr>
        <w:t xml:space="preserve"> e Modelo de </w:t>
      </w:r>
      <w:r w:rsidR="00BC2683"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B00339" w:rsidRDefault="005D6E05"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B00339" w:rsidRPr="007F4EA9">
        <w:rPr>
          <w:rFonts w:ascii="Verdana" w:hAnsi="Verdana" w:cs="Arial"/>
          <w:color w:val="000000"/>
          <w:sz w:val="18"/>
          <w:szCs w:val="18"/>
        </w:rPr>
        <w:t>V –</w:t>
      </w:r>
      <w:r w:rsidR="00BC2683">
        <w:rPr>
          <w:rFonts w:ascii="Verdana" w:hAnsi="Verdana" w:cs="Arial"/>
          <w:color w:val="000000"/>
          <w:sz w:val="18"/>
          <w:szCs w:val="18"/>
        </w:rPr>
        <w:t xml:space="preserve"> Planilha de composição da Administração Local</w:t>
      </w:r>
      <w:r w:rsidR="00111997">
        <w:rPr>
          <w:rFonts w:ascii="Verdana" w:hAnsi="Verdana" w:cs="Arial"/>
          <w:color w:val="000000"/>
          <w:sz w:val="18"/>
          <w:szCs w:val="18"/>
        </w:rPr>
        <w:t>;</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V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7F4EA9" w:rsidRDefault="00EE51B2" w:rsidP="005D6E05">
      <w:pPr>
        <w:pStyle w:val="PADRO"/>
        <w:keepNext w:val="0"/>
        <w:numPr>
          <w:ilvl w:val="2"/>
          <w:numId w:val="60"/>
        </w:numPr>
        <w:rPr>
          <w:rFonts w:ascii="Verdana" w:hAnsi="Verdana" w:cs="Arial"/>
          <w:color w:val="000000"/>
          <w:sz w:val="18"/>
          <w:szCs w:val="18"/>
        </w:rPr>
      </w:pPr>
      <w:r>
        <w:rPr>
          <w:rFonts w:ascii="Verdana" w:hAnsi="Verdana" w:cs="Arial"/>
          <w:color w:val="000000"/>
          <w:sz w:val="18"/>
          <w:szCs w:val="18"/>
        </w:rPr>
        <w:t>ANEXO VI – Modelo de Encargos Sociais e Trabalhistas;</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I – </w:t>
      </w:r>
      <w:r w:rsidR="005C7FC3" w:rsidRPr="00111997">
        <w:rPr>
          <w:rFonts w:ascii="Verdana" w:hAnsi="Verdana" w:cs="Arial"/>
          <w:sz w:val="18"/>
          <w:szCs w:val="18"/>
        </w:rPr>
        <w:t xml:space="preserve">Modelo de Termo de </w:t>
      </w:r>
      <w:r w:rsidR="005C7FC3">
        <w:rPr>
          <w:rFonts w:ascii="Verdana" w:hAnsi="Verdana" w:cs="Arial"/>
          <w:sz w:val="18"/>
          <w:szCs w:val="18"/>
        </w:rPr>
        <w:t xml:space="preserve">Realização de </w:t>
      </w:r>
      <w:r w:rsidR="005C7FC3" w:rsidRPr="00111997">
        <w:rPr>
          <w:rFonts w:ascii="Verdana" w:hAnsi="Verdana" w:cs="Arial"/>
          <w:sz w:val="18"/>
          <w:szCs w:val="18"/>
        </w:rPr>
        <w:t>Vistoria;</w:t>
      </w:r>
    </w:p>
    <w:p w:rsidR="00EE51B2" w:rsidRDefault="00EE51B2"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VIII – </w:t>
      </w:r>
      <w:r w:rsidR="005C7FC3">
        <w:rPr>
          <w:rFonts w:ascii="Verdana" w:hAnsi="Verdana" w:cs="Arial"/>
          <w:sz w:val="18"/>
          <w:szCs w:val="18"/>
        </w:rPr>
        <w:t>Modelo de Termo de não Realização de Vistoria;</w:t>
      </w:r>
    </w:p>
    <w:p w:rsidR="00111997" w:rsidRPr="00111997" w:rsidRDefault="00111997" w:rsidP="005D6E05">
      <w:pPr>
        <w:pStyle w:val="PADRO"/>
        <w:keepNext w:val="0"/>
        <w:numPr>
          <w:ilvl w:val="2"/>
          <w:numId w:val="60"/>
        </w:numPr>
        <w:rPr>
          <w:rFonts w:ascii="Verdana" w:hAnsi="Verdana" w:cs="Arial"/>
          <w:sz w:val="18"/>
          <w:szCs w:val="18"/>
        </w:rPr>
      </w:pPr>
      <w:r>
        <w:rPr>
          <w:rFonts w:ascii="Verdana" w:hAnsi="Verdana" w:cs="Arial"/>
          <w:sz w:val="18"/>
          <w:szCs w:val="18"/>
        </w:rPr>
        <w:t xml:space="preserve">ANEXO IX – </w:t>
      </w:r>
      <w:r w:rsidR="005C7FC3" w:rsidRPr="007F4EA9">
        <w:rPr>
          <w:rFonts w:ascii="Verdana" w:hAnsi="Verdana" w:cs="Arial"/>
          <w:color w:val="000000"/>
          <w:sz w:val="18"/>
          <w:szCs w:val="18"/>
        </w:rPr>
        <w:t>Modelo de Proposta;</w:t>
      </w:r>
    </w:p>
    <w:p w:rsidR="005C7FC3" w:rsidRPr="005C7FC3" w:rsidRDefault="00111997"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 xml:space="preserve">ANEXO X– </w:t>
      </w:r>
      <w:r w:rsidR="005C7FC3">
        <w:rPr>
          <w:rFonts w:ascii="Verdana" w:hAnsi="Verdana" w:cs="Arial"/>
          <w:iCs/>
          <w:sz w:val="18"/>
          <w:szCs w:val="18"/>
        </w:rPr>
        <w:t>Modelo de Declaração de Responsabilidade.</w:t>
      </w:r>
    </w:p>
    <w:p w:rsidR="00111997" w:rsidRPr="00111997" w:rsidRDefault="005C7FC3" w:rsidP="005D6E05">
      <w:pPr>
        <w:pStyle w:val="PADRO"/>
        <w:keepNext w:val="0"/>
        <w:numPr>
          <w:ilvl w:val="2"/>
          <w:numId w:val="60"/>
        </w:numPr>
        <w:rPr>
          <w:rFonts w:ascii="Verdana" w:hAnsi="Verdana" w:cs="Arial"/>
          <w:sz w:val="18"/>
          <w:szCs w:val="18"/>
        </w:rPr>
      </w:pPr>
      <w:r>
        <w:rPr>
          <w:rFonts w:ascii="Verdana" w:hAnsi="Verdana" w:cs="Arial"/>
          <w:iCs/>
          <w:sz w:val="18"/>
          <w:szCs w:val="18"/>
        </w:rPr>
        <w:t xml:space="preserve">ANEXO XI - </w:t>
      </w:r>
      <w:r w:rsidR="00111997" w:rsidRPr="00111997">
        <w:rPr>
          <w:rFonts w:ascii="Verdana" w:hAnsi="Verdana" w:cs="Arial"/>
          <w:bCs/>
          <w:iCs/>
          <w:sz w:val="18"/>
          <w:szCs w:val="18"/>
        </w:rPr>
        <w:t>Minuta de Termo de Contrato;</w:t>
      </w:r>
    </w:p>
    <w:p w:rsidR="00B00339" w:rsidRPr="00111997" w:rsidRDefault="00B00339" w:rsidP="00DE3779">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bCs/>
          <w:iCs/>
          <w:sz w:val="18"/>
          <w:szCs w:val="18"/>
        </w:rPr>
        <w:t xml:space="preserve"> </w:t>
      </w:r>
      <w:r w:rsidR="00111997" w:rsidRPr="00111997">
        <w:rPr>
          <w:rFonts w:ascii="Verdana" w:hAnsi="Verdana" w:cs="Arial"/>
          <w:bCs/>
          <w:iCs/>
          <w:sz w:val="18"/>
          <w:szCs w:val="18"/>
        </w:rPr>
        <w:t>X</w:t>
      </w:r>
      <w:r w:rsidRPr="00111997">
        <w:rPr>
          <w:rFonts w:ascii="Verdana" w:hAnsi="Verdana" w:cs="Arial"/>
          <w:bCs/>
          <w:iCs/>
          <w:sz w:val="18"/>
          <w:szCs w:val="18"/>
        </w:rPr>
        <w:t>I</w:t>
      </w:r>
      <w:r w:rsidR="005C7FC3">
        <w:rPr>
          <w:rFonts w:ascii="Verdana" w:hAnsi="Verdana" w:cs="Arial"/>
          <w:bCs/>
          <w:iCs/>
          <w:sz w:val="18"/>
          <w:szCs w:val="18"/>
        </w:rPr>
        <w:t>I</w:t>
      </w:r>
      <w:r w:rsidRPr="00111997">
        <w:rPr>
          <w:rFonts w:ascii="Verdana" w:hAnsi="Verdana" w:cs="Arial"/>
          <w:bCs/>
          <w:iCs/>
          <w:sz w:val="18"/>
          <w:szCs w:val="18"/>
        </w:rPr>
        <w:t xml:space="preserve"> – Projeto Executivo</w:t>
      </w:r>
      <w:r w:rsidR="00BC2683">
        <w:rPr>
          <w:rFonts w:ascii="Verdana" w:hAnsi="Verdana" w:cs="Arial"/>
          <w:bCs/>
          <w:iCs/>
          <w:sz w:val="18"/>
          <w:szCs w:val="18"/>
        </w:rPr>
        <w:t xml:space="preserve"> – face ao tamanho dos arquivos, estes estarão disponibilizados acess</w:t>
      </w:r>
      <w:r w:rsidR="00E907AD">
        <w:rPr>
          <w:rFonts w:ascii="Verdana" w:hAnsi="Verdana" w:cs="Arial"/>
          <w:bCs/>
          <w:iCs/>
          <w:sz w:val="18"/>
          <w:szCs w:val="18"/>
        </w:rPr>
        <w:t>ando</w:t>
      </w:r>
      <w:r w:rsidR="00BC2683">
        <w:rPr>
          <w:rFonts w:ascii="Verdana" w:hAnsi="Verdana" w:cs="Arial"/>
          <w:bCs/>
          <w:iCs/>
          <w:sz w:val="18"/>
          <w:szCs w:val="18"/>
        </w:rPr>
        <w:t xml:space="preserve"> o link: </w:t>
      </w:r>
      <w:r w:rsidR="00DE3779" w:rsidRPr="00DE3779">
        <w:rPr>
          <w:rFonts w:ascii="Verdana" w:hAnsi="Verdana" w:cs="Arial"/>
          <w:bCs/>
          <w:iCs/>
          <w:sz w:val="18"/>
          <w:szCs w:val="18"/>
        </w:rPr>
        <w:t>https://drive.google.com/drive/folders/1SjZkcPjeH3b8rbuEWx1qJLwE0v31q7gV?usp=sharing</w:t>
      </w:r>
      <w:r w:rsidRPr="00111997">
        <w:rPr>
          <w:rFonts w:ascii="Verdana" w:hAnsi="Verdana" w:cs="Arial"/>
          <w:bCs/>
          <w:iCs/>
          <w:sz w:val="18"/>
          <w:szCs w:val="18"/>
        </w:rPr>
        <w:t>;</w:t>
      </w: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 xml:space="preserve">, </w:t>
      </w:r>
      <w:r w:rsidR="00DE3779">
        <w:rPr>
          <w:rFonts w:ascii="Verdana" w:hAnsi="Verdana" w:cs="Arial"/>
          <w:color w:val="000000"/>
          <w:sz w:val="18"/>
          <w:szCs w:val="18"/>
        </w:rPr>
        <w:t>04</w:t>
      </w:r>
      <w:r w:rsidR="00B00339" w:rsidRPr="007F4EA9">
        <w:rPr>
          <w:rFonts w:ascii="Verdana" w:hAnsi="Verdana" w:cs="Arial"/>
          <w:color w:val="000000"/>
          <w:sz w:val="18"/>
          <w:szCs w:val="18"/>
        </w:rPr>
        <w:t xml:space="preserve"> de</w:t>
      </w:r>
      <w:r w:rsidR="005C7FC3">
        <w:rPr>
          <w:rFonts w:ascii="Verdana" w:hAnsi="Verdana" w:cs="Arial"/>
          <w:color w:val="000000"/>
          <w:sz w:val="18"/>
          <w:szCs w:val="18"/>
        </w:rPr>
        <w:t xml:space="preserve"> setembro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5C7FC3">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111997" w:rsidP="00111997">
      <w:pPr>
        <w:pStyle w:val="PADRO"/>
        <w:keepNext w:val="0"/>
        <w:spacing w:before="0" w:after="0" w:line="240" w:lineRule="auto"/>
        <w:jc w:val="center"/>
        <w:rPr>
          <w:rFonts w:ascii="Verdana" w:hAnsi="Verdana" w:cs="Arial"/>
          <w:b/>
          <w:bCs/>
          <w:iCs/>
          <w:color w:val="000000"/>
          <w:sz w:val="16"/>
          <w:szCs w:val="16"/>
          <w:bdr w:val="single" w:sz="4" w:space="0" w:color="auto"/>
        </w:rPr>
      </w:pPr>
      <w:r w:rsidRPr="00111997">
        <w:rPr>
          <w:rFonts w:ascii="Verdana" w:hAnsi="Verdana" w:cs="Arial"/>
          <w:b/>
          <w:bCs/>
          <w:iCs/>
          <w:color w:val="000000"/>
          <w:sz w:val="16"/>
          <w:szCs w:val="16"/>
        </w:rPr>
        <w:t>Coordenadora de Licitação/A</w:t>
      </w:r>
      <w:r w:rsidR="00D30FB4">
        <w:rPr>
          <w:rFonts w:ascii="Verdana" w:hAnsi="Verdana" w:cs="Arial"/>
          <w:b/>
          <w:bCs/>
          <w:iCs/>
          <w:color w:val="000000"/>
          <w:sz w:val="16"/>
          <w:szCs w:val="16"/>
        </w:rPr>
        <w:t>D</w:t>
      </w:r>
      <w:r w:rsidRPr="00111997">
        <w:rPr>
          <w:rFonts w:ascii="Verdana" w:hAnsi="Verdana" w:cs="Arial"/>
          <w:b/>
          <w:bCs/>
          <w:iCs/>
          <w:color w:val="000000"/>
          <w:sz w:val="16"/>
          <w:szCs w:val="16"/>
        </w:rPr>
        <w:t>/UFF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80" w:rsidRDefault="00037680" w:rsidP="00BA3A36">
      <w:r>
        <w:separator/>
      </w:r>
    </w:p>
  </w:endnote>
  <w:endnote w:type="continuationSeparator" w:id="0">
    <w:p w:rsidR="00037680" w:rsidRDefault="00037680" w:rsidP="00BA3A36">
      <w:r>
        <w:continuationSeparator/>
      </w:r>
    </w:p>
  </w:endnote>
  <w:endnote w:type="continuationNotice" w:id="1">
    <w:p w:rsidR="00037680" w:rsidRDefault="00037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57" w:rsidRDefault="0037025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370257" w:rsidRPr="00C021DF" w:rsidRDefault="00370257" w:rsidP="00C021DF">
        <w:pPr>
          <w:jc w:val="right"/>
          <w:rPr>
            <w:sz w:val="14"/>
            <w:szCs w:val="14"/>
          </w:rPr>
        </w:pPr>
        <w:r w:rsidRPr="00C021DF">
          <w:rPr>
            <w:sz w:val="14"/>
            <w:szCs w:val="14"/>
          </w:rPr>
          <w:t xml:space="preserve">Página </w:t>
        </w:r>
        <w:r w:rsidRPr="00C021DF">
          <w:rPr>
            <w:sz w:val="14"/>
            <w:szCs w:val="14"/>
          </w:rPr>
          <w:fldChar w:fldCharType="begin"/>
        </w:r>
        <w:r w:rsidRPr="00C021DF">
          <w:rPr>
            <w:sz w:val="14"/>
            <w:szCs w:val="14"/>
          </w:rPr>
          <w:instrText xml:space="preserve"> PAGE </w:instrText>
        </w:r>
        <w:r w:rsidRPr="00C021DF">
          <w:rPr>
            <w:sz w:val="14"/>
            <w:szCs w:val="14"/>
          </w:rPr>
          <w:fldChar w:fldCharType="separate"/>
        </w:r>
        <w:r w:rsidR="001177EF">
          <w:rPr>
            <w:noProof/>
            <w:sz w:val="14"/>
            <w:szCs w:val="14"/>
          </w:rPr>
          <w:t>13</w:t>
        </w:r>
        <w:r w:rsidRPr="00C021DF">
          <w:rPr>
            <w:sz w:val="14"/>
            <w:szCs w:val="14"/>
          </w:rPr>
          <w:fldChar w:fldCharType="end"/>
        </w:r>
        <w:r w:rsidRPr="00C021DF">
          <w:rPr>
            <w:sz w:val="14"/>
            <w:szCs w:val="14"/>
          </w:rPr>
          <w:t xml:space="preserve"> de </w:t>
        </w:r>
        <w:r w:rsidRPr="00C021DF">
          <w:rPr>
            <w:sz w:val="14"/>
            <w:szCs w:val="14"/>
          </w:rPr>
          <w:fldChar w:fldCharType="begin"/>
        </w:r>
        <w:r w:rsidRPr="00C021DF">
          <w:rPr>
            <w:sz w:val="14"/>
            <w:szCs w:val="14"/>
          </w:rPr>
          <w:instrText xml:space="preserve"> NUMPAGES  </w:instrText>
        </w:r>
        <w:r w:rsidRPr="00C021DF">
          <w:rPr>
            <w:sz w:val="14"/>
            <w:szCs w:val="14"/>
          </w:rPr>
          <w:fldChar w:fldCharType="separate"/>
        </w:r>
        <w:r w:rsidR="001177EF">
          <w:rPr>
            <w:noProof/>
            <w:sz w:val="14"/>
            <w:szCs w:val="14"/>
          </w:rPr>
          <w:t>22</w:t>
        </w:r>
        <w:r w:rsidRPr="00C021DF">
          <w:rPr>
            <w:sz w:val="14"/>
            <w:szCs w:val="14"/>
          </w:rPr>
          <w:fldChar w:fldCharType="end"/>
        </w:r>
      </w:p>
    </w:sdtContent>
  </w:sdt>
  <w:p w:rsidR="00370257" w:rsidRPr="00C021DF" w:rsidRDefault="00370257" w:rsidP="00C021DF">
    <w:pPr>
      <w:pStyle w:val="Rodap"/>
      <w:keepNext w:val="0"/>
      <w:rPr>
        <w:sz w:val="16"/>
        <w:szCs w:val="16"/>
      </w:rPr>
    </w:pPr>
    <w:r>
      <w:t>___________________________________________________________________</w:t>
    </w:r>
  </w:p>
  <w:p w:rsidR="00370257" w:rsidRPr="0021698A" w:rsidRDefault="00370257"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370257" w:rsidRPr="0021698A" w:rsidRDefault="00370257"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370257" w:rsidRPr="0021698A" w:rsidRDefault="00370257" w:rsidP="00233B40">
    <w:pPr>
      <w:pStyle w:val="Rodap"/>
      <w:rPr>
        <w:rFonts w:cs="Arial"/>
        <w:sz w:val="12"/>
        <w:szCs w:val="12"/>
      </w:rPr>
    </w:pPr>
    <w:r>
      <w:rPr>
        <w:rFonts w:cs="Arial"/>
        <w:sz w:val="12"/>
        <w:szCs w:val="12"/>
      </w:rPr>
      <w:t>Atualização: Julho/2020</w:t>
    </w:r>
  </w:p>
  <w:p w:rsidR="00370257" w:rsidRDefault="00370257" w:rsidP="00233B40">
    <w:pPr>
      <w:pStyle w:val="Rodap"/>
      <w:keepNext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57" w:rsidRDefault="0037025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80" w:rsidRDefault="00037680" w:rsidP="00BA3A36">
      <w:r>
        <w:separator/>
      </w:r>
    </w:p>
  </w:footnote>
  <w:footnote w:type="continuationSeparator" w:id="0">
    <w:p w:rsidR="00037680" w:rsidRDefault="00037680" w:rsidP="00BA3A36">
      <w:r>
        <w:continuationSeparator/>
      </w:r>
    </w:p>
  </w:footnote>
  <w:footnote w:type="continuationNotice" w:id="1">
    <w:p w:rsidR="00037680" w:rsidRDefault="000376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57" w:rsidRDefault="00370257">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57" w:rsidRPr="00111997" w:rsidRDefault="00370257" w:rsidP="00111997">
    <w:pPr>
      <w:pStyle w:val="Cabealho"/>
      <w:jc w:val="right"/>
      <w:rPr>
        <w:sz w:val="16"/>
        <w:szCs w:val="16"/>
      </w:rPr>
    </w:pPr>
    <w:r>
      <w:rPr>
        <w:sz w:val="16"/>
        <w:szCs w:val="16"/>
      </w:rPr>
      <w:t>Processo n.º 23069.154508/2020-90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57" w:rsidRDefault="0037025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4"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0"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0"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1"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6"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1"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3"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4" w15:restartNumberingAfterBreak="0">
    <w:nsid w:val="36CB5ACA"/>
    <w:multiLevelType w:val="hybridMultilevel"/>
    <w:tmpl w:val="D82EE0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7"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48"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9"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0"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2"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3"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5"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7"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8"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9"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0"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1"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2" w15:restartNumberingAfterBreak="0">
    <w:nsid w:val="501A31E8"/>
    <w:multiLevelType w:val="multilevel"/>
    <w:tmpl w:val="B0483DBE"/>
    <w:lvl w:ilvl="0">
      <w:start w:val="1"/>
      <w:numFmt w:val="decimal"/>
      <w:lvlText w:val="%1."/>
      <w:lvlJc w:val="left"/>
      <w:pPr>
        <w:tabs>
          <w:tab w:val="num" w:pos="0"/>
        </w:tabs>
        <w:ind w:left="1920" w:hanging="360"/>
      </w:pPr>
    </w:lvl>
    <w:lvl w:ilvl="1">
      <w:start w:val="1"/>
      <w:numFmt w:val="decimal"/>
      <w:lvlText w:val="%1.%2"/>
      <w:lvlJc w:val="left"/>
      <w:pPr>
        <w:tabs>
          <w:tab w:val="num" w:pos="0"/>
        </w:tabs>
        <w:ind w:left="928" w:hanging="360"/>
      </w:pPr>
      <w:rPr>
        <w:b w:val="0"/>
        <w:i w:val="0"/>
      </w:rPr>
    </w:lvl>
    <w:lvl w:ilvl="2">
      <w:start w:val="1"/>
      <w:numFmt w:val="decimal"/>
      <w:lvlText w:val="%1.%2.%3"/>
      <w:lvlJc w:val="left"/>
      <w:pPr>
        <w:tabs>
          <w:tab w:val="num" w:pos="0"/>
        </w:tabs>
        <w:ind w:left="1713" w:hanging="720"/>
      </w:pPr>
      <w:rPr>
        <w:i w:val="0"/>
        <w:color w:val="auto"/>
      </w:rPr>
    </w:lvl>
    <w:lvl w:ilvl="3">
      <w:start w:val="1"/>
      <w:numFmt w:val="decimal"/>
      <w:lvlText w:val="%1.%2.%3.%4"/>
      <w:lvlJc w:val="left"/>
      <w:pPr>
        <w:tabs>
          <w:tab w:val="num" w:pos="0"/>
        </w:tabs>
        <w:ind w:left="1704" w:hanging="720"/>
      </w:pPr>
      <w:rPr>
        <w:i w:val="0"/>
        <w:sz w:val="20"/>
      </w:rPr>
    </w:lvl>
    <w:lvl w:ilvl="4">
      <w:start w:val="1"/>
      <w:numFmt w:val="decimal"/>
      <w:lvlText w:val="%1.%2.%3.%4.%5"/>
      <w:lvlJc w:val="left"/>
      <w:pPr>
        <w:tabs>
          <w:tab w:val="num" w:pos="0"/>
        </w:tabs>
        <w:ind w:left="2272" w:hanging="1080"/>
      </w:pPr>
      <w:rPr>
        <w:i w:val="0"/>
      </w:rPr>
    </w:lvl>
    <w:lvl w:ilvl="5">
      <w:start w:val="1"/>
      <w:numFmt w:val="decimal"/>
      <w:lvlText w:val="%1.%2.%3.%4.%5.%6"/>
      <w:lvlJc w:val="left"/>
      <w:pPr>
        <w:tabs>
          <w:tab w:val="num" w:pos="0"/>
        </w:tabs>
        <w:ind w:left="2480" w:hanging="1080"/>
      </w:pPr>
      <w:rPr>
        <w:i w:val="0"/>
      </w:rPr>
    </w:lvl>
    <w:lvl w:ilvl="6">
      <w:start w:val="1"/>
      <w:numFmt w:val="decimal"/>
      <w:lvlText w:val="%1.%2.%3.%4.%5.%6.%7"/>
      <w:lvlJc w:val="left"/>
      <w:pPr>
        <w:tabs>
          <w:tab w:val="num" w:pos="0"/>
        </w:tabs>
        <w:ind w:left="3048" w:hanging="1440"/>
      </w:pPr>
      <w:rPr>
        <w:i w:val="0"/>
      </w:rPr>
    </w:lvl>
    <w:lvl w:ilvl="7">
      <w:start w:val="1"/>
      <w:numFmt w:val="decimal"/>
      <w:lvlText w:val="%1.%2.%3.%4.%5.%6.%7.%8"/>
      <w:lvlJc w:val="left"/>
      <w:pPr>
        <w:tabs>
          <w:tab w:val="num" w:pos="0"/>
        </w:tabs>
        <w:ind w:left="3256" w:hanging="1440"/>
      </w:pPr>
      <w:rPr>
        <w:i w:val="0"/>
      </w:rPr>
    </w:lvl>
    <w:lvl w:ilvl="8">
      <w:start w:val="1"/>
      <w:numFmt w:val="decimal"/>
      <w:lvlText w:val="%1.%2.%3.%4.%5.%6.%7.%8.%9"/>
      <w:lvlJc w:val="left"/>
      <w:pPr>
        <w:tabs>
          <w:tab w:val="num" w:pos="0"/>
        </w:tabs>
        <w:ind w:left="3824" w:hanging="1800"/>
      </w:pPr>
      <w:rPr>
        <w:i w:val="0"/>
      </w:rPr>
    </w:lvl>
  </w:abstractNum>
  <w:abstractNum w:abstractNumId="63"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5" w15:restartNumberingAfterBreak="0">
    <w:nsid w:val="51D05B32"/>
    <w:multiLevelType w:val="multilevel"/>
    <w:tmpl w:val="700E378E"/>
    <w:lvl w:ilvl="0">
      <w:start w:val="8"/>
      <w:numFmt w:val="decimal"/>
      <w:lvlText w:val="%1."/>
      <w:lvlJc w:val="left"/>
      <w:pPr>
        <w:ind w:left="360" w:hanging="360"/>
      </w:pPr>
      <w:rPr>
        <w:rFonts w:hint="default"/>
        <w:b/>
        <w:strike w:val="0"/>
        <w:dstrike w:val="0"/>
        <w:color w:val="000000"/>
      </w:rPr>
    </w:lvl>
    <w:lvl w:ilvl="1">
      <w:start w:val="1"/>
      <w:numFmt w:val="decimal"/>
      <w:lvlText w:val="%1.%2."/>
      <w:lvlJc w:val="left"/>
      <w:pPr>
        <w:ind w:left="714" w:hanging="360"/>
      </w:pPr>
      <w:rPr>
        <w:rFonts w:hint="default"/>
        <w:color w:val="000000"/>
      </w:rPr>
    </w:lvl>
    <w:lvl w:ilvl="2">
      <w:start w:val="1"/>
      <w:numFmt w:val="decimal"/>
      <w:lvlText w:val="%1.%2.%3."/>
      <w:lvlJc w:val="left"/>
      <w:pPr>
        <w:ind w:left="1428" w:hanging="720"/>
      </w:pPr>
      <w:rPr>
        <w:rFonts w:ascii="Ecofont_Spranq_eco_Sans" w:hAnsi="Ecofont_Spranq_eco_Sans" w:hint="default"/>
        <w:i w:val="0"/>
        <w:color w:val="000000"/>
        <w:sz w:val="20"/>
        <w:szCs w:val="20"/>
      </w:rPr>
    </w:lvl>
    <w:lvl w:ilvl="3">
      <w:start w:val="1"/>
      <w:numFmt w:val="decimal"/>
      <w:lvlText w:val="%1.%2.%3.%4."/>
      <w:lvlJc w:val="left"/>
      <w:pPr>
        <w:ind w:left="1782" w:hanging="720"/>
      </w:pPr>
      <w:rPr>
        <w:rFonts w:hint="default"/>
        <w:i w:val="0"/>
        <w:color w:val="000000"/>
      </w:rPr>
    </w:lvl>
    <w:lvl w:ilvl="4">
      <w:start w:val="1"/>
      <w:numFmt w:val="decimal"/>
      <w:lvlText w:val="%1.%2.%3.%4.%5."/>
      <w:lvlJc w:val="left"/>
      <w:pPr>
        <w:ind w:left="2496" w:hanging="1080"/>
      </w:pPr>
      <w:rPr>
        <w:rFonts w:hint="default"/>
        <w:i w:val="0"/>
        <w:color w:val="000000"/>
      </w:rPr>
    </w:lvl>
    <w:lvl w:ilvl="5">
      <w:start w:val="1"/>
      <w:numFmt w:val="decimal"/>
      <w:lvlText w:val="%1.%2.%3.%4.%5.%6."/>
      <w:lvlJc w:val="left"/>
      <w:pPr>
        <w:ind w:left="2850" w:hanging="1080"/>
      </w:pPr>
      <w:rPr>
        <w:rFonts w:hint="default"/>
        <w:i w:val="0"/>
        <w:color w:val="000000"/>
      </w:rPr>
    </w:lvl>
    <w:lvl w:ilvl="6">
      <w:start w:val="1"/>
      <w:numFmt w:val="decimal"/>
      <w:lvlText w:val="%1.%2.%3.%4.%5.%6.%7."/>
      <w:lvlJc w:val="left"/>
      <w:pPr>
        <w:ind w:left="3564" w:hanging="1440"/>
      </w:pPr>
      <w:rPr>
        <w:rFonts w:hint="default"/>
        <w:i w:val="0"/>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66"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0"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5"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6"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7"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9"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0"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1"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2"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3"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17"/>
  </w:num>
  <w:num w:numId="3">
    <w:abstractNumId w:val="45"/>
  </w:num>
  <w:num w:numId="4">
    <w:abstractNumId w:val="23"/>
  </w:num>
  <w:num w:numId="5">
    <w:abstractNumId w:val="63"/>
  </w:num>
  <w:num w:numId="6">
    <w:abstractNumId w:val="27"/>
  </w:num>
  <w:num w:numId="7">
    <w:abstractNumId w:val="33"/>
  </w:num>
  <w:num w:numId="8">
    <w:abstractNumId w:val="40"/>
  </w:num>
  <w:num w:numId="9">
    <w:abstractNumId w:val="25"/>
  </w:num>
  <w:num w:numId="10">
    <w:abstractNumId w:val="48"/>
  </w:num>
  <w:num w:numId="11">
    <w:abstractNumId w:val="79"/>
  </w:num>
  <w:num w:numId="12">
    <w:abstractNumId w:val="58"/>
  </w:num>
  <w:num w:numId="13">
    <w:abstractNumId w:val="83"/>
  </w:num>
  <w:num w:numId="14">
    <w:abstractNumId w:val="28"/>
  </w:num>
  <w:num w:numId="15">
    <w:abstractNumId w:val="60"/>
  </w:num>
  <w:num w:numId="16">
    <w:abstractNumId w:val="36"/>
  </w:num>
  <w:num w:numId="17">
    <w:abstractNumId w:val="71"/>
  </w:num>
  <w:num w:numId="18">
    <w:abstractNumId w:val="32"/>
  </w:num>
  <w:num w:numId="19">
    <w:abstractNumId w:val="39"/>
  </w:num>
  <w:num w:numId="20">
    <w:abstractNumId w:val="37"/>
  </w:num>
  <w:num w:numId="21">
    <w:abstractNumId w:val="67"/>
  </w:num>
  <w:num w:numId="22">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2"/>
  </w:num>
  <w:num w:numId="25">
    <w:abstractNumId w:val="22"/>
  </w:num>
  <w:num w:numId="26">
    <w:abstractNumId w:val="69"/>
  </w:num>
  <w:num w:numId="27">
    <w:abstractNumId w:val="19"/>
  </w:num>
  <w:num w:numId="28">
    <w:abstractNumId w:val="1"/>
  </w:num>
  <w:num w:numId="29">
    <w:abstractNumId w:val="44"/>
  </w:num>
  <w:num w:numId="30">
    <w:abstractNumId w:val="42"/>
  </w:num>
  <w:num w:numId="31">
    <w:abstractNumId w:val="41"/>
  </w:num>
  <w:num w:numId="32">
    <w:abstractNumId w:val="61"/>
  </w:num>
  <w:num w:numId="33">
    <w:abstractNumId w:val="16"/>
  </w:num>
  <w:num w:numId="34">
    <w:abstractNumId w:val="55"/>
  </w:num>
  <w:num w:numId="35">
    <w:abstractNumId w:val="20"/>
  </w:num>
  <w:num w:numId="36">
    <w:abstractNumId w:val="38"/>
  </w:num>
  <w:num w:numId="37">
    <w:abstractNumId w:val="80"/>
  </w:num>
  <w:num w:numId="38">
    <w:abstractNumId w:val="49"/>
  </w:num>
  <w:num w:numId="39">
    <w:abstractNumId w:val="76"/>
  </w:num>
  <w:num w:numId="40">
    <w:abstractNumId w:val="8"/>
  </w:num>
  <w:num w:numId="41">
    <w:abstractNumId w:val="18"/>
  </w:num>
  <w:num w:numId="42">
    <w:abstractNumId w:val="34"/>
  </w:num>
  <w:num w:numId="43">
    <w:abstractNumId w:val="15"/>
  </w:num>
  <w:num w:numId="44">
    <w:abstractNumId w:val="53"/>
  </w:num>
  <w:num w:numId="45">
    <w:abstractNumId w:val="50"/>
  </w:num>
  <w:num w:numId="46">
    <w:abstractNumId w:val="6"/>
  </w:num>
  <w:num w:numId="47">
    <w:abstractNumId w:val="72"/>
  </w:num>
  <w:num w:numId="48">
    <w:abstractNumId w:val="46"/>
  </w:num>
  <w:num w:numId="49">
    <w:abstractNumId w:val="0"/>
  </w:num>
  <w:num w:numId="50">
    <w:abstractNumId w:val="21"/>
  </w:num>
  <w:num w:numId="51">
    <w:abstractNumId w:val="24"/>
  </w:num>
  <w:num w:numId="52">
    <w:abstractNumId w:val="73"/>
  </w:num>
  <w:num w:numId="53">
    <w:abstractNumId w:val="68"/>
  </w:num>
  <w:num w:numId="54">
    <w:abstractNumId w:val="74"/>
  </w:num>
  <w:num w:numId="55">
    <w:abstractNumId w:val="13"/>
  </w:num>
  <w:num w:numId="56">
    <w:abstractNumId w:val="3"/>
  </w:num>
  <w:num w:numId="57">
    <w:abstractNumId w:val="56"/>
  </w:num>
  <w:num w:numId="58">
    <w:abstractNumId w:val="30"/>
  </w:num>
  <w:num w:numId="59">
    <w:abstractNumId w:val="9"/>
  </w:num>
  <w:num w:numId="60">
    <w:abstractNumId w:val="65"/>
  </w:num>
  <w:num w:numId="61">
    <w:abstractNumId w:val="82"/>
  </w:num>
  <w:num w:numId="62">
    <w:abstractNumId w:val="7"/>
  </w:num>
  <w:num w:numId="63">
    <w:abstractNumId w:val="66"/>
  </w:num>
  <w:num w:numId="64">
    <w:abstractNumId w:val="59"/>
  </w:num>
  <w:num w:numId="65">
    <w:abstractNumId w:val="64"/>
  </w:num>
  <w:num w:numId="66">
    <w:abstractNumId w:val="35"/>
  </w:num>
  <w:num w:numId="67">
    <w:abstractNumId w:val="12"/>
  </w:num>
  <w:num w:numId="68">
    <w:abstractNumId w:val="54"/>
  </w:num>
  <w:num w:numId="69">
    <w:abstractNumId w:val="81"/>
  </w:num>
  <w:num w:numId="70">
    <w:abstractNumId w:val="77"/>
  </w:num>
  <w:num w:numId="71">
    <w:abstractNumId w:val="43"/>
  </w:num>
  <w:num w:numId="72">
    <w:abstractNumId w:val="11"/>
  </w:num>
  <w:num w:numId="73">
    <w:abstractNumId w:val="57"/>
  </w:num>
  <w:num w:numId="74">
    <w:abstractNumId w:val="31"/>
  </w:num>
  <w:num w:numId="75">
    <w:abstractNumId w:val="14"/>
  </w:num>
  <w:num w:numId="76">
    <w:abstractNumId w:val="2"/>
  </w:num>
  <w:num w:numId="77">
    <w:abstractNumId w:val="5"/>
  </w:num>
  <w:num w:numId="78">
    <w:abstractNumId w:val="26"/>
  </w:num>
  <w:num w:numId="79">
    <w:abstractNumId w:val="51"/>
  </w:num>
  <w:num w:numId="80">
    <w:abstractNumId w:val="75"/>
  </w:num>
  <w:num w:numId="81">
    <w:abstractNumId w:val="78"/>
  </w:num>
  <w:num w:numId="82">
    <w:abstractNumId w:val="29"/>
  </w:num>
  <w:num w:numId="83">
    <w:abstractNumId w:val="70"/>
  </w:num>
  <w:num w:numId="84">
    <w:abstractNumId w:val="4"/>
  </w:num>
  <w:num w:numId="85">
    <w:abstractNumId w:val="52"/>
  </w:num>
  <w:num w:numId="86">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F0C"/>
    <w:rsid w:val="00025E2C"/>
    <w:rsid w:val="00026867"/>
    <w:rsid w:val="00030581"/>
    <w:rsid w:val="00030981"/>
    <w:rsid w:val="00032969"/>
    <w:rsid w:val="00033D67"/>
    <w:rsid w:val="0003598D"/>
    <w:rsid w:val="00035BE1"/>
    <w:rsid w:val="0003768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7ABD"/>
    <w:rsid w:val="00073D03"/>
    <w:rsid w:val="000768F4"/>
    <w:rsid w:val="000769C0"/>
    <w:rsid w:val="000771CA"/>
    <w:rsid w:val="00080DDF"/>
    <w:rsid w:val="00081279"/>
    <w:rsid w:val="00087DA8"/>
    <w:rsid w:val="000919CD"/>
    <w:rsid w:val="000936C6"/>
    <w:rsid w:val="00096672"/>
    <w:rsid w:val="00097854"/>
    <w:rsid w:val="00097E33"/>
    <w:rsid w:val="000A0FFA"/>
    <w:rsid w:val="000A1335"/>
    <w:rsid w:val="000A1660"/>
    <w:rsid w:val="000A1FDA"/>
    <w:rsid w:val="000A3019"/>
    <w:rsid w:val="000A3474"/>
    <w:rsid w:val="000A4AD4"/>
    <w:rsid w:val="000A547D"/>
    <w:rsid w:val="000B0521"/>
    <w:rsid w:val="000B45BF"/>
    <w:rsid w:val="000B57B8"/>
    <w:rsid w:val="000B7A66"/>
    <w:rsid w:val="000C082E"/>
    <w:rsid w:val="000C10A6"/>
    <w:rsid w:val="000C1A13"/>
    <w:rsid w:val="000D0B19"/>
    <w:rsid w:val="000D4968"/>
    <w:rsid w:val="000D4CE0"/>
    <w:rsid w:val="000D52F6"/>
    <w:rsid w:val="000E0CF8"/>
    <w:rsid w:val="000E2EA0"/>
    <w:rsid w:val="000E3A57"/>
    <w:rsid w:val="000E489C"/>
    <w:rsid w:val="000F0302"/>
    <w:rsid w:val="000F3959"/>
    <w:rsid w:val="0010156C"/>
    <w:rsid w:val="001026F7"/>
    <w:rsid w:val="00104990"/>
    <w:rsid w:val="00105939"/>
    <w:rsid w:val="00107E05"/>
    <w:rsid w:val="001107D8"/>
    <w:rsid w:val="00111997"/>
    <w:rsid w:val="001142F0"/>
    <w:rsid w:val="00115091"/>
    <w:rsid w:val="001177EF"/>
    <w:rsid w:val="0012095F"/>
    <w:rsid w:val="00120C1D"/>
    <w:rsid w:val="001225CA"/>
    <w:rsid w:val="00122846"/>
    <w:rsid w:val="00124D3B"/>
    <w:rsid w:val="00134551"/>
    <w:rsid w:val="00134ECE"/>
    <w:rsid w:val="00135690"/>
    <w:rsid w:val="00135917"/>
    <w:rsid w:val="00136E4B"/>
    <w:rsid w:val="0013777B"/>
    <w:rsid w:val="00141563"/>
    <w:rsid w:val="0014212E"/>
    <w:rsid w:val="00143D88"/>
    <w:rsid w:val="001460F9"/>
    <w:rsid w:val="00146A4B"/>
    <w:rsid w:val="0014702A"/>
    <w:rsid w:val="00152366"/>
    <w:rsid w:val="00152E32"/>
    <w:rsid w:val="0015413B"/>
    <w:rsid w:val="00157582"/>
    <w:rsid w:val="00166DE1"/>
    <w:rsid w:val="001716A7"/>
    <w:rsid w:val="00176815"/>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5179"/>
    <w:rsid w:val="0021674E"/>
    <w:rsid w:val="00233B40"/>
    <w:rsid w:val="00236F91"/>
    <w:rsid w:val="002403A0"/>
    <w:rsid w:val="002404E6"/>
    <w:rsid w:val="00242422"/>
    <w:rsid w:val="00244CC9"/>
    <w:rsid w:val="00244D18"/>
    <w:rsid w:val="002479A1"/>
    <w:rsid w:val="0025064A"/>
    <w:rsid w:val="00251D88"/>
    <w:rsid w:val="00252A11"/>
    <w:rsid w:val="00260E39"/>
    <w:rsid w:val="00262EBF"/>
    <w:rsid w:val="00264576"/>
    <w:rsid w:val="00264654"/>
    <w:rsid w:val="00266573"/>
    <w:rsid w:val="00267037"/>
    <w:rsid w:val="00270579"/>
    <w:rsid w:val="00270B02"/>
    <w:rsid w:val="00270F76"/>
    <w:rsid w:val="00272208"/>
    <w:rsid w:val="00272E7B"/>
    <w:rsid w:val="002743C0"/>
    <w:rsid w:val="00274B72"/>
    <w:rsid w:val="002753F9"/>
    <w:rsid w:val="00276040"/>
    <w:rsid w:val="00276E75"/>
    <w:rsid w:val="0027781C"/>
    <w:rsid w:val="00281A0E"/>
    <w:rsid w:val="0028336C"/>
    <w:rsid w:val="002838E5"/>
    <w:rsid w:val="002860E7"/>
    <w:rsid w:val="00291065"/>
    <w:rsid w:val="00291FB3"/>
    <w:rsid w:val="00294D07"/>
    <w:rsid w:val="002968A4"/>
    <w:rsid w:val="002A0FE8"/>
    <w:rsid w:val="002A4FE2"/>
    <w:rsid w:val="002B2A86"/>
    <w:rsid w:val="002B4DC1"/>
    <w:rsid w:val="002B789D"/>
    <w:rsid w:val="002C5E8C"/>
    <w:rsid w:val="002D0297"/>
    <w:rsid w:val="002D3CF1"/>
    <w:rsid w:val="002D5D5C"/>
    <w:rsid w:val="002D7755"/>
    <w:rsid w:val="002D7941"/>
    <w:rsid w:val="002E61A4"/>
    <w:rsid w:val="002F205D"/>
    <w:rsid w:val="002F46A1"/>
    <w:rsid w:val="00301559"/>
    <w:rsid w:val="00306B55"/>
    <w:rsid w:val="003116C2"/>
    <w:rsid w:val="00313D85"/>
    <w:rsid w:val="00314DBF"/>
    <w:rsid w:val="00317368"/>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51091"/>
    <w:rsid w:val="003517F0"/>
    <w:rsid w:val="00351997"/>
    <w:rsid w:val="003521E6"/>
    <w:rsid w:val="00352DFB"/>
    <w:rsid w:val="003556B7"/>
    <w:rsid w:val="00355D76"/>
    <w:rsid w:val="00363C29"/>
    <w:rsid w:val="00370257"/>
    <w:rsid w:val="00372DDF"/>
    <w:rsid w:val="00373E85"/>
    <w:rsid w:val="0037549B"/>
    <w:rsid w:val="00375D6D"/>
    <w:rsid w:val="003764D9"/>
    <w:rsid w:val="0038050C"/>
    <w:rsid w:val="00380697"/>
    <w:rsid w:val="00385FFD"/>
    <w:rsid w:val="00387F7B"/>
    <w:rsid w:val="003964AC"/>
    <w:rsid w:val="003A5E09"/>
    <w:rsid w:val="003B1D7A"/>
    <w:rsid w:val="003B2401"/>
    <w:rsid w:val="003B4844"/>
    <w:rsid w:val="003B6419"/>
    <w:rsid w:val="003B7202"/>
    <w:rsid w:val="003C0988"/>
    <w:rsid w:val="003C2252"/>
    <w:rsid w:val="003D1F7F"/>
    <w:rsid w:val="003D5088"/>
    <w:rsid w:val="003E1412"/>
    <w:rsid w:val="003E1BA8"/>
    <w:rsid w:val="003E6064"/>
    <w:rsid w:val="003E6625"/>
    <w:rsid w:val="003F0568"/>
    <w:rsid w:val="003F5259"/>
    <w:rsid w:val="003F6B77"/>
    <w:rsid w:val="004015B3"/>
    <w:rsid w:val="00402747"/>
    <w:rsid w:val="0040329A"/>
    <w:rsid w:val="004053D1"/>
    <w:rsid w:val="00413C0F"/>
    <w:rsid w:val="004155F3"/>
    <w:rsid w:val="00421E96"/>
    <w:rsid w:val="00422BBE"/>
    <w:rsid w:val="00423FCF"/>
    <w:rsid w:val="00424A95"/>
    <w:rsid w:val="0043140F"/>
    <w:rsid w:val="00431630"/>
    <w:rsid w:val="004410DF"/>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60EA"/>
    <w:rsid w:val="00486743"/>
    <w:rsid w:val="00486F6B"/>
    <w:rsid w:val="004870D4"/>
    <w:rsid w:val="00490344"/>
    <w:rsid w:val="00494EAD"/>
    <w:rsid w:val="004A32BA"/>
    <w:rsid w:val="004A3C0A"/>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969"/>
    <w:rsid w:val="004E108A"/>
    <w:rsid w:val="004E16F0"/>
    <w:rsid w:val="004E26B9"/>
    <w:rsid w:val="004E30DE"/>
    <w:rsid w:val="004E36E7"/>
    <w:rsid w:val="004E659C"/>
    <w:rsid w:val="004E6F77"/>
    <w:rsid w:val="004F150D"/>
    <w:rsid w:val="004F1B6A"/>
    <w:rsid w:val="004F464C"/>
    <w:rsid w:val="004F5F5A"/>
    <w:rsid w:val="005025A7"/>
    <w:rsid w:val="005039B3"/>
    <w:rsid w:val="005041B3"/>
    <w:rsid w:val="0050656F"/>
    <w:rsid w:val="00507C07"/>
    <w:rsid w:val="00511290"/>
    <w:rsid w:val="00513214"/>
    <w:rsid w:val="00513C9B"/>
    <w:rsid w:val="005143FD"/>
    <w:rsid w:val="005160E2"/>
    <w:rsid w:val="005206FC"/>
    <w:rsid w:val="00522B74"/>
    <w:rsid w:val="00523CCB"/>
    <w:rsid w:val="00523F2B"/>
    <w:rsid w:val="00524865"/>
    <w:rsid w:val="00526696"/>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2D4D"/>
    <w:rsid w:val="005C310C"/>
    <w:rsid w:val="005C5AFC"/>
    <w:rsid w:val="005C6C70"/>
    <w:rsid w:val="005C7574"/>
    <w:rsid w:val="005C7FC3"/>
    <w:rsid w:val="005D222D"/>
    <w:rsid w:val="005D2A6B"/>
    <w:rsid w:val="005D313D"/>
    <w:rsid w:val="005D37CA"/>
    <w:rsid w:val="005D676A"/>
    <w:rsid w:val="005D6E05"/>
    <w:rsid w:val="005E5E81"/>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3054"/>
    <w:rsid w:val="006863F1"/>
    <w:rsid w:val="00686F0D"/>
    <w:rsid w:val="006903D5"/>
    <w:rsid w:val="00692FAD"/>
    <w:rsid w:val="00695357"/>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772A"/>
    <w:rsid w:val="007206FA"/>
    <w:rsid w:val="00720CE1"/>
    <w:rsid w:val="007216C5"/>
    <w:rsid w:val="00723E54"/>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B1277"/>
    <w:rsid w:val="007B3D65"/>
    <w:rsid w:val="007B4892"/>
    <w:rsid w:val="007B607D"/>
    <w:rsid w:val="007B6876"/>
    <w:rsid w:val="007C096A"/>
    <w:rsid w:val="007C1C8E"/>
    <w:rsid w:val="007C212B"/>
    <w:rsid w:val="007C409C"/>
    <w:rsid w:val="007C5358"/>
    <w:rsid w:val="007C5FD5"/>
    <w:rsid w:val="007E0AAF"/>
    <w:rsid w:val="007E2F29"/>
    <w:rsid w:val="007F0730"/>
    <w:rsid w:val="007F2286"/>
    <w:rsid w:val="007F25CE"/>
    <w:rsid w:val="007F388A"/>
    <w:rsid w:val="007F3F3A"/>
    <w:rsid w:val="007F428B"/>
    <w:rsid w:val="007F4A3C"/>
    <w:rsid w:val="007F4EA9"/>
    <w:rsid w:val="007F5E59"/>
    <w:rsid w:val="007F78D0"/>
    <w:rsid w:val="0080068C"/>
    <w:rsid w:val="008028D0"/>
    <w:rsid w:val="00802C5D"/>
    <w:rsid w:val="008045EC"/>
    <w:rsid w:val="00805C58"/>
    <w:rsid w:val="00805F1C"/>
    <w:rsid w:val="00806179"/>
    <w:rsid w:val="00811252"/>
    <w:rsid w:val="0081189A"/>
    <w:rsid w:val="0082247E"/>
    <w:rsid w:val="008232AF"/>
    <w:rsid w:val="00823CFC"/>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90111E"/>
    <w:rsid w:val="00901B35"/>
    <w:rsid w:val="009060FF"/>
    <w:rsid w:val="00907B4E"/>
    <w:rsid w:val="0091061E"/>
    <w:rsid w:val="00913044"/>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80DDD"/>
    <w:rsid w:val="009831B0"/>
    <w:rsid w:val="009845D1"/>
    <w:rsid w:val="00984D68"/>
    <w:rsid w:val="00993F91"/>
    <w:rsid w:val="0099598E"/>
    <w:rsid w:val="0099689B"/>
    <w:rsid w:val="0099763B"/>
    <w:rsid w:val="00997AC7"/>
    <w:rsid w:val="009A0971"/>
    <w:rsid w:val="009A2EC2"/>
    <w:rsid w:val="009A3CAD"/>
    <w:rsid w:val="009A6DA2"/>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1B04"/>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6D01"/>
    <w:rsid w:val="00AC3ABB"/>
    <w:rsid w:val="00AC6076"/>
    <w:rsid w:val="00AD1300"/>
    <w:rsid w:val="00AD35F8"/>
    <w:rsid w:val="00AE14DC"/>
    <w:rsid w:val="00AE20D2"/>
    <w:rsid w:val="00AE6D45"/>
    <w:rsid w:val="00AF0E2F"/>
    <w:rsid w:val="00B00339"/>
    <w:rsid w:val="00B00ABD"/>
    <w:rsid w:val="00B05AF0"/>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41E1B"/>
    <w:rsid w:val="00B41EF4"/>
    <w:rsid w:val="00B4236E"/>
    <w:rsid w:val="00B50B8E"/>
    <w:rsid w:val="00B50E33"/>
    <w:rsid w:val="00B51BBE"/>
    <w:rsid w:val="00B5400E"/>
    <w:rsid w:val="00B541BD"/>
    <w:rsid w:val="00B556FB"/>
    <w:rsid w:val="00B61169"/>
    <w:rsid w:val="00B614EA"/>
    <w:rsid w:val="00B620AB"/>
    <w:rsid w:val="00B632AA"/>
    <w:rsid w:val="00B63676"/>
    <w:rsid w:val="00B63C4A"/>
    <w:rsid w:val="00B64959"/>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7A27"/>
    <w:rsid w:val="00BC2020"/>
    <w:rsid w:val="00BC2683"/>
    <w:rsid w:val="00BC5C00"/>
    <w:rsid w:val="00BD2A59"/>
    <w:rsid w:val="00BD537D"/>
    <w:rsid w:val="00BD66A3"/>
    <w:rsid w:val="00BE287A"/>
    <w:rsid w:val="00BE4A5C"/>
    <w:rsid w:val="00BE599D"/>
    <w:rsid w:val="00BE7005"/>
    <w:rsid w:val="00BF2C92"/>
    <w:rsid w:val="00BF5AD7"/>
    <w:rsid w:val="00C021DF"/>
    <w:rsid w:val="00C0308D"/>
    <w:rsid w:val="00C05321"/>
    <w:rsid w:val="00C0550B"/>
    <w:rsid w:val="00C05B96"/>
    <w:rsid w:val="00C069AF"/>
    <w:rsid w:val="00C10DD1"/>
    <w:rsid w:val="00C132D0"/>
    <w:rsid w:val="00C15F8C"/>
    <w:rsid w:val="00C15FB9"/>
    <w:rsid w:val="00C17E64"/>
    <w:rsid w:val="00C24F8A"/>
    <w:rsid w:val="00C27477"/>
    <w:rsid w:val="00C278AD"/>
    <w:rsid w:val="00C307BE"/>
    <w:rsid w:val="00C32C06"/>
    <w:rsid w:val="00C32F3F"/>
    <w:rsid w:val="00C344FB"/>
    <w:rsid w:val="00C37B8A"/>
    <w:rsid w:val="00C42ED1"/>
    <w:rsid w:val="00C45967"/>
    <w:rsid w:val="00C45BD1"/>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B3BF6"/>
    <w:rsid w:val="00CB56C6"/>
    <w:rsid w:val="00CC02E7"/>
    <w:rsid w:val="00CC0A1A"/>
    <w:rsid w:val="00CC1489"/>
    <w:rsid w:val="00CC1CA1"/>
    <w:rsid w:val="00CC4268"/>
    <w:rsid w:val="00CD028E"/>
    <w:rsid w:val="00CD04F9"/>
    <w:rsid w:val="00CD0721"/>
    <w:rsid w:val="00CD542C"/>
    <w:rsid w:val="00CD61AA"/>
    <w:rsid w:val="00CD6BC8"/>
    <w:rsid w:val="00CE252F"/>
    <w:rsid w:val="00CE5D2C"/>
    <w:rsid w:val="00CF101E"/>
    <w:rsid w:val="00CF15C4"/>
    <w:rsid w:val="00CF1923"/>
    <w:rsid w:val="00CF3B18"/>
    <w:rsid w:val="00CF7B55"/>
    <w:rsid w:val="00D03A92"/>
    <w:rsid w:val="00D0564D"/>
    <w:rsid w:val="00D057B1"/>
    <w:rsid w:val="00D116A3"/>
    <w:rsid w:val="00D11CC1"/>
    <w:rsid w:val="00D17C97"/>
    <w:rsid w:val="00D2069F"/>
    <w:rsid w:val="00D267F7"/>
    <w:rsid w:val="00D30FB4"/>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77748"/>
    <w:rsid w:val="00D8176A"/>
    <w:rsid w:val="00D86309"/>
    <w:rsid w:val="00D92BDC"/>
    <w:rsid w:val="00D943DF"/>
    <w:rsid w:val="00DA169E"/>
    <w:rsid w:val="00DA29DB"/>
    <w:rsid w:val="00DB34F2"/>
    <w:rsid w:val="00DB3A53"/>
    <w:rsid w:val="00DB4456"/>
    <w:rsid w:val="00DC051F"/>
    <w:rsid w:val="00DC2D5F"/>
    <w:rsid w:val="00DC481A"/>
    <w:rsid w:val="00DC4B01"/>
    <w:rsid w:val="00DD7E2B"/>
    <w:rsid w:val="00DE200D"/>
    <w:rsid w:val="00DE234E"/>
    <w:rsid w:val="00DE31B2"/>
    <w:rsid w:val="00DE3779"/>
    <w:rsid w:val="00DE377A"/>
    <w:rsid w:val="00DE7A2D"/>
    <w:rsid w:val="00DF3BC8"/>
    <w:rsid w:val="00DF4A4B"/>
    <w:rsid w:val="00DF571A"/>
    <w:rsid w:val="00DF58D7"/>
    <w:rsid w:val="00E011BE"/>
    <w:rsid w:val="00E06831"/>
    <w:rsid w:val="00E07155"/>
    <w:rsid w:val="00E113DA"/>
    <w:rsid w:val="00E13769"/>
    <w:rsid w:val="00E15885"/>
    <w:rsid w:val="00E20707"/>
    <w:rsid w:val="00E22B03"/>
    <w:rsid w:val="00E238D6"/>
    <w:rsid w:val="00E24598"/>
    <w:rsid w:val="00E26868"/>
    <w:rsid w:val="00E3399C"/>
    <w:rsid w:val="00E346B9"/>
    <w:rsid w:val="00E36174"/>
    <w:rsid w:val="00E3695E"/>
    <w:rsid w:val="00E37B68"/>
    <w:rsid w:val="00E43569"/>
    <w:rsid w:val="00E4595F"/>
    <w:rsid w:val="00E47A5D"/>
    <w:rsid w:val="00E50014"/>
    <w:rsid w:val="00E52CC1"/>
    <w:rsid w:val="00E52FB1"/>
    <w:rsid w:val="00E62AF3"/>
    <w:rsid w:val="00E62BF1"/>
    <w:rsid w:val="00E63630"/>
    <w:rsid w:val="00E66B8A"/>
    <w:rsid w:val="00E6736A"/>
    <w:rsid w:val="00E67C0D"/>
    <w:rsid w:val="00E72106"/>
    <w:rsid w:val="00E72146"/>
    <w:rsid w:val="00E73BDE"/>
    <w:rsid w:val="00E745BC"/>
    <w:rsid w:val="00E74C93"/>
    <w:rsid w:val="00E76D45"/>
    <w:rsid w:val="00E8334B"/>
    <w:rsid w:val="00E83FFD"/>
    <w:rsid w:val="00E85536"/>
    <w:rsid w:val="00E907AD"/>
    <w:rsid w:val="00E959ED"/>
    <w:rsid w:val="00E95C00"/>
    <w:rsid w:val="00EA2A6D"/>
    <w:rsid w:val="00EA33D5"/>
    <w:rsid w:val="00EA454D"/>
    <w:rsid w:val="00EA4CDD"/>
    <w:rsid w:val="00EA7AFF"/>
    <w:rsid w:val="00EB0042"/>
    <w:rsid w:val="00EB08BC"/>
    <w:rsid w:val="00EB1B7C"/>
    <w:rsid w:val="00EC0FF8"/>
    <w:rsid w:val="00EC1A7A"/>
    <w:rsid w:val="00EC20EA"/>
    <w:rsid w:val="00EC3A36"/>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F01802"/>
    <w:rsid w:val="00F0586B"/>
    <w:rsid w:val="00F07420"/>
    <w:rsid w:val="00F10D31"/>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D60DD"/>
    <w:rsid w:val="00FE2AB8"/>
    <w:rsid w:val="00FE3CAD"/>
    <w:rsid w:val="00FE4DE2"/>
    <w:rsid w:val="00FE56C9"/>
    <w:rsid w:val="00FE5BFE"/>
    <w:rsid w:val="00FF177B"/>
    <w:rsid w:val="00FF1EB6"/>
    <w:rsid w:val="00FF27C8"/>
    <w:rsid w:val="00FF2A67"/>
    <w:rsid w:val="00FF69B3"/>
    <w:rsid w:val="00FF6BDD"/>
    <w:rsid w:val="00FF739D"/>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AE95B4-5950-4A1A-AAB8-5A1CA5CB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character" w:customStyle="1" w:styleId="WW8Num20z0">
    <w:name w:val="WW8Num20z0"/>
    <w:qFormat/>
    <w:rsid w:val="00FD60DD"/>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l@id.uff.b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aep.ret@id.uff.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itais.uff.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4.xml><?xml version="1.0" encoding="utf-8"?>
<ds:datastoreItem xmlns:ds="http://schemas.openxmlformats.org/officeDocument/2006/customXml" ds:itemID="{F279036E-B1C1-4760-9225-B2DB5DCB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22</Pages>
  <Words>10706</Words>
  <Characters>57813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68383</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 Silva Oliveira Cavalcanti</dc:creator>
  <cp:lastModifiedBy>UFF</cp:lastModifiedBy>
  <cp:revision>30</cp:revision>
  <cp:lastPrinted>2020-09-11T20:58:00Z</cp:lastPrinted>
  <dcterms:created xsi:type="dcterms:W3CDTF">2020-08-27T12:15:00Z</dcterms:created>
  <dcterms:modified xsi:type="dcterms:W3CDTF">2020-09-11T21:20:00Z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