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76/2022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23069.156365/2022-12)</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sua Comissão de Licitação da Pró-Reitoria de Administração, instituída pela Portaria n.º 57.050 de 01 de setembro de 2016</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b/>
          <w:bCs/>
          <w:color w:val="auto"/>
          <w:szCs w:val="20"/>
          <w:lang w:val="pt-BR"/>
        </w:rPr>
      </w:pPr>
      <w:r>
        <w:rPr>
          <w:rFonts w:ascii="Verdana" w:hAnsi="Verdana" w:cs="Arial"/>
          <w:szCs w:val="20"/>
        </w:rPr>
        <w:t xml:space="preserve">Data da sessão: </w:t>
      </w:r>
      <w:r>
        <w:rPr>
          <w:rFonts w:hint="default" w:ascii="Verdana" w:hAnsi="Verdana" w:cs="Arial"/>
          <w:b/>
          <w:bCs/>
          <w:color w:val="auto"/>
          <w:szCs w:val="20"/>
          <w:lang w:val="pt-BR"/>
        </w:rPr>
        <w:t>11/07/2022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w:t>
      </w:r>
      <w:bookmarkStart w:id="0" w:name="_Hlk106966581"/>
      <w:r>
        <w:rPr>
          <w:rFonts w:ascii="Verdana" w:hAnsi="Verdana" w:cs="Calibri"/>
          <w:bCs/>
          <w:color w:val="000000"/>
          <w:szCs w:val="20"/>
          <w:shd w:val="clear" w:color="auto" w:fill="FFFFFF"/>
        </w:rPr>
        <w:t xml:space="preserve">de </w:t>
      </w:r>
      <w:bookmarkStart w:id="1" w:name="_Hlk85032038"/>
      <w:r>
        <w:rPr>
          <w:rFonts w:ascii="Verdana" w:hAnsi="Verdana" w:cs="Calibri"/>
          <w:bCs/>
          <w:color w:val="000000"/>
          <w:szCs w:val="20"/>
          <w:shd w:val="clear" w:color="auto" w:fill="FFFFFF"/>
        </w:rPr>
        <w:t>execução de serviço de engenharia, para</w:t>
      </w:r>
      <w:bookmarkEnd w:id="1"/>
      <w:r>
        <w:rPr>
          <w:rFonts w:ascii="Verdana" w:hAnsi="Verdana" w:cs="Calibri"/>
          <w:bCs/>
          <w:color w:val="000000"/>
          <w:szCs w:val="20"/>
          <w:shd w:val="clear" w:color="auto" w:fill="FFFFFF"/>
        </w:rPr>
        <w:t xml:space="preserve"> </w:t>
      </w:r>
      <w:r>
        <w:rPr>
          <w:rFonts w:ascii="Verdana" w:hAnsi="Verdana"/>
          <w:szCs w:val="20"/>
        </w:rPr>
        <w:t>reforma e adequação de ambientes no Centro de Atenção à Saúde do Idoso e seus Cuidadores (CASIC), no Campus Mequinho, em Niterói, da Universidade Federal Fluminense</w:t>
      </w:r>
      <w:r>
        <w:rPr>
          <w:rFonts w:ascii="Verdana" w:hAnsi="Verdana" w:cs="Arial"/>
          <w:szCs w:val="20"/>
        </w:rPr>
        <w:t>, com fornecimento de materiais e mão de obra</w:t>
      </w:r>
      <w:bookmarkEnd w:id="0"/>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bookmarkStart w:id="2" w:name="_Hlk106966639"/>
      <w:r>
        <w:rPr>
          <w:rFonts w:ascii="Verdana" w:hAnsi="Verdana" w:eastAsia="Calibri" w:cstheme="minorHAnsi"/>
          <w:bCs/>
          <w:sz w:val="18"/>
          <w:szCs w:val="18"/>
        </w:rPr>
        <w:t>Localização da obra: Campus Mequinho, Av. Jansen de Mello, 174, Centro, Niterói/RJ - CEP: 24.030-220;</w:t>
      </w:r>
      <w:bookmarkEnd w:id="2"/>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III-B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todos os itens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3" w:name="_Hlk83456378"/>
      <w:r>
        <w:rPr>
          <w:rFonts w:ascii="Verdana" w:hAnsi="Verdana" w:cs="Arial"/>
          <w:szCs w:val="20"/>
        </w:rPr>
        <w:t>conforme previsto no Termo de Referência ou Projeto Básico – Anexo I.</w:t>
      </w:r>
      <w:bookmarkEnd w:id="3"/>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highlight w:val="none"/>
        </w:rPr>
      </w:pPr>
      <w:bookmarkStart w:id="4" w:name="_Hlk97023241"/>
      <w:r>
        <w:rPr>
          <w:rFonts w:ascii="Verdana" w:hAnsi="Verdana" w:cs="Arial"/>
          <w:szCs w:val="20"/>
          <w:highlight w:val="none"/>
        </w:rPr>
        <w:t xml:space="preserve">As despesas para atender a esta licitação </w:t>
      </w:r>
      <w:r>
        <w:rPr>
          <w:rFonts w:hint="default" w:ascii="Verdana" w:hAnsi="Verdana" w:cs="Arial"/>
          <w:szCs w:val="20"/>
          <w:highlight w:val="none"/>
          <w:lang w:val="pt-BR"/>
        </w:rPr>
        <w:t>serão indicadas quando da homologação do procedimento licitatório, conforme despacho PLOR/PLAN SEI nº 0769806 (https://sei.uff.br/sei/controlador.php?acao=procedimento_trabalhar&amp;id_procedimento=810047&amp;id_documento=839845)</w:t>
      </w:r>
      <w:r>
        <w:rPr>
          <w:rFonts w:ascii="Verdana" w:hAnsi="Verdana" w:cstheme="minorHAnsi"/>
          <w:szCs w:val="20"/>
          <w:highlight w:val="none"/>
        </w:rPr>
        <w:t xml:space="preserve"> .</w:t>
      </w:r>
      <w:bookmarkEnd w:id="4"/>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5"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6"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6"/>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w:t>
      </w:r>
      <w:r>
        <w:rPr>
          <w:rFonts w:ascii="Verdana" w:hAnsi="Verdana" w:cs="TTE4E87780t00"/>
          <w:b/>
          <w:bCs/>
          <w:sz w:val="20"/>
          <w:szCs w:val="20"/>
        </w:rPr>
        <w:t xml:space="preserve"> </w:t>
      </w:r>
      <w:r>
        <w:rPr>
          <w:rFonts w:ascii="Verdana" w:hAnsi="Verdana" w:cs="TTE4E87780t00"/>
          <w:sz w:val="20"/>
          <w:szCs w:val="20"/>
        </w:rPr>
        <w:t>no item</w:t>
      </w:r>
      <w:r>
        <w:rPr>
          <w:rFonts w:ascii="Verdana" w:hAnsi="Verdana" w:cs="TTE4E87780t00"/>
          <w:b/>
          <w:bCs/>
          <w:sz w:val="20"/>
          <w:szCs w:val="20"/>
        </w:rPr>
        <w:t xml:space="preserve"> “6 – VISTORIA PARA A LICITAÇÃO” </w:t>
      </w:r>
      <w:r>
        <w:rPr>
          <w:rFonts w:ascii="Verdana" w:hAnsi="Verdana" w:cs="TTE4E87780t00"/>
          <w:sz w:val="20"/>
          <w:szCs w:val="20"/>
        </w:rPr>
        <w:t>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Também será desclassificada a proposta que identifique o licitante.</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color w:val="000000"/>
          <w:sz w:val="20"/>
          <w:szCs w:val="20"/>
          <w:shd w:val="clear" w:color="auto" w:fill="FFFFFF"/>
        </w:rPr>
        <w:t>ou também por meio do e-mail</w:t>
      </w:r>
      <w:r>
        <w:rPr>
          <w:rFonts w:ascii="Arial" w:hAnsi="Arial" w:eastAsia="SimSun" w:cs="Arial"/>
          <w:b/>
          <w:bCs/>
          <w:color w:val="000000"/>
          <w:sz w:val="20"/>
          <w:szCs w:val="20"/>
          <w:shd w:val="clear" w:color="auto" w:fill="FFFFFF"/>
        </w:rPr>
        <w:t xml:space="preserve">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execução dos serviços, de acordo com o previsto no Termo de Referência;</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7" w:name="_Hlk103941167"/>
      <w:r>
        <w:rPr>
          <w:rFonts w:ascii="Verdana" w:hAnsi="Verdana"/>
          <w:sz w:val="18"/>
          <w:szCs w:val="18"/>
        </w:rPr>
        <w:t>A soma dos preços totais ajustados de cada item de serviço,</w:t>
      </w:r>
      <w:bookmarkEnd w:id="7"/>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também pelo representante legal da empresa, com carimbo do CNPJ, no formato PDF: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bookmarkStart w:id="8" w:name="_Hlk107042220"/>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III-A, onde será demonstrado, inclusive os preços orçados pela UFF;</w:t>
      </w:r>
      <w:bookmarkEnd w:id="8"/>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6"/>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6"/>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bookmarkStart w:id="9" w:name="_Hlk88838545"/>
      <w:r>
        <w:rPr>
          <w:rFonts w:ascii="Verdana" w:hAnsi="Verdana" w:cs="Arial"/>
          <w:b/>
          <w:szCs w:val="20"/>
        </w:rPr>
        <w:t xml:space="preserve"> HABILITAÇÃO JURÍDICA, REGULARIDADE FISCAL E QUALIFICAÇÃO ECÔNOMICA</w:t>
      </w:r>
      <w:bookmarkEnd w:id="9"/>
      <w:r>
        <w:rPr>
          <w:rFonts w:ascii="Verdana" w:hAnsi="Verdana" w:cs="Arial"/>
          <w:b/>
          <w:szCs w:val="20"/>
        </w:rPr>
        <w:t xml:space="preserve"> E FINANCEIRA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do Termo de Referência (Anexo 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6"/>
        </w:numPr>
        <w:spacing w:before="120" w:after="120"/>
        <w:textAlignment w:val="auto"/>
        <w:rPr>
          <w:rFonts w:ascii="Verdana" w:hAnsi="Verdana" w:cs="Arial"/>
          <w:sz w:val="18"/>
          <w:szCs w:val="18"/>
          <w:lang w:eastAsia="ar-SA"/>
        </w:rPr>
      </w:pPr>
      <w:bookmarkStart w:id="10"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10"/>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6"/>
        </w:numPr>
        <w:spacing w:before="120" w:after="120"/>
        <w:textAlignment w:val="auto"/>
        <w:rPr>
          <w:rFonts w:ascii="Verdana" w:hAnsi="Verdana" w:cs="Arial"/>
          <w:szCs w:val="20"/>
          <w:lang w:eastAsia="ar-SA"/>
        </w:rPr>
      </w:pPr>
      <w:bookmarkStart w:id="11"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11"/>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8"/>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64"/>
        <w:keepNext w:val="0"/>
        <w:numPr>
          <w:ilvl w:val="0"/>
          <w:numId w:val="10"/>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0"/>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0"/>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73"/>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0"/>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0"/>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0"/>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07 (sete) meses.</w:t>
      </w:r>
    </w:p>
    <w:p>
      <w:pPr>
        <w:pStyle w:val="94"/>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1"/>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1"/>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1"/>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e</w:t>
      </w:r>
      <w:r>
        <w:rPr>
          <w:rFonts w:ascii="Verdana" w:hAnsi="Verdana" w:cs="Arial"/>
          <w:szCs w:val="20"/>
        </w:rPr>
        <w:t xml:space="preserve">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 – Memorial Descritivo;</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numPr>
          <w:ilvl w:val="2"/>
          <w:numId w:val="11"/>
        </w:numPr>
        <w:ind w:left="1560" w:hanging="993"/>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numPr>
          <w:ilvl w:val="2"/>
          <w:numId w:val="11"/>
        </w:numPr>
        <w:ind w:left="1560" w:hanging="993"/>
        <w:rPr>
          <w:rFonts w:ascii="Verdana" w:hAnsi="Verdana" w:cs="Arial"/>
          <w:sz w:val="18"/>
          <w:szCs w:val="18"/>
        </w:rPr>
      </w:pPr>
      <w:r>
        <w:rPr>
          <w:rFonts w:ascii="Verdana" w:hAnsi="Verdana" w:cs="Arial"/>
          <w:color w:val="000000"/>
          <w:sz w:val="18"/>
          <w:szCs w:val="18"/>
        </w:rPr>
        <w:t>Anexo IX - Modelo de Declaração de Responsabilidade;</w:t>
      </w:r>
    </w:p>
    <w:p>
      <w:pPr>
        <w:pStyle w:val="73"/>
        <w:keepNext w:val="0"/>
        <w:numPr>
          <w:ilvl w:val="2"/>
          <w:numId w:val="11"/>
        </w:numPr>
        <w:ind w:left="1560" w:hanging="993"/>
        <w:rPr>
          <w:rFonts w:ascii="Verdana" w:hAnsi="Verdana" w:cs="Arial"/>
          <w:sz w:val="18"/>
          <w:szCs w:val="18"/>
        </w:rPr>
      </w:pPr>
      <w:r>
        <w:rPr>
          <w:rFonts w:ascii="Verdana" w:hAnsi="Verdana" w:cs="Arial"/>
          <w:color w:val="000000"/>
          <w:sz w:val="18"/>
          <w:szCs w:val="18"/>
        </w:rPr>
        <w:t>Anexo X - Minuta de Termo de Contrato; e</w:t>
      </w:r>
    </w:p>
    <w:p>
      <w:pPr>
        <w:pStyle w:val="73"/>
        <w:keepNext w:val="0"/>
        <w:numPr>
          <w:ilvl w:val="2"/>
          <w:numId w:val="11"/>
        </w:numPr>
        <w:ind w:left="1560" w:hanging="993"/>
        <w:rPr>
          <w:rFonts w:ascii="Verdana" w:hAnsi="Verdana" w:cs="Arial"/>
          <w:sz w:val="18"/>
          <w:szCs w:val="18"/>
        </w:rPr>
      </w:pPr>
      <w:r>
        <w:rPr>
          <w:rFonts w:ascii="Verdana" w:hAnsi="Verdana" w:cs="Arial"/>
          <w:color w:val="000000"/>
          <w:sz w:val="18"/>
          <w:szCs w:val="18"/>
        </w:rPr>
        <w:t>Anexo XI – Projetos executivos</w:t>
      </w:r>
      <w:r>
        <w:rPr>
          <w:rFonts w:hint="default" w:ascii="Verdana" w:hAnsi="Verdana" w:cs="Arial"/>
          <w:color w:val="000000"/>
          <w:sz w:val="18"/>
          <w:szCs w:val="18"/>
          <w:lang w:val="pt-BR"/>
        </w:rPr>
        <w:t xml:space="preserve"> </w:t>
      </w:r>
      <w:r>
        <w:rPr>
          <w:rFonts w:ascii="Verdana" w:hAnsi="Verdana" w:cs="Arial"/>
          <w:color w:val="000000"/>
          <w:sz w:val="18"/>
          <w:szCs w:val="18"/>
        </w:rPr>
        <w:t>(11 arquivos)</w:t>
      </w:r>
      <w:r>
        <w:rPr>
          <w:rFonts w:hint="default" w:ascii="Verdana" w:hAnsi="Verdana" w:cs="Arial"/>
          <w:color w:val="000000"/>
          <w:sz w:val="18"/>
          <w:szCs w:val="18"/>
          <w:lang w:val="pt-BR"/>
        </w:rPr>
        <w:t xml:space="preserve"> - </w:t>
      </w:r>
      <w:r>
        <w:rPr>
          <w:rFonts w:hint="default" w:ascii="Verdana" w:hAnsi="Verdana"/>
          <w:color w:val="000000"/>
          <w:sz w:val="18"/>
          <w:szCs w:val="18"/>
          <w:lang w:val="pt-BR"/>
        </w:rPr>
        <w:t>https://drive.google.com/drive/folders/1jjnHrMWXa9zM17Ats3CeBw4tdJtrdsbl?usp=sharing</w:t>
      </w:r>
      <w:r>
        <w:rPr>
          <w:rFonts w:hint="default" w:ascii="Verdana" w:hAnsi="Verdana" w:cs="Arial"/>
          <w:color w:val="000000"/>
          <w:sz w:val="18"/>
          <w:szCs w:val="18"/>
          <w:lang w:val="pt-BR"/>
        </w:rPr>
        <w:t xml:space="preserve"> :</w:t>
      </w:r>
    </w:p>
    <w:p>
      <w:pPr>
        <w:pStyle w:val="114"/>
        <w:numPr>
          <w:ilvl w:val="0"/>
          <w:numId w:val="12"/>
        </w:numPr>
        <w:spacing w:after="13"/>
        <w:rPr>
          <w:sz w:val="20"/>
          <w:szCs w:val="20"/>
        </w:rPr>
      </w:pPr>
      <w:r>
        <w:rPr>
          <w:sz w:val="20"/>
          <w:szCs w:val="20"/>
        </w:rPr>
        <w:t xml:space="preserve">Projeto de Arquitetura (plantas, cortes e fachadas, detalhes, perspectivas e caderno de esquadrias; </w:t>
      </w:r>
    </w:p>
    <w:p>
      <w:pPr>
        <w:pStyle w:val="114"/>
        <w:numPr>
          <w:ilvl w:val="0"/>
          <w:numId w:val="12"/>
        </w:numPr>
        <w:spacing w:after="13"/>
        <w:rPr>
          <w:sz w:val="20"/>
          <w:szCs w:val="20"/>
        </w:rPr>
      </w:pPr>
      <w:r>
        <w:rPr>
          <w:sz w:val="20"/>
          <w:szCs w:val="20"/>
        </w:rPr>
        <w:t>Projeto de Urbanizaç</w:t>
      </w:r>
      <w:bookmarkStart w:id="12" w:name="_GoBack"/>
      <w:bookmarkEnd w:id="12"/>
      <w:r>
        <w:rPr>
          <w:sz w:val="20"/>
          <w:szCs w:val="20"/>
        </w:rPr>
        <w:t xml:space="preserve">ão; </w:t>
      </w:r>
    </w:p>
    <w:p>
      <w:pPr>
        <w:pStyle w:val="114"/>
        <w:numPr>
          <w:ilvl w:val="0"/>
          <w:numId w:val="12"/>
        </w:numPr>
        <w:spacing w:after="13"/>
        <w:rPr>
          <w:sz w:val="20"/>
          <w:szCs w:val="20"/>
        </w:rPr>
      </w:pPr>
      <w:r>
        <w:rPr>
          <w:sz w:val="20"/>
          <w:szCs w:val="20"/>
        </w:rPr>
        <w:t xml:space="preserve">Projeto de Comunicação Visual Tátil e Sonora; </w:t>
      </w:r>
    </w:p>
    <w:p>
      <w:pPr>
        <w:pStyle w:val="114"/>
        <w:numPr>
          <w:ilvl w:val="0"/>
          <w:numId w:val="12"/>
        </w:numPr>
        <w:spacing w:after="13"/>
        <w:rPr>
          <w:sz w:val="20"/>
          <w:szCs w:val="20"/>
        </w:rPr>
      </w:pPr>
      <w:r>
        <w:rPr>
          <w:sz w:val="20"/>
          <w:szCs w:val="20"/>
        </w:rPr>
        <w:t xml:space="preserve">Projeto de Fundações e Estruturas; </w:t>
      </w:r>
    </w:p>
    <w:p>
      <w:pPr>
        <w:pStyle w:val="114"/>
        <w:numPr>
          <w:ilvl w:val="0"/>
          <w:numId w:val="12"/>
        </w:numPr>
        <w:spacing w:after="13"/>
        <w:rPr>
          <w:sz w:val="20"/>
          <w:szCs w:val="20"/>
        </w:rPr>
      </w:pPr>
      <w:r>
        <w:rPr>
          <w:sz w:val="20"/>
          <w:szCs w:val="20"/>
        </w:rPr>
        <w:t xml:space="preserve">Projeto de Instalações Hidrossanitárias e Pluvial; </w:t>
      </w:r>
    </w:p>
    <w:p>
      <w:pPr>
        <w:pStyle w:val="114"/>
        <w:numPr>
          <w:ilvl w:val="0"/>
          <w:numId w:val="12"/>
        </w:numPr>
        <w:spacing w:after="13"/>
        <w:rPr>
          <w:sz w:val="20"/>
          <w:szCs w:val="20"/>
        </w:rPr>
      </w:pPr>
      <w:r>
        <w:rPr>
          <w:sz w:val="20"/>
          <w:szCs w:val="20"/>
        </w:rPr>
        <w:t xml:space="preserve">Projeto de Instalações Elétricas; </w:t>
      </w:r>
    </w:p>
    <w:p>
      <w:pPr>
        <w:pStyle w:val="114"/>
        <w:numPr>
          <w:ilvl w:val="0"/>
          <w:numId w:val="12"/>
        </w:numPr>
        <w:spacing w:after="13"/>
        <w:rPr>
          <w:sz w:val="20"/>
          <w:szCs w:val="20"/>
        </w:rPr>
      </w:pPr>
      <w:r>
        <w:rPr>
          <w:sz w:val="20"/>
          <w:szCs w:val="20"/>
        </w:rPr>
        <w:t xml:space="preserve">Projeto de Cabeamento Estruturado e VSS-CFTV; </w:t>
      </w:r>
    </w:p>
    <w:p>
      <w:pPr>
        <w:pStyle w:val="114"/>
        <w:numPr>
          <w:ilvl w:val="0"/>
          <w:numId w:val="12"/>
        </w:numPr>
        <w:spacing w:after="13"/>
        <w:rPr>
          <w:sz w:val="20"/>
          <w:szCs w:val="20"/>
        </w:rPr>
      </w:pPr>
      <w:r>
        <w:rPr>
          <w:sz w:val="20"/>
          <w:szCs w:val="20"/>
        </w:rPr>
        <w:t xml:space="preserve">Projeto de SPDA; </w:t>
      </w:r>
    </w:p>
    <w:p>
      <w:pPr>
        <w:pStyle w:val="114"/>
        <w:numPr>
          <w:ilvl w:val="0"/>
          <w:numId w:val="12"/>
        </w:numPr>
        <w:spacing w:after="13"/>
        <w:rPr>
          <w:sz w:val="20"/>
          <w:szCs w:val="20"/>
        </w:rPr>
      </w:pPr>
      <w:r>
        <w:rPr>
          <w:sz w:val="20"/>
          <w:szCs w:val="20"/>
        </w:rPr>
        <w:t xml:space="preserve">Projeto de Climatização e Renovação de Ar; </w:t>
      </w:r>
    </w:p>
    <w:p>
      <w:pPr>
        <w:pStyle w:val="114"/>
        <w:numPr>
          <w:ilvl w:val="0"/>
          <w:numId w:val="12"/>
        </w:numPr>
        <w:spacing w:after="13"/>
        <w:rPr>
          <w:sz w:val="20"/>
          <w:szCs w:val="20"/>
        </w:rPr>
      </w:pPr>
      <w:r>
        <w:rPr>
          <w:sz w:val="20"/>
          <w:szCs w:val="20"/>
        </w:rPr>
        <w:t xml:space="preserve">Projeto de Instalações Mecânicas; </w:t>
      </w:r>
    </w:p>
    <w:p>
      <w:pPr>
        <w:pStyle w:val="114"/>
        <w:numPr>
          <w:ilvl w:val="0"/>
          <w:numId w:val="12"/>
        </w:numPr>
        <w:spacing w:after="13"/>
        <w:rPr>
          <w:sz w:val="20"/>
          <w:szCs w:val="20"/>
        </w:rPr>
      </w:pPr>
      <w:r>
        <w:rPr>
          <w:sz w:val="20"/>
          <w:szCs w:val="20"/>
        </w:rPr>
        <w:t xml:space="preserve">Projeto de Instalações de Combate a Incêndio e Pânico. </w:t>
      </w:r>
    </w:p>
    <w:p>
      <w:pPr>
        <w:pStyle w:val="73"/>
        <w:keepNext w:val="0"/>
        <w:numPr>
          <w:numId w:val="0"/>
        </w:numPr>
        <w:ind w:left="147" w:leftChars="0"/>
        <w:rPr>
          <w:rFonts w:ascii="Verdana" w:hAnsi="Verdana" w:cs="Arial"/>
          <w:sz w:val="18"/>
          <w:szCs w:val="18"/>
        </w:rPr>
      </w:pP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25 de junho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ção</w:t>
      </w:r>
      <w:r>
        <w:rPr>
          <w:rFonts w:ascii="Verdana" w:hAnsi="Verdana" w:cs="Arial"/>
          <w:sz w:val="16"/>
          <w:szCs w:val="16"/>
        </w:rPr>
        <w:t xml:space="preserve">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00" w:usb3="00000000" w:csb0="00000000" w:csb1="00000000"/>
  </w:font>
  <w:font w:name="WenQuanYi Micro Hei">
    <w:altName w:val="SimSun"/>
    <w:panose1 w:val="00000000000000000000"/>
    <w:charset w:val="86"/>
    <w:family w:val="roman"/>
    <w:pitch w:val="default"/>
    <w:sig w:usb0="00000000" w:usb1="00000000" w:usb2="00000000" w:usb3="00000000" w:csb0="00000000"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23069.156365/2022-12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2367722C"/>
    <w:multiLevelType w:val="multilevel"/>
    <w:tmpl w:val="2367722C"/>
    <w:lvl w:ilvl="0" w:tentative="0">
      <w:start w:val="12"/>
      <w:numFmt w:val="decimal"/>
      <w:lvlText w:val="%1."/>
      <w:lvlJc w:val="left"/>
      <w:pPr>
        <w:ind w:left="0" w:firstLine="0"/>
      </w:pPr>
      <w:rPr>
        <w:rFonts w:hint="default"/>
        <w:b/>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3" w:hanging="720"/>
      </w:pPr>
      <w:rPr>
        <w:rFonts w:hint="default"/>
        <w:color w:val="auto"/>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5">
    <w:nsid w:val="43CF13EB"/>
    <w:multiLevelType w:val="multilevel"/>
    <w:tmpl w:val="43CF13EB"/>
    <w:lvl w:ilvl="0" w:tentative="0">
      <w:start w:val="12"/>
      <w:numFmt w:val="decimal"/>
      <w:lvlText w:val="%1."/>
      <w:lvlJc w:val="left"/>
      <w:pPr>
        <w:ind w:left="660" w:hanging="660"/>
      </w:pPr>
      <w:rPr>
        <w:rFonts w:hint="default"/>
        <w:b/>
      </w:rPr>
    </w:lvl>
    <w:lvl w:ilvl="1" w:tentative="0">
      <w:start w:val="1"/>
      <w:numFmt w:val="decimal"/>
      <w:lvlText w:val="%1.%2."/>
      <w:lvlJc w:val="left"/>
      <w:pPr>
        <w:ind w:left="1085" w:hanging="6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9">
    <w:nsid w:val="6EC66869"/>
    <w:multiLevelType w:val="multilevel"/>
    <w:tmpl w:val="6EC66869"/>
    <w:lvl w:ilvl="0" w:tentative="0">
      <w:start w:val="1"/>
      <w:numFmt w:val="bullet"/>
      <w:lvlText w:val="o"/>
      <w:lvlJc w:val="left"/>
      <w:pPr>
        <w:ind w:left="1380" w:hanging="360"/>
      </w:pPr>
      <w:rPr>
        <w:rFonts w:hint="default" w:ascii="Courier New" w:hAnsi="Courier New" w:cs="Courier New"/>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10">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7E0E2202"/>
    <w:multiLevelType w:val="multilevel"/>
    <w:tmpl w:val="7E0E2202"/>
    <w:lvl w:ilvl="0" w:tentative="0">
      <w:start w:val="16"/>
      <w:numFmt w:val="decimal"/>
      <w:lvlText w:val="%1."/>
      <w:lvlJc w:val="left"/>
      <w:pPr>
        <w:ind w:left="0" w:firstLine="0"/>
      </w:pPr>
      <w:rPr>
        <w:rFonts w:hint="default"/>
        <w:b/>
      </w:rPr>
    </w:lvl>
    <w:lvl w:ilvl="1" w:tentative="0">
      <w:start w:val="1"/>
      <w:numFmt w:val="decimal"/>
      <w:lvlText w:val="%1.%2."/>
      <w:lvlJc w:val="left"/>
      <w:pPr>
        <w:ind w:left="426" w:firstLine="0"/>
      </w:pPr>
      <w:rPr>
        <w:rFonts w:hint="default"/>
        <w:sz w:val="20"/>
        <w:szCs w:val="20"/>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10"/>
  </w:num>
  <w:num w:numId="8">
    <w:abstractNumId w:val="1"/>
  </w:num>
  <w:num w:numId="9">
    <w:abstractNumId w:val="3"/>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compat>
    <w:compatSetting w:name="compatibilityMode" w:uri="http://schemas.microsoft.com/office/word" w:val="12"/>
  </w:compat>
  <w:rsids>
    <w:rsidRoot w:val="00D00846"/>
    <w:rsid w:val="00000CC9"/>
    <w:rsid w:val="000022E3"/>
    <w:rsid w:val="00003DC8"/>
    <w:rsid w:val="00003F6F"/>
    <w:rsid w:val="0000744D"/>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6845"/>
    <w:rsid w:val="00127D00"/>
    <w:rsid w:val="00131CE1"/>
    <w:rsid w:val="0013270F"/>
    <w:rsid w:val="001375A4"/>
    <w:rsid w:val="001421D5"/>
    <w:rsid w:val="00147D80"/>
    <w:rsid w:val="0015089E"/>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14DFA"/>
    <w:rsid w:val="00214ED8"/>
    <w:rsid w:val="00220889"/>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3186F"/>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674F"/>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1FCB"/>
    <w:rsid w:val="00464C98"/>
    <w:rsid w:val="00465F78"/>
    <w:rsid w:val="0046669A"/>
    <w:rsid w:val="00471933"/>
    <w:rsid w:val="00473109"/>
    <w:rsid w:val="0047346C"/>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D728E"/>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4B89"/>
    <w:rsid w:val="0052574A"/>
    <w:rsid w:val="0052759B"/>
    <w:rsid w:val="00530EC4"/>
    <w:rsid w:val="005472B5"/>
    <w:rsid w:val="005653E2"/>
    <w:rsid w:val="0057004B"/>
    <w:rsid w:val="00581604"/>
    <w:rsid w:val="00582238"/>
    <w:rsid w:val="00595071"/>
    <w:rsid w:val="00596404"/>
    <w:rsid w:val="005B14C9"/>
    <w:rsid w:val="005B3CD9"/>
    <w:rsid w:val="005B4217"/>
    <w:rsid w:val="005B55B2"/>
    <w:rsid w:val="005C3AD0"/>
    <w:rsid w:val="005C555B"/>
    <w:rsid w:val="005D0EB4"/>
    <w:rsid w:val="005D3BC2"/>
    <w:rsid w:val="005E0778"/>
    <w:rsid w:val="005E2AE4"/>
    <w:rsid w:val="005E32AA"/>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0D1"/>
    <w:rsid w:val="00683576"/>
    <w:rsid w:val="00684822"/>
    <w:rsid w:val="0069666A"/>
    <w:rsid w:val="006A56ED"/>
    <w:rsid w:val="006A6D49"/>
    <w:rsid w:val="006B0F17"/>
    <w:rsid w:val="006B10A5"/>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C7360"/>
    <w:rsid w:val="008D3702"/>
    <w:rsid w:val="008D5781"/>
    <w:rsid w:val="008D63D4"/>
    <w:rsid w:val="008E4A1A"/>
    <w:rsid w:val="008E4A25"/>
    <w:rsid w:val="008E57D1"/>
    <w:rsid w:val="008F0A8E"/>
    <w:rsid w:val="00900FF0"/>
    <w:rsid w:val="009020A1"/>
    <w:rsid w:val="009028D3"/>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043"/>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24011"/>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9A0"/>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40C"/>
    <w:rsid w:val="00F82A83"/>
    <w:rsid w:val="00F9390C"/>
    <w:rsid w:val="00F96052"/>
    <w:rsid w:val="00F974C2"/>
    <w:rsid w:val="00FA1115"/>
    <w:rsid w:val="00FA4CD7"/>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8933692"/>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9C1F13"/>
    <w:rsid w:val="55D9505D"/>
    <w:rsid w:val="56D0C33C"/>
    <w:rsid w:val="589774CA"/>
    <w:rsid w:val="597F26EA"/>
    <w:rsid w:val="59970B99"/>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 w:val="7C9A705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WenQuanYi Micro Hei" w:cs="Lohit Hin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qFormat/>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uiPriority w:val="99"/>
    <w:rPr>
      <w:rFonts w:ascii="Ecofont_Spranq_eco_Sans" w:hAnsi="Ecofont_Spranq_eco_Sans" w:cs="Tahoma"/>
      <w:sz w:val="24"/>
      <w:szCs w:val="24"/>
    </w:rPr>
  </w:style>
  <w:style w:type="character" w:customStyle="1" w:styleId="33">
    <w:name w:val="cp_0020corpodespacho__char1"/>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uiPriority w:val="0"/>
  </w:style>
  <w:style w:type="character" w:customStyle="1" w:styleId="37">
    <w:name w:val="ListLabel 3"/>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uiPriority w:val="99"/>
    <w:rPr>
      <w:rFonts w:ascii="Calibri" w:hAnsi="Calibri" w:eastAsiaTheme="minorHAnsi" w:cstheme="minorBidi"/>
      <w:sz w:val="22"/>
      <w:szCs w:val="21"/>
      <w:lang w:eastAsia="en-US" w:bidi="ar-SA"/>
    </w:rPr>
  </w:style>
  <w:style w:type="paragraph" w:customStyle="1" w:styleId="105">
    <w:name w:val="x_western"/>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 w:type="paragraph" w:customStyle="1" w:styleId="114">
    <w:name w:val="Default"/>
    <w:qFormat/>
    <w:uiPriority w:val="0"/>
    <w:pPr>
      <w:autoSpaceDE w:val="0"/>
      <w:autoSpaceDN w:val="0"/>
      <w:adjustRightInd w:val="0"/>
      <w:textAlignment w:val="auto"/>
    </w:pPr>
    <w:rPr>
      <w:rFonts w:ascii="Calibri" w:hAnsi="Calibri" w:eastAsia="WenQuanYi Micro Hei" w:cs="Calibri"/>
      <w:color w:val="000000"/>
      <w:sz w:val="24"/>
      <w:szCs w:val="24"/>
      <w:lang w:val="pt-BR"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datastoreItem>
</file>

<file path=customXml/itemProps2.xml><?xml version="1.0" encoding="utf-8"?>
<ds:datastoreItem xmlns:ds="http://schemas.openxmlformats.org/officeDocument/2006/customXml" ds:itemID="{BBFD8ED6-DC5C-4AC2-A75D-A7D1347451F0}">
  <ds:schemaRefs/>
</ds:datastoreItem>
</file>

<file path=customXml/itemProps3.xml><?xml version="1.0" encoding="utf-8"?>
<ds:datastoreItem xmlns:ds="http://schemas.openxmlformats.org/officeDocument/2006/customXml" ds:itemID="{04619D80-AE0E-4FC5-8646-B7029223346D}">
  <ds:schemaRefs/>
</ds:datastoreItem>
</file>

<file path=customXml/itemProps4.xml><?xml version="1.0" encoding="utf-8"?>
<ds:datastoreItem xmlns:ds="http://schemas.openxmlformats.org/officeDocument/2006/customXml" ds:itemID="{D0FA922B-301D-4229-A9FF-8B2F047859B0}">
  <ds:schemaRefs/>
</ds:datastoreItem>
</file>

<file path=docProps/app.xml><?xml version="1.0" encoding="utf-8"?>
<Properties xmlns="http://schemas.openxmlformats.org/officeDocument/2006/extended-properties" xmlns:vt="http://schemas.openxmlformats.org/officeDocument/2006/docPropsVTypes">
  <Template>Normal</Template>
  <Pages>23</Pages>
  <Words>10241</Words>
  <Characters>55302</Characters>
  <Lines>460</Lines>
  <Paragraphs>130</Paragraphs>
  <TotalTime>2</TotalTime>
  <ScaleCrop>false</ScaleCrop>
  <LinksUpToDate>false</LinksUpToDate>
  <CharactersWithSpaces>65413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Administrator</cp:lastModifiedBy>
  <cp:lastPrinted>2020-05-06T13:48:00Z</cp:lastPrinted>
  <dcterms:modified xsi:type="dcterms:W3CDTF">2022-06-28T13:17:23Z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1046-11.2.0.11156</vt:lpwstr>
  </property>
  <property fmtid="{D5CDD505-2E9C-101B-9397-08002B2CF9AE}" pid="4" name="ICV">
    <vt:lpwstr>D02FDB442D824EEEAB025842067009D2</vt:lpwstr>
  </property>
</Properties>
</file>