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3526085D" w:rsidR="00703EDB" w:rsidRPr="008749A1" w:rsidRDefault="008749A1" w:rsidP="00703EDB">
      <w:pPr>
        <w:pStyle w:val="Corpodetexto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A14DE1">
        <w:rPr>
          <w:rFonts w:asciiTheme="minorHAnsi" w:hAnsiTheme="minorHAnsi" w:cstheme="minorHAnsi"/>
          <w:b w:val="0"/>
          <w:color w:val="FF0000"/>
          <w:sz w:val="20"/>
        </w:rPr>
        <w:t>2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5996CA0C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8749A1">
        <w:rPr>
          <w:rFonts w:asciiTheme="minorHAnsi" w:hAnsiTheme="minorHAnsi" w:cstheme="minorHAnsi"/>
          <w:b w:val="0"/>
          <w:sz w:val="20"/>
          <w:u w:val="none"/>
        </w:rPr>
        <w:t>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670D4CCB" w:rsidR="00703EDB" w:rsidRPr="008F3E20" w:rsidRDefault="00703EDB" w:rsidP="008749A1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Pregão nº </w:t>
      </w:r>
      <w:r w:rsidR="00610C92">
        <w:rPr>
          <w:rFonts w:asciiTheme="minorHAnsi" w:hAnsiTheme="minorHAnsi" w:cstheme="minorHAnsi"/>
          <w:b w:val="0"/>
          <w:color w:val="FF0000"/>
          <w:sz w:val="20"/>
          <w:u w:val="none"/>
        </w:rPr>
        <w:t>128</w:t>
      </w:r>
      <w:r w:rsidR="008749A1" w:rsidRPr="008749A1">
        <w:rPr>
          <w:rFonts w:asciiTheme="minorHAnsi" w:hAnsiTheme="minorHAnsi" w:cstheme="minorHAnsi"/>
          <w:b w:val="0"/>
          <w:color w:val="FF0000"/>
          <w:sz w:val="20"/>
          <w:u w:val="none"/>
        </w:rPr>
        <w:t>/2022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, mediante as cláusulas e condições a seguir enunciadas.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619A7EB6" w:rsidR="008749A1" w:rsidRPr="008749A1" w:rsidRDefault="005D393E" w:rsidP="008749A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749A1">
        <w:rPr>
          <w:rFonts w:ascii="Calibri" w:eastAsia="Arial" w:hAnsi="Calibri" w:cs="Arial"/>
        </w:rPr>
        <w:t>Contratação de empresa especializada</w:t>
      </w:r>
      <w:r w:rsidR="008749A1">
        <w:rPr>
          <w:rFonts w:ascii="Calibri" w:eastAsia="Arial" w:hAnsi="Calibri" w:cs="Arial"/>
        </w:rPr>
        <w:t xml:space="preserve"> </w:t>
      </w:r>
      <w:r w:rsidR="00610C92">
        <w:rPr>
          <w:rFonts w:ascii="Calibri" w:hAnsi="Calibri" w:cs="Calibri"/>
          <w:color w:val="000000"/>
        </w:rPr>
        <w:t>em locação de caçambas para retirada de resíduos (resíduos de obra, restos de divisórias de madeira, galhos e folhas de árvores, etc.) </w:t>
      </w:r>
      <w:r w:rsidR="00610C92">
        <w:rPr>
          <w:rFonts w:ascii="Calibri" w:hAnsi="Calibri" w:cs="Calibri"/>
          <w:color w:val="000000"/>
        </w:rPr>
        <w:t>e</w:t>
      </w:r>
      <w:r w:rsidR="00610C92">
        <w:rPr>
          <w:rFonts w:ascii="Calibri" w:hAnsi="Calibri" w:cs="Calibri"/>
          <w:color w:val="000000"/>
        </w:rPr>
        <w:t xml:space="preserve"> limpeza e desobstrução de ralos, pias, tubulações em geral, vasos sanitários, mictórios e similares, “bocas de lobo”, galerias de águas pluviais, galerias de esgoto, caixas de gordura, fossas e sumidouros, incluindo coleta, transporte e destinação final dos resíduos</w:t>
      </w:r>
      <w:r w:rsidR="008749A1" w:rsidRPr="008749A1">
        <w:rPr>
          <w:rFonts w:ascii="Calibri" w:eastAsia="Arial" w:hAnsi="Calibri" w:cs="Arial"/>
        </w:rPr>
        <w:t xml:space="preserve">, conforme condições, quantidades, exigências e estimativas, estabelecidas </w:t>
      </w:r>
      <w:r w:rsidR="00095C98">
        <w:rPr>
          <w:rFonts w:ascii="Calibri" w:eastAsia="Arial" w:hAnsi="Calibri" w:cs="Arial"/>
        </w:rPr>
        <w:t>no edital e seus anexos.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28"/>
        <w:gridCol w:w="4043"/>
        <w:gridCol w:w="1215"/>
        <w:gridCol w:w="1215"/>
        <w:gridCol w:w="957"/>
        <w:gridCol w:w="1127"/>
      </w:tblGrid>
      <w:tr w:rsidR="00382C69" w:rsidRPr="00382C69" w14:paraId="1281E3B9" w14:textId="77777777" w:rsidTr="00382C69">
        <w:trPr>
          <w:trHeight w:val="31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A76BADD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GRUPO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EB7D89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03BD506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268225F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FFB4C28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A59CD6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7E8359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ANUAL</w:t>
            </w:r>
          </w:p>
        </w:tc>
      </w:tr>
      <w:tr w:rsidR="00382C69" w:rsidRPr="00382C69" w14:paraId="548A91F5" w14:textId="77777777" w:rsidTr="00382C69">
        <w:trPr>
          <w:trHeight w:val="27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C09E363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6502C3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27DCB7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C4B2534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DF3C1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11367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635397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382C69" w:rsidRPr="00382C69" w14:paraId="5A5623F9" w14:textId="77777777" w:rsidTr="00382C69">
        <w:trPr>
          <w:trHeight w:val="127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67E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E98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A97F" w14:textId="77777777" w:rsidR="00382C69" w:rsidRPr="00382C69" w:rsidRDefault="00382C69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coleta, transporte e destinação final de resíduos, por um período de 12 meses, por empresa especializada, com locação de caçambas estacionárias com capacidade mínima de 5m³ nos municípios estabelecidos no TR.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388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C71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D231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52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382C69" w:rsidRPr="00382C69" w14:paraId="56962382" w14:textId="77777777" w:rsidTr="00382C69">
        <w:trPr>
          <w:trHeight w:val="153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FC7F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357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3DC" w14:textId="77777777" w:rsidR="00382C69" w:rsidRPr="00382C69" w:rsidRDefault="00382C69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coleta, transporte e destinação final de resíduos, por um período de 12 meses, por empresa especializada, com locação de caçambas estacionárias do tipo "roll-on - roll-off" com capacidade mínima de 30m³ nos municípios estabelecidos no TR.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BB0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4B1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78E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07B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382C69" w:rsidRPr="00382C69" w14:paraId="1D14E072" w14:textId="77777777" w:rsidTr="00382C69">
        <w:trPr>
          <w:trHeight w:val="204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0E3D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1619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0E" w14:textId="77777777" w:rsidR="00382C69" w:rsidRPr="00382C69" w:rsidRDefault="00382C69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desobstrução e limpeza por hidro jateamento e/ou sucção de “bocas de lobo”, galerias de águas pluviais, galerias de esgoto, caixas de gordura, fossas e sumidouros, incluindo coleta, transporte e destinação final dos resíduos, com caminhões do tipo sewer jet e/ou vac-all com capacidade mínima de 8m³ nos municípios estabelecidos no TR.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D5D0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6546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720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10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CA76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382C69" w:rsidRPr="00382C69" w14:paraId="58711DF4" w14:textId="77777777" w:rsidTr="00382C69">
        <w:trPr>
          <w:trHeight w:val="178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2525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AF7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D5B" w14:textId="77777777" w:rsidR="00382C69" w:rsidRPr="00382C69" w:rsidRDefault="00382C69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desobstrução e limpeza de ralos, pias, tubulações em geral, vasos sanitários, mictórios e similares, com sistema tipo "roto-rooter", movido a energia elétrica, dotado de cabos de 3/8" e 5/8", incluindo o fornecimento de todo o material e equipamentos necessários nos municípios estabelecidos no TR.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7DEA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C63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EC3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EC9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</w:tbl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e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(.....), perfazendo o valor total de R$ ....... (....).</w:t>
      </w:r>
    </w:p>
    <w:p w14:paraId="6CA1C84C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EC2540D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2022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lastRenderedPageBreak/>
        <w:t xml:space="preserve">Elemento de Despesa:  </w:t>
      </w:r>
    </w:p>
    <w:p w14:paraId="00BAD4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365A271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D378390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A66AFA9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155CB7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262E4A53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F6695A4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B2671D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77B6632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3B997105" w14:textId="7A2AD006" w:rsidR="000022E6" w:rsidRPr="008F3E20" w:rsidRDefault="000022E6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lastRenderedPageBreak/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SEGUNDA – VEDAÇÕES</w:t>
      </w:r>
    </w:p>
    <w:p w14:paraId="49B74256" w14:textId="180256B3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119201BA" w14:textId="15C4BA07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permitido à CONTRATADA caucionar ou utilizar este Termo de Contrato para qualquer operação financeira, nos termos e de acordo com os procedimentos previstos na Instrução Normativa SEGES/ME nº 53, de 8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21E3F13E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6BEAD66B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49D8BC4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27E3B9E" w14:textId="2B30A7AE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12.2.1.A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de 18 de maio de 2020.</w:t>
      </w:r>
    </w:p>
    <w:p w14:paraId="02F6CA9A" w14:textId="234E49F1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12.2.2.A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lastRenderedPageBreak/>
        <w:t>CLÁUSULA DÉCIMA QUARTA – DOS CASOS OMISSOS</w:t>
      </w:r>
    </w:p>
    <w:p w14:paraId="0542FAC5" w14:textId="77777777" w:rsidR="000022E6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0B67E0B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476671">
        <w:rPr>
          <w:rFonts w:asciiTheme="minorHAnsi" w:hAnsiTheme="minorHAnsi" w:cstheme="minorHAnsi"/>
        </w:rPr>
        <w:t>2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58DE" w14:textId="77777777" w:rsidR="00E44499" w:rsidRDefault="00E44499">
      <w:r>
        <w:separator/>
      </w:r>
    </w:p>
  </w:endnote>
  <w:endnote w:type="continuationSeparator" w:id="0">
    <w:p w14:paraId="709AB688" w14:textId="77777777" w:rsidR="00E44499" w:rsidRDefault="00E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7D9E8C03" w:rsidR="00F5279C" w:rsidRPr="00901838" w:rsidRDefault="00476671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2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0F77" w14:textId="77777777" w:rsidR="00E44499" w:rsidRDefault="00E44499">
      <w:r>
        <w:separator/>
      </w:r>
    </w:p>
  </w:footnote>
  <w:footnote w:type="continuationSeparator" w:id="0">
    <w:p w14:paraId="37027389" w14:textId="77777777" w:rsidR="00E44499" w:rsidRDefault="00E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C696" w14:textId="64404BD0" w:rsidR="0037455F" w:rsidRDefault="00000000">
    <w:pPr>
      <w:pStyle w:val="Cabealho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6EF4910" w:rsidR="00F5279C" w:rsidRPr="00347E5F" w:rsidRDefault="00000000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1027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>Fls.__________</w:t>
    </w:r>
  </w:p>
  <w:p w14:paraId="6C3EEBE8" w14:textId="7C4CA093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382C69" w:rsidRPr="00382C69">
      <w:rPr>
        <w:rFonts w:ascii="Verdana" w:hAnsi="Verdana"/>
        <w:sz w:val="16"/>
        <w:szCs w:val="16"/>
      </w:rPr>
      <w:t>23069.182489/2022-53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452E2E0C" w:rsidR="00F5279C" w:rsidRDefault="00000000" w:rsidP="00342ADC">
    <w:pPr>
      <w:pStyle w:val="Cabealho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1025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854F9C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 w16cid:durableId="516116598">
    <w:abstractNumId w:val="4"/>
  </w:num>
  <w:num w:numId="2" w16cid:durableId="1781296394">
    <w:abstractNumId w:val="2"/>
  </w:num>
  <w:num w:numId="3" w16cid:durableId="1279675376">
    <w:abstractNumId w:val="15"/>
  </w:num>
  <w:num w:numId="4" w16cid:durableId="840781006">
    <w:abstractNumId w:val="9"/>
  </w:num>
  <w:num w:numId="5" w16cid:durableId="1006784954">
    <w:abstractNumId w:val="5"/>
  </w:num>
  <w:num w:numId="6" w16cid:durableId="1059285154">
    <w:abstractNumId w:val="14"/>
  </w:num>
  <w:num w:numId="7" w16cid:durableId="52126197">
    <w:abstractNumId w:val="6"/>
  </w:num>
  <w:num w:numId="8" w16cid:durableId="957443788">
    <w:abstractNumId w:val="11"/>
  </w:num>
  <w:num w:numId="9" w16cid:durableId="1097798743">
    <w:abstractNumId w:val="16"/>
  </w:num>
  <w:num w:numId="10" w16cid:durableId="1701515037">
    <w:abstractNumId w:val="7"/>
  </w:num>
  <w:num w:numId="11" w16cid:durableId="1929999392">
    <w:abstractNumId w:val="8"/>
  </w:num>
  <w:num w:numId="12" w16cid:durableId="1899171566">
    <w:abstractNumId w:val="10"/>
  </w:num>
  <w:num w:numId="13" w16cid:durableId="12928603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5922012">
    <w:abstractNumId w:val="3"/>
  </w:num>
  <w:num w:numId="15" w16cid:durableId="1637449049">
    <w:abstractNumId w:val="13"/>
  </w:num>
  <w:num w:numId="16" w16cid:durableId="5387104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9595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91013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4884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8926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462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5C98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3F78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69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C195C"/>
    <w:rsid w:val="005C2013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0C92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81D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6E1B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B0E"/>
    <w:rsid w:val="00AA10C2"/>
    <w:rsid w:val="00AA4763"/>
    <w:rsid w:val="00AA6033"/>
    <w:rsid w:val="00AA6B5F"/>
    <w:rsid w:val="00AB001C"/>
    <w:rsid w:val="00AB1CF5"/>
    <w:rsid w:val="00AB1F79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4499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610CCD80-334D-40B7-8744-563B622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3D4D-42F4-4515-AFCF-3F711B8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2046</Words>
  <Characters>11049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Hellen Medeiros</cp:lastModifiedBy>
  <cp:revision>22</cp:revision>
  <cp:lastPrinted>2022-09-20T18:37:00Z</cp:lastPrinted>
  <dcterms:created xsi:type="dcterms:W3CDTF">2022-06-24T17:43:00Z</dcterms:created>
  <dcterms:modified xsi:type="dcterms:W3CDTF">2022-11-16T15:52:00Z</dcterms:modified>
</cp:coreProperties>
</file>