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028A" w14:textId="77777777" w:rsidR="007F7BA5" w:rsidRDefault="006962AF">
      <w:pPr>
        <w:pStyle w:val="Avanodecorpodetexto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B9B3D1E" wp14:editId="57AD8F0E">
            <wp:simplePos x="0" y="0"/>
            <wp:positionH relativeFrom="page">
              <wp:align>center</wp:align>
            </wp:positionH>
            <wp:positionV relativeFrom="paragraph">
              <wp:posOffset>-427990</wp:posOffset>
            </wp:positionV>
            <wp:extent cx="640080" cy="619125"/>
            <wp:effectExtent l="0" t="0" r="7620" b="9525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br/>
      </w:r>
    </w:p>
    <w:p w14:paraId="278851EF" w14:textId="77777777" w:rsidR="007F7BA5" w:rsidRPr="00380B50" w:rsidRDefault="006962AF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0B50">
        <w:rPr>
          <w:rFonts w:asciiTheme="minorHAnsi" w:hAnsiTheme="minorHAnsi" w:cstheme="minorHAnsi"/>
          <w:b/>
          <w:bCs/>
          <w:sz w:val="24"/>
          <w:szCs w:val="24"/>
        </w:rPr>
        <w:t>MINISTÉRIO DA EDUCAÇÃO</w:t>
      </w:r>
    </w:p>
    <w:p w14:paraId="33BC0C94" w14:textId="77777777" w:rsidR="007F7BA5" w:rsidRPr="00380B50" w:rsidRDefault="006962AF">
      <w:pPr>
        <w:pStyle w:val="Cabealho1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80B50">
        <w:rPr>
          <w:rFonts w:asciiTheme="minorHAnsi" w:hAnsiTheme="minorHAnsi" w:cstheme="minorHAnsi"/>
          <w:color w:val="auto"/>
          <w:sz w:val="24"/>
          <w:szCs w:val="24"/>
        </w:rPr>
        <w:t>UNIVERSIDADE FEDERAL FLUMINENSE</w:t>
      </w:r>
    </w:p>
    <w:p w14:paraId="503B5092" w14:textId="77777777" w:rsidR="007F7BA5" w:rsidRPr="00380B50" w:rsidRDefault="006962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B50">
        <w:rPr>
          <w:rFonts w:asciiTheme="minorHAnsi" w:hAnsiTheme="minorHAnsi" w:cstheme="minorHAnsi"/>
          <w:b/>
          <w:sz w:val="24"/>
          <w:szCs w:val="24"/>
        </w:rPr>
        <w:t>PRO REITORIA DE ADMINISTRAÇÃO</w:t>
      </w:r>
    </w:p>
    <w:p w14:paraId="0E8EE3D5" w14:textId="77777777" w:rsidR="007F7BA5" w:rsidRPr="00380B50" w:rsidRDefault="007F7BA5">
      <w:pPr>
        <w:pStyle w:val="Default"/>
        <w:rPr>
          <w:rFonts w:asciiTheme="minorHAnsi" w:hAnsiTheme="minorHAnsi"/>
          <w:b/>
        </w:rPr>
      </w:pPr>
    </w:p>
    <w:p w14:paraId="1AC72059" w14:textId="5BA2C96B" w:rsidR="007F7BA5" w:rsidRPr="00BB0979" w:rsidRDefault="006962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B50">
        <w:rPr>
          <w:rFonts w:asciiTheme="minorHAnsi" w:hAnsiTheme="minorHAnsi" w:cstheme="minorHAnsi"/>
          <w:b/>
          <w:sz w:val="24"/>
          <w:szCs w:val="24"/>
        </w:rPr>
        <w:t xml:space="preserve">PREGÃO ELETRÔNICO Nº </w:t>
      </w:r>
      <w:r w:rsidR="00BB0979">
        <w:rPr>
          <w:rFonts w:asciiTheme="minorHAnsi" w:hAnsiTheme="minorHAnsi" w:cstheme="minorHAnsi"/>
          <w:b/>
          <w:sz w:val="24"/>
          <w:szCs w:val="24"/>
        </w:rPr>
        <w:t>112</w:t>
      </w:r>
      <w:r w:rsidRPr="00BB0979">
        <w:rPr>
          <w:rFonts w:asciiTheme="minorHAnsi" w:hAnsiTheme="minorHAnsi" w:cstheme="minorHAnsi"/>
          <w:b/>
          <w:sz w:val="24"/>
          <w:szCs w:val="24"/>
        </w:rPr>
        <w:t>/202</w:t>
      </w:r>
      <w:r w:rsidR="00083DB0" w:rsidRPr="00BB0979">
        <w:rPr>
          <w:rFonts w:asciiTheme="minorHAnsi" w:hAnsiTheme="minorHAnsi" w:cstheme="minorHAnsi"/>
          <w:b/>
          <w:sz w:val="24"/>
          <w:szCs w:val="24"/>
        </w:rPr>
        <w:t>2</w:t>
      </w:r>
    </w:p>
    <w:p w14:paraId="6430B21F" w14:textId="77777777" w:rsidR="007F7BA5" w:rsidRPr="00380B50" w:rsidRDefault="007F7BA5">
      <w:pPr>
        <w:pStyle w:val="Default"/>
        <w:rPr>
          <w:rFonts w:asciiTheme="minorHAnsi" w:hAnsiTheme="minorHAnsi"/>
          <w:b/>
        </w:rPr>
      </w:pPr>
    </w:p>
    <w:p w14:paraId="3B2E4D84" w14:textId="77777777" w:rsidR="007F7BA5" w:rsidRPr="00380B50" w:rsidRDefault="006962AF">
      <w:pPr>
        <w:pStyle w:val="Cabealho7"/>
        <w:rPr>
          <w:rFonts w:asciiTheme="minorHAnsi" w:hAnsiTheme="minorHAnsi" w:cs="Arial"/>
          <w:sz w:val="24"/>
          <w:szCs w:val="24"/>
          <w:u w:val="none"/>
        </w:rPr>
      </w:pPr>
      <w:r w:rsidRPr="00380B50">
        <w:rPr>
          <w:rFonts w:asciiTheme="minorHAnsi" w:hAnsiTheme="minorHAnsi" w:cs="Arial"/>
          <w:sz w:val="24"/>
          <w:szCs w:val="24"/>
          <w:u w:val="none"/>
        </w:rPr>
        <w:t>ANEXO  X DO EDITAL</w:t>
      </w:r>
    </w:p>
    <w:p w14:paraId="7A609D43" w14:textId="77777777" w:rsidR="007F7BA5" w:rsidRDefault="007F7BA5">
      <w:pPr>
        <w:rPr>
          <w:lang w:val="pt-PT"/>
        </w:rPr>
      </w:pPr>
    </w:p>
    <w:p w14:paraId="677E0B26" w14:textId="77777777" w:rsidR="007F7BA5" w:rsidRDefault="007F7BA5">
      <w:pPr>
        <w:rPr>
          <w:lang w:val="pt-PT"/>
        </w:rPr>
      </w:pPr>
    </w:p>
    <w:p w14:paraId="697E9BBA" w14:textId="77777777" w:rsidR="007F7BA5" w:rsidRDefault="007F7BA5">
      <w:pPr>
        <w:pStyle w:val="Cabealho7"/>
        <w:rPr>
          <w:rFonts w:asciiTheme="minorHAnsi" w:hAnsiTheme="minorHAnsi" w:cs="Arial"/>
          <w:sz w:val="16"/>
          <w:szCs w:val="16"/>
        </w:rPr>
      </w:pPr>
    </w:p>
    <w:p w14:paraId="39291021" w14:textId="77777777" w:rsidR="007F7BA5" w:rsidRDefault="006962AF">
      <w:pPr>
        <w:pStyle w:val="Cabealh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775C887E" w14:textId="77777777" w:rsidR="007F7BA5" w:rsidRDefault="007F7BA5">
      <w:pPr>
        <w:rPr>
          <w:rFonts w:asciiTheme="minorHAnsi" w:hAnsiTheme="minorHAnsi" w:cs="Arial"/>
          <w:sz w:val="16"/>
          <w:szCs w:val="16"/>
          <w:lang w:val="pt-PT"/>
        </w:rPr>
      </w:pPr>
    </w:p>
    <w:p w14:paraId="33ED470E" w14:textId="77777777" w:rsidR="007F7BA5" w:rsidRDefault="007F7BA5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30CBB28A" w14:textId="77777777" w:rsidR="007F7BA5" w:rsidRDefault="006962AF">
      <w:pPr>
        <w:pStyle w:val="A010165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118D126E" w14:textId="77777777" w:rsidR="007F7BA5" w:rsidRDefault="007F7BA5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C08C593" w14:textId="77777777" w:rsidR="007F7BA5" w:rsidRDefault="007F7BA5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907A69" w14:textId="77777777" w:rsidR="007F7BA5" w:rsidRDefault="006962AF"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 w14:paraId="6CB4D819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0D31BA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Salário Base </w:t>
      </w:r>
    </w:p>
    <w:p w14:paraId="6DD80D0F" w14:textId="77777777" w:rsidR="007F7BA5" w:rsidRDefault="007F7BA5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05416E41" w14:textId="77777777" w:rsidR="008D6E3A" w:rsidRPr="008D6E3A" w:rsidRDefault="006962AF" w:rsidP="00C74437">
      <w:pPr>
        <w:pStyle w:val="Default"/>
        <w:jc w:val="both"/>
        <w:rPr>
          <w:rFonts w:eastAsiaTheme="minorHAnsi"/>
        </w:rPr>
      </w:pPr>
      <w:r>
        <w:rPr>
          <w:rStyle w:val="Fontepargpadro6"/>
          <w:rFonts w:ascii="Calibri" w:hAnsi="Calibri"/>
          <w:sz w:val="22"/>
          <w:szCs w:val="22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Art. 8º, II, CF e Acórdão TCU 1097/2019, Plenário). Os valores dos salários e benefícios dos profissionais previstos neste Edital foram considerados de acordo com o estabelecido </w:t>
      </w:r>
    </w:p>
    <w:p w14:paraId="1479F85B" w14:textId="08190FBC" w:rsidR="007F7BA5" w:rsidRDefault="008D6E3A" w:rsidP="008D6E3A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  <w:r w:rsidRPr="008D6E3A">
        <w:rPr>
          <w:rStyle w:val="Fontepargpadro6"/>
          <w:rFonts w:ascii="Calibri" w:hAnsi="Calibri"/>
          <w:b/>
          <w:bCs/>
          <w:sz w:val="22"/>
          <w:szCs w:val="22"/>
        </w:rPr>
        <w:t>SINDICATO EMPRESAS TRANSPORTES RODOVIARIOS DO RJ</w:t>
      </w:r>
      <w:r w:rsidR="006962AF">
        <w:rPr>
          <w:rStyle w:val="Fontepargpadro6"/>
          <w:rFonts w:ascii="Calibri" w:hAnsi="Calibri"/>
          <w:sz w:val="22"/>
          <w:szCs w:val="22"/>
        </w:rPr>
        <w:t>, por meio da Convenção Coletiva de Trabalho 202</w:t>
      </w:r>
      <w:r w:rsidR="008862D8">
        <w:rPr>
          <w:rStyle w:val="Fontepargpadro6"/>
          <w:rFonts w:ascii="Calibri" w:hAnsi="Calibri"/>
          <w:sz w:val="22"/>
          <w:szCs w:val="22"/>
        </w:rPr>
        <w:t>2</w:t>
      </w:r>
      <w:r w:rsidR="006962AF">
        <w:rPr>
          <w:rStyle w:val="Fontepargpadro6"/>
          <w:rFonts w:ascii="Calibri" w:hAnsi="Calibri"/>
          <w:sz w:val="22"/>
          <w:szCs w:val="22"/>
        </w:rPr>
        <w:t>/202</w:t>
      </w:r>
      <w:r w:rsidR="008862D8">
        <w:rPr>
          <w:rStyle w:val="Fontepargpadro6"/>
          <w:rFonts w:ascii="Calibri" w:hAnsi="Calibri"/>
          <w:sz w:val="22"/>
          <w:szCs w:val="22"/>
        </w:rPr>
        <w:t>3</w:t>
      </w:r>
      <w:r w:rsidR="006962AF">
        <w:rPr>
          <w:rStyle w:val="Fontepargpadro6"/>
          <w:rFonts w:ascii="Calibri" w:hAnsi="Calibri"/>
          <w:sz w:val="22"/>
          <w:szCs w:val="22"/>
        </w:rPr>
        <w:t xml:space="preserve">, registrada sob o nº </w:t>
      </w:r>
      <w:r w:rsidR="006962AF">
        <w:rPr>
          <w:rStyle w:val="Fontepargpadro6"/>
          <w:rFonts w:ascii="Calibri" w:hAnsi="Calibri"/>
          <w:b/>
          <w:sz w:val="22"/>
          <w:szCs w:val="22"/>
        </w:rPr>
        <w:t>RJ00</w:t>
      </w:r>
      <w:r>
        <w:rPr>
          <w:rStyle w:val="Fontepargpadro6"/>
          <w:rFonts w:ascii="Calibri" w:hAnsi="Calibri"/>
          <w:b/>
          <w:sz w:val="22"/>
          <w:szCs w:val="22"/>
        </w:rPr>
        <w:t>2893</w:t>
      </w:r>
      <w:r w:rsidR="006962AF">
        <w:rPr>
          <w:rStyle w:val="Fontepargpadro6"/>
          <w:rFonts w:ascii="Calibri" w:hAnsi="Calibri"/>
          <w:b/>
          <w:sz w:val="22"/>
          <w:szCs w:val="22"/>
        </w:rPr>
        <w:t>/202</w:t>
      </w:r>
      <w:r>
        <w:rPr>
          <w:rStyle w:val="Fontepargpadro6"/>
          <w:rFonts w:ascii="Calibri" w:hAnsi="Calibri"/>
          <w:b/>
          <w:sz w:val="22"/>
          <w:szCs w:val="22"/>
        </w:rPr>
        <w:t>1</w:t>
      </w:r>
      <w:r w:rsidR="006962AF">
        <w:rPr>
          <w:rStyle w:val="Fontepargpadro6"/>
          <w:rFonts w:ascii="Calibri" w:hAnsi="Calibri"/>
          <w:sz w:val="22"/>
          <w:szCs w:val="22"/>
        </w:rPr>
        <w:t>.</w:t>
      </w:r>
    </w:p>
    <w:p w14:paraId="09AEC5C9" w14:textId="10E66A18" w:rsidR="00083DB0" w:rsidRDefault="00083DB0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5122D4F7" w14:textId="573ABF40" w:rsidR="00083DB0" w:rsidRPr="004033A6" w:rsidRDefault="008D6E3A" w:rsidP="00083DB0">
      <w:pPr>
        <w:tabs>
          <w:tab w:val="left" w:pos="2552"/>
        </w:tabs>
        <w:spacing w:before="120" w:after="120" w:line="276" w:lineRule="auto"/>
        <w:ind w:right="-15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Style w:val="Fontepargpadro6"/>
          <w:rFonts w:asciiTheme="minorHAnsi" w:hAnsiTheme="minorHAnsi" w:cstheme="minorHAnsi"/>
          <w:iCs/>
          <w:sz w:val="22"/>
          <w:szCs w:val="22"/>
        </w:rPr>
        <w:t>A</w:t>
      </w:r>
      <w:r w:rsidR="00083DB0" w:rsidRPr="004033A6">
        <w:rPr>
          <w:rStyle w:val="Fontepargpadro6"/>
          <w:rFonts w:asciiTheme="minorHAnsi" w:hAnsiTheme="minorHAnsi" w:cstheme="minorHAnsi"/>
          <w:iCs/>
          <w:sz w:val="22"/>
          <w:szCs w:val="22"/>
        </w:rPr>
        <w:t xml:space="preserve">dotou-se </w:t>
      </w:r>
      <w:r w:rsidR="00083DB0">
        <w:rPr>
          <w:rStyle w:val="Fontepargpadro6"/>
          <w:rFonts w:asciiTheme="minorHAnsi" w:hAnsiTheme="minorHAnsi" w:cstheme="minorHAnsi"/>
          <w:iCs/>
          <w:sz w:val="22"/>
          <w:szCs w:val="22"/>
        </w:rPr>
        <w:t xml:space="preserve">este, </w:t>
      </w:r>
      <w:r w:rsidR="00083DB0" w:rsidRPr="004033A6">
        <w:rPr>
          <w:rStyle w:val="Fontepargpadro6"/>
          <w:rFonts w:asciiTheme="minorHAnsi" w:hAnsiTheme="minorHAnsi" w:cstheme="minorHAnsi"/>
          <w:iCs/>
          <w:sz w:val="22"/>
          <w:szCs w:val="22"/>
        </w:rPr>
        <w:t>apenas como fonte de referência para estimativa de valores no processo licitatório, sendo de responsabilidade de cada licitante utilizar o sindicato relacionado às suas atividades, nos termos da Legislação.</w:t>
      </w:r>
    </w:p>
    <w:p w14:paraId="4050F700" w14:textId="77777777" w:rsidR="00083DB0" w:rsidRPr="004033A6" w:rsidRDefault="00083DB0" w:rsidP="00083DB0">
      <w:pPr>
        <w:tabs>
          <w:tab w:val="left" w:pos="2552"/>
        </w:tabs>
        <w:spacing w:before="120" w:after="120" w:line="276" w:lineRule="auto"/>
        <w:ind w:right="-15"/>
        <w:jc w:val="both"/>
        <w:rPr>
          <w:rFonts w:cs="Arial"/>
          <w:i/>
          <w:color w:val="FF0000"/>
          <w:lang w:eastAsia="en-US"/>
        </w:rPr>
      </w:pPr>
      <w:r w:rsidRPr="004033A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O(s) sindicato(s) indicado(s) nos subitens acima não são de utilização obrigatória pelos licitantes (Acórdão TCU nº 369/2012), mas sempre se exigirá o cumprimento dos </w:t>
      </w:r>
      <w:r w:rsidRPr="004033A6">
        <w:rPr>
          <w:rFonts w:asciiTheme="minorHAnsi" w:hAnsiTheme="minorHAnsi" w:cstheme="minorHAnsi"/>
          <w:iCs/>
          <w:sz w:val="22"/>
          <w:szCs w:val="22"/>
        </w:rPr>
        <w:t>acordos, dissídios ou</w:t>
      </w:r>
      <w:r w:rsidRPr="004033A6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convenções coletivas adotados por cada licitante/contratante.</w:t>
      </w:r>
      <w:r w:rsidRPr="004033A6">
        <w:rPr>
          <w:rFonts w:cs="Arial"/>
          <w:i/>
          <w:lang w:eastAsia="en-US"/>
        </w:rPr>
        <w:t xml:space="preserve"> </w:t>
      </w:r>
    </w:p>
    <w:p w14:paraId="7280C56D" w14:textId="76722BA9" w:rsidR="00083DB0" w:rsidRPr="00083DB0" w:rsidRDefault="00083DB0">
      <w:pPr>
        <w:pStyle w:val="Default"/>
        <w:jc w:val="both"/>
        <w:rPr>
          <w:rStyle w:val="Fontepargpadro6"/>
          <w:rFonts w:ascii="Calibri" w:hAnsi="Calibri"/>
          <w:b/>
          <w:bCs/>
          <w:sz w:val="22"/>
          <w:szCs w:val="22"/>
        </w:rPr>
      </w:pP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 xml:space="preserve">Para os cargos de </w:t>
      </w:r>
      <w:r w:rsidR="008D6E3A">
        <w:rPr>
          <w:rStyle w:val="Fontepargpadro6"/>
          <w:rFonts w:ascii="Calibri" w:hAnsi="Calibri"/>
          <w:b/>
          <w:bCs/>
          <w:sz w:val="22"/>
          <w:szCs w:val="22"/>
        </w:rPr>
        <w:t>Motorista de Utilitários, Mecânico, Lavador de Veículos</w:t>
      </w:r>
      <w:r w:rsidR="00BB0979">
        <w:rPr>
          <w:rStyle w:val="Fontepargpadro6"/>
          <w:rFonts w:ascii="Calibri" w:hAnsi="Calibri"/>
          <w:b/>
          <w:bCs/>
          <w:sz w:val="22"/>
          <w:szCs w:val="22"/>
        </w:rPr>
        <w:t>,</w:t>
      </w:r>
      <w:r w:rsidR="008D6E3A">
        <w:rPr>
          <w:rStyle w:val="Fontepargpadro6"/>
          <w:rFonts w:ascii="Calibri" w:hAnsi="Calibri"/>
          <w:b/>
          <w:bCs/>
          <w:sz w:val="22"/>
          <w:szCs w:val="22"/>
        </w:rPr>
        <w:t xml:space="preserve"> Supervisor de Transporte</w:t>
      </w: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 xml:space="preserve"> </w:t>
      </w:r>
      <w:r w:rsidR="00BB0979">
        <w:rPr>
          <w:rStyle w:val="Fontepargpadro6"/>
          <w:rFonts w:ascii="Calibri" w:hAnsi="Calibri"/>
          <w:b/>
          <w:bCs/>
          <w:sz w:val="22"/>
          <w:szCs w:val="22"/>
        </w:rPr>
        <w:t xml:space="preserve">e Auxiliar de Logística </w:t>
      </w:r>
      <w:bookmarkStart w:id="0" w:name="_GoBack"/>
      <w:bookmarkEnd w:id="0"/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>foi realizado pesquisa de mercado para estimativa de salários</w:t>
      </w:r>
      <w:r w:rsidR="008D6E3A">
        <w:rPr>
          <w:rStyle w:val="Fontepargpadro6"/>
          <w:rFonts w:ascii="Calibri" w:hAnsi="Calibri"/>
          <w:b/>
          <w:bCs/>
          <w:sz w:val="22"/>
          <w:szCs w:val="22"/>
        </w:rPr>
        <w:t>, conforme Anexo II-C do Edital</w:t>
      </w:r>
      <w:r w:rsidRPr="00083DB0">
        <w:rPr>
          <w:rStyle w:val="Fontepargpadro6"/>
          <w:rFonts w:ascii="Calibri" w:hAnsi="Calibri"/>
          <w:b/>
          <w:bCs/>
          <w:sz w:val="22"/>
          <w:szCs w:val="22"/>
        </w:rPr>
        <w:t>.</w:t>
      </w:r>
    </w:p>
    <w:p w14:paraId="263970EF" w14:textId="77777777" w:rsidR="007F7BA5" w:rsidRDefault="007F7BA5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2D8BB7F1" w14:textId="77777777" w:rsidR="007F7BA5" w:rsidRDefault="007F7BA5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3680"/>
        <w:gridCol w:w="1559"/>
        <w:gridCol w:w="4112"/>
      </w:tblGrid>
      <w:tr w:rsidR="007F7BA5" w14:paraId="0D032892" w14:textId="77777777" w:rsidTr="00C7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641C72C3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1559" w:type="dxa"/>
          </w:tcPr>
          <w:p w14:paraId="326B975B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SALÁRIO (R$)</w:t>
            </w:r>
          </w:p>
        </w:tc>
        <w:tc>
          <w:tcPr>
            <w:tcW w:w="4112" w:type="dxa"/>
          </w:tcPr>
          <w:p w14:paraId="649A42D7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REFERÊNCIA </w:t>
            </w:r>
          </w:p>
        </w:tc>
      </w:tr>
      <w:tr w:rsidR="008D6E3A" w14:paraId="04E0CC61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D38232F" w14:textId="3CFA38CB" w:rsidR="008D6E3A" w:rsidRDefault="008D6E3A" w:rsidP="008D6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Motorista de ônibus</w:t>
            </w:r>
          </w:p>
        </w:tc>
        <w:tc>
          <w:tcPr>
            <w:tcW w:w="1559" w:type="dxa"/>
          </w:tcPr>
          <w:p w14:paraId="7DAA9A1D" w14:textId="3BC3CAFD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</w:rPr>
              <w:t>.616,13</w:t>
            </w:r>
          </w:p>
        </w:tc>
        <w:tc>
          <w:tcPr>
            <w:tcW w:w="4112" w:type="dxa"/>
          </w:tcPr>
          <w:p w14:paraId="14E734C9" w14:textId="34F9D25A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 xml:space="preserve"> – RJ00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</w:rPr>
              <w:t>893</w:t>
            </w: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D6E3A" w14:paraId="0C0C0D22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F0D520C" w14:textId="4AA7EC80" w:rsidR="008D6E3A" w:rsidRDefault="008D6E3A" w:rsidP="008D6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Motorista de Utilitário</w:t>
            </w:r>
          </w:p>
        </w:tc>
        <w:tc>
          <w:tcPr>
            <w:tcW w:w="1559" w:type="dxa"/>
          </w:tcPr>
          <w:p w14:paraId="7D1161A9" w14:textId="7F6CE06E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R$1.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899,78</w:t>
            </w:r>
          </w:p>
        </w:tc>
        <w:tc>
          <w:tcPr>
            <w:tcW w:w="4112" w:type="dxa"/>
          </w:tcPr>
          <w:p w14:paraId="1EDC7F4A" w14:textId="0A17803B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</w:tr>
      <w:tr w:rsidR="008D6E3A" w14:paraId="3675CF43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5607D42" w14:textId="60CD7D1D" w:rsidR="008D6E3A" w:rsidRDefault="008D6E3A" w:rsidP="008D6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Mecânico de Veículos</w:t>
            </w:r>
          </w:p>
        </w:tc>
        <w:tc>
          <w:tcPr>
            <w:tcW w:w="1559" w:type="dxa"/>
          </w:tcPr>
          <w:p w14:paraId="21B237C0" w14:textId="5985BB73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02FA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2.075,94</w:t>
            </w:r>
          </w:p>
        </w:tc>
        <w:tc>
          <w:tcPr>
            <w:tcW w:w="4112" w:type="dxa"/>
          </w:tcPr>
          <w:p w14:paraId="4D11945F" w14:textId="07885163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18"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</w:tr>
      <w:tr w:rsidR="008D6E3A" w14:paraId="084FF0CE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058D222" w14:textId="7A2C839A" w:rsidR="008D6E3A" w:rsidRDefault="008D6E3A" w:rsidP="008D6E3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Lavador de Veículos</w:t>
            </w:r>
          </w:p>
        </w:tc>
        <w:tc>
          <w:tcPr>
            <w:tcW w:w="1559" w:type="dxa"/>
          </w:tcPr>
          <w:p w14:paraId="5A822077" w14:textId="6D5E0402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R$1.356,25</w:t>
            </w:r>
          </w:p>
        </w:tc>
        <w:tc>
          <w:tcPr>
            <w:tcW w:w="4112" w:type="dxa"/>
          </w:tcPr>
          <w:p w14:paraId="4D246553" w14:textId="0973E5C4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18"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</w:tr>
      <w:tr w:rsidR="008D6E3A" w14:paraId="71558D88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0FDD9CF9" w14:textId="5E3A9C3D" w:rsidR="008D6E3A" w:rsidRDefault="008D6E3A" w:rsidP="008D6E3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Supervisor de </w:t>
            </w:r>
            <w:r w:rsidR="00B7352C">
              <w:rPr>
                <w:rFonts w:ascii="Calibri" w:hAnsi="Calibri" w:cs="Calibri"/>
                <w:color w:val="000000"/>
                <w:sz w:val="22"/>
                <w:szCs w:val="22"/>
              </w:rPr>
              <w:t>Transportes</w:t>
            </w:r>
          </w:p>
        </w:tc>
        <w:tc>
          <w:tcPr>
            <w:tcW w:w="1559" w:type="dxa"/>
          </w:tcPr>
          <w:p w14:paraId="43DBBE52" w14:textId="3156F760" w:rsidR="008D6E3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R$2.904,88</w:t>
            </w:r>
          </w:p>
        </w:tc>
        <w:tc>
          <w:tcPr>
            <w:tcW w:w="4112" w:type="dxa"/>
          </w:tcPr>
          <w:p w14:paraId="60211CAA" w14:textId="10A3CAF2" w:rsidR="008D6E3A" w:rsidRPr="00B602FA" w:rsidRDefault="008D6E3A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18"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</w:tr>
      <w:tr w:rsidR="00A633F3" w14:paraId="20535928" w14:textId="77777777" w:rsidTr="00C74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5DD24A33" w14:textId="59123D01" w:rsidR="00A633F3" w:rsidRDefault="00A633F3" w:rsidP="008D6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Auxiliar de Logística</w:t>
            </w:r>
          </w:p>
        </w:tc>
        <w:tc>
          <w:tcPr>
            <w:tcW w:w="1559" w:type="dxa"/>
          </w:tcPr>
          <w:p w14:paraId="67756B01" w14:textId="0DDCA5A6" w:rsidR="00A633F3" w:rsidRDefault="00A633F3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R$1.461,65</w:t>
            </w:r>
          </w:p>
        </w:tc>
        <w:tc>
          <w:tcPr>
            <w:tcW w:w="4112" w:type="dxa"/>
          </w:tcPr>
          <w:p w14:paraId="1E96F575" w14:textId="136A7A92" w:rsidR="00A633F3" w:rsidRPr="001A5818" w:rsidRDefault="00A633F3" w:rsidP="008D6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5818">
              <w:rPr>
                <w:rFonts w:asciiTheme="minorHAnsi" w:hAnsiTheme="minorHAnsi" w:cstheme="minorHAnsi"/>
                <w:sz w:val="22"/>
                <w:szCs w:val="22"/>
              </w:rPr>
              <w:t>Pesquisa de Mercado</w:t>
            </w:r>
          </w:p>
        </w:tc>
      </w:tr>
    </w:tbl>
    <w:p w14:paraId="609D1381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050237B9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 e C) Adicional de Insalubridade/Periculosidade</w:t>
      </w:r>
    </w:p>
    <w:p w14:paraId="768DA56D" w14:textId="356CFD1A" w:rsidR="009742BE" w:rsidRPr="00012274" w:rsidRDefault="008D6E3A" w:rsidP="009742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</w:t>
      </w:r>
      <w:r w:rsidR="006962AF">
        <w:rPr>
          <w:rFonts w:ascii="Calibri" w:hAnsi="Calibri" w:cs="Arial"/>
          <w:sz w:val="22"/>
          <w:szCs w:val="22"/>
        </w:rPr>
        <w:t>á previsão de adicional de periculosidade</w:t>
      </w:r>
      <w:r w:rsidR="009742BE">
        <w:rPr>
          <w:rFonts w:ascii="Calibri" w:hAnsi="Calibri" w:cs="Arial"/>
          <w:sz w:val="22"/>
          <w:szCs w:val="22"/>
        </w:rPr>
        <w:t xml:space="preserve"> ou insalubridade</w:t>
      </w:r>
      <w:r>
        <w:rPr>
          <w:rFonts w:ascii="Calibri" w:hAnsi="Calibri" w:cs="Arial"/>
          <w:sz w:val="22"/>
          <w:szCs w:val="22"/>
        </w:rPr>
        <w:t>.</w:t>
      </w:r>
      <w:r w:rsidR="009742BE">
        <w:rPr>
          <w:rFonts w:ascii="Calibri" w:hAnsi="Calibri" w:cs="Arial"/>
          <w:sz w:val="22"/>
          <w:szCs w:val="22"/>
        </w:rPr>
        <w:t xml:space="preserve"> </w:t>
      </w:r>
      <w:r w:rsidR="009742BE" w:rsidRPr="00012274">
        <w:rPr>
          <w:rFonts w:ascii="Calibri" w:hAnsi="Calibri" w:cs="Arial"/>
          <w:sz w:val="22"/>
          <w:szCs w:val="22"/>
        </w:rPr>
        <w:t>Poderá ser alvo de reequilíbrio após apresentação de laudo, mediante apresentação de laudo do SESMET das empresas prestadoras de serviço que considere os respectivos locais insalubres.</w:t>
      </w:r>
    </w:p>
    <w:p w14:paraId="1BF3864A" w14:textId="331045AD" w:rsidR="00876481" w:rsidRDefault="00876481" w:rsidP="008D6E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A94591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CDE842C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Adicional Noturno</w:t>
      </w:r>
    </w:p>
    <w:p w14:paraId="38130C9C" w14:textId="77777777" w:rsidR="00A633F3" w:rsidRPr="00012274" w:rsidRDefault="00A633F3" w:rsidP="00A633F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O adicional noturno foi previsto para os cargos de motorista de ônibus e de utilitários na composição de custos, sendo de caráter estimativo e só será alvo de cobrança quando da sua efetiva necessidade e comprovação de uso. </w:t>
      </w:r>
    </w:p>
    <w:p w14:paraId="4DD79ADB" w14:textId="77777777" w:rsidR="00A633F3" w:rsidRPr="00012274" w:rsidRDefault="00A633F3" w:rsidP="00A633F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Fórmula: (salário base) / 220h x 20% x (1,1429 x 3) x MMDT </w:t>
      </w:r>
    </w:p>
    <w:p w14:paraId="635CA9C2" w14:textId="77777777" w:rsidR="00A633F3" w:rsidRPr="00012274" w:rsidRDefault="00A633F3" w:rsidP="00A633F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Estimativa de 3 horas noturnas por dia. </w:t>
      </w:r>
    </w:p>
    <w:p w14:paraId="74E96E63" w14:textId="77777777" w:rsidR="00A633F3" w:rsidRPr="00012274" w:rsidRDefault="00A633F3" w:rsidP="00A633F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As horas serão computadas como 52 min e 30 segundos. 1:52,5 x 60 = 1,1429 horas, com adicional de 20% - Art. 73 da CLT </w:t>
      </w:r>
    </w:p>
    <w:p w14:paraId="0DBCA44F" w14:textId="3FCF6388" w:rsidR="00083DB0" w:rsidRDefault="00083DB0" w:rsidP="00083DB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ECFB8D0" w14:textId="77777777" w:rsidR="009742BE" w:rsidRDefault="009742BE" w:rsidP="009742B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E) Adicional de hora noturna reduzida</w:t>
      </w:r>
    </w:p>
    <w:p w14:paraId="71F1DEBF" w14:textId="77777777" w:rsidR="009742BE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Foi calculado na fórmula do adicional noturno. </w:t>
      </w:r>
    </w:p>
    <w:p w14:paraId="705A6C44" w14:textId="7C81FACF" w:rsidR="00083DB0" w:rsidRDefault="00083DB0" w:rsidP="008D647E">
      <w:pPr>
        <w:spacing w:line="276" w:lineRule="auto"/>
        <w:jc w:val="both"/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</w:p>
    <w:p w14:paraId="3E9D1194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F) Adicional de hora extra 50% (segunda à sábado) </w:t>
      </w:r>
    </w:p>
    <w:p w14:paraId="2AB83787" w14:textId="77777777" w:rsidR="009742BE" w:rsidRPr="00012274" w:rsidRDefault="009742BE" w:rsidP="009742B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O adicional de hora extra foi previsto para os cargos de motorista de ônibus e de utilitários na composição de custos, </w:t>
      </w:r>
      <w:r w:rsidRPr="00012274">
        <w:rPr>
          <w:rFonts w:ascii="Calibri" w:hAnsi="Calibri" w:cs="Arial"/>
          <w:b/>
          <w:sz w:val="22"/>
          <w:szCs w:val="22"/>
        </w:rPr>
        <w:t>sendo de caráter estimativo e só será alvo de cobrança quando da sua efetiva necessidade e comprovação de uso</w:t>
      </w:r>
      <w:r w:rsidRPr="00012274">
        <w:rPr>
          <w:rFonts w:ascii="Calibri" w:hAnsi="Calibri" w:cs="Arial"/>
          <w:sz w:val="22"/>
          <w:szCs w:val="22"/>
        </w:rPr>
        <w:t xml:space="preserve">. A prioridade será pela compensação. </w:t>
      </w:r>
      <w:r w:rsidRPr="00012274">
        <w:rPr>
          <w:rFonts w:ascii="Calibri" w:hAnsi="Calibri" w:cs="Arial"/>
          <w:b/>
          <w:sz w:val="22"/>
          <w:szCs w:val="22"/>
        </w:rPr>
        <w:t>Deve ser estimado o custo para 20h por mês.</w:t>
      </w:r>
    </w:p>
    <w:p w14:paraId="78370AEF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= salário base/220*50%*20horas</w:t>
      </w:r>
    </w:p>
    <w:p w14:paraId="72AB6B4E" w14:textId="66FB47C3" w:rsidR="009742BE" w:rsidRPr="00012274" w:rsidRDefault="009742BE" w:rsidP="009742B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409289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9426DB6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G) Adicional de hora extra 100% (domingo e feriado) </w:t>
      </w:r>
    </w:p>
    <w:p w14:paraId="54778DB9" w14:textId="77777777" w:rsidR="009742BE" w:rsidRPr="00012274" w:rsidRDefault="009742BE" w:rsidP="009742B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O adicional de hora extra foi previsto para os cargos de motorista de ônibus e de utilitários na composição de custos, </w:t>
      </w:r>
      <w:r w:rsidRPr="00012274">
        <w:rPr>
          <w:rFonts w:ascii="Calibri" w:hAnsi="Calibri" w:cs="Arial"/>
          <w:b/>
          <w:sz w:val="22"/>
          <w:szCs w:val="22"/>
        </w:rPr>
        <w:t>sendo de caráter estimativo e só será alvo de cobrança quando da sua efetiva necessidade e comprovação de uso</w:t>
      </w:r>
      <w:r w:rsidRPr="00012274">
        <w:rPr>
          <w:rFonts w:ascii="Calibri" w:hAnsi="Calibri" w:cs="Arial"/>
          <w:sz w:val="22"/>
          <w:szCs w:val="22"/>
        </w:rPr>
        <w:t xml:space="preserve">. A prioridade será pela compensação.  </w:t>
      </w:r>
      <w:r w:rsidRPr="00012274">
        <w:rPr>
          <w:rFonts w:ascii="Calibri" w:hAnsi="Calibri" w:cs="Arial"/>
          <w:b/>
          <w:sz w:val="22"/>
          <w:szCs w:val="22"/>
        </w:rPr>
        <w:t>Deve ser estimado o custo para 10h por mês.</w:t>
      </w:r>
    </w:p>
    <w:p w14:paraId="0984CB4D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= salário base/220*100%*10horas</w:t>
      </w:r>
    </w:p>
    <w:p w14:paraId="4677FB53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Lei n° 605/1949</w:t>
      </w:r>
    </w:p>
    <w:p w14:paraId="03F17B65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621775CE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H) Outros (Reflexo do adicional noturno no Repouso Semanal Remunerado): </w:t>
      </w:r>
    </w:p>
    <w:p w14:paraId="390F4ECE" w14:textId="77777777" w:rsidR="009742BE" w:rsidRPr="00012274" w:rsidRDefault="009742BE" w:rsidP="009742B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t>RSR de 20% aplicado sobre a remuneração: considera como média um mês de 30 dias com 25 dias úteis e 5 RSR (domingos/feriados). 5:25 = aproximadamente 20% a ser aplicado sobre o total do adicional noturno.</w:t>
      </w:r>
    </w:p>
    <w:p w14:paraId="1B4F0F0D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430133DF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I) Outros (Reflexo do adicional de horas extras 50% no Repouso Semanal Remunerado): </w:t>
      </w:r>
    </w:p>
    <w:p w14:paraId="202FDD29" w14:textId="77777777" w:rsidR="009742BE" w:rsidRPr="00012274" w:rsidRDefault="009742BE" w:rsidP="009742B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t>RSR de 20% aplicado sobre a remuneração: considera como média um mês de 30 dias com 25 dias úteis e 5 RSR (domingos/feriados). 5:25 = aproximadamente 20% a ser aplicado sobre o total do adicional de horas extras 50%.</w:t>
      </w:r>
    </w:p>
    <w:p w14:paraId="67443DFE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400B19C8" w14:textId="77777777" w:rsidR="009742BE" w:rsidRPr="00012274" w:rsidRDefault="009742BE" w:rsidP="009742B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J) Outros (Reflexo do adicional de horas extras 100% no Repouso Semanal Remunerado): </w:t>
      </w:r>
    </w:p>
    <w:p w14:paraId="04E8E5B3" w14:textId="77777777" w:rsidR="009742BE" w:rsidRPr="00012274" w:rsidRDefault="009742BE" w:rsidP="009742B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RSR de 20% aplicado sobre a remuneração: considera como média um mês de 30 dias com 25 dias úteis e 5 RSR (domingos/feriados). 5:25 = aproximadamente 20% a ser aplicado sobre o total do adicional de horas extras 100%.</w:t>
      </w:r>
    </w:p>
    <w:p w14:paraId="217FCB0A" w14:textId="77777777" w:rsidR="009742BE" w:rsidRDefault="009742BE" w:rsidP="008D647E">
      <w:pPr>
        <w:spacing w:line="276" w:lineRule="auto"/>
        <w:jc w:val="both"/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</w:p>
    <w:p w14:paraId="3BD65676" w14:textId="7CEECDCF" w:rsidR="008D647E" w:rsidRPr="008D647E" w:rsidRDefault="008D647E" w:rsidP="008D647E">
      <w:pPr>
        <w:spacing w:line="276" w:lineRule="auto"/>
        <w:jc w:val="both"/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Nota 1: 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O Módulo 1 refere-se ao </w:t>
      </w: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valor mensal devido ao empregado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293581FD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4C88508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1-A) Intrajornada</w:t>
      </w:r>
    </w:p>
    <w:p w14:paraId="1BA42746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</w:t>
      </w:r>
    </w:p>
    <w:p w14:paraId="03837815" w14:textId="77777777" w:rsidR="007F7BA5" w:rsidRDefault="007F7BA5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A27453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584EC" w14:textId="77777777" w:rsidR="007F7BA5" w:rsidRDefault="007F7BA5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FD9135E" w14:textId="77777777" w:rsidR="007F7BA5" w:rsidRDefault="006962AF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a 6ª Feira</w:t>
      </w:r>
    </w:p>
    <w:p w14:paraId="45C901D9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4B58AFAF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24589BDA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 w14:paraId="765FB469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05 dias de trabalho (jornada de 44 horas), temos:</w:t>
      </w:r>
    </w:p>
    <w:p w14:paraId="50992584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1E411F1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x (5/7)    = 7,1429    </w:t>
      </w:r>
    </w:p>
    <w:p w14:paraId="4352323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435D0354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7,1429 + 3= </w:t>
      </w:r>
      <w:r>
        <w:rPr>
          <w:rFonts w:asciiTheme="minorHAnsi" w:hAnsiTheme="minorHAnsi"/>
          <w:b/>
          <w:iCs/>
          <w:sz w:val="22"/>
          <w:szCs w:val="22"/>
        </w:rPr>
        <w:t>10,1429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625592D1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07EE4BF3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</w:t>
      </w:r>
      <w:proofErr w:type="gramStart"/>
      <w:r>
        <w:rPr>
          <w:rFonts w:asciiTheme="minorHAnsi" w:hAnsiTheme="minorHAnsi"/>
          <w:iCs/>
          <w:sz w:val="22"/>
          <w:szCs w:val="22"/>
        </w:rPr>
        <w:t>1429   (semanas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no ano)</w:t>
      </w:r>
    </w:p>
    <w:p w14:paraId="5BE44B98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2 = 104,</w:t>
      </w:r>
      <w:proofErr w:type="gramStart"/>
      <w:r>
        <w:rPr>
          <w:rFonts w:asciiTheme="minorHAnsi" w:hAnsiTheme="minorHAnsi"/>
          <w:iCs/>
          <w:sz w:val="22"/>
          <w:szCs w:val="22"/>
        </w:rPr>
        <w:t>2858  (dias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de final de semana no ano)</w:t>
      </w:r>
    </w:p>
    <w:p w14:paraId="6034E766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104,2858 + 10,1429 = 114,4287 (dias não trabalhados no ano)</w:t>
      </w:r>
    </w:p>
    <w:p w14:paraId="689E2472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114,4287 = 250,5713 (dias de trabalho no ano)</w:t>
      </w:r>
    </w:p>
    <w:p w14:paraId="15E914F0" w14:textId="77777777" w:rsidR="007F7BA5" w:rsidRDefault="006962AF">
      <w:pPr>
        <w:rPr>
          <w:rFonts w:asciiTheme="minorHAnsi" w:hAnsiTheme="minorHAnsi"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250,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5713 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: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20,88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29D507C4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97B61A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133203BA" w14:textId="77777777" w:rsidR="007F7BA5" w:rsidRDefault="006962AF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CA929" wp14:editId="56F28CF1">
                <wp:simplePos x="0" y="0"/>
                <wp:positionH relativeFrom="column">
                  <wp:posOffset>337820</wp:posOffset>
                </wp:positionH>
                <wp:positionV relativeFrom="paragraph">
                  <wp:posOffset>1436370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26.6pt;margin-top:113.1pt;height:0pt;width:17.5pt;z-index:251660288;mso-width-relative:page;mso-height-relative:page;" filled="f" stroked="t" coordsize="21600,21600" o:gfxdata="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dkWDdUAAAAJAQAADwAAAAAAAAAB&#10;ACAAAAAiAAAAZHJzL2Rvd25yZXYueG1sUEsBAhQAFAAAAAgAh07iQB6aAJHaAQAA0AMAAA4AAAAA&#10;AAAAAQAgAAAAJAEAAGRycy9lMm9Eb2MueG1sUEsFBgAAAAAGAAYAWQEAAH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feira à Sábado</w:t>
      </w:r>
      <w:r>
        <w:rPr>
          <w:rFonts w:asciiTheme="minorHAnsi" w:hAnsiTheme="minorHAnsi"/>
          <w:iCs/>
          <w:sz w:val="22"/>
          <w:szCs w:val="22"/>
          <w:u w:val="single"/>
        </w:rPr>
        <w:t>:</w:t>
      </w:r>
    </w:p>
    <w:p w14:paraId="00C5A8DA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39EB621A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161F4E0D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 w14:paraId="4A01F60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06 dias de trabalho por semana (jornada de 44 horas), temos:</w:t>
      </w:r>
    </w:p>
    <w:p w14:paraId="48494CCE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</w:p>
    <w:p w14:paraId="3F144CE2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</w:t>
      </w:r>
      <w:proofErr w:type="gramStart"/>
      <w:r>
        <w:rPr>
          <w:rFonts w:asciiTheme="minorHAnsi" w:hAnsiTheme="minorHAnsi"/>
          <w:iCs/>
          <w:sz w:val="22"/>
          <w:szCs w:val="22"/>
        </w:rPr>
        <w:t>x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(6/7)  = 8,5714</w:t>
      </w:r>
    </w:p>
    <w:p w14:paraId="08D64FF9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20C6BD1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8,5714 + 3= </w:t>
      </w:r>
      <w:r>
        <w:rPr>
          <w:rFonts w:asciiTheme="minorHAnsi" w:hAnsiTheme="minorHAnsi"/>
          <w:b/>
          <w:iCs/>
          <w:sz w:val="22"/>
          <w:szCs w:val="22"/>
        </w:rPr>
        <w:t>11,5714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035075E5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</w:p>
    <w:p w14:paraId="40C78C90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</w:t>
      </w:r>
      <w:proofErr w:type="gramStart"/>
      <w:r>
        <w:rPr>
          <w:rFonts w:asciiTheme="minorHAnsi" w:hAnsiTheme="minorHAnsi"/>
          <w:iCs/>
          <w:sz w:val="22"/>
          <w:szCs w:val="22"/>
        </w:rPr>
        <w:t>1429   (semanas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no ano)</w:t>
      </w:r>
    </w:p>
    <w:p w14:paraId="426836E6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1 = 52,</w:t>
      </w:r>
      <w:proofErr w:type="gramStart"/>
      <w:r>
        <w:rPr>
          <w:rFonts w:asciiTheme="minorHAnsi" w:hAnsiTheme="minorHAnsi"/>
          <w:iCs/>
          <w:sz w:val="22"/>
          <w:szCs w:val="22"/>
        </w:rPr>
        <w:t>1429  (dias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de final de semana no ano)</w:t>
      </w:r>
    </w:p>
    <w:p w14:paraId="330EE415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52,1429 + 11,5714 = 63,7143 (dias não trabalhados no ano)</w:t>
      </w:r>
    </w:p>
    <w:p w14:paraId="5D50BAE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63,7143 = 301,2857 (dias de trabalho no ano)</w:t>
      </w:r>
    </w:p>
    <w:p w14:paraId="7D1E9EA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301,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2857 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: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25,11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1ABA81F5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00185A84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41552A82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0"/>
          <w:szCs w:val="20"/>
          <w:u w:val="single"/>
        </w:rPr>
      </w:pPr>
      <w:r>
        <w:rPr>
          <w:rFonts w:asciiTheme="minorHAnsi" w:hAnsiTheme="minorHAnsi"/>
          <w:b/>
          <w:iCs/>
          <w:sz w:val="20"/>
          <w:szCs w:val="20"/>
          <w:u w:val="single"/>
        </w:rPr>
        <w:t>Média Mensal de Dias Trabalhados (12x36)</w:t>
      </w:r>
      <w:r>
        <w:rPr>
          <w:rFonts w:asciiTheme="minorHAnsi" w:hAnsiTheme="minorHAnsi"/>
          <w:iCs/>
          <w:sz w:val="20"/>
          <w:szCs w:val="20"/>
          <w:u w:val="single"/>
        </w:rPr>
        <w:t>:</w:t>
      </w:r>
    </w:p>
    <w:p w14:paraId="7B4C8BAD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42975A2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Cs/>
          <w:sz w:val="22"/>
          <w:szCs w:val="22"/>
        </w:rPr>
        <w:t>365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12 = 30,42   (média de dias no mês)</w:t>
      </w:r>
    </w:p>
    <w:p w14:paraId="4369FF4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30,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42 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: 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15,21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 no mês para a jornada 12x36 horas) </w:t>
      </w:r>
    </w:p>
    <w:p w14:paraId="54742036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06049F66" w14:textId="77777777" w:rsidR="007F7BA5" w:rsidRDefault="007F7BA5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A63AF1E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5D421266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4AC8C0AD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15EDEA" wp14:editId="0E55073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9" o:spid="_x0000_s1026" o:spt="20" style="position:absolute;left:0pt;margin-left:26.6pt;margin-top:113.15pt;height:0.05pt;width:17.55pt;z-index:251659264;mso-width-relative:page;mso-height-relative:page;" filled="f" stroked="t" coordsize="21600,21600" o:gfxdata="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+w8E1gAAAAkBAAAPAAAA&#10;AAAAAAEAIAAAACIAAABkcnMvZG93bnJldi54bWxQSwECFAAUAAAACACHTuJAWGrjwt4BAADaAwAA&#10;DgAAAAAAAAABACAAAAAl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u w:val="single"/>
        </w:rPr>
        <w:t>Modulo 2 – Encargos e Benefícios Anuais, Mensais e Diários</w:t>
      </w:r>
    </w:p>
    <w:p w14:paraId="12947CB9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58190CF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2.1 – 13º Salário, Férias e Adicional de Férias</w:t>
      </w:r>
    </w:p>
    <w:p w14:paraId="369D399B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8917" w:type="dxa"/>
        <w:tblLook w:val="04A0" w:firstRow="1" w:lastRow="0" w:firstColumn="1" w:lastColumn="0" w:noHBand="0" w:noVBand="1"/>
      </w:tblPr>
      <w:tblGrid>
        <w:gridCol w:w="1141"/>
        <w:gridCol w:w="22"/>
        <w:gridCol w:w="2217"/>
        <w:gridCol w:w="839"/>
        <w:gridCol w:w="2809"/>
        <w:gridCol w:w="1667"/>
        <w:gridCol w:w="222"/>
      </w:tblGrid>
      <w:tr w:rsidR="007F7BA5" w14:paraId="4CFE3D41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48B7B212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</w:tcPr>
          <w:p w14:paraId="4A37304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14:paraId="4245236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</w:tcPr>
          <w:p w14:paraId="716B5AE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</w:tcPr>
          <w:p w14:paraId="3E8AB31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</w:tcPr>
          <w:p w14:paraId="6A049613" w14:textId="77777777" w:rsidR="007F7BA5" w:rsidRDefault="007F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F7BA5" w14:paraId="635AED5A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shd w:val="clear" w:color="auto" w:fill="DBE5F1" w:themeFill="accent1" w:themeFillTint="33"/>
          </w:tcPr>
          <w:p w14:paraId="5080C51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DBE5F1" w:themeFill="accent1" w:themeFillTint="33"/>
          </w:tcPr>
          <w:p w14:paraId="77162BC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89AF12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shd w:val="clear" w:color="auto" w:fill="DBE5F1" w:themeFill="accent1" w:themeFillTint="33"/>
          </w:tcPr>
          <w:p w14:paraId="5B230A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6A57222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DBE5F1" w:themeFill="accent1" w:themeFillTint="33"/>
          </w:tcPr>
          <w:p w14:paraId="2BC5EE7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7B725556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32507B86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</w:tcPr>
          <w:p w14:paraId="549F97C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</w:tcPr>
          <w:p w14:paraId="098D72F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</w:tcPr>
          <w:p w14:paraId="127F91B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</w:tcPr>
          <w:p w14:paraId="430617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</w:tcPr>
          <w:p w14:paraId="5BC3A3D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3286C15A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3"/>
            <w:shd w:val="clear" w:color="auto" w:fill="DBE5F1" w:themeFill="accent1" w:themeFillTint="33"/>
          </w:tcPr>
          <w:p w14:paraId="6C40AE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86D21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14:paraId="5DA0EEB6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01F295E3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DBE5F1" w:themeFill="accent1" w:themeFillTint="33"/>
          </w:tcPr>
          <w:p w14:paraId="526CC9C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4F26DC14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</w:tcPr>
          <w:p w14:paraId="76B4582F" w14:textId="77777777" w:rsidR="007F7BA5" w:rsidRDefault="006962AF">
            <w:pPr>
              <w:ind w:right="-4"/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14:paraId="7FA7EFA4" w14:textId="77777777" w:rsidR="007F7BA5" w:rsidRDefault="006962AF">
            <w:pPr>
              <w:ind w:right="-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</w:tcPr>
          <w:p w14:paraId="68A16E6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</w:tcPr>
          <w:p w14:paraId="14160B3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</w:tcPr>
          <w:p w14:paraId="2CB8F8A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20D5CFD2" w14:textId="77777777" w:rsidR="007F7BA5" w:rsidRDefault="007F7BA5">
      <w:pPr>
        <w:jc w:val="center"/>
        <w:rPr>
          <w:rFonts w:ascii="Calibri" w:hAnsi="Calibri" w:cs="Arial"/>
        </w:rPr>
      </w:pPr>
    </w:p>
    <w:p w14:paraId="45927BFD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mensalmente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1FAB6471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0D38FA20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5DE06481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7CA2A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 w14:paraId="3C778DF8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518E45A0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p w14:paraId="5A11DF7E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7AB7D2D7" w14:textId="77777777" w:rsidR="007F7BA5" w:rsidRDefault="007F7BA5">
      <w:pPr>
        <w:rPr>
          <w:rFonts w:ascii="Calibri" w:hAnsi="Calibri" w:cs="Arial"/>
        </w:rPr>
      </w:pPr>
    </w:p>
    <w:tbl>
      <w:tblPr>
        <w:tblStyle w:val="TabeladeGrade4-nfase11"/>
        <w:tblW w:w="9007" w:type="dxa"/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7F7BA5" w14:paraId="57AA9960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9207BC9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</w:tcPr>
          <w:p w14:paraId="6E39CD9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</w:tcPr>
          <w:p w14:paraId="3A92337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14:paraId="15CE1D7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</w:tcPr>
          <w:p w14:paraId="1F4C92DB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011BB93A" w14:textId="77777777" w:rsidTr="007F7BA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46CACC1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D0494D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3CF4AC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273CD1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4F90CD2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7F7BA5" w14:paraId="43B3CCAC" w14:textId="77777777" w:rsidTr="007F7B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F9D87F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974DFE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</w:tcPr>
          <w:p w14:paraId="13BF4EF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</w:tcPr>
          <w:p w14:paraId="2D4637D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9DA386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7F7BA5" w14:paraId="30B4E371" w14:textId="77777777" w:rsidTr="007F7BA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63BFADEF" w14:textId="77777777" w:rsidR="007F7BA5" w:rsidRDefault="006962AF">
            <w:pPr>
              <w:jc w:val="center"/>
              <w:rPr>
                <w:rFonts w:ascii="Calibri" w:hAnsi="Calibri" w:cs="Arial"/>
                <w:bCs w:val="0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80A6A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186460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7399A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37E0EC9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4AE213C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5E1EBEB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CNAE 7820-5/00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=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2%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5C868BFA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RATxFAT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7F7BA5" w14:paraId="5267C886" w14:textId="77777777" w:rsidTr="007F7BA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68635E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</w:tcPr>
          <w:p w14:paraId="05CF90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</w:tcPr>
          <w:p w14:paraId="06EF076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</w:tcPr>
          <w:p w14:paraId="1AFCF01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4934FC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7F7BA5" w14:paraId="71737F03" w14:textId="77777777" w:rsidTr="007F7BA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7284B10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788D03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6A8599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381FBF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2CAC84E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7F7BA5" w14:paraId="3537FD33" w14:textId="77777777" w:rsidTr="007F7BA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6DC81E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14:paraId="0470B0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</w:tcPr>
          <w:p w14:paraId="72234A7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</w:tcPr>
          <w:p w14:paraId="4EEBD5A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87114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7F7BA5" w14:paraId="5B09864B" w14:textId="77777777" w:rsidTr="007F7BA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3FF9699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E558EF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359846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C3916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6521C18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7F7BA5" w14:paraId="5B24A59C" w14:textId="77777777" w:rsidTr="007F7B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771E4E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</w:tcPr>
          <w:p w14:paraId="076857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</w:tcPr>
          <w:p w14:paraId="48F954A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</w:tcPr>
          <w:p w14:paraId="20326B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9479B7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7F7BA5" w14:paraId="315DD15F" w14:textId="77777777" w:rsidTr="007F7BA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27F2290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01D368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BC1C75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4091677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 w14:paraId="4BAFC678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735F2F0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 w14:paraId="6BB5E1B0" w14:textId="77777777" w:rsidR="007F7BA5" w:rsidRDefault="007F7BA5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A00A8F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</w:rPr>
        <w:t> O SAT a depender do grau de risco do serviço irá variar entre 1%, para risco leve, de 2%, para risco médio, e de 3% de risco grave. No caso, consideraremos as alíquotas de 3%, relativa à Locação de mão de obra temporária (CNAE 7820-5-00).</w:t>
      </w:r>
    </w:p>
    <w:p w14:paraId="05C1DFE7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74D1F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6F02C7AF" wp14:editId="58B36455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EC597" w14:textId="77777777" w:rsidR="007F7BA5" w:rsidRDefault="006962AF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3FDEDF7D" w14:textId="77777777" w:rsidR="007F7BA5" w:rsidRDefault="006962AF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643089A3" w14:textId="77777777" w:rsidR="007F7BA5" w:rsidRDefault="006962AF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02C7AF" id="AutoForma 2" o:spid="_x0000_s1026" style="position:absolute;left:0;text-align:left;margin-left:-.05pt;margin-top:-329.35pt;width:141.95pt;height:195.45pt;rotation:90;z-index:251657728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" fillcolor="#d6e3bc [1302]" stroked="f">
                <v:textbox>
                  <w:txbxContent>
                    <w:p w14:paraId="04AEC597" w14:textId="77777777" w:rsidR="007F7BA5" w:rsidRDefault="006962AF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3FDEDF7D" w14:textId="77777777" w:rsidR="007F7BA5" w:rsidRDefault="006962AF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643089A3" w14:textId="77777777" w:rsidR="007F7BA5" w:rsidRDefault="006962AF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 w14:paraId="0816A4E9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Obs.: Incidirá apenas na linha A do Submódulo 2.1 pois, na base de cálculo no primeiro ano, consideraremos que, inicialmente, não haverá prorrogação do contrato e segundo a tabela de incidência do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7C141DA" w14:textId="77777777" w:rsidR="007F7BA5" w:rsidRDefault="006962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 segundo ano, no caso de prorrogação, utilizar somente o 1/3 constitucional.</w:t>
      </w:r>
    </w:p>
    <w:p w14:paraId="7C0845C6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469A74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OBS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Theme="minorHAnsi" w:hAnsiTheme="minorHAnsi" w:cstheme="minorHAnsi"/>
          <w:b/>
          <w:sz w:val="22"/>
          <w:szCs w:val="22"/>
          <w:lang w:val="pt-PT"/>
        </w:rPr>
        <w:t>total do Submódulo 2.2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2.1).</w:t>
      </w:r>
    </w:p>
    <w:p w14:paraId="444238DD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B8C3E5E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 w14:paraId="0E416BF3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7ED70DE8" w14:textId="77777777" w:rsidR="007F7BA5" w:rsidRDefault="006962AF"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Conforme CCT:</w:t>
      </w:r>
    </w:p>
    <w:p w14:paraId="1B3D8C2C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562"/>
        <w:gridCol w:w="2410"/>
        <w:gridCol w:w="4966"/>
      </w:tblGrid>
      <w:tr w:rsidR="007F7BA5" w14:paraId="3EF5D975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373673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</w:tcPr>
          <w:p w14:paraId="183091A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</w:tcPr>
          <w:p w14:paraId="1A5160A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7F7BA5" w14:paraId="07E8AC74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78A441D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07E6A8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1CC9E1D0" w14:textId="77777777" w:rsidR="007F7BA5" w:rsidRDefault="00696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7F7BA5" w14:paraId="4DDBF6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2C80F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14:paraId="3A5D08C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</w:tcPr>
          <w:p w14:paraId="1E26B434" w14:textId="6E9CCEFB" w:rsidR="007F7BA5" w:rsidRDefault="00696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valor do vale alimentação mensal </w:t>
            </w:r>
            <w:r w:rsidR="008D6E3A">
              <w:rPr>
                <w:rFonts w:ascii="Calibri" w:hAnsi="Calibri" w:cs="Arial"/>
                <w:sz w:val="18"/>
                <w:szCs w:val="18"/>
              </w:rPr>
              <w:t>R$400,00, menos 20% (R$80,00) totalizando R$320,00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Clausula 2</w:t>
            </w:r>
            <w:r w:rsidR="008D6E3A">
              <w:rPr>
                <w:rFonts w:ascii="Calibri" w:hAnsi="Calibri" w:cs="Arial"/>
                <w:iCs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ª da CCT)</w:t>
            </w:r>
          </w:p>
        </w:tc>
      </w:tr>
      <w:tr w:rsidR="007F7BA5" w14:paraId="4A4E61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0A92FEC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444C7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Assistência médica e familiar (B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enefício Social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Familiar)</w:t>
            </w:r>
          </w:p>
          <w:p w14:paraId="1D94FE6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shd w:val="clear" w:color="auto" w:fill="DBE5F1" w:themeFill="accent1" w:themeFillTint="33"/>
          </w:tcPr>
          <w:p w14:paraId="77EFEC6F" w14:textId="2F95B5E6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2867719D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05ED5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</w:tcPr>
          <w:p w14:paraId="4A6FAF2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Seguro de Vida</w:t>
            </w:r>
          </w:p>
        </w:tc>
        <w:tc>
          <w:tcPr>
            <w:tcW w:w="4966" w:type="dxa"/>
          </w:tcPr>
          <w:p w14:paraId="399F1EA5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4FB0B667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shd w:val="clear" w:color="auto" w:fill="DBE5F1" w:themeFill="accent1" w:themeFillTint="33"/>
          </w:tcPr>
          <w:p w14:paraId="237E6D6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4438BCD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9527FC2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7CFC165B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6DF29BF0" w14:textId="77777777" w:rsidR="007F7BA5" w:rsidRDefault="006962AF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Nota 1: </w:t>
      </w:r>
      <w:r>
        <w:rPr>
          <w:rFonts w:asciiTheme="minorHAnsi" w:hAnsiTheme="minorHAnsi" w:cstheme="minorHAnsi"/>
          <w:color w:val="000000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0F554232" w14:textId="77777777" w:rsidR="007F7BA5" w:rsidRDefault="007F7BA5">
      <w:pPr>
        <w:jc w:val="both"/>
        <w:rPr>
          <w:rFonts w:ascii="Calibri" w:hAnsi="Calibri" w:cs="Arial"/>
          <w:u w:val="single"/>
        </w:rPr>
      </w:pPr>
    </w:p>
    <w:p w14:paraId="54D94351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Transporte</w:t>
      </w:r>
    </w:p>
    <w:p w14:paraId="2DF85B62" w14:textId="77777777" w:rsidR="007F7BA5" w:rsidRDefault="006962AF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a.1. Para fins de estimativa, foi considerado o valor referente ao preço da passagem de ônibus em Niterói, considerando duas passagens de ida e duas passagens de volta, com o desconto de 6% do empregado</w:t>
      </w:r>
      <w:r>
        <w:rPr>
          <w:rFonts w:asciiTheme="minorHAnsi" w:hAnsiTheme="minorHAnsi"/>
          <w:iCs/>
          <w:sz w:val="22"/>
          <w:szCs w:val="22"/>
        </w:rPr>
        <w:t>:</w:t>
      </w:r>
    </w:p>
    <w:p w14:paraId="2BD69A17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2E235E0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6 dias na semana</w:t>
      </w:r>
    </w:p>
    <w:p w14:paraId="1B39C432" w14:textId="6FEBB972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</w:t>
      </w:r>
      <w:r w:rsidR="00C7443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5 x 4 x </w:t>
      </w:r>
      <w:r>
        <w:rPr>
          <w:rFonts w:asciiTheme="minorHAnsi" w:hAnsiTheme="minorHAnsi"/>
          <w:b/>
          <w:iCs/>
          <w:sz w:val="22"/>
          <w:szCs w:val="22"/>
        </w:rPr>
        <w:t>25,11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12286245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24EBC1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5 dias na semana</w:t>
      </w:r>
    </w:p>
    <w:p w14:paraId="1191D190" w14:textId="5A4F675A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</w:t>
      </w:r>
      <w:r w:rsidR="00C7443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5 x 4 x </w:t>
      </w:r>
      <w:r>
        <w:rPr>
          <w:rFonts w:asciiTheme="minorHAnsi" w:hAnsiTheme="minorHAnsi"/>
          <w:b/>
          <w:iCs/>
          <w:sz w:val="22"/>
          <w:szCs w:val="22"/>
        </w:rPr>
        <w:t>20,88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22213EAE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06E69FB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12x36h = </w:t>
      </w:r>
      <w:r>
        <w:rPr>
          <w:rFonts w:ascii="Calibri" w:hAnsi="Calibri" w:cs="Arial"/>
          <w:b/>
          <w:sz w:val="22"/>
          <w:szCs w:val="22"/>
        </w:rPr>
        <w:t>valor do transporte x nº de passagens por dia x nº de dias trabalhados – (6% x valor salário base)</w:t>
      </w:r>
    </w:p>
    <w:p w14:paraId="56E4BB0B" w14:textId="3EB980D8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</w:t>
      </w:r>
      <w:r w:rsidR="00C7443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5 x 4 x </w:t>
      </w:r>
      <w:r>
        <w:rPr>
          <w:rFonts w:asciiTheme="minorHAnsi" w:hAnsiTheme="minorHAnsi"/>
          <w:b/>
          <w:iCs/>
          <w:sz w:val="22"/>
          <w:szCs w:val="22"/>
        </w:rPr>
        <w:t>15,21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1FE86E63" w14:textId="77777777" w:rsidR="007F7BA5" w:rsidRDefault="007F7BA5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32DF9A31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72B158E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OBSERVAÇÃO:</w:t>
      </w:r>
      <w:r>
        <w:rPr>
          <w:rFonts w:ascii="Calibri" w:hAnsi="Calibri" w:cs="Arial"/>
          <w:sz w:val="22"/>
          <w:szCs w:val="22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com o maior percentual de mão de obra alocada.</w:t>
      </w:r>
    </w:p>
    <w:p w14:paraId="5AE6B490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5FA9D931" w14:textId="77777777" w:rsidR="007F7BA5" w:rsidRDefault="006962AF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 w14:paraId="20D7416D" w14:textId="51A07334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</w:rPr>
        <w:t xml:space="preserve">B) Auxílio-alimentação </w:t>
      </w:r>
      <w:r w:rsidR="004E5031">
        <w:rPr>
          <w:rFonts w:ascii="Calibri" w:hAnsi="Calibri" w:cs="Arial"/>
          <w:b/>
          <w:sz w:val="22"/>
          <w:szCs w:val="22"/>
        </w:rPr>
        <w:t xml:space="preserve">- </w:t>
      </w:r>
      <w:r>
        <w:rPr>
          <w:rFonts w:ascii="Calibri" w:hAnsi="Calibri" w:cs="Arial"/>
          <w:b/>
          <w:sz w:val="22"/>
          <w:szCs w:val="22"/>
          <w:u w:val="single"/>
          <w:lang w:val="pt-PT"/>
        </w:rPr>
        <w:t xml:space="preserve">Todos os Postos </w:t>
      </w:r>
    </w:p>
    <w:p w14:paraId="76F6B850" w14:textId="528DE1AB" w:rsidR="007F7BA5" w:rsidRDefault="006962AF" w:rsidP="00C7443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Valor referente ao determinado em CCT, cláusula </w:t>
      </w:r>
      <w:r w:rsidR="00C74437"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>ª, R$</w:t>
      </w:r>
      <w:r w:rsidR="00C74437">
        <w:rPr>
          <w:rFonts w:ascii="Calibri" w:hAnsi="Calibri" w:cs="Arial"/>
          <w:sz w:val="22"/>
          <w:szCs w:val="22"/>
        </w:rPr>
        <w:t>320,00</w:t>
      </w:r>
    </w:p>
    <w:p w14:paraId="7209CC92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5BC783F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C) Benefício Social familiar</w:t>
      </w:r>
    </w:p>
    <w:p w14:paraId="4A5DCA60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0B299547" w14:textId="69679BA2" w:rsidR="007F7BA5" w:rsidRDefault="00C744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</w:t>
      </w:r>
    </w:p>
    <w:p w14:paraId="55507472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0A902756" w14:textId="77777777" w:rsidR="007F7BA5" w:rsidRDefault="006962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Seguro de Vida</w:t>
      </w:r>
    </w:p>
    <w:p w14:paraId="5741D3A0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1360829C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previsão.</w:t>
      </w:r>
    </w:p>
    <w:p w14:paraId="787F5A35" w14:textId="77777777" w:rsidR="007F7BA5" w:rsidRDefault="007F7BA5">
      <w:pPr>
        <w:jc w:val="both"/>
        <w:rPr>
          <w:rFonts w:ascii="Calibri" w:hAnsi="Calibri" w:cs="Arial"/>
          <w:sz w:val="18"/>
          <w:szCs w:val="18"/>
        </w:rPr>
      </w:pPr>
    </w:p>
    <w:p w14:paraId="48B4A4A8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3 – Provisão para Rescisão</w:t>
      </w:r>
    </w:p>
    <w:p w14:paraId="551D8F2E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7F7BA5" w14:paraId="2BC1540D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A0AC2DB" w14:textId="77777777" w:rsidR="007F7BA5" w:rsidRDefault="006962A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39E24205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</w:tcPr>
          <w:p w14:paraId="380B9A5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</w:tcPr>
          <w:p w14:paraId="302C3A3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:rsidRPr="008D647E" w14:paraId="17A204E8" w14:textId="77777777" w:rsidTr="007F7BA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32C23FEE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611B52B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0404A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6BC16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9E7407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7F7BA5" w14:paraId="265799C1" w14:textId="77777777" w:rsidTr="007F7BA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DA2F7A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</w:tcPr>
          <w:p w14:paraId="30044E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</w:tcPr>
          <w:p w14:paraId="3047A6D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</w:tcPr>
          <w:p w14:paraId="47D736A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7F7BA5" w14:paraId="4C536B62" w14:textId="77777777" w:rsidTr="007F7BA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9B23DB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5F706C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0CAC91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E9173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14:paraId="6D00A1F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7F7BA5" w:rsidRPr="008D647E" w14:paraId="796F72E1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74B6DD6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63C17F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</w:tcPr>
          <w:p w14:paraId="1141C2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</w:tcPr>
          <w:p w14:paraId="22D81C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7C69C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7289BCD4" w14:textId="77777777" w:rsidTr="007F7B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3971667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643403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034C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2A657F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F7BA5" w:rsidRPr="008D647E" w14:paraId="5E0852CE" w14:textId="77777777" w:rsidTr="007F7BA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91DF50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</w:tcPr>
          <w:p w14:paraId="7D4E93B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</w:tcPr>
          <w:p w14:paraId="4A85C2D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14:paraId="088FEF7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E3A29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4%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</w:tcPr>
          <w:p w14:paraId="7BE26C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385CDFF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141C805B" w14:textId="77777777" w:rsidTr="007F7BA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05D8766" w14:textId="77777777" w:rsidR="007F7BA5" w:rsidRDefault="007F7BA5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shd w:val="clear" w:color="auto" w:fill="DBE5F1" w:themeFill="accent1" w:themeFillTint="33"/>
          </w:tcPr>
          <w:p w14:paraId="1F20106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C20EED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676BC25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2474DD48" w14:textId="77777777" w:rsidR="007F7BA5" w:rsidRDefault="006962AF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3259CBCE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9EC5D9A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BCFA687" w14:textId="77777777" w:rsidR="007F7BA5" w:rsidRDefault="006962AF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Módulo 4 – Custo de Reposição de Profissional Ausente </w:t>
      </w:r>
    </w:p>
    <w:p w14:paraId="28344AC2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924B36A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4.1 – Ausências Legais</w:t>
      </w:r>
    </w:p>
    <w:p w14:paraId="1003D987" w14:textId="77777777" w:rsidR="007F7BA5" w:rsidRDefault="007F7BA5">
      <w:pPr>
        <w:rPr>
          <w:rFonts w:ascii="Calibri" w:hAnsi="Calibri" w:cs="Arial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513"/>
        <w:gridCol w:w="1719"/>
        <w:gridCol w:w="2601"/>
        <w:gridCol w:w="4518"/>
      </w:tblGrid>
      <w:tr w:rsidR="007F7BA5" w14:paraId="6D3631DA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EBCD8CB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64" w:type="dxa"/>
          </w:tcPr>
          <w:p w14:paraId="2DD5F24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314" w:type="dxa"/>
          </w:tcPr>
          <w:p w14:paraId="03BBBA67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531" w:type="dxa"/>
          </w:tcPr>
          <w:p w14:paraId="53EAAE86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5D4F44BA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53237CF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137E0AD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65729E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792F61F5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29CDF57B" w14:textId="77777777" w:rsidR="007F7BA5" w:rsidRDefault="007F7B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BA5" w14:paraId="69BC0C72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50C73A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964" w:type="dxa"/>
          </w:tcPr>
          <w:p w14:paraId="09BCBC1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314" w:type="dxa"/>
          </w:tcPr>
          <w:p w14:paraId="28884E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nDR(AL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) x CDR / 12</w:t>
            </w:r>
          </w:p>
        </w:tc>
        <w:tc>
          <w:tcPr>
            <w:tcW w:w="3531" w:type="dxa"/>
          </w:tcPr>
          <w:p w14:paraId="102E677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 w14:paraId="5F44B4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(AL)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ausências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7F7BA5" w14:paraId="0106AF7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6E36545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354D9EA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7DCBAC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09AF444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23DB1B7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27B90B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7F7BA5" w14:paraId="6A6304F6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88507BE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1964" w:type="dxa"/>
          </w:tcPr>
          <w:p w14:paraId="2286FCB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314" w:type="dxa"/>
          </w:tcPr>
          <w:p w14:paraId="2F9A8F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531" w:type="dxa"/>
          </w:tcPr>
          <w:p w14:paraId="5777DF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Arts. 19 a 23 c/c § 2º, Art. 43 da Lei 8.213/91.</w:t>
            </w:r>
          </w:p>
          <w:p w14:paraId="2CBE69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Manual de Preenchimento de Planilhas do MPOG 2011 (pg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1FE2869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5051BA40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356CCBF7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73C237CB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CE34C3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36EF1845" w14:textId="77777777" w:rsidR="007F7BA5" w:rsidRDefault="006962AF">
            <w:pPr>
              <w:pStyle w:val="PargrafodaLista"/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x  %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0D82DD85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078F19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6AD9D3A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2021, a taxa de fecundidade no estado do Rio de Janeiro é de 1,72% &lt;</w:t>
            </w:r>
            <w:r>
              <w:t>https://www.ibge.gov.br/apps/populacao/projecao/&gt;. Acesso em 23/05/2021)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4199696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temos que aproximadamente 12% de mulheres do número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total de trabalhadores. Sendo assim, a percentagem de afastamento maternidade é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de 12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 x 1,72%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 = 0,21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7F7BA5" w14:paraId="524568D4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9D983C5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964" w:type="dxa"/>
          </w:tcPr>
          <w:p w14:paraId="18A0E9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314" w:type="dxa"/>
          </w:tcPr>
          <w:p w14:paraId="702B5BB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</w:tcPr>
          <w:p w14:paraId="4A69A75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7F7BA5" w14:paraId="67515982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4BD37E0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shd w:val="clear" w:color="auto" w:fill="DBE5F1" w:themeFill="accent1" w:themeFillTint="33"/>
          </w:tcPr>
          <w:p w14:paraId="0B95E94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1122CE0B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F472487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36E3C3D7" w14:textId="77777777" w:rsidR="007F7BA5" w:rsidRDefault="007F7BA5">
      <w:pPr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5ADCF35C" w14:textId="77777777" w:rsidR="007F7BA5" w:rsidRDefault="006962AF">
      <w:pPr>
        <w:ind w:left="426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6970EB9B" w14:textId="77777777" w:rsidR="007F7BA5" w:rsidRDefault="007F7BA5">
      <w:pPr>
        <w:ind w:left="42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0B9BAF" w14:textId="77777777" w:rsidR="007F7BA5" w:rsidRDefault="006962AF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OBSERVAÇÕES:</w:t>
      </w:r>
    </w:p>
    <w:p w14:paraId="54606483" w14:textId="77777777" w:rsidR="007F7BA5" w:rsidRDefault="007F7BA5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10FCCA90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CF3A90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AA8BD59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Custo mensal do repositor (mód. 1 + mód. 2 + mod. 3 + maternidade + mód. 5 – (transp. – aliment. –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equip.  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>– materiais)</w:t>
      </w:r>
    </w:p>
    <w:p w14:paraId="7674DB91" w14:textId="77777777" w:rsidR="007F7BA5" w:rsidRDefault="006962AF">
      <w:pPr>
        <w:rPr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=                                                 _____________________________________________</w:t>
      </w:r>
    </w:p>
    <w:p w14:paraId="7C183A84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Dias do mês (30)</w:t>
      </w:r>
    </w:p>
    <w:p w14:paraId="4889C912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8F39FC3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6544EF1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094BA0B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04B2016E" w14:textId="77777777" w:rsidR="007F7BA5" w:rsidRDefault="007F7BA5">
      <w:pPr>
        <w:pStyle w:val="PargrafodaLista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3BED8CBD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(*)</w:t>
      </w:r>
    </w:p>
    <w:p w14:paraId="233CF5D8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74B0285F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AMT: FPAM + (BMDND x 3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,95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x  %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AM) : 12 + IAM</w:t>
      </w:r>
    </w:p>
    <w:p w14:paraId="2509BA9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</w:p>
    <w:p w14:paraId="0148639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) = [(F + AF) x 3,95/12)]</w:t>
      </w:r>
    </w:p>
    <w:p w14:paraId="51224451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) =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[(R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+ 13º) x %TE (alíquota encargos) x 3,95)] x %AM : 12</w:t>
      </w:r>
    </w:p>
    <w:p w14:paraId="2AA3BFC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CF01C" wp14:editId="72345D34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880AE72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3BB11D50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14BE4DFF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F01C" id="Caixa de texto 6" o:spid="_x0000_s1027" style="position:absolute;left:0;text-align:left;margin-left:83.35pt;margin-top:4.6pt;width:274pt;height:37.9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" fillcolor="#ddd8c2 [2894]" strokeweight=".18mm">
                <v:stroke joinstyle="round"/>
                <v:textbox>
                  <w:txbxContent>
                    <w:p w14:paraId="3880AE72" w14:textId="77777777" w:rsidR="007F7BA5" w:rsidRDefault="006962AF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3BB11D50" w14:textId="77777777" w:rsidR="007F7BA5" w:rsidRDefault="006962AF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14BE4DFF" w14:textId="77777777" w:rsidR="007F7BA5" w:rsidRDefault="006962AF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70201BF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309FA4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0D2E289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54987D2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 w14:paraId="20EC6C44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intrajornada.</w:t>
      </w:r>
    </w:p>
    <w:p w14:paraId="2902329D" w14:textId="77777777" w:rsidR="007F7BA5" w:rsidRDefault="007F7BA5">
      <w:pPr>
        <w:jc w:val="both"/>
        <w:rPr>
          <w:rFonts w:ascii="Calibri" w:hAnsi="Calibri" w:cs="Arial"/>
        </w:rPr>
      </w:pPr>
    </w:p>
    <w:p w14:paraId="545C7691" w14:textId="77777777" w:rsidR="007F7BA5" w:rsidRDefault="007F7BA5">
      <w:pPr>
        <w:jc w:val="both"/>
        <w:rPr>
          <w:rFonts w:ascii="Calibri" w:hAnsi="Calibri" w:cs="Arial"/>
          <w:b/>
          <w:u w:val="single"/>
        </w:rPr>
      </w:pPr>
    </w:p>
    <w:p w14:paraId="7A3D8817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5 – Insumos Diversos</w:t>
      </w:r>
    </w:p>
    <w:p w14:paraId="259ADE62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1520B2D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Uniformes</w:t>
      </w:r>
    </w:p>
    <w:p w14:paraId="03839252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É considerado os valores praticados no mercado para uniforme e EPIS </w:t>
      </w:r>
    </w:p>
    <w:p w14:paraId="69910683" w14:textId="69065E7E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Quantidade estimada por ano, sendo 1 (hum) conjunto na admissão e mais 1 (um) conjunto a cada 6 (seis) meses, conforme Cláusula </w:t>
      </w:r>
      <w:r w:rsidR="00C74437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>ª da CCT 202</w:t>
      </w:r>
      <w:r w:rsidR="00C74437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/202</w:t>
      </w:r>
      <w:r w:rsidR="00C7443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</w:p>
    <w:p w14:paraId="7BB3CEAA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10500" w:type="dxa"/>
        <w:tblInd w:w="-714" w:type="dxa"/>
        <w:tblLook w:val="04A0" w:firstRow="1" w:lastRow="0" w:firstColumn="1" w:lastColumn="0" w:noHBand="0" w:noVBand="1"/>
      </w:tblPr>
      <w:tblGrid>
        <w:gridCol w:w="2140"/>
        <w:gridCol w:w="1200"/>
        <w:gridCol w:w="4660"/>
        <w:gridCol w:w="1380"/>
        <w:gridCol w:w="1120"/>
      </w:tblGrid>
      <w:tr w:rsidR="00A0516C" w:rsidRPr="00A0516C" w14:paraId="429D61F0" w14:textId="77777777" w:rsidTr="00A0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6AF51BF4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583E5427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Qd Por func.</w:t>
            </w:r>
          </w:p>
        </w:tc>
        <w:tc>
          <w:tcPr>
            <w:tcW w:w="4660" w:type="dxa"/>
            <w:hideMark/>
          </w:tcPr>
          <w:p w14:paraId="6A2F4763" w14:textId="77777777" w:rsidR="00A0516C" w:rsidRPr="00A0516C" w:rsidRDefault="00A0516C" w:rsidP="00A051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Especificação </w:t>
            </w:r>
          </w:p>
        </w:tc>
        <w:tc>
          <w:tcPr>
            <w:tcW w:w="1380" w:type="dxa"/>
            <w:hideMark/>
          </w:tcPr>
          <w:p w14:paraId="32D29E65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Unitário</w:t>
            </w:r>
          </w:p>
        </w:tc>
        <w:tc>
          <w:tcPr>
            <w:tcW w:w="1120" w:type="dxa"/>
            <w:hideMark/>
          </w:tcPr>
          <w:p w14:paraId="55136514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Total</w:t>
            </w:r>
          </w:p>
        </w:tc>
      </w:tr>
      <w:tr w:rsidR="00A0516C" w:rsidRPr="00A0516C" w14:paraId="5665C323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AC30F27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Camisa </w:t>
            </w:r>
            <w:proofErr w:type="gramStart"/>
            <w:r w:rsidRPr="00A0516C">
              <w:rPr>
                <w:rFonts w:ascii="Calibri" w:hAnsi="Calibri" w:cs="Calibri"/>
                <w:color w:val="000000"/>
              </w:rPr>
              <w:t>tipo</w:t>
            </w:r>
            <w:r w:rsidRPr="00A0516C">
              <w:rPr>
                <w:rFonts w:ascii="Calibri" w:hAnsi="Calibri" w:cs="Calibri"/>
                <w:color w:val="008080"/>
                <w:u w:val="single"/>
              </w:rPr>
              <w:t xml:space="preserve"> </w:t>
            </w:r>
            <w:r w:rsidRPr="00A0516C">
              <w:rPr>
                <w:rFonts w:ascii="Calibri" w:hAnsi="Calibri" w:cs="Calibri"/>
                <w:strike/>
                <w:color w:val="FF0000"/>
              </w:rPr>
              <w:t xml:space="preserve"> </w:t>
            </w:r>
            <w:r w:rsidRPr="00A0516C">
              <w:rPr>
                <w:rFonts w:ascii="Calibri" w:hAnsi="Calibri" w:cs="Calibri"/>
                <w:color w:val="000000"/>
              </w:rPr>
              <w:t>Polo</w:t>
            </w:r>
            <w:proofErr w:type="gramEnd"/>
            <w:r w:rsidRPr="00A0516C">
              <w:rPr>
                <w:rFonts w:ascii="Calibri" w:hAnsi="Calibri" w:cs="Calibri"/>
                <w:color w:val="000000"/>
              </w:rPr>
              <w:t xml:space="preserve">, manga curta </w:t>
            </w:r>
          </w:p>
        </w:tc>
        <w:tc>
          <w:tcPr>
            <w:tcW w:w="1200" w:type="dxa"/>
            <w:hideMark/>
          </w:tcPr>
          <w:p w14:paraId="1829124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60" w:type="dxa"/>
            <w:hideMark/>
          </w:tcPr>
          <w:p w14:paraId="7AAEEFBA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Camisa </w:t>
            </w:r>
            <w:proofErr w:type="gramStart"/>
            <w:r w:rsidRPr="00A0516C">
              <w:rPr>
                <w:rFonts w:ascii="Calibri" w:hAnsi="Calibri" w:cs="Calibri"/>
                <w:color w:val="000000"/>
              </w:rPr>
              <w:t>tipo</w:t>
            </w:r>
            <w:r w:rsidRPr="00A0516C">
              <w:rPr>
                <w:rFonts w:ascii="Calibri" w:hAnsi="Calibri" w:cs="Calibri"/>
                <w:color w:val="008080"/>
                <w:u w:val="single"/>
              </w:rPr>
              <w:t xml:space="preserve"> </w:t>
            </w:r>
            <w:r w:rsidRPr="00A0516C">
              <w:rPr>
                <w:rFonts w:ascii="Calibri" w:hAnsi="Calibri" w:cs="Calibri"/>
                <w:strike/>
                <w:color w:val="FF0000"/>
              </w:rPr>
              <w:t xml:space="preserve"> </w:t>
            </w:r>
            <w:r w:rsidRPr="00A0516C">
              <w:rPr>
                <w:rFonts w:ascii="Calibri" w:hAnsi="Calibri" w:cs="Calibri"/>
                <w:color w:val="000000"/>
              </w:rPr>
              <w:t>Polo</w:t>
            </w:r>
            <w:proofErr w:type="gramEnd"/>
            <w:r w:rsidRPr="00A0516C">
              <w:rPr>
                <w:rFonts w:ascii="Calibri" w:hAnsi="Calibri" w:cs="Calibri"/>
                <w:color w:val="000000"/>
              </w:rPr>
              <w:t>, manga curta, em tecido 100% Algodão, cor: azul royal. Com emblema da Contratada e a informação "A serviço da UFF"</w:t>
            </w:r>
          </w:p>
        </w:tc>
        <w:tc>
          <w:tcPr>
            <w:tcW w:w="1380" w:type="dxa"/>
            <w:hideMark/>
          </w:tcPr>
          <w:p w14:paraId="242FACC8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R$ 54,39</w:t>
            </w:r>
          </w:p>
        </w:tc>
        <w:tc>
          <w:tcPr>
            <w:tcW w:w="1120" w:type="dxa"/>
            <w:hideMark/>
          </w:tcPr>
          <w:p w14:paraId="5404320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R$ 326,34</w:t>
            </w:r>
          </w:p>
        </w:tc>
      </w:tr>
      <w:tr w:rsidR="00A0516C" w:rsidRPr="00A0516C" w14:paraId="7C8BF5EB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18FBEF08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Calça Jeans </w:t>
            </w:r>
          </w:p>
        </w:tc>
        <w:tc>
          <w:tcPr>
            <w:tcW w:w="1200" w:type="dxa"/>
            <w:hideMark/>
          </w:tcPr>
          <w:p w14:paraId="140DCD2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hideMark/>
          </w:tcPr>
          <w:p w14:paraId="70849421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Calça, Material Jeans, Modelo Tradicional, Tipo Bolso Lateral E Traseiro, Tamanho Sob Medida, Cor Azul, Características Adicionais Pré-Lavado</w:t>
            </w:r>
          </w:p>
        </w:tc>
        <w:tc>
          <w:tcPr>
            <w:tcW w:w="1380" w:type="dxa"/>
            <w:hideMark/>
          </w:tcPr>
          <w:p w14:paraId="2933A7F5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R$ 48,34</w:t>
            </w:r>
          </w:p>
        </w:tc>
        <w:tc>
          <w:tcPr>
            <w:tcW w:w="1120" w:type="dxa"/>
            <w:hideMark/>
          </w:tcPr>
          <w:p w14:paraId="3DBF201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R$ 193,36</w:t>
            </w:r>
          </w:p>
        </w:tc>
      </w:tr>
      <w:tr w:rsidR="00A0516C" w:rsidRPr="00A0516C" w14:paraId="296DCB22" w14:textId="77777777" w:rsidTr="00A0516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0663BCC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Sapatos </w:t>
            </w:r>
          </w:p>
        </w:tc>
        <w:tc>
          <w:tcPr>
            <w:tcW w:w="1200" w:type="dxa"/>
            <w:hideMark/>
          </w:tcPr>
          <w:p w14:paraId="0D10CBA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60" w:type="dxa"/>
            <w:hideMark/>
          </w:tcPr>
          <w:p w14:paraId="58620855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Sapato, Tipo Social, Material Couro Sintético, Cor Preta, Características Adicionais Com Cadarço, Em Vaqueta Cromada, Tamanho Variado, Material Sola Pvc Vulcanizado, Antiderrapante, Material Cadarço Algodão, Material Palmilha Couro</w:t>
            </w:r>
          </w:p>
        </w:tc>
        <w:tc>
          <w:tcPr>
            <w:tcW w:w="1380" w:type="dxa"/>
            <w:hideMark/>
          </w:tcPr>
          <w:p w14:paraId="43E67AF9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R$ 69,28</w:t>
            </w:r>
          </w:p>
        </w:tc>
        <w:tc>
          <w:tcPr>
            <w:tcW w:w="1120" w:type="dxa"/>
            <w:hideMark/>
          </w:tcPr>
          <w:p w14:paraId="7C0870F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R$ 138,56</w:t>
            </w:r>
          </w:p>
        </w:tc>
      </w:tr>
      <w:tr w:rsidR="00A0516C" w:rsidRPr="00A0516C" w14:paraId="4DA17998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74169A69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Meia </w:t>
            </w:r>
          </w:p>
        </w:tc>
        <w:tc>
          <w:tcPr>
            <w:tcW w:w="1200" w:type="dxa"/>
            <w:hideMark/>
          </w:tcPr>
          <w:p w14:paraId="222E9DCA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60" w:type="dxa"/>
            <w:hideMark/>
          </w:tcPr>
          <w:p w14:paraId="71681ABB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380" w:type="dxa"/>
            <w:hideMark/>
          </w:tcPr>
          <w:p w14:paraId="41D67BA8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R$ 11,70</w:t>
            </w:r>
          </w:p>
        </w:tc>
        <w:tc>
          <w:tcPr>
            <w:tcW w:w="1120" w:type="dxa"/>
            <w:hideMark/>
          </w:tcPr>
          <w:p w14:paraId="5C52C275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R$ 93,60</w:t>
            </w:r>
          </w:p>
        </w:tc>
      </w:tr>
      <w:tr w:rsidR="00A0516C" w:rsidRPr="00A0516C" w14:paraId="40A57A96" w14:textId="77777777" w:rsidTr="00A0516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6C2A318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Crachá </w:t>
            </w:r>
          </w:p>
        </w:tc>
        <w:tc>
          <w:tcPr>
            <w:tcW w:w="1200" w:type="dxa"/>
            <w:hideMark/>
          </w:tcPr>
          <w:p w14:paraId="33F7B89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60" w:type="dxa"/>
            <w:hideMark/>
          </w:tcPr>
          <w:p w14:paraId="41726AA0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380" w:type="dxa"/>
            <w:hideMark/>
          </w:tcPr>
          <w:p w14:paraId="5D71652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  <w:tc>
          <w:tcPr>
            <w:tcW w:w="1120" w:type="dxa"/>
            <w:hideMark/>
          </w:tcPr>
          <w:p w14:paraId="62433C2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</w:tr>
      <w:tr w:rsidR="00A0516C" w:rsidRPr="00A0516C" w14:paraId="645F006E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75CA642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2862FCA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78847CB8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ano</w:t>
            </w:r>
          </w:p>
        </w:tc>
        <w:tc>
          <w:tcPr>
            <w:tcW w:w="1380" w:type="dxa"/>
            <w:hideMark/>
          </w:tcPr>
          <w:p w14:paraId="0DB19310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706375C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R$ 763,12</w:t>
            </w:r>
          </w:p>
        </w:tc>
      </w:tr>
      <w:tr w:rsidR="00A0516C" w:rsidRPr="00A0516C" w14:paraId="51797019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BA07067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4504DD3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66A81B04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mês</w:t>
            </w:r>
          </w:p>
        </w:tc>
        <w:tc>
          <w:tcPr>
            <w:tcW w:w="1380" w:type="dxa"/>
            <w:hideMark/>
          </w:tcPr>
          <w:p w14:paraId="5A21489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49EA7E0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 w:rsidRPr="00A0516C">
              <w:rPr>
                <w:rFonts w:ascii="Calibri" w:hAnsi="Calibri" w:cs="Calibri"/>
                <w:b/>
                <w:bCs/>
                <w:color w:val="FF0000"/>
              </w:rPr>
              <w:t>R$ 63,59</w:t>
            </w:r>
          </w:p>
        </w:tc>
      </w:tr>
    </w:tbl>
    <w:p w14:paraId="79E0B86B" w14:textId="378B439B" w:rsidR="00380B50" w:rsidRDefault="00380B50">
      <w:pPr>
        <w:spacing w:line="276" w:lineRule="auto"/>
        <w:jc w:val="both"/>
        <w:rPr>
          <w:rFonts w:ascii="Calibri" w:hAnsi="Calibri" w:cs="Arial"/>
        </w:rPr>
      </w:pPr>
    </w:p>
    <w:p w14:paraId="74AD56B0" w14:textId="37B1D010" w:rsidR="00C74437" w:rsidRDefault="00C74437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10500" w:type="dxa"/>
        <w:tblInd w:w="-714" w:type="dxa"/>
        <w:tblLook w:val="04A0" w:firstRow="1" w:lastRow="0" w:firstColumn="1" w:lastColumn="0" w:noHBand="0" w:noVBand="1"/>
      </w:tblPr>
      <w:tblGrid>
        <w:gridCol w:w="2140"/>
        <w:gridCol w:w="1200"/>
        <w:gridCol w:w="4660"/>
        <w:gridCol w:w="1380"/>
        <w:gridCol w:w="1120"/>
      </w:tblGrid>
      <w:tr w:rsidR="00A0516C" w:rsidRPr="00A0516C" w14:paraId="0A203253" w14:textId="77777777" w:rsidTr="00A0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92D594A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4BC73277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Qd Por func.</w:t>
            </w:r>
          </w:p>
        </w:tc>
        <w:tc>
          <w:tcPr>
            <w:tcW w:w="4660" w:type="dxa"/>
            <w:hideMark/>
          </w:tcPr>
          <w:p w14:paraId="33E7DD1E" w14:textId="77777777" w:rsidR="00A0516C" w:rsidRPr="00A0516C" w:rsidRDefault="00A0516C" w:rsidP="00A051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Especificação </w:t>
            </w:r>
          </w:p>
        </w:tc>
        <w:tc>
          <w:tcPr>
            <w:tcW w:w="1380" w:type="dxa"/>
            <w:hideMark/>
          </w:tcPr>
          <w:p w14:paraId="611A923A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Unitário</w:t>
            </w:r>
          </w:p>
        </w:tc>
        <w:tc>
          <w:tcPr>
            <w:tcW w:w="1120" w:type="dxa"/>
            <w:hideMark/>
          </w:tcPr>
          <w:p w14:paraId="53689C1A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Total</w:t>
            </w:r>
          </w:p>
        </w:tc>
      </w:tr>
      <w:tr w:rsidR="00A0516C" w:rsidRPr="00A0516C" w14:paraId="63E0B01C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10373FB2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Camisa tipo Polo, manga curta</w:t>
            </w:r>
          </w:p>
        </w:tc>
        <w:tc>
          <w:tcPr>
            <w:tcW w:w="1200" w:type="dxa"/>
            <w:hideMark/>
          </w:tcPr>
          <w:p w14:paraId="3293433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6</w:t>
            </w:r>
          </w:p>
        </w:tc>
        <w:tc>
          <w:tcPr>
            <w:tcW w:w="4660" w:type="dxa"/>
            <w:hideMark/>
          </w:tcPr>
          <w:p w14:paraId="56866D9F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Camisa tipo Social, manga curta, em tecido 100% Algodão, cor: azul royal. Com emblema da Contratada e a informação "A serviço da UFF"</w:t>
            </w:r>
            <w:r w:rsidRPr="00A0516C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hideMark/>
          </w:tcPr>
          <w:p w14:paraId="7E28420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R$ 49,52</w:t>
            </w:r>
          </w:p>
        </w:tc>
        <w:tc>
          <w:tcPr>
            <w:tcW w:w="1120" w:type="dxa"/>
            <w:hideMark/>
          </w:tcPr>
          <w:p w14:paraId="6979FB81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R$ 297,12</w:t>
            </w:r>
          </w:p>
        </w:tc>
      </w:tr>
      <w:tr w:rsidR="00A0516C" w:rsidRPr="00A0516C" w14:paraId="18BFFE4C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DD100CF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Calça Jeans </w:t>
            </w:r>
          </w:p>
        </w:tc>
        <w:tc>
          <w:tcPr>
            <w:tcW w:w="1200" w:type="dxa"/>
            <w:hideMark/>
          </w:tcPr>
          <w:p w14:paraId="1618C87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hideMark/>
          </w:tcPr>
          <w:p w14:paraId="4FD01B3B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Calça, Material Jeans, Modelo Tradicional, Tipo Bolso Lateral E Traseiro, Tamanho Sob Medida, Cor Azul, Características Adicionais Pré-Lavado</w:t>
            </w:r>
          </w:p>
        </w:tc>
        <w:tc>
          <w:tcPr>
            <w:tcW w:w="1380" w:type="dxa"/>
            <w:hideMark/>
          </w:tcPr>
          <w:p w14:paraId="7DB18CA2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R$ 48,34</w:t>
            </w:r>
          </w:p>
        </w:tc>
        <w:tc>
          <w:tcPr>
            <w:tcW w:w="1120" w:type="dxa"/>
            <w:hideMark/>
          </w:tcPr>
          <w:p w14:paraId="1F6D19C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R$ 193,36</w:t>
            </w:r>
          </w:p>
        </w:tc>
      </w:tr>
      <w:tr w:rsidR="00A0516C" w:rsidRPr="00A0516C" w14:paraId="53C85103" w14:textId="77777777" w:rsidTr="00A0516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188B6BA0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Sapatos </w:t>
            </w:r>
          </w:p>
        </w:tc>
        <w:tc>
          <w:tcPr>
            <w:tcW w:w="1200" w:type="dxa"/>
            <w:hideMark/>
          </w:tcPr>
          <w:p w14:paraId="37AC8D9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60" w:type="dxa"/>
            <w:hideMark/>
          </w:tcPr>
          <w:p w14:paraId="71C01FEF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Sapato, Tipo Social, Material Couro Sintético, Cor Preta, Características Adicionais Com Cadarço, Em Vaqueta Cromada, Tamanho Variado, Material Sola Pvc Vulcanizado, Antiderrapante, Material Cadarço Algodão, Material Palmilha Couro</w:t>
            </w:r>
          </w:p>
        </w:tc>
        <w:tc>
          <w:tcPr>
            <w:tcW w:w="1380" w:type="dxa"/>
            <w:hideMark/>
          </w:tcPr>
          <w:p w14:paraId="7296045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R$ 69,28</w:t>
            </w:r>
          </w:p>
        </w:tc>
        <w:tc>
          <w:tcPr>
            <w:tcW w:w="1120" w:type="dxa"/>
            <w:hideMark/>
          </w:tcPr>
          <w:p w14:paraId="00325D6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R$ 138,56</w:t>
            </w:r>
          </w:p>
        </w:tc>
      </w:tr>
      <w:tr w:rsidR="00A0516C" w:rsidRPr="00A0516C" w14:paraId="651518D4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6D8BDFA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Meia </w:t>
            </w:r>
          </w:p>
        </w:tc>
        <w:tc>
          <w:tcPr>
            <w:tcW w:w="1200" w:type="dxa"/>
            <w:hideMark/>
          </w:tcPr>
          <w:p w14:paraId="03FCEA2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60" w:type="dxa"/>
            <w:hideMark/>
          </w:tcPr>
          <w:p w14:paraId="18AF94D7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380" w:type="dxa"/>
            <w:hideMark/>
          </w:tcPr>
          <w:p w14:paraId="22EDB83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R$ 11,70</w:t>
            </w:r>
          </w:p>
        </w:tc>
        <w:tc>
          <w:tcPr>
            <w:tcW w:w="1120" w:type="dxa"/>
            <w:hideMark/>
          </w:tcPr>
          <w:p w14:paraId="14C049E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R$ 93,60</w:t>
            </w:r>
          </w:p>
        </w:tc>
      </w:tr>
      <w:tr w:rsidR="00A0516C" w:rsidRPr="00A0516C" w14:paraId="258A2AFE" w14:textId="77777777" w:rsidTr="00A0516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756659C6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Crachá </w:t>
            </w:r>
          </w:p>
        </w:tc>
        <w:tc>
          <w:tcPr>
            <w:tcW w:w="1200" w:type="dxa"/>
            <w:hideMark/>
          </w:tcPr>
          <w:p w14:paraId="728EFC2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60" w:type="dxa"/>
            <w:hideMark/>
          </w:tcPr>
          <w:p w14:paraId="726D8FA2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380" w:type="dxa"/>
            <w:hideMark/>
          </w:tcPr>
          <w:p w14:paraId="702C1DBA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  <w:tc>
          <w:tcPr>
            <w:tcW w:w="1120" w:type="dxa"/>
            <w:hideMark/>
          </w:tcPr>
          <w:p w14:paraId="677D6DB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0516C">
              <w:rPr>
                <w:rFonts w:ascii="Calibri" w:hAnsi="Calibri" w:cs="Calibri"/>
              </w:rPr>
              <w:t>R$ 11,26</w:t>
            </w:r>
          </w:p>
        </w:tc>
      </w:tr>
      <w:tr w:rsidR="00A0516C" w:rsidRPr="00A0516C" w14:paraId="2E99AAAF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0A00EBE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576258E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72F97380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ano</w:t>
            </w:r>
          </w:p>
        </w:tc>
        <w:tc>
          <w:tcPr>
            <w:tcW w:w="1380" w:type="dxa"/>
            <w:hideMark/>
          </w:tcPr>
          <w:p w14:paraId="66D0F0A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78AE34B9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R$ 733,90</w:t>
            </w:r>
          </w:p>
        </w:tc>
      </w:tr>
      <w:tr w:rsidR="00A0516C" w:rsidRPr="00A0516C" w14:paraId="4420FC19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5835B4AB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1F60EDB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648B9CE1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mês</w:t>
            </w:r>
          </w:p>
        </w:tc>
        <w:tc>
          <w:tcPr>
            <w:tcW w:w="1380" w:type="dxa"/>
            <w:hideMark/>
          </w:tcPr>
          <w:p w14:paraId="5B0E4E0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4ED58BF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 w:rsidRPr="00A0516C">
              <w:rPr>
                <w:rFonts w:ascii="Calibri" w:hAnsi="Calibri" w:cs="Calibri"/>
                <w:b/>
                <w:bCs/>
                <w:color w:val="FF0000"/>
              </w:rPr>
              <w:t>R$ 61,16</w:t>
            </w:r>
          </w:p>
        </w:tc>
      </w:tr>
    </w:tbl>
    <w:p w14:paraId="3B87C0AB" w14:textId="0E1F0358" w:rsidR="00C74437" w:rsidRDefault="00C74437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10500" w:type="dxa"/>
        <w:tblInd w:w="-714" w:type="dxa"/>
        <w:tblLook w:val="04A0" w:firstRow="1" w:lastRow="0" w:firstColumn="1" w:lastColumn="0" w:noHBand="0" w:noVBand="1"/>
      </w:tblPr>
      <w:tblGrid>
        <w:gridCol w:w="2140"/>
        <w:gridCol w:w="1200"/>
        <w:gridCol w:w="4660"/>
        <w:gridCol w:w="1380"/>
        <w:gridCol w:w="1120"/>
      </w:tblGrid>
      <w:tr w:rsidR="00A0516C" w:rsidRPr="00A0516C" w14:paraId="6DFE9D31" w14:textId="77777777" w:rsidTr="00A0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F4C0223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61FADC85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Qd Por func.</w:t>
            </w:r>
          </w:p>
        </w:tc>
        <w:tc>
          <w:tcPr>
            <w:tcW w:w="4660" w:type="dxa"/>
            <w:hideMark/>
          </w:tcPr>
          <w:p w14:paraId="6FEAC90F" w14:textId="77777777" w:rsidR="00A0516C" w:rsidRPr="00A0516C" w:rsidRDefault="00A0516C" w:rsidP="00A051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Especificação </w:t>
            </w:r>
          </w:p>
        </w:tc>
        <w:tc>
          <w:tcPr>
            <w:tcW w:w="1380" w:type="dxa"/>
            <w:hideMark/>
          </w:tcPr>
          <w:p w14:paraId="1D303020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Unitário</w:t>
            </w:r>
          </w:p>
        </w:tc>
        <w:tc>
          <w:tcPr>
            <w:tcW w:w="1120" w:type="dxa"/>
            <w:hideMark/>
          </w:tcPr>
          <w:p w14:paraId="5CB2EFD9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Total</w:t>
            </w:r>
          </w:p>
        </w:tc>
      </w:tr>
      <w:tr w:rsidR="00A0516C" w:rsidRPr="00A0516C" w14:paraId="110DA759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5BE15922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Camisa tipo Polo, manga curta </w:t>
            </w:r>
          </w:p>
        </w:tc>
        <w:tc>
          <w:tcPr>
            <w:tcW w:w="1200" w:type="dxa"/>
            <w:hideMark/>
          </w:tcPr>
          <w:p w14:paraId="6F2562C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60" w:type="dxa"/>
            <w:hideMark/>
          </w:tcPr>
          <w:p w14:paraId="084AC4E2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Camiseta: - Unissex, - Tecido Pv, Poliviscose, (67%Poliester, 33% Viscose, Fio 30) - Manga Curta, - Gola Formato 'V' Ou Gola Olímpica, Com Ribana, </w:t>
            </w:r>
          </w:p>
        </w:tc>
        <w:tc>
          <w:tcPr>
            <w:tcW w:w="1380" w:type="dxa"/>
            <w:hideMark/>
          </w:tcPr>
          <w:p w14:paraId="376FD74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R$ 25,58</w:t>
            </w:r>
          </w:p>
        </w:tc>
        <w:tc>
          <w:tcPr>
            <w:tcW w:w="1120" w:type="dxa"/>
            <w:hideMark/>
          </w:tcPr>
          <w:p w14:paraId="58A1F1EA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R$ 153,48</w:t>
            </w:r>
          </w:p>
        </w:tc>
      </w:tr>
      <w:tr w:rsidR="00A0516C" w:rsidRPr="00A0516C" w14:paraId="713CDDFD" w14:textId="77777777" w:rsidTr="00A0516C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53D9B39C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Macacão Profissional</w:t>
            </w:r>
          </w:p>
        </w:tc>
        <w:tc>
          <w:tcPr>
            <w:tcW w:w="1200" w:type="dxa"/>
            <w:hideMark/>
          </w:tcPr>
          <w:p w14:paraId="61CC3CF0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hideMark/>
          </w:tcPr>
          <w:p w14:paraId="734AB826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Macacão Uniforme Profissional: - Um Bolso Superior Esquerdo - Um Bolso Inferior Traseiro - Dois Bolsos Inferiores Laterais - Fechamento Em Zíper -Manga Longa -Material: Tecido Brim- 100 % Algodão, (Alta Qualidade, Não Encolhe) Cor: Azul royal. Com emblema da Contratada e a informação "A serviço da UFF"</w:t>
            </w:r>
          </w:p>
        </w:tc>
        <w:tc>
          <w:tcPr>
            <w:tcW w:w="1380" w:type="dxa"/>
            <w:hideMark/>
          </w:tcPr>
          <w:p w14:paraId="1487786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R$ 56,77</w:t>
            </w:r>
          </w:p>
        </w:tc>
        <w:tc>
          <w:tcPr>
            <w:tcW w:w="1120" w:type="dxa"/>
            <w:hideMark/>
          </w:tcPr>
          <w:p w14:paraId="2C22BEC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R$ 227,08</w:t>
            </w:r>
          </w:p>
        </w:tc>
      </w:tr>
      <w:tr w:rsidR="00A0516C" w:rsidRPr="00A0516C" w14:paraId="53481736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71D149E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Botina</w:t>
            </w:r>
          </w:p>
        </w:tc>
        <w:tc>
          <w:tcPr>
            <w:tcW w:w="1200" w:type="dxa"/>
            <w:hideMark/>
          </w:tcPr>
          <w:p w14:paraId="41ACC5D8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60" w:type="dxa"/>
            <w:noWrap/>
            <w:hideMark/>
          </w:tcPr>
          <w:p w14:paraId="1C2EBE25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Botina raspa com cadarço, Solado em poliuretano</w:t>
            </w:r>
          </w:p>
        </w:tc>
        <w:tc>
          <w:tcPr>
            <w:tcW w:w="1380" w:type="dxa"/>
            <w:noWrap/>
            <w:hideMark/>
          </w:tcPr>
          <w:p w14:paraId="484160A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R$ 40,15</w:t>
            </w:r>
          </w:p>
        </w:tc>
        <w:tc>
          <w:tcPr>
            <w:tcW w:w="1120" w:type="dxa"/>
            <w:hideMark/>
          </w:tcPr>
          <w:p w14:paraId="0F254D32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R$ 80,30</w:t>
            </w:r>
          </w:p>
        </w:tc>
      </w:tr>
      <w:tr w:rsidR="00A0516C" w:rsidRPr="00A0516C" w14:paraId="04925000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0FAF6616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Meia </w:t>
            </w:r>
          </w:p>
        </w:tc>
        <w:tc>
          <w:tcPr>
            <w:tcW w:w="1200" w:type="dxa"/>
            <w:hideMark/>
          </w:tcPr>
          <w:p w14:paraId="56EC09F2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60" w:type="dxa"/>
            <w:hideMark/>
          </w:tcPr>
          <w:p w14:paraId="38466C58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380" w:type="dxa"/>
            <w:hideMark/>
          </w:tcPr>
          <w:p w14:paraId="00B7473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R$ 11,70</w:t>
            </w:r>
          </w:p>
        </w:tc>
        <w:tc>
          <w:tcPr>
            <w:tcW w:w="1120" w:type="dxa"/>
            <w:hideMark/>
          </w:tcPr>
          <w:p w14:paraId="1234856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R$ 93,60</w:t>
            </w:r>
          </w:p>
        </w:tc>
      </w:tr>
      <w:tr w:rsidR="00A0516C" w:rsidRPr="00A0516C" w14:paraId="3FA1779B" w14:textId="77777777" w:rsidTr="00A0516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7C13CDDA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Crachá </w:t>
            </w:r>
          </w:p>
        </w:tc>
        <w:tc>
          <w:tcPr>
            <w:tcW w:w="1200" w:type="dxa"/>
            <w:hideMark/>
          </w:tcPr>
          <w:p w14:paraId="1ECD0F15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60" w:type="dxa"/>
            <w:hideMark/>
          </w:tcPr>
          <w:p w14:paraId="3BC863A2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380" w:type="dxa"/>
            <w:hideMark/>
          </w:tcPr>
          <w:p w14:paraId="11A310E0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  <w:tc>
          <w:tcPr>
            <w:tcW w:w="1120" w:type="dxa"/>
            <w:hideMark/>
          </w:tcPr>
          <w:p w14:paraId="37CB1EB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</w:tr>
      <w:tr w:rsidR="00A0516C" w:rsidRPr="00A0516C" w14:paraId="144EDA2D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0764EA0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45B31762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0294DA7B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ano</w:t>
            </w:r>
          </w:p>
        </w:tc>
        <w:tc>
          <w:tcPr>
            <w:tcW w:w="1380" w:type="dxa"/>
            <w:hideMark/>
          </w:tcPr>
          <w:p w14:paraId="238E45E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241D5325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R$ 565,72</w:t>
            </w:r>
          </w:p>
        </w:tc>
      </w:tr>
      <w:tr w:rsidR="00A0516C" w:rsidRPr="00A0516C" w14:paraId="728A3F6B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014A77F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hideMark/>
          </w:tcPr>
          <w:p w14:paraId="236A80F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60" w:type="dxa"/>
            <w:hideMark/>
          </w:tcPr>
          <w:p w14:paraId="47E3392F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mês</w:t>
            </w:r>
          </w:p>
        </w:tc>
        <w:tc>
          <w:tcPr>
            <w:tcW w:w="1380" w:type="dxa"/>
            <w:hideMark/>
          </w:tcPr>
          <w:p w14:paraId="7315A0A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hideMark/>
          </w:tcPr>
          <w:p w14:paraId="1FC12C0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 w:rsidRPr="00A0516C">
              <w:rPr>
                <w:rFonts w:ascii="Calibri" w:hAnsi="Calibri" w:cs="Calibri"/>
                <w:b/>
                <w:bCs/>
                <w:color w:val="FF0000"/>
              </w:rPr>
              <w:t>R$ 47,14</w:t>
            </w:r>
          </w:p>
        </w:tc>
      </w:tr>
    </w:tbl>
    <w:p w14:paraId="56D006CE" w14:textId="77777777" w:rsidR="00A0516C" w:rsidRDefault="00A0516C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10500" w:type="dxa"/>
        <w:tblInd w:w="-714" w:type="dxa"/>
        <w:tblLook w:val="04A0" w:firstRow="1" w:lastRow="0" w:firstColumn="1" w:lastColumn="0" w:noHBand="0" w:noVBand="1"/>
      </w:tblPr>
      <w:tblGrid>
        <w:gridCol w:w="2140"/>
        <w:gridCol w:w="1200"/>
        <w:gridCol w:w="4660"/>
        <w:gridCol w:w="1380"/>
        <w:gridCol w:w="1120"/>
      </w:tblGrid>
      <w:tr w:rsidR="00A0516C" w:rsidRPr="00A0516C" w14:paraId="4983F02E" w14:textId="77777777" w:rsidTr="00A0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75744D7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79F8B861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Qd Por func.</w:t>
            </w:r>
          </w:p>
        </w:tc>
        <w:tc>
          <w:tcPr>
            <w:tcW w:w="4660" w:type="dxa"/>
            <w:hideMark/>
          </w:tcPr>
          <w:p w14:paraId="55C65DFE" w14:textId="77777777" w:rsidR="00A0516C" w:rsidRPr="00A0516C" w:rsidRDefault="00A0516C" w:rsidP="00A051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Especificação </w:t>
            </w:r>
          </w:p>
        </w:tc>
        <w:tc>
          <w:tcPr>
            <w:tcW w:w="1380" w:type="dxa"/>
            <w:hideMark/>
          </w:tcPr>
          <w:p w14:paraId="3610C3BF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Unitário</w:t>
            </w:r>
          </w:p>
        </w:tc>
        <w:tc>
          <w:tcPr>
            <w:tcW w:w="1120" w:type="dxa"/>
            <w:hideMark/>
          </w:tcPr>
          <w:p w14:paraId="3C32547F" w14:textId="77777777" w:rsidR="00A0516C" w:rsidRPr="00A0516C" w:rsidRDefault="00A0516C" w:rsidP="00A05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Preço Total</w:t>
            </w:r>
          </w:p>
        </w:tc>
      </w:tr>
      <w:tr w:rsidR="00A0516C" w:rsidRPr="00A0516C" w14:paraId="6C69F88D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65A1F870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Camisa tipo Polo, manga curta </w:t>
            </w:r>
          </w:p>
        </w:tc>
        <w:tc>
          <w:tcPr>
            <w:tcW w:w="1200" w:type="dxa"/>
            <w:hideMark/>
          </w:tcPr>
          <w:p w14:paraId="11C4D7D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60" w:type="dxa"/>
            <w:hideMark/>
          </w:tcPr>
          <w:p w14:paraId="47988C26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Camiseta: - Unissex, - Tecido Pv, Poliviscose, (67%Poliester, 33% Viscose, Fio 30) - Manga Curta, - Gola Formato 'V' Ou Gola Olímpica, Com Ribana.</w:t>
            </w:r>
          </w:p>
        </w:tc>
        <w:tc>
          <w:tcPr>
            <w:tcW w:w="1380" w:type="dxa"/>
            <w:hideMark/>
          </w:tcPr>
          <w:p w14:paraId="4245671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R$ 25,28</w:t>
            </w:r>
          </w:p>
        </w:tc>
        <w:tc>
          <w:tcPr>
            <w:tcW w:w="1120" w:type="dxa"/>
            <w:hideMark/>
          </w:tcPr>
          <w:p w14:paraId="7B91D78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R$ 151,68</w:t>
            </w:r>
          </w:p>
        </w:tc>
      </w:tr>
      <w:tr w:rsidR="00A0516C" w:rsidRPr="00A0516C" w14:paraId="7DF8DD20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8712B90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Calça Impermeável</w:t>
            </w:r>
          </w:p>
        </w:tc>
        <w:tc>
          <w:tcPr>
            <w:tcW w:w="1200" w:type="dxa"/>
            <w:hideMark/>
          </w:tcPr>
          <w:p w14:paraId="68A11458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hideMark/>
          </w:tcPr>
          <w:p w14:paraId="0696566E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Calça confeccionada em tecido impermeável trevira dupla face ou pvc forrado, com cordão de amarrar, soldada eletronicamente.</w:t>
            </w:r>
          </w:p>
        </w:tc>
        <w:tc>
          <w:tcPr>
            <w:tcW w:w="1380" w:type="dxa"/>
            <w:hideMark/>
          </w:tcPr>
          <w:p w14:paraId="507E60F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R$ 83,00</w:t>
            </w:r>
          </w:p>
        </w:tc>
        <w:tc>
          <w:tcPr>
            <w:tcW w:w="1120" w:type="dxa"/>
            <w:hideMark/>
          </w:tcPr>
          <w:p w14:paraId="1B5C08D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R$ 332,00</w:t>
            </w:r>
          </w:p>
        </w:tc>
      </w:tr>
      <w:tr w:rsidR="00A0516C" w:rsidRPr="00A0516C" w14:paraId="49FA09A9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4F480FE2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Luva </w:t>
            </w:r>
            <w:proofErr w:type="gramStart"/>
            <w:r w:rsidRPr="00A0516C">
              <w:rPr>
                <w:rFonts w:ascii="Calibri" w:hAnsi="Calibri" w:cs="Calibri"/>
                <w:color w:val="000000"/>
              </w:rPr>
              <w:t>da látex</w:t>
            </w:r>
            <w:proofErr w:type="gramEnd"/>
            <w:r w:rsidRPr="00A0516C">
              <w:rPr>
                <w:rFonts w:ascii="Calibri" w:hAnsi="Calibri" w:cs="Calibri"/>
                <w:color w:val="000000"/>
              </w:rPr>
              <w:t xml:space="preserve"> natural</w:t>
            </w:r>
          </w:p>
        </w:tc>
        <w:tc>
          <w:tcPr>
            <w:tcW w:w="1200" w:type="dxa"/>
            <w:hideMark/>
          </w:tcPr>
          <w:p w14:paraId="1A96234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60" w:type="dxa"/>
            <w:hideMark/>
          </w:tcPr>
          <w:p w14:paraId="0CD4FE6B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Luva de látex natural, palma antiderrapante, alta resistência e conforto, tamanho variado, punho longo. Possui forro com flocos de algodão. </w:t>
            </w:r>
          </w:p>
        </w:tc>
        <w:tc>
          <w:tcPr>
            <w:tcW w:w="1380" w:type="dxa"/>
            <w:hideMark/>
          </w:tcPr>
          <w:p w14:paraId="6231003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R$ 3,79</w:t>
            </w:r>
          </w:p>
        </w:tc>
        <w:tc>
          <w:tcPr>
            <w:tcW w:w="1120" w:type="dxa"/>
            <w:hideMark/>
          </w:tcPr>
          <w:p w14:paraId="0CE365A1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R$ 37,90</w:t>
            </w:r>
          </w:p>
        </w:tc>
      </w:tr>
      <w:tr w:rsidR="00A0516C" w:rsidRPr="00A0516C" w14:paraId="62320051" w14:textId="77777777" w:rsidTr="00A0516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18517A07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Avental</w:t>
            </w:r>
          </w:p>
        </w:tc>
        <w:tc>
          <w:tcPr>
            <w:tcW w:w="1200" w:type="dxa"/>
            <w:hideMark/>
          </w:tcPr>
          <w:p w14:paraId="08C32C0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60" w:type="dxa"/>
            <w:hideMark/>
          </w:tcPr>
          <w:p w14:paraId="427C8E9D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Avental de PVC 70 x 120cm, com forro de Poliéster. Expessura do avental de 0,3mm. Cor: Azul royal. Com emblema da Contratada e a informação "A serviço da UFF"</w:t>
            </w:r>
            <w:r w:rsidRPr="00A05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hideMark/>
          </w:tcPr>
          <w:p w14:paraId="3F77EBDC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R$ 17,23</w:t>
            </w:r>
          </w:p>
        </w:tc>
        <w:tc>
          <w:tcPr>
            <w:tcW w:w="1120" w:type="dxa"/>
            <w:hideMark/>
          </w:tcPr>
          <w:p w14:paraId="76A0340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R$ 68,92</w:t>
            </w:r>
          </w:p>
        </w:tc>
      </w:tr>
      <w:tr w:rsidR="00A0516C" w:rsidRPr="00A0516C" w14:paraId="07E62AD0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33431026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Bota</w:t>
            </w:r>
          </w:p>
        </w:tc>
        <w:tc>
          <w:tcPr>
            <w:tcW w:w="1200" w:type="dxa"/>
            <w:hideMark/>
          </w:tcPr>
          <w:p w14:paraId="2ECF4AC9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60" w:type="dxa"/>
            <w:noWrap/>
            <w:hideMark/>
          </w:tcPr>
          <w:p w14:paraId="6174D7B6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Bota de PVC preta Cano Curto</w:t>
            </w:r>
          </w:p>
        </w:tc>
        <w:tc>
          <w:tcPr>
            <w:tcW w:w="1380" w:type="dxa"/>
            <w:noWrap/>
            <w:hideMark/>
          </w:tcPr>
          <w:p w14:paraId="5A844106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R$ 33,86</w:t>
            </w:r>
          </w:p>
        </w:tc>
        <w:tc>
          <w:tcPr>
            <w:tcW w:w="1120" w:type="dxa"/>
            <w:hideMark/>
          </w:tcPr>
          <w:p w14:paraId="1EBF7034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R$ 67,72</w:t>
            </w:r>
          </w:p>
        </w:tc>
      </w:tr>
      <w:tr w:rsidR="00A0516C" w:rsidRPr="00A0516C" w14:paraId="1325D23B" w14:textId="77777777" w:rsidTr="00A0516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405289C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Meia </w:t>
            </w:r>
          </w:p>
        </w:tc>
        <w:tc>
          <w:tcPr>
            <w:tcW w:w="1200" w:type="dxa"/>
            <w:hideMark/>
          </w:tcPr>
          <w:p w14:paraId="74F3A13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60" w:type="dxa"/>
            <w:hideMark/>
          </w:tcPr>
          <w:p w14:paraId="417DA6AF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380" w:type="dxa"/>
            <w:hideMark/>
          </w:tcPr>
          <w:p w14:paraId="0C70556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R$ 11,70</w:t>
            </w:r>
          </w:p>
        </w:tc>
        <w:tc>
          <w:tcPr>
            <w:tcW w:w="1120" w:type="dxa"/>
            <w:hideMark/>
          </w:tcPr>
          <w:p w14:paraId="4C8A05D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R$ 93,60</w:t>
            </w:r>
          </w:p>
        </w:tc>
      </w:tr>
      <w:tr w:rsidR="00A0516C" w:rsidRPr="00A0516C" w14:paraId="400B3C55" w14:textId="77777777" w:rsidTr="00A0516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14:paraId="2CFEE133" w14:textId="77777777" w:rsidR="00A0516C" w:rsidRPr="00A0516C" w:rsidRDefault="00A0516C" w:rsidP="00A0516C">
            <w:pPr>
              <w:jc w:val="both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Crachá </w:t>
            </w:r>
          </w:p>
        </w:tc>
        <w:tc>
          <w:tcPr>
            <w:tcW w:w="1200" w:type="dxa"/>
            <w:hideMark/>
          </w:tcPr>
          <w:p w14:paraId="49122B1B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60" w:type="dxa"/>
            <w:hideMark/>
          </w:tcPr>
          <w:p w14:paraId="590C92E2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380" w:type="dxa"/>
            <w:hideMark/>
          </w:tcPr>
          <w:p w14:paraId="526BCD67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  <w:tc>
          <w:tcPr>
            <w:tcW w:w="1120" w:type="dxa"/>
            <w:hideMark/>
          </w:tcPr>
          <w:p w14:paraId="0CB3D870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0516C">
              <w:rPr>
                <w:rFonts w:ascii="Calibri" w:hAnsi="Calibri" w:cs="Calibri"/>
                <w:color w:val="000000"/>
              </w:rPr>
              <w:t>R$ 11,26</w:t>
            </w:r>
          </w:p>
        </w:tc>
      </w:tr>
      <w:tr w:rsidR="00A0516C" w:rsidRPr="00A0516C" w14:paraId="4FB5CBA0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14:paraId="0A1652E9" w14:textId="77777777" w:rsidR="00A0516C" w:rsidRPr="00A0516C" w:rsidRDefault="00A0516C" w:rsidP="00A051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57779CE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hideMark/>
          </w:tcPr>
          <w:p w14:paraId="2388A06A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ano</w:t>
            </w:r>
          </w:p>
        </w:tc>
        <w:tc>
          <w:tcPr>
            <w:tcW w:w="1380" w:type="dxa"/>
            <w:noWrap/>
            <w:hideMark/>
          </w:tcPr>
          <w:p w14:paraId="4B7ECE69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AC16C0F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R$ 763,08</w:t>
            </w:r>
          </w:p>
        </w:tc>
      </w:tr>
      <w:tr w:rsidR="00A0516C" w:rsidRPr="00A0516C" w14:paraId="375D7B33" w14:textId="77777777" w:rsidTr="00A051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14:paraId="0C5187BA" w14:textId="77777777" w:rsidR="00A0516C" w:rsidRPr="00A0516C" w:rsidRDefault="00A0516C" w:rsidP="00A051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ED0B2CD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hideMark/>
          </w:tcPr>
          <w:p w14:paraId="17684036" w14:textId="77777777" w:rsidR="00A0516C" w:rsidRPr="00A0516C" w:rsidRDefault="00A0516C" w:rsidP="00A051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</w:rPr>
              <w:t>Total por mês</w:t>
            </w:r>
          </w:p>
        </w:tc>
        <w:tc>
          <w:tcPr>
            <w:tcW w:w="1380" w:type="dxa"/>
            <w:noWrap/>
            <w:hideMark/>
          </w:tcPr>
          <w:p w14:paraId="15741403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1307A01" w14:textId="77777777" w:rsidR="00A0516C" w:rsidRPr="00A0516C" w:rsidRDefault="00A0516C" w:rsidP="00A05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0516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R$ 63,59</w:t>
            </w:r>
          </w:p>
        </w:tc>
      </w:tr>
    </w:tbl>
    <w:p w14:paraId="615B27DC" w14:textId="3BB0E0DA" w:rsidR="00C74437" w:rsidRDefault="00C74437">
      <w:pPr>
        <w:spacing w:line="276" w:lineRule="auto"/>
        <w:jc w:val="both"/>
        <w:rPr>
          <w:rFonts w:ascii="Calibri" w:hAnsi="Calibri" w:cs="Arial"/>
        </w:rPr>
      </w:pPr>
    </w:p>
    <w:p w14:paraId="0BAEE62A" w14:textId="77777777" w:rsidR="00C74437" w:rsidRDefault="00C74437">
      <w:pPr>
        <w:spacing w:line="276" w:lineRule="auto"/>
        <w:jc w:val="both"/>
        <w:rPr>
          <w:rFonts w:ascii="Calibri" w:hAnsi="Calibri" w:cs="Arial"/>
        </w:rPr>
      </w:pPr>
    </w:p>
    <w:p w14:paraId="7A063FEF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29CEA4E3" w14:textId="77777777" w:rsidR="007F7BA5" w:rsidRDefault="006962AF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B) EQUIPAMENTOS</w:t>
      </w:r>
    </w:p>
    <w:p w14:paraId="77984F76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tbl>
      <w:tblPr>
        <w:tblStyle w:val="TabeladeGrade4-nfase11"/>
        <w:tblW w:w="9340" w:type="dxa"/>
        <w:tblLook w:val="04A0" w:firstRow="1" w:lastRow="0" w:firstColumn="1" w:lastColumn="0" w:noHBand="0" w:noVBand="1"/>
      </w:tblPr>
      <w:tblGrid>
        <w:gridCol w:w="603"/>
        <w:gridCol w:w="3186"/>
        <w:gridCol w:w="530"/>
        <w:gridCol w:w="2292"/>
        <w:gridCol w:w="1485"/>
        <w:gridCol w:w="1244"/>
      </w:tblGrid>
      <w:tr w:rsidR="00C74437" w:rsidRPr="00C74437" w14:paraId="5DB9D03B" w14:textId="77777777" w:rsidTr="00C74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6"/>
            <w:hideMark/>
          </w:tcPr>
          <w:p w14:paraId="753DC4F5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437">
              <w:rPr>
                <w:rFonts w:ascii="Calibri" w:hAnsi="Calibri" w:cs="Calibri"/>
                <w:sz w:val="22"/>
                <w:szCs w:val="22"/>
              </w:rPr>
              <w:t>Disponibilização de Equipamentos para os postos de Supervisor</w:t>
            </w:r>
          </w:p>
        </w:tc>
      </w:tr>
      <w:tr w:rsidR="00C74437" w:rsidRPr="00C74437" w14:paraId="6E4F6797" w14:textId="77777777" w:rsidTr="00C7443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3C76508F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Item</w:t>
            </w:r>
          </w:p>
        </w:tc>
        <w:tc>
          <w:tcPr>
            <w:tcW w:w="3380" w:type="dxa"/>
            <w:hideMark/>
          </w:tcPr>
          <w:p w14:paraId="21FD51B9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74437">
              <w:rPr>
                <w:rFonts w:ascii="Calibri" w:hAnsi="Calibri" w:cs="Calibri"/>
                <w:b/>
                <w:bCs/>
              </w:rPr>
              <w:t>Descrição</w:t>
            </w:r>
          </w:p>
        </w:tc>
        <w:tc>
          <w:tcPr>
            <w:tcW w:w="400" w:type="dxa"/>
            <w:hideMark/>
          </w:tcPr>
          <w:p w14:paraId="0E34DC89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74437">
              <w:rPr>
                <w:rFonts w:ascii="Calibri" w:hAnsi="Calibri" w:cs="Calibri"/>
                <w:b/>
                <w:bCs/>
              </w:rPr>
              <w:t>Qnt</w:t>
            </w:r>
          </w:p>
        </w:tc>
        <w:tc>
          <w:tcPr>
            <w:tcW w:w="2420" w:type="dxa"/>
            <w:hideMark/>
          </w:tcPr>
          <w:p w14:paraId="1CFD1B56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74437">
              <w:rPr>
                <w:rFonts w:ascii="Calibri" w:hAnsi="Calibri" w:cs="Calibri"/>
                <w:b/>
                <w:bCs/>
              </w:rPr>
              <w:t>Valor unitário</w:t>
            </w:r>
          </w:p>
        </w:tc>
        <w:tc>
          <w:tcPr>
            <w:tcW w:w="1520" w:type="dxa"/>
            <w:hideMark/>
          </w:tcPr>
          <w:p w14:paraId="350E621F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74437">
              <w:rPr>
                <w:rFonts w:ascii="Calibri" w:hAnsi="Calibri" w:cs="Calibri"/>
                <w:b/>
                <w:bCs/>
              </w:rPr>
              <w:t>Valor Total</w:t>
            </w:r>
          </w:p>
        </w:tc>
        <w:tc>
          <w:tcPr>
            <w:tcW w:w="1120" w:type="dxa"/>
            <w:hideMark/>
          </w:tcPr>
          <w:p w14:paraId="03D71BBA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C74437">
              <w:rPr>
                <w:rFonts w:ascii="Calibri" w:hAnsi="Calibri" w:cs="Calibri"/>
                <w:b/>
                <w:bCs/>
              </w:rPr>
              <w:t>Depreciação</w:t>
            </w:r>
          </w:p>
        </w:tc>
      </w:tr>
      <w:tr w:rsidR="00C74437" w:rsidRPr="00C74437" w14:paraId="10E09FF1" w14:textId="77777777" w:rsidTr="00C744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7745EE75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1</w:t>
            </w:r>
          </w:p>
        </w:tc>
        <w:tc>
          <w:tcPr>
            <w:tcW w:w="3380" w:type="dxa"/>
            <w:hideMark/>
          </w:tcPr>
          <w:p w14:paraId="50DA0034" w14:textId="77777777" w:rsidR="00C74437" w:rsidRPr="00C74437" w:rsidRDefault="00C74437" w:rsidP="00C7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Relógio de Ponto Biométrico</w:t>
            </w:r>
          </w:p>
        </w:tc>
        <w:tc>
          <w:tcPr>
            <w:tcW w:w="400" w:type="dxa"/>
            <w:hideMark/>
          </w:tcPr>
          <w:p w14:paraId="5646B4EA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12</w:t>
            </w:r>
          </w:p>
        </w:tc>
        <w:tc>
          <w:tcPr>
            <w:tcW w:w="2420" w:type="dxa"/>
            <w:hideMark/>
          </w:tcPr>
          <w:p w14:paraId="71974FAB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1.419,67</w:t>
            </w:r>
          </w:p>
        </w:tc>
        <w:tc>
          <w:tcPr>
            <w:tcW w:w="1520" w:type="dxa"/>
            <w:hideMark/>
          </w:tcPr>
          <w:p w14:paraId="54D84B15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>R$ 17.036,04</w:t>
            </w:r>
          </w:p>
        </w:tc>
        <w:tc>
          <w:tcPr>
            <w:tcW w:w="1120" w:type="dxa"/>
            <w:hideMark/>
          </w:tcPr>
          <w:p w14:paraId="08C53721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437">
              <w:rPr>
                <w:rFonts w:ascii="Calibri" w:hAnsi="Calibri" w:cs="Calibri"/>
              </w:rPr>
              <w:t xml:space="preserve"> 120 meses </w:t>
            </w:r>
          </w:p>
        </w:tc>
      </w:tr>
      <w:tr w:rsidR="00C74437" w:rsidRPr="00C74437" w14:paraId="0C414D58" w14:textId="77777777" w:rsidTr="00C744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  <w:hideMark/>
          </w:tcPr>
          <w:p w14:paraId="1464A7D0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437">
              <w:rPr>
                <w:rFonts w:ascii="Calibri" w:hAnsi="Calibri" w:cs="Calibri"/>
                <w:sz w:val="22"/>
                <w:szCs w:val="22"/>
              </w:rPr>
              <w:t>Total dos equipamentos sem depreciação</w:t>
            </w:r>
          </w:p>
        </w:tc>
        <w:tc>
          <w:tcPr>
            <w:tcW w:w="1520" w:type="dxa"/>
            <w:hideMark/>
          </w:tcPr>
          <w:p w14:paraId="74868012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sz w:val="22"/>
                <w:szCs w:val="22"/>
              </w:rPr>
              <w:t>R$ 17.036,04</w:t>
            </w:r>
          </w:p>
        </w:tc>
        <w:tc>
          <w:tcPr>
            <w:tcW w:w="1120" w:type="dxa"/>
            <w:noWrap/>
            <w:hideMark/>
          </w:tcPr>
          <w:p w14:paraId="66EC2481" w14:textId="77777777" w:rsidR="00C74437" w:rsidRPr="00C74437" w:rsidRDefault="00C74437" w:rsidP="00C7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C74437" w:rsidRPr="00C74437" w14:paraId="2129A60D" w14:textId="77777777" w:rsidTr="00C744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  <w:hideMark/>
          </w:tcPr>
          <w:p w14:paraId="4040F2B3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437">
              <w:rPr>
                <w:rFonts w:ascii="Calibri" w:hAnsi="Calibri" w:cs="Calibri"/>
                <w:sz w:val="22"/>
                <w:szCs w:val="22"/>
              </w:rPr>
              <w:t>Depreciação dos equipamentos - 120 meses</w:t>
            </w:r>
          </w:p>
        </w:tc>
        <w:tc>
          <w:tcPr>
            <w:tcW w:w="1520" w:type="dxa"/>
            <w:hideMark/>
          </w:tcPr>
          <w:p w14:paraId="16AB8CAE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sz w:val="22"/>
                <w:szCs w:val="22"/>
              </w:rPr>
              <w:t>R$ 141,97</w:t>
            </w:r>
          </w:p>
        </w:tc>
        <w:tc>
          <w:tcPr>
            <w:tcW w:w="1120" w:type="dxa"/>
            <w:noWrap/>
            <w:hideMark/>
          </w:tcPr>
          <w:p w14:paraId="4E40A5E8" w14:textId="77777777" w:rsidR="00C74437" w:rsidRPr="00C74437" w:rsidRDefault="00C74437" w:rsidP="00C7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C74437" w:rsidRPr="00C74437" w14:paraId="33790EEC" w14:textId="77777777" w:rsidTr="00C744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0" w:type="dxa"/>
            <w:gridSpan w:val="4"/>
            <w:hideMark/>
          </w:tcPr>
          <w:p w14:paraId="55D4025C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437">
              <w:rPr>
                <w:rFonts w:ascii="Calibri" w:hAnsi="Calibri" w:cs="Calibri"/>
                <w:sz w:val="22"/>
                <w:szCs w:val="22"/>
              </w:rPr>
              <w:t>Total dos equipamentos por mês SUPERVISOR</w:t>
            </w:r>
          </w:p>
        </w:tc>
        <w:tc>
          <w:tcPr>
            <w:tcW w:w="1520" w:type="dxa"/>
            <w:hideMark/>
          </w:tcPr>
          <w:p w14:paraId="416B61C2" w14:textId="77777777" w:rsidR="00C74437" w:rsidRPr="00C74437" w:rsidRDefault="00C74437" w:rsidP="00C7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R$ 141,97</w:t>
            </w:r>
          </w:p>
        </w:tc>
        <w:tc>
          <w:tcPr>
            <w:tcW w:w="1120" w:type="dxa"/>
            <w:noWrap/>
            <w:hideMark/>
          </w:tcPr>
          <w:p w14:paraId="4F921D40" w14:textId="77777777" w:rsidR="00C74437" w:rsidRPr="00C74437" w:rsidRDefault="00C74437" w:rsidP="00C7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7443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C74437" w:rsidRPr="00C74437" w14:paraId="5B13E189" w14:textId="77777777" w:rsidTr="00C7443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6"/>
            <w:hideMark/>
          </w:tcPr>
          <w:p w14:paraId="463E3213" w14:textId="77777777" w:rsidR="00C74437" w:rsidRPr="00C74437" w:rsidRDefault="00C74437" w:rsidP="00C7443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C74437">
              <w:rPr>
                <w:rFonts w:ascii="Calibri" w:hAnsi="Calibri" w:cs="Calibri"/>
                <w:i/>
                <w:iCs/>
                <w:color w:val="000000"/>
              </w:rPr>
              <w:t>Depreciação com base na INSTRUÇÃO NORMATIVA RFB Nº 1700, DE 14 DE MARÇO DE 2017 da Secretaria da Receita Federal do Brasil</w:t>
            </w:r>
          </w:p>
        </w:tc>
      </w:tr>
    </w:tbl>
    <w:p w14:paraId="179212D0" w14:textId="77777777" w:rsidR="007F7BA5" w:rsidRDefault="007F7BA5">
      <w:pPr>
        <w:rPr>
          <w:rFonts w:asciiTheme="minorHAnsi" w:hAnsiTheme="minorHAnsi" w:cs="Arial"/>
          <w:b/>
        </w:rPr>
      </w:pPr>
    </w:p>
    <w:p w14:paraId="3C7A3DE7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p w14:paraId="38A59BF6" w14:textId="77777777" w:rsidR="007F7BA5" w:rsidRDefault="006962AF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Módulo 6 – Custos Indiretos, Lucro e Tributos</w:t>
      </w:r>
    </w:p>
    <w:p w14:paraId="445D0C6D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5D0B869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0B28631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1BD2E26A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</w:tcPr>
          <w:p w14:paraId="0444C37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6353E4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E37514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37003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18111B60" w14:textId="572A9806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</w:t>
            </w:r>
            <w:r w:rsidR="0060694C">
              <w:rPr>
                <w:rFonts w:asciiTheme="minorHAnsi" w:hAnsiTheme="minorHAnsi" w:cs="Arial"/>
                <w:b/>
              </w:rPr>
              <w:t>80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20358E68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484200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BCD011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02AF7559" w14:textId="3234CB3E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</w:t>
            </w:r>
            <w:r w:rsidR="0060694C">
              <w:rPr>
                <w:rFonts w:asciiTheme="minorHAnsi" w:hAnsiTheme="minorHAnsi" w:cs="Arial"/>
                <w:b/>
              </w:rPr>
              <w:t>92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1CDD48EB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1A4F2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FFE4E2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A092BA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61BDF58F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0431445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6D7E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7B896A3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7F7BA5" w14:paraId="4A51C8A7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F8266C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8AD0B5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19849B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03A9F67E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E8B8536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82460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65C64DF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46379D16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2A61F99F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BB204E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773F2D4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E922850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22FB0C7E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8215E4E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32B96A0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</w:tcPr>
          <w:p w14:paraId="5A3E4C1E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0AF8D7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41AFF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AC25D9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D8DFB92" w14:textId="040B14BC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</w:t>
            </w:r>
            <w:r w:rsidR="0060694C">
              <w:rPr>
                <w:rFonts w:asciiTheme="minorHAnsi" w:hAnsiTheme="minorHAnsi" w:cs="Arial"/>
                <w:b/>
              </w:rPr>
              <w:t>80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501BB533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7822D53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28116FA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3FF5B489" w14:textId="0BC18DD0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</w:t>
            </w:r>
            <w:r w:rsidR="0060694C">
              <w:rPr>
                <w:rFonts w:asciiTheme="minorHAnsi" w:hAnsiTheme="minorHAnsi" w:cs="Arial"/>
                <w:b/>
              </w:rPr>
              <w:t>92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7F7BA5" w14:paraId="296A294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52033F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1AE4A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76655B3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7E0115CE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8BD39E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63B2A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11C999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7F7BA5" w14:paraId="48C9C519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AAE85BD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44D478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3BEC6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7682BA7B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F9B1D1B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B88A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4EA6F7F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7DB5DE1E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038EA09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2771D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EBC6D31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51725A0" w14:textId="77777777" w:rsidR="007F7BA5" w:rsidRDefault="007F7BA5">
      <w:pPr>
        <w:rPr>
          <w:rFonts w:ascii="Calibri" w:eastAsiaTheme="minorHAnsi" w:hAnsi="Calibri" w:cs="Arial"/>
          <w:lang w:eastAsia="en-US"/>
        </w:rPr>
      </w:pPr>
    </w:p>
    <w:p w14:paraId="240B475D" w14:textId="77777777" w:rsidR="007F7BA5" w:rsidRDefault="006962AF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5FBD8543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4AE4A50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CUSTOS INDIRETOS:</w:t>
      </w:r>
    </w:p>
    <w:p w14:paraId="2D6592EA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Cálculo: (Módulo 1 + Módulo 2 + Módulo 3 + Módulo 4 + Módulo 5) x % custos indiretos (média praticada pelas empresas do setor)</w:t>
      </w:r>
    </w:p>
    <w:p w14:paraId="2CC1E92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1353A4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41936"/>
      <w:r w:rsidRPr="001A0C8E">
        <w:rPr>
          <w:rFonts w:asciiTheme="minorHAnsi" w:hAnsiTheme="minorHAnsi" w:cstheme="minorHAnsi"/>
          <w:sz w:val="22"/>
          <w:szCs w:val="22"/>
        </w:rPr>
        <w:t>Proposta 1 (Pregão Eletrônico 11/2020 – UASG 150182) – Ctesa = 4,11%</w:t>
      </w:r>
    </w:p>
    <w:p w14:paraId="117CA043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Proposta 2 (Pregão Eletrônico 12/2020 – UASG 150182) – Rio Minas = 4,31%</w:t>
      </w:r>
    </w:p>
    <w:p w14:paraId="751CD87E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6EAA55C7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4,</w:t>
      </w:r>
      <w:r>
        <w:rPr>
          <w:rFonts w:asciiTheme="minorHAnsi" w:hAnsiTheme="minorHAnsi" w:cstheme="minorHAnsi"/>
          <w:b/>
          <w:sz w:val="22"/>
          <w:szCs w:val="22"/>
        </w:rPr>
        <w:t>80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1"/>
    <w:p w14:paraId="22E8387F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CC2958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LUCRO:</w:t>
      </w:r>
    </w:p>
    <w:p w14:paraId="505ADA34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71D06F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Cálculo: (Módulo 1 + Módulo 2 + Módulo 3 + Módulo 4 + Módulo 5 + Módulo 6-A) x % lucro (média praticada pelas empresas do setor)</w:t>
      </w:r>
    </w:p>
    <w:p w14:paraId="51562078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7FB629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141943"/>
      <w:r w:rsidRPr="001A0C8E">
        <w:rPr>
          <w:rFonts w:asciiTheme="minorHAnsi" w:hAnsiTheme="minorHAnsi" w:cstheme="minorHAnsi"/>
          <w:sz w:val="22"/>
          <w:szCs w:val="22"/>
        </w:rPr>
        <w:t>Proposta 1 (Pregão Eletrônico 11/2020 – UASG 150182) – Ctesa = 2,00%</w:t>
      </w:r>
    </w:p>
    <w:p w14:paraId="697BF8C4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Proposta 2 (Pregão Eletrônico 12/2020 – UASG 150182) – RioMinas = 4,75%</w:t>
      </w:r>
    </w:p>
    <w:p w14:paraId="5403680B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21BB5CF8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EA49F2" w14:textId="77777777" w:rsidR="0060694C" w:rsidRPr="001A0C8E" w:rsidRDefault="0060694C" w:rsidP="006069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3,</w:t>
      </w:r>
      <w:r>
        <w:rPr>
          <w:rFonts w:asciiTheme="minorHAnsi" w:hAnsiTheme="minorHAnsi" w:cstheme="minorHAnsi"/>
          <w:b/>
          <w:sz w:val="22"/>
          <w:szCs w:val="22"/>
        </w:rPr>
        <w:t>92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2"/>
    <w:p w14:paraId="1BE5C235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583103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TRIBUTOS:</w:t>
      </w:r>
    </w:p>
    <w:p w14:paraId="4A5D1E0D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6AA0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Fator de divisão</w:t>
      </w:r>
      <w:r>
        <w:rPr>
          <w:rFonts w:asciiTheme="minorHAnsi" w:hAnsiTheme="minorHAnsi" w:cs="Arial"/>
          <w:sz w:val="22"/>
          <w:szCs w:val="22"/>
        </w:rPr>
        <w:t xml:space="preserve">: 1 – (Alíquota do PIS + Alíquota da COFINS + Alíquota do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ISS) </w:t>
      </w:r>
      <w:proofErr w:type="gramEnd"/>
      <w:r>
        <w:rPr>
          <w:rFonts w:asciiTheme="minorHAnsi" w:hAnsiTheme="minorHAnsi" w:cs="Arial"/>
          <w:sz w:val="22"/>
          <w:szCs w:val="22"/>
        </w:rPr>
        <w:t>: 100</w:t>
      </w:r>
    </w:p>
    <w:p w14:paraId="24C55EBB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CFE867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Base de Cálculo: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(Módulo 1 + Módulo 2 + Módulo 3 + Módulo 4 + Módulo 5 + Módulo 6-A + Modulo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6-B) </w:t>
      </w:r>
      <w:proofErr w:type="gramEnd"/>
      <w:r>
        <w:rPr>
          <w:rFonts w:asciiTheme="minorHAnsi" w:hAnsiTheme="minorHAnsi" w:cs="Arial"/>
          <w:sz w:val="22"/>
          <w:szCs w:val="22"/>
        </w:rPr>
        <w:t>: Fator de Divisão</w:t>
      </w:r>
    </w:p>
    <w:p w14:paraId="3D13814C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</w:p>
    <w:p w14:paraId="30541E32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federais: Base de cálculo x alíquota (PIS e COFINS)</w:t>
      </w:r>
    </w:p>
    <w:p w14:paraId="261738FC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municipais: Base de cálculo x alíquota (ISS)</w:t>
      </w:r>
    </w:p>
    <w:p w14:paraId="63F1E6B3" w14:textId="77777777" w:rsidR="007F7BA5" w:rsidRDefault="007F7BA5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14:paraId="522C41FC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6EC3C0A" w14:textId="77777777" w:rsidR="007F7BA5" w:rsidRDefault="006962AF">
      <w:pPr>
        <w:spacing w:line="276" w:lineRule="auto"/>
        <w:jc w:val="both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Tributação</w:t>
      </w:r>
    </w:p>
    <w:p w14:paraId="2FC7F6CB" w14:textId="77777777" w:rsidR="007F7BA5" w:rsidRDefault="007F7BA5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5539533" w14:textId="77777777" w:rsidR="007F7BA5" w:rsidRDefault="006962AF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28F9BFF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6050A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  <w:sz w:val="22"/>
          <w:szCs w:val="22"/>
        </w:rPr>
        <w:t>para a empresa que optar pelo regime tributário de LUCRO REAL ou PRESUMIDO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já que estão contidos no lucro bruto apresentado na proposta</w:t>
      </w:r>
      <w:r>
        <w:rPr>
          <w:rFonts w:asciiTheme="minorHAnsi" w:hAnsiTheme="minorHAnsi" w:cs="Arial"/>
          <w:sz w:val="22"/>
          <w:szCs w:val="22"/>
        </w:rPr>
        <w:t xml:space="preserve"> e em virtude da determinação contida na Súmula do TCU nº 254, Acórdão TCU nº 1591/2008 – Plenário, Acórdão TCU nº 264/2012 – Plenário e </w:t>
      </w:r>
      <w:proofErr w:type="gramStart"/>
      <w:r>
        <w:rPr>
          <w:rFonts w:asciiTheme="minorHAnsi" w:hAnsiTheme="minorHAnsi" w:cs="Arial"/>
          <w:sz w:val="22"/>
          <w:szCs w:val="22"/>
        </w:rPr>
        <w:t>Informativo  de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Jurisprudência TCU nº 279.</w:t>
      </w:r>
    </w:p>
    <w:p w14:paraId="4C02769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58CAF51" w14:textId="77777777" w:rsidR="007F7BA5" w:rsidRDefault="006962AF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tributárias.</w:t>
      </w:r>
      <w:r>
        <w:rPr>
          <w:rFonts w:asciiTheme="minorHAnsi" w:hAnsiTheme="minorHAnsi" w:cs="Arial"/>
          <w:b/>
          <w:bCs/>
          <w:sz w:val="22"/>
          <w:szCs w:val="22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512E60D6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45C43C" w14:textId="77777777" w:rsidR="007F7BA5" w:rsidRDefault="006962AF">
      <w:pPr>
        <w:shd w:val="clear" w:color="auto" w:fill="FFFFFF"/>
        <w:spacing w:line="276" w:lineRule="auto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A LICITANTE deverá </w:t>
      </w:r>
      <w:r>
        <w:rPr>
          <w:rFonts w:ascii="Calibri" w:eastAsia="Lucida Sans Unicode" w:hAnsi="Calibri"/>
          <w:b/>
          <w:kern w:val="2"/>
          <w:sz w:val="22"/>
          <w:szCs w:val="22"/>
        </w:rPr>
        <w:t>comprovar, por meio de documentação hábil (DCTF, GFIP, EFD etc), a opção aos regimes acima elencados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a fim de que se possa </w:t>
      </w:r>
      <w:r>
        <w:rPr>
          <w:rFonts w:ascii="Calibri" w:eastAsia="Lucida Sans Unicode" w:hAnsi="Calibri"/>
          <w:b/>
          <w:kern w:val="2"/>
          <w:sz w:val="22"/>
          <w:szCs w:val="2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consignadas na planilha conferem com sua opção tributária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E86317A" w14:textId="77777777" w:rsidR="007F7BA5" w:rsidRDefault="007F7BA5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3D24DC94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Calibri" w:eastAsia="Lucida Sans Unicode" w:hAnsi="Calibri"/>
          <w:kern w:val="2"/>
          <w:sz w:val="22"/>
          <w:szCs w:val="22"/>
        </w:rPr>
        <w:t xml:space="preserve">As </w:t>
      </w:r>
      <w:r>
        <w:rPr>
          <w:rFonts w:ascii="Calibri" w:eastAsia="Lucida Sans Unicode" w:hAnsi="Calibri"/>
          <w:b/>
          <w:kern w:val="2"/>
          <w:sz w:val="22"/>
          <w:szCs w:val="22"/>
        </w:rPr>
        <w:t>empresas tributadas pelo regime de incidência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 </w:t>
      </w:r>
      <w:r>
        <w:rPr>
          <w:rFonts w:ascii="Calibri" w:eastAsia="Lucida Sans Unicode" w:hAnsi="Calibri"/>
          <w:b/>
          <w:kern w:val="2"/>
          <w:sz w:val="22"/>
          <w:szCs w:val="22"/>
        </w:rPr>
        <w:t>PIS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 </w:t>
      </w:r>
      <w:r>
        <w:rPr>
          <w:rFonts w:ascii="Calibri" w:eastAsia="Lucida Sans Unicode" w:hAnsi="Calibri"/>
          <w:b/>
          <w:kern w:val="2"/>
          <w:sz w:val="22"/>
          <w:szCs w:val="22"/>
        </w:rPr>
        <w:t>COFINS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devem cotar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  <w:sz w:val="22"/>
          <w:szCs w:val="2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cujos respectivos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4A2EE9A4" w14:textId="77777777" w:rsidR="007F7BA5" w:rsidRDefault="007F7BA5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  <w:sz w:val="22"/>
          <w:szCs w:val="22"/>
        </w:rPr>
      </w:pPr>
    </w:p>
    <w:p w14:paraId="04C6042F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</w:pPr>
      <w:r>
        <w:rPr>
          <w:rFonts w:ascii="Calibri" w:eastAsia="Lucida Sans Unicode" w:hAnsi="Calibri"/>
          <w:kern w:val="2"/>
          <w:sz w:val="22"/>
          <w:szCs w:val="22"/>
        </w:rPr>
        <w:t xml:space="preserve">Caso a LICITANTE tenha </w:t>
      </w:r>
      <w:r>
        <w:rPr>
          <w:rFonts w:ascii="Calibri" w:eastAsia="Lucida Sans Unicode" w:hAnsi="Calibri"/>
          <w:b/>
          <w:kern w:val="2"/>
          <w:sz w:val="22"/>
          <w:szCs w:val="22"/>
        </w:rPr>
        <w:t>recolhido tributos pelo regime de incidência 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em apenas </w:t>
      </w:r>
      <w:r>
        <w:rPr>
          <w:rFonts w:ascii="Calibri" w:eastAsia="Lucida Sans Unicode" w:hAnsi="Calibri"/>
          <w:b/>
          <w:kern w:val="2"/>
          <w:sz w:val="22"/>
          <w:szCs w:val="2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considerando apenas os meses em que houve recolhimento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sectPr w:rsidR="007F7BA5">
      <w:headerReference w:type="default" r:id="rId11"/>
      <w:footerReference w:type="default" r:id="rId12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E36E" w14:textId="77777777" w:rsidR="001B7256" w:rsidRDefault="001B7256">
      <w:r>
        <w:separator/>
      </w:r>
    </w:p>
  </w:endnote>
  <w:endnote w:type="continuationSeparator" w:id="0">
    <w:p w14:paraId="5B5965E2" w14:textId="77777777" w:rsidR="001B7256" w:rsidRDefault="001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E8B7" w14:textId="77777777" w:rsidR="007F7BA5" w:rsidRDefault="006962AF">
    <w:pPr>
      <w:pStyle w:val="Rodap"/>
    </w:pPr>
    <w:r>
      <w:t>____________________________________________________________________</w:t>
    </w:r>
  </w:p>
  <w:p w14:paraId="26207778" w14:textId="77777777" w:rsidR="007F7BA5" w:rsidRDefault="006962AF">
    <w:pPr>
      <w:pStyle w:val="Rodap"/>
      <w:jc w:val="center"/>
      <w:rPr>
        <w:i/>
      </w:rPr>
    </w:pPr>
    <w:r>
      <w:rPr>
        <w:sz w:val="12"/>
        <w:szCs w:val="12"/>
      </w:rPr>
      <w:t>Anexo X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1/10</w:t>
    </w:r>
  </w:p>
  <w:p w14:paraId="4693F8E8" w14:textId="77777777" w:rsidR="007F7BA5" w:rsidRDefault="007F7BA5">
    <w:pPr>
      <w:pStyle w:val="Rodap"/>
      <w:rPr>
        <w:sz w:val="12"/>
        <w:szCs w:val="12"/>
      </w:rPr>
    </w:pPr>
  </w:p>
  <w:p w14:paraId="35C0AC9B" w14:textId="77777777" w:rsidR="007F7BA5" w:rsidRDefault="007F7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3E06" w14:textId="77777777" w:rsidR="001B7256" w:rsidRDefault="001B7256">
      <w:r>
        <w:separator/>
      </w:r>
    </w:p>
  </w:footnote>
  <w:footnote w:type="continuationSeparator" w:id="0">
    <w:p w14:paraId="1C8292A2" w14:textId="77777777" w:rsidR="001B7256" w:rsidRDefault="001B7256">
      <w:r>
        <w:continuationSeparator/>
      </w:r>
    </w:p>
  </w:footnote>
  <w:footnote w:id="1">
    <w:p w14:paraId="63DA2296" w14:textId="77777777" w:rsidR="007F7BA5" w:rsidRDefault="006962AF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B957" w14:textId="11296157" w:rsidR="007F7BA5" w:rsidRDefault="006962AF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EA3874" wp14:editId="7D849F24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="008D6E3A" w:rsidRPr="008D6E3A">
      <w:rPr>
        <w:rFonts w:asciiTheme="minorHAnsi" w:hAnsiTheme="minorHAnsi"/>
        <w:sz w:val="16"/>
        <w:szCs w:val="16"/>
      </w:rPr>
      <w:t>23069.175626/2022-01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62C"/>
    <w:multiLevelType w:val="multilevel"/>
    <w:tmpl w:val="0554062C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D"/>
    <w:rsid w:val="00022464"/>
    <w:rsid w:val="00025F14"/>
    <w:rsid w:val="00062EE7"/>
    <w:rsid w:val="0007091C"/>
    <w:rsid w:val="00081D06"/>
    <w:rsid w:val="00083DB0"/>
    <w:rsid w:val="000904BD"/>
    <w:rsid w:val="00096953"/>
    <w:rsid w:val="000D4F19"/>
    <w:rsid w:val="000E60C1"/>
    <w:rsid w:val="001338D9"/>
    <w:rsid w:val="00133CD1"/>
    <w:rsid w:val="0014616A"/>
    <w:rsid w:val="00150365"/>
    <w:rsid w:val="001518A3"/>
    <w:rsid w:val="001776C1"/>
    <w:rsid w:val="0019718E"/>
    <w:rsid w:val="001B7256"/>
    <w:rsid w:val="001D0DA4"/>
    <w:rsid w:val="001E1541"/>
    <w:rsid w:val="002100BD"/>
    <w:rsid w:val="00215289"/>
    <w:rsid w:val="0022215B"/>
    <w:rsid w:val="00222366"/>
    <w:rsid w:val="00233184"/>
    <w:rsid w:val="00240C8D"/>
    <w:rsid w:val="00262EB7"/>
    <w:rsid w:val="00296321"/>
    <w:rsid w:val="002B5411"/>
    <w:rsid w:val="002E31AA"/>
    <w:rsid w:val="002F73F4"/>
    <w:rsid w:val="0030151E"/>
    <w:rsid w:val="0030302C"/>
    <w:rsid w:val="003150FF"/>
    <w:rsid w:val="00327BF6"/>
    <w:rsid w:val="0035251D"/>
    <w:rsid w:val="00363E9E"/>
    <w:rsid w:val="0036420B"/>
    <w:rsid w:val="00380B50"/>
    <w:rsid w:val="00382F6B"/>
    <w:rsid w:val="00383723"/>
    <w:rsid w:val="003858BC"/>
    <w:rsid w:val="003B2BEE"/>
    <w:rsid w:val="003D2A1B"/>
    <w:rsid w:val="003E2244"/>
    <w:rsid w:val="003F496D"/>
    <w:rsid w:val="003F53BE"/>
    <w:rsid w:val="00425FD6"/>
    <w:rsid w:val="0043494E"/>
    <w:rsid w:val="00442149"/>
    <w:rsid w:val="00460EF0"/>
    <w:rsid w:val="004706D0"/>
    <w:rsid w:val="00481D1C"/>
    <w:rsid w:val="004933EB"/>
    <w:rsid w:val="004B4712"/>
    <w:rsid w:val="004C5329"/>
    <w:rsid w:val="004D3DBC"/>
    <w:rsid w:val="004D4C2F"/>
    <w:rsid w:val="004E1728"/>
    <w:rsid w:val="004E5031"/>
    <w:rsid w:val="00572950"/>
    <w:rsid w:val="005E5BE8"/>
    <w:rsid w:val="0060694C"/>
    <w:rsid w:val="00643118"/>
    <w:rsid w:val="00664443"/>
    <w:rsid w:val="00674915"/>
    <w:rsid w:val="00675CD9"/>
    <w:rsid w:val="006927ED"/>
    <w:rsid w:val="00694321"/>
    <w:rsid w:val="006962AF"/>
    <w:rsid w:val="006A1B35"/>
    <w:rsid w:val="006A24B4"/>
    <w:rsid w:val="006A5225"/>
    <w:rsid w:val="006B073D"/>
    <w:rsid w:val="006B3F03"/>
    <w:rsid w:val="006B75C2"/>
    <w:rsid w:val="006C0732"/>
    <w:rsid w:val="006F4C05"/>
    <w:rsid w:val="006F50E0"/>
    <w:rsid w:val="00710621"/>
    <w:rsid w:val="00714503"/>
    <w:rsid w:val="007217B8"/>
    <w:rsid w:val="00757BF8"/>
    <w:rsid w:val="00760403"/>
    <w:rsid w:val="0076112C"/>
    <w:rsid w:val="007643DE"/>
    <w:rsid w:val="00786D92"/>
    <w:rsid w:val="00791490"/>
    <w:rsid w:val="007B0AD0"/>
    <w:rsid w:val="007B1961"/>
    <w:rsid w:val="007B23CA"/>
    <w:rsid w:val="007C0B40"/>
    <w:rsid w:val="007C31B8"/>
    <w:rsid w:val="007C5E16"/>
    <w:rsid w:val="007F4CE0"/>
    <w:rsid w:val="007F7BA5"/>
    <w:rsid w:val="0081045C"/>
    <w:rsid w:val="00864661"/>
    <w:rsid w:val="00876481"/>
    <w:rsid w:val="00880459"/>
    <w:rsid w:val="008862D8"/>
    <w:rsid w:val="008A6FF3"/>
    <w:rsid w:val="008B36E0"/>
    <w:rsid w:val="008B6503"/>
    <w:rsid w:val="008C199E"/>
    <w:rsid w:val="008C1B2B"/>
    <w:rsid w:val="008D647E"/>
    <w:rsid w:val="008D6E3A"/>
    <w:rsid w:val="008F098C"/>
    <w:rsid w:val="009143CE"/>
    <w:rsid w:val="00951E7B"/>
    <w:rsid w:val="009660B4"/>
    <w:rsid w:val="00973E07"/>
    <w:rsid w:val="009742BE"/>
    <w:rsid w:val="00A0516C"/>
    <w:rsid w:val="00A531F5"/>
    <w:rsid w:val="00A5736E"/>
    <w:rsid w:val="00A633F3"/>
    <w:rsid w:val="00A657B5"/>
    <w:rsid w:val="00A777DD"/>
    <w:rsid w:val="00AA205C"/>
    <w:rsid w:val="00AA3D68"/>
    <w:rsid w:val="00AA68C0"/>
    <w:rsid w:val="00AC0F0D"/>
    <w:rsid w:val="00AD06CA"/>
    <w:rsid w:val="00B602FA"/>
    <w:rsid w:val="00B7352C"/>
    <w:rsid w:val="00B73F23"/>
    <w:rsid w:val="00B807D1"/>
    <w:rsid w:val="00BB0979"/>
    <w:rsid w:val="00BC1110"/>
    <w:rsid w:val="00BD0E8C"/>
    <w:rsid w:val="00BE1D75"/>
    <w:rsid w:val="00BF05FF"/>
    <w:rsid w:val="00C57E60"/>
    <w:rsid w:val="00C609DB"/>
    <w:rsid w:val="00C60C1C"/>
    <w:rsid w:val="00C74437"/>
    <w:rsid w:val="00C85F08"/>
    <w:rsid w:val="00C86FD7"/>
    <w:rsid w:val="00C90D31"/>
    <w:rsid w:val="00CB6253"/>
    <w:rsid w:val="00CC4061"/>
    <w:rsid w:val="00CD5693"/>
    <w:rsid w:val="00CE38FA"/>
    <w:rsid w:val="00CF30B1"/>
    <w:rsid w:val="00D52F14"/>
    <w:rsid w:val="00D66379"/>
    <w:rsid w:val="00D91DD1"/>
    <w:rsid w:val="00DA53E7"/>
    <w:rsid w:val="00E1260A"/>
    <w:rsid w:val="00E16A83"/>
    <w:rsid w:val="00E477A6"/>
    <w:rsid w:val="00E941AC"/>
    <w:rsid w:val="00E97BDA"/>
    <w:rsid w:val="00EB64F6"/>
    <w:rsid w:val="00EC705B"/>
    <w:rsid w:val="00EF182A"/>
    <w:rsid w:val="00F02E97"/>
    <w:rsid w:val="00F136AD"/>
    <w:rsid w:val="00F14725"/>
    <w:rsid w:val="00F6782F"/>
    <w:rsid w:val="00F7074E"/>
    <w:rsid w:val="00F77BB2"/>
    <w:rsid w:val="00F92087"/>
    <w:rsid w:val="00F94D2F"/>
    <w:rsid w:val="43603A4D"/>
    <w:rsid w:val="713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8D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semiHidden="0" w:uiPriority="0" w:unhideWhenUsed="0" w:qFormat="1"/>
    <w:lsdException w:name="annotation reference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7">
    <w:name w:val="heading 7"/>
    <w:basedOn w:val="Normal"/>
    <w:next w:val="Normal"/>
    <w:link w:val="Cabealho7Carcter"/>
    <w:qFormat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character" w:styleId="Nmerodepgina">
    <w:name w:val="page number"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</w:style>
  <w:style w:type="paragraph" w:styleId="Avanodecorpodetexto2">
    <w:name w:val="Body Text Indent 2"/>
    <w:basedOn w:val="Normal"/>
    <w:link w:val="Avanodecorpodetexto2Carcter"/>
    <w:qFormat/>
    <w:pPr>
      <w:ind w:left="3686"/>
      <w:jc w:val="both"/>
    </w:pPr>
    <w:rPr>
      <w:rFonts w:ascii="Arial" w:hAnsi="Arial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pPr>
      <w:ind w:left="426" w:hanging="426"/>
    </w:pPr>
  </w:style>
  <w:style w:type="table" w:styleId="Tabelacomgrelha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cter">
    <w:name w:val="Cabeçalho 7 Carácter"/>
    <w:basedOn w:val="Tipodeletrapredefinidodopargrafo"/>
    <w:link w:val="Cabealho7"/>
    <w:qFormat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Pr>
      <w:color w:val="0000FF"/>
      <w:u w:val="single"/>
    </w:rPr>
  </w:style>
  <w:style w:type="character" w:customStyle="1" w:styleId="qtip-link">
    <w:name w:val="qtip-link"/>
    <w:basedOn w:val="Tipodeletrapredefinidodopargrafo"/>
    <w:qFormat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Tipodeletrapredefinidodopargrafo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qFormat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pPr>
      <w:spacing w:after="240"/>
      <w:jc w:val="both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grafodaLista1">
    <w:name w:val="Parágrafo da Lista1"/>
    <w:basedOn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eladeGrade4-nfase31">
    <w:name w:val="Tabela de Grade 4 - Ênfase 31"/>
    <w:basedOn w:val="Tabela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qFormat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4706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semiHidden="0" w:uiPriority="0" w:unhideWhenUsed="0" w:qFormat="1"/>
    <w:lsdException w:name="annotation reference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7">
    <w:name w:val="heading 7"/>
    <w:basedOn w:val="Normal"/>
    <w:next w:val="Normal"/>
    <w:link w:val="Cabealho7Carcter"/>
    <w:qFormat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character" w:styleId="Nmerodepgina">
    <w:name w:val="page number"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</w:style>
  <w:style w:type="paragraph" w:styleId="Avanodecorpodetexto2">
    <w:name w:val="Body Text Indent 2"/>
    <w:basedOn w:val="Normal"/>
    <w:link w:val="Avanodecorpodetexto2Carcter"/>
    <w:qFormat/>
    <w:pPr>
      <w:ind w:left="3686"/>
      <w:jc w:val="both"/>
    </w:pPr>
    <w:rPr>
      <w:rFonts w:ascii="Arial" w:hAnsi="Arial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pPr>
      <w:ind w:left="426" w:hanging="426"/>
    </w:pPr>
  </w:style>
  <w:style w:type="table" w:styleId="Tabelacomgrelha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cter">
    <w:name w:val="Cabeçalho 7 Carácter"/>
    <w:basedOn w:val="Tipodeletrapredefinidodopargrafo"/>
    <w:link w:val="Cabealho7"/>
    <w:qFormat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Pr>
      <w:color w:val="0000FF"/>
      <w:u w:val="single"/>
    </w:rPr>
  </w:style>
  <w:style w:type="character" w:customStyle="1" w:styleId="qtip-link">
    <w:name w:val="qtip-link"/>
    <w:basedOn w:val="Tipodeletrapredefinidodopargrafo"/>
    <w:qFormat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Tipodeletrapredefinidodopargrafo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qFormat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pPr>
      <w:spacing w:after="240"/>
      <w:jc w:val="both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grafodaLista1">
    <w:name w:val="Parágrafo da Lista1"/>
    <w:basedOn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eladeGrade4-nfase31">
    <w:name w:val="Tabela de Grade 4 - Ênfase 31"/>
    <w:basedOn w:val="Tabela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qFormat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4706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02591-7665-4C23-8E26-DA4AAA5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4271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Proad</cp:lastModifiedBy>
  <cp:revision>6</cp:revision>
  <cp:lastPrinted>2022-09-14T11:01:00Z</cp:lastPrinted>
  <dcterms:created xsi:type="dcterms:W3CDTF">2022-08-09T03:00:00Z</dcterms:created>
  <dcterms:modified xsi:type="dcterms:W3CDTF">2022-09-14T11:01:00Z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1046-11.2.0.10114</vt:lpwstr>
  </property>
</Properties>
</file>