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94" w:rsidRDefault="00A94294">
      <w:pPr>
        <w:pStyle w:val="Corpodetexto"/>
        <w:spacing w:line="276" w:lineRule="auto"/>
        <w:ind w:left="0"/>
        <w:jc w:val="left"/>
        <w:rPr>
          <w:sz w:val="22"/>
          <w:szCs w:val="22"/>
        </w:rPr>
      </w:pPr>
      <w:bookmarkStart w:id="0" w:name="_GoBack"/>
      <w:bookmarkEnd w:id="0"/>
    </w:p>
    <w:p w:rsidR="00A94294" w:rsidRDefault="005253BF">
      <w:pPr>
        <w:pStyle w:val="Cabealho3"/>
        <w:spacing w:before="59" w:line="276" w:lineRule="auto"/>
        <w:ind w:left="2062"/>
        <w:rPr>
          <w:sz w:val="22"/>
          <w:szCs w:val="22"/>
        </w:rPr>
      </w:pPr>
      <w:r>
        <w:rPr>
          <w:spacing w:val="-2"/>
          <w:sz w:val="22"/>
          <w:szCs w:val="22"/>
        </w:rPr>
        <w:t>DESCRIÇÃO DOS SERVIÇOS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ENGENHARIA</w:t>
      </w:r>
    </w:p>
    <w:p w:rsidR="00A94294" w:rsidRDefault="00A94294">
      <w:pPr>
        <w:pStyle w:val="Corpodetexto"/>
        <w:spacing w:before="11" w:line="276" w:lineRule="auto"/>
        <w:ind w:left="0"/>
        <w:jc w:val="left"/>
        <w:rPr>
          <w:b/>
          <w:sz w:val="22"/>
          <w:szCs w:val="22"/>
        </w:rPr>
      </w:pPr>
    </w:p>
    <w:p w:rsidR="00A94294" w:rsidRDefault="005253BF">
      <w:pPr>
        <w:spacing w:line="276" w:lineRule="auto"/>
        <w:ind w:left="1181" w:right="439" w:hanging="6"/>
        <w:jc w:val="center"/>
        <w:rPr>
          <w:rFonts w:ascii="Calibri" w:hAnsi="Calibri"/>
        </w:rPr>
      </w:pPr>
      <w:r>
        <w:rPr>
          <w:b/>
          <w:spacing w:val="-2"/>
        </w:rPr>
        <w:t xml:space="preserve">Contratação de serviços de engenharia, com fornecimento </w:t>
      </w:r>
      <w:r>
        <w:rPr>
          <w:b/>
          <w:spacing w:val="-1"/>
        </w:rPr>
        <w:t xml:space="preserve">dos materiais para reforma da Instalações </w:t>
      </w:r>
      <w:proofErr w:type="spellStart"/>
      <w:r>
        <w:rPr>
          <w:b/>
          <w:spacing w:val="-1"/>
        </w:rPr>
        <w:t>Elétricas</w:t>
      </w:r>
      <w:proofErr w:type="spellEnd"/>
      <w:r>
        <w:rPr>
          <w:b/>
          <w:spacing w:val="-1"/>
        </w:rPr>
        <w:t xml:space="preserve"> do Restaurante Universitário da Universidade Federal Fluminense (UFF),</w:t>
      </w:r>
      <w:r>
        <w:rPr>
          <w:b/>
          <w:spacing w:val="-8"/>
        </w:rPr>
        <w:t xml:space="preserve">  localizado no Campus do Gragoatá  na Rua Profº Marcos Waldemar Freitas Reis, s/n, São Domingos, Niterói/RJ.</w:t>
      </w:r>
    </w:p>
    <w:p w:rsidR="00A94294" w:rsidRDefault="00A94294">
      <w:pPr>
        <w:pStyle w:val="Corpodetexto"/>
        <w:spacing w:before="8" w:line="276" w:lineRule="auto"/>
        <w:ind w:left="0"/>
        <w:jc w:val="left"/>
        <w:rPr>
          <w:b/>
          <w:sz w:val="22"/>
          <w:szCs w:val="22"/>
        </w:rPr>
      </w:pPr>
    </w:p>
    <w:p w:rsidR="00A94294" w:rsidRDefault="005253BF">
      <w:pPr>
        <w:pStyle w:val="Corpodetexto"/>
        <w:spacing w:before="1" w:line="276" w:lineRule="auto"/>
        <w:ind w:left="1813" w:right="1101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Processo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Administrativo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nº</w:t>
      </w:r>
      <w:r>
        <w:rPr>
          <w:spacing w:val="-7"/>
          <w:sz w:val="22"/>
          <w:szCs w:val="22"/>
        </w:rPr>
        <w:t xml:space="preserve"> 23069.163730/2022-45</w:t>
      </w:r>
    </w:p>
    <w:p w:rsidR="00A94294" w:rsidRDefault="00A94294">
      <w:pPr>
        <w:pStyle w:val="Corpodetexto"/>
        <w:spacing w:line="276" w:lineRule="auto"/>
        <w:ind w:left="0"/>
        <w:jc w:val="left"/>
        <w:rPr>
          <w:sz w:val="22"/>
          <w:szCs w:val="22"/>
        </w:rPr>
      </w:pPr>
    </w:p>
    <w:p w:rsidR="00A94294" w:rsidRDefault="00A94294">
      <w:pPr>
        <w:pStyle w:val="Corpodetexto"/>
        <w:spacing w:before="7" w:line="276" w:lineRule="auto"/>
        <w:ind w:left="0"/>
        <w:jc w:val="left"/>
        <w:rPr>
          <w:sz w:val="22"/>
          <w:szCs w:val="22"/>
        </w:rPr>
      </w:pPr>
    </w:p>
    <w:p w:rsidR="00A94294" w:rsidRDefault="005253BF">
      <w:pPr>
        <w:pStyle w:val="Cabealho1"/>
        <w:numPr>
          <w:ilvl w:val="0"/>
          <w:numId w:val="2"/>
        </w:numPr>
        <w:tabs>
          <w:tab w:val="left" w:pos="1287"/>
        </w:tabs>
        <w:spacing w:line="276" w:lineRule="auto"/>
        <w:jc w:val="both"/>
      </w:pPr>
      <w:r>
        <w:t>OBJETO</w:t>
      </w:r>
    </w:p>
    <w:p w:rsidR="00A94294" w:rsidRDefault="00A94294">
      <w:pPr>
        <w:pStyle w:val="Corpodetexto"/>
        <w:spacing w:before="5" w:line="276" w:lineRule="auto"/>
        <w:ind w:left="0"/>
        <w:jc w:val="left"/>
        <w:rPr>
          <w:b/>
          <w:sz w:val="22"/>
          <w:szCs w:val="22"/>
        </w:rPr>
      </w:pP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191" w:hanging="340"/>
      </w:pPr>
      <w:r>
        <w:t>Contratação</w:t>
      </w:r>
      <w:r>
        <w:rPr>
          <w:spacing w:val="1"/>
        </w:rPr>
        <w:t xml:space="preserve"> de empresa para prestação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engenharia,</w:t>
      </w:r>
      <w:r>
        <w:rPr>
          <w:spacing w:val="1"/>
        </w:rPr>
        <w:t xml:space="preserve"> incluindo o </w:t>
      </w:r>
      <w:r>
        <w:t>fornecime</w:t>
      </w:r>
      <w:r>
        <w:t>nto</w:t>
      </w:r>
      <w:r>
        <w:rPr>
          <w:spacing w:val="1"/>
        </w:rPr>
        <w:t xml:space="preserve"> </w:t>
      </w:r>
      <w:r>
        <w:t>dos</w:t>
      </w:r>
      <w:r>
        <w:rPr>
          <w:spacing w:val="46"/>
        </w:rPr>
        <w:t xml:space="preserve"> </w:t>
      </w:r>
      <w:r>
        <w:t>materiais e mão de obra qualificada, habilitada e capacitada,</w:t>
      </w:r>
      <w:r>
        <w:rPr>
          <w:spacing w:val="46"/>
        </w:rPr>
        <w:t xml:space="preserve"> </w:t>
      </w:r>
      <w:r>
        <w:t>para atendimento à</w:t>
      </w:r>
      <w:r>
        <w:rPr>
          <w:spacing w:val="46"/>
        </w:rPr>
        <w:t xml:space="preserve"> </w:t>
      </w:r>
      <w:r>
        <w:t xml:space="preserve">reforma das Instalações </w:t>
      </w:r>
      <w:proofErr w:type="spellStart"/>
      <w:r>
        <w:t>Elétricas</w:t>
      </w:r>
      <w:proofErr w:type="spellEnd"/>
      <w:r>
        <w:t xml:space="preserve"> do Restaurante Universitário</w:t>
      </w:r>
      <w:r>
        <w:rPr>
          <w:spacing w:val="1"/>
        </w:rPr>
        <w:t xml:space="preserve"> da UFF, localizado no Campus do Gragoatá.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0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rPr>
          <w:b/>
          <w:bCs/>
        </w:rPr>
        <w:t>LOCAL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t xml:space="preserve">O Restaurante Universitário da UFF se encontra dentro </w:t>
      </w:r>
      <w:r>
        <w:t>do Campus do Gragoatá, localizado na rua Marcos Waldemar Freitas Reis, s/n, no bairro de São Domingos, no município de Niterói/RJ.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0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rPr>
          <w:b/>
          <w:bCs/>
        </w:rPr>
        <w:t>JUSTIFICATIVA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rPr>
          <w:color w:val="000000"/>
        </w:rPr>
        <w:t>Em atendimento ao memorando nº 90 de 2018 da Coordenação de Gestão do Restaurante Universitário para Pró-Reit</w:t>
      </w:r>
      <w:r>
        <w:rPr>
          <w:color w:val="000000"/>
        </w:rPr>
        <w:t xml:space="preserve">oria de Assuntos Estudantis anexado ao processo físico (23069.007242/2018-72). Este documento solicita abertura de processo para realização de </w:t>
      </w:r>
      <w:proofErr w:type="spellStart"/>
      <w:r>
        <w:rPr>
          <w:color w:val="000000"/>
        </w:rPr>
        <w:t>Projeto</w:t>
      </w:r>
      <w:proofErr w:type="spellEnd"/>
      <w:r>
        <w:rPr>
          <w:color w:val="000000"/>
        </w:rPr>
        <w:t xml:space="preserve"> de Reestruturação da Rede </w:t>
      </w:r>
      <w:proofErr w:type="spellStart"/>
      <w:r>
        <w:rPr>
          <w:color w:val="000000"/>
        </w:rPr>
        <w:t>Elétrica</w:t>
      </w:r>
      <w:proofErr w:type="spellEnd"/>
      <w:r>
        <w:rPr>
          <w:color w:val="000000"/>
        </w:rPr>
        <w:t xml:space="preserve"> tendo como base, o relatório técnico fotográfico da Empresa </w:t>
      </w:r>
      <w:proofErr w:type="spellStart"/>
      <w:r>
        <w:rPr>
          <w:color w:val="000000"/>
        </w:rPr>
        <w:t>Hudson</w:t>
      </w:r>
      <w:proofErr w:type="spellEnd"/>
      <w:r>
        <w:rPr>
          <w:color w:val="000000"/>
        </w:rPr>
        <w:t xml:space="preserve"> Eng</w:t>
      </w:r>
      <w:r>
        <w:rPr>
          <w:color w:val="000000"/>
        </w:rPr>
        <w:t xml:space="preserve">enharia. Em um trecho de sua conclusão, informa que toda a rede </w:t>
      </w:r>
      <w:proofErr w:type="spellStart"/>
      <w:r>
        <w:rPr>
          <w:color w:val="000000"/>
        </w:rPr>
        <w:t>elétrica</w:t>
      </w:r>
      <w:proofErr w:type="spellEnd"/>
      <w:r>
        <w:rPr>
          <w:color w:val="000000"/>
        </w:rPr>
        <w:t xml:space="preserve"> da Unidade não atende ao que se determina as normas técnicas vigentes.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0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rPr>
          <w:b/>
          <w:bCs/>
        </w:rPr>
        <w:t>NORMAS DE REFERÊNCIA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t xml:space="preserve">NBR 5410 - Instalações </w:t>
      </w:r>
      <w:proofErr w:type="spellStart"/>
      <w:r>
        <w:t>Elétricas</w:t>
      </w:r>
      <w:proofErr w:type="spellEnd"/>
      <w:r>
        <w:t xml:space="preserve"> em Baixa Tensão da ABNT;</w:t>
      </w: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t xml:space="preserve">NBR 14309 - Instalações </w:t>
      </w:r>
      <w:proofErr w:type="spellStart"/>
      <w:r>
        <w:t>Elétric</w:t>
      </w:r>
      <w:r>
        <w:t>as</w:t>
      </w:r>
      <w:proofErr w:type="spellEnd"/>
      <w:r>
        <w:t xml:space="preserve"> de média tensão da ABNT;</w:t>
      </w: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lastRenderedPageBreak/>
        <w:t>Normas aplicáveis da concessionária de energia responsável pelo fornecimento de energia;</w:t>
      </w: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t xml:space="preserve">NR 10 - Segurança em instalações e serviços em </w:t>
      </w:r>
      <w:proofErr w:type="spellStart"/>
      <w:r>
        <w:t>eletricidade</w:t>
      </w:r>
      <w:proofErr w:type="spellEnd"/>
      <w:r>
        <w:t>.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0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rPr>
          <w:b/>
          <w:bCs/>
        </w:rPr>
        <w:t>EQUIPE TÉCNICA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  <w:rPr>
          <w:rFonts w:asciiTheme="minorHAnsi" w:eastAsiaTheme="minorHAnsi" w:hAnsiTheme="minorHAnsi"/>
        </w:rPr>
      </w:pP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191" w:hanging="340"/>
      </w:pPr>
      <w:r>
        <w:rPr>
          <w:rFonts w:eastAsiaTheme="minorHAnsi"/>
        </w:rPr>
        <w:t xml:space="preserve">Engenheiro </w:t>
      </w:r>
      <w:proofErr w:type="spellStart"/>
      <w:r>
        <w:rPr>
          <w:rFonts w:eastAsiaTheme="minorHAnsi"/>
        </w:rPr>
        <w:t>Eletricista</w:t>
      </w:r>
      <w:proofErr w:type="spellEnd"/>
      <w:r>
        <w:rPr>
          <w:rFonts w:eastAsiaTheme="minorHAnsi"/>
        </w:rPr>
        <w:t xml:space="preserve">: responsável técnico da Contratada deverá possuir acervo técnico registrado junto ao CREA que comprove a experiência em serviços afins ao que se propõe o presente Descritivo dos Serviços, Curso de NR-10 reconhecido </w:t>
      </w:r>
      <w:r>
        <w:rPr>
          <w:rFonts w:eastAsiaTheme="minorHAnsi"/>
          <w:color w:val="000000"/>
        </w:rPr>
        <w:t>pelo</w:t>
      </w:r>
      <w:r>
        <w:rPr>
          <w:rFonts w:eastAsiaTheme="minorHAnsi"/>
          <w:color w:val="000000"/>
          <w:spacing w:val="-7"/>
        </w:rPr>
        <w:t xml:space="preserve"> </w:t>
      </w:r>
      <w:r>
        <w:rPr>
          <w:rFonts w:eastAsiaTheme="minorHAnsi"/>
          <w:color w:val="000000"/>
        </w:rPr>
        <w:t>MEC, Situação</w:t>
      </w:r>
      <w:r>
        <w:rPr>
          <w:rFonts w:eastAsiaTheme="minorHAnsi"/>
          <w:color w:val="000000"/>
        </w:rPr>
        <w:t xml:space="preserve"> regularizada junto ao</w:t>
      </w:r>
      <w:r>
        <w:rPr>
          <w:rFonts w:eastAsiaTheme="minorHAnsi"/>
          <w:color w:val="000000"/>
          <w:spacing w:val="-7"/>
        </w:rPr>
        <w:t xml:space="preserve"> </w:t>
      </w:r>
      <w:r>
        <w:rPr>
          <w:rFonts w:eastAsiaTheme="minorHAnsi"/>
          <w:color w:val="000000"/>
        </w:rPr>
        <w:t>CREA.</w:t>
      </w: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191" w:hanging="340"/>
      </w:pPr>
      <w:proofErr w:type="spellStart"/>
      <w:r>
        <w:t>Eletrotécnico</w:t>
      </w:r>
      <w:proofErr w:type="spellEnd"/>
      <w:r>
        <w:t>: deverá</w:t>
      </w:r>
      <w:r>
        <w:rPr>
          <w:spacing w:val="-16"/>
        </w:rPr>
        <w:t xml:space="preserve"> </w:t>
      </w:r>
      <w:r>
        <w:t>possuir</w:t>
      </w:r>
      <w:r>
        <w:rPr>
          <w:spacing w:val="-15"/>
        </w:rPr>
        <w:t xml:space="preserve"> </w:t>
      </w:r>
      <w:r>
        <w:t>acervo</w:t>
      </w:r>
      <w:r>
        <w:rPr>
          <w:spacing w:val="-16"/>
        </w:rPr>
        <w:t xml:space="preserve"> </w:t>
      </w:r>
      <w:r>
        <w:t>técnico</w:t>
      </w:r>
      <w:r>
        <w:rPr>
          <w:spacing w:val="-15"/>
        </w:rPr>
        <w:t xml:space="preserve"> </w:t>
      </w:r>
      <w:r>
        <w:t>registrado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CREA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comprove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experiência</w:t>
      </w:r>
      <w:r>
        <w:rPr>
          <w:spacing w:val="-16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serviços afins ao que se propõe o presente Descritivo de Serviços, situação regularizada junto ao</w:t>
      </w:r>
      <w:r>
        <w:rPr>
          <w:spacing w:val="-7"/>
        </w:rPr>
        <w:t xml:space="preserve"> </w:t>
      </w:r>
      <w:r>
        <w:t xml:space="preserve">CREA, curso de NR-10 reconhecido </w:t>
      </w:r>
      <w:r>
        <w:t>pelo</w:t>
      </w:r>
      <w:r>
        <w:rPr>
          <w:spacing w:val="-7"/>
        </w:rPr>
        <w:t xml:space="preserve"> </w:t>
      </w:r>
      <w:r>
        <w:t>MEC.</w:t>
      </w: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191" w:hanging="340"/>
      </w:pPr>
      <w:proofErr w:type="spellStart"/>
      <w:r>
        <w:t>Eletricista</w:t>
      </w:r>
      <w:proofErr w:type="spellEnd"/>
      <w:r>
        <w:t>: Experiência comprovada em serviços afins que se propõe o presente Descritivo dos Serviços, curso de NR-10 reconhecido pelo</w:t>
      </w:r>
      <w:r>
        <w:rPr>
          <w:spacing w:val="-7"/>
        </w:rPr>
        <w:t xml:space="preserve"> </w:t>
      </w:r>
      <w:r>
        <w:t>MEC.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0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rPr>
          <w:b/>
          <w:bCs/>
        </w:rPr>
        <w:t>DESCRIÇÃO GERAL DOS SERVIÇOS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t xml:space="preserve">Elaboração do </w:t>
      </w:r>
      <w:proofErr w:type="spellStart"/>
      <w:r>
        <w:t>Projeto</w:t>
      </w:r>
      <w:proofErr w:type="spellEnd"/>
      <w:r>
        <w:t xml:space="preserve"> Executivo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 xml:space="preserve">Elaborar o </w:t>
      </w:r>
      <w:proofErr w:type="spellStart"/>
      <w:r>
        <w:t>Projeto</w:t>
      </w:r>
      <w:proofErr w:type="spellEnd"/>
      <w:r>
        <w:t xml:space="preserve"> Executivo (PE) das ins</w:t>
      </w:r>
      <w:r>
        <w:t xml:space="preserve">talações </w:t>
      </w:r>
      <w:proofErr w:type="spellStart"/>
      <w:r>
        <w:t>elétricas</w:t>
      </w:r>
      <w:proofErr w:type="spellEnd"/>
      <w:r>
        <w:t xml:space="preserve"> de baixa tensão a partir de um </w:t>
      </w:r>
      <w:proofErr w:type="spellStart"/>
      <w:r>
        <w:t>Projeto</w:t>
      </w:r>
      <w:proofErr w:type="spellEnd"/>
      <w:r>
        <w:t xml:space="preserve"> Básico fornecido pela UFF. O </w:t>
      </w:r>
      <w:proofErr w:type="spellStart"/>
      <w:r>
        <w:t>projeto</w:t>
      </w:r>
      <w:proofErr w:type="spellEnd"/>
      <w:r>
        <w:t xml:space="preserve"> Executivo deve contemplar toda parte de iluminação normal (interna e externa), iluminação de emergência (interna e externa), tomadas de uso geral e de uso especí</w:t>
      </w:r>
      <w:r>
        <w:t xml:space="preserve">fico, quadros e painéis </w:t>
      </w:r>
      <w:proofErr w:type="spellStart"/>
      <w:r>
        <w:t>elétricos</w:t>
      </w:r>
      <w:proofErr w:type="spellEnd"/>
      <w:r>
        <w:t xml:space="preserve">, </w:t>
      </w:r>
      <w:proofErr w:type="spellStart"/>
      <w:r>
        <w:t>proteção</w:t>
      </w:r>
      <w:proofErr w:type="spellEnd"/>
      <w:r>
        <w:t xml:space="preserve"> dos circuitos </w:t>
      </w:r>
      <w:proofErr w:type="spellStart"/>
      <w:r>
        <w:t>elétricos</w:t>
      </w:r>
      <w:proofErr w:type="spellEnd"/>
      <w:r>
        <w:t xml:space="preserve"> e alimentadores.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 xml:space="preserve">Elaborar na parte de média tensão, o </w:t>
      </w:r>
      <w:proofErr w:type="spellStart"/>
      <w:r>
        <w:t>Projeto</w:t>
      </w:r>
      <w:proofErr w:type="spellEnd"/>
      <w:r>
        <w:t xml:space="preserve"> Executivo para revisão de toda subestação de energia que alimenta o Restaurante. O </w:t>
      </w:r>
      <w:proofErr w:type="spellStart"/>
      <w:r>
        <w:t>projeto</w:t>
      </w:r>
      <w:proofErr w:type="spellEnd"/>
      <w:r>
        <w:t xml:space="preserve"> deverá contemplar as revisões dos t</w:t>
      </w:r>
      <w:r>
        <w:t xml:space="preserve">ransformadores existentes, disjuntores e chaves de Média Tensão, para raio de linha, revisão dos isoladores, além de </w:t>
      </w:r>
      <w:proofErr w:type="spellStart"/>
      <w:r>
        <w:t>projetar</w:t>
      </w:r>
      <w:proofErr w:type="spellEnd"/>
      <w:r>
        <w:t xml:space="preserve"> uma nova malha de terra para subestação. 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>As soluções do PE devem, obrigatoriamente, seguir as normas NBR ABNT, vigentes no Brasil</w:t>
      </w:r>
      <w:r>
        <w:t>, e na falta delas, seguir as normas internacionais também vigentes.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 xml:space="preserve">As soluções do </w:t>
      </w:r>
      <w:proofErr w:type="spellStart"/>
      <w:r>
        <w:t>Projeto</w:t>
      </w:r>
      <w:proofErr w:type="spellEnd"/>
      <w:r>
        <w:t xml:space="preserve"> Executivo devem ser acompanhadas pela equipe técnica da UFF que que por sua vez, fornecerá o aceite definitivo do </w:t>
      </w:r>
      <w:proofErr w:type="spellStart"/>
      <w:r>
        <w:t>projeto</w:t>
      </w:r>
      <w:proofErr w:type="spellEnd"/>
      <w:r>
        <w:t>.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t xml:space="preserve">Execução das Instalações </w:t>
      </w:r>
      <w:proofErr w:type="spellStart"/>
      <w:r>
        <w:t>Elétricas</w:t>
      </w:r>
      <w:proofErr w:type="spellEnd"/>
      <w:r>
        <w:t xml:space="preserve"> de Ba</w:t>
      </w:r>
      <w:r>
        <w:t>ixa Tensão (BT)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rPr>
          <w:rFonts w:eastAsiaTheme="minorHAnsi"/>
        </w:rPr>
        <w:t>Instalações</w:t>
      </w:r>
      <w:r>
        <w:rPr>
          <w:rFonts w:eastAsiaTheme="minorHAnsi"/>
          <w:spacing w:val="-11"/>
        </w:rPr>
        <w:t xml:space="preserve"> </w:t>
      </w:r>
      <w:r>
        <w:rPr>
          <w:rFonts w:eastAsiaTheme="minorHAnsi"/>
        </w:rPr>
        <w:t xml:space="preserve">devem possuir </w:t>
      </w:r>
      <w:proofErr w:type="spellStart"/>
      <w:r>
        <w:rPr>
          <w:rFonts w:eastAsiaTheme="minorHAnsi"/>
        </w:rPr>
        <w:t>infraestrutura</w:t>
      </w:r>
      <w:proofErr w:type="spellEnd"/>
      <w:r>
        <w:rPr>
          <w:rFonts w:eastAsiaTheme="minorHAnsi"/>
          <w:spacing w:val="-7"/>
        </w:rPr>
        <w:t xml:space="preserve"> </w:t>
      </w:r>
      <w:r>
        <w:rPr>
          <w:rFonts w:eastAsiaTheme="minorHAnsi"/>
        </w:rPr>
        <w:t>em</w:t>
      </w:r>
      <w:r>
        <w:rPr>
          <w:rFonts w:eastAsiaTheme="minorHAnsi"/>
          <w:spacing w:val="-9"/>
        </w:rPr>
        <w:t xml:space="preserve"> </w:t>
      </w:r>
      <w:proofErr w:type="spellStart"/>
      <w:r>
        <w:rPr>
          <w:rFonts w:eastAsiaTheme="minorHAnsi"/>
        </w:rPr>
        <w:t>eletroduto</w:t>
      </w:r>
      <w:proofErr w:type="spellEnd"/>
      <w:r>
        <w:rPr>
          <w:rFonts w:eastAsiaTheme="minorHAnsi"/>
          <w:spacing w:val="-11"/>
        </w:rPr>
        <w:t xml:space="preserve"> tipo </w:t>
      </w:r>
      <w:r>
        <w:rPr>
          <w:rFonts w:eastAsiaTheme="minorHAnsi"/>
        </w:rPr>
        <w:t>PVC</w:t>
      </w:r>
      <w:r>
        <w:rPr>
          <w:rFonts w:eastAsiaTheme="minorHAnsi"/>
          <w:spacing w:val="-9"/>
        </w:rPr>
        <w:t xml:space="preserve"> </w:t>
      </w:r>
      <w:r>
        <w:rPr>
          <w:rFonts w:eastAsiaTheme="minorHAnsi"/>
        </w:rPr>
        <w:t>ou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galvanizado,</w:t>
      </w:r>
      <w:r>
        <w:rPr>
          <w:rFonts w:eastAsiaTheme="minorHAnsi"/>
          <w:spacing w:val="-9"/>
        </w:rPr>
        <w:t xml:space="preserve"> </w:t>
      </w:r>
      <w:r>
        <w:rPr>
          <w:rFonts w:eastAsiaTheme="minorHAnsi"/>
        </w:rPr>
        <w:t>rígido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ou</w:t>
      </w:r>
      <w:r>
        <w:rPr>
          <w:rFonts w:eastAsiaTheme="minorHAnsi"/>
          <w:spacing w:val="-12"/>
        </w:rPr>
        <w:t xml:space="preserve"> </w:t>
      </w:r>
      <w:r>
        <w:rPr>
          <w:rFonts w:eastAsiaTheme="minorHAnsi"/>
        </w:rPr>
        <w:lastRenderedPageBreak/>
        <w:t>flexível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fixados com suportes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apropriados.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rPr>
          <w:rFonts w:eastAsiaTheme="minorHAnsi"/>
        </w:rPr>
        <w:t xml:space="preserve">A Instalação da </w:t>
      </w:r>
      <w:proofErr w:type="spellStart"/>
      <w:r>
        <w:rPr>
          <w:rFonts w:eastAsiaTheme="minorHAnsi"/>
        </w:rPr>
        <w:t>infraestrutura</w:t>
      </w:r>
      <w:proofErr w:type="spellEnd"/>
      <w:r>
        <w:rPr>
          <w:rFonts w:eastAsiaTheme="minorHAnsi"/>
        </w:rPr>
        <w:t xml:space="preserve"> em </w:t>
      </w:r>
      <w:proofErr w:type="spellStart"/>
      <w:r>
        <w:rPr>
          <w:rFonts w:eastAsiaTheme="minorHAnsi"/>
        </w:rPr>
        <w:t>eletrocalha</w:t>
      </w:r>
      <w:proofErr w:type="spellEnd"/>
      <w:r>
        <w:rPr>
          <w:rFonts w:eastAsiaTheme="minorHAnsi"/>
        </w:rPr>
        <w:t xml:space="preserve"> tipo perfurada ou lisa, deve, ser fixadas com suportes </w:t>
      </w:r>
      <w:r>
        <w:rPr>
          <w:rFonts w:eastAsiaTheme="minorHAnsi"/>
        </w:rPr>
        <w:t>apropriados.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rPr>
          <w:rFonts w:eastAsiaTheme="minorHAnsi"/>
        </w:rPr>
        <w:t xml:space="preserve">A montagem dos quadros de distribuição devem conter barramento central e barramento das cargas, barramento de neutro e terra, disjuntor geral, disjuntores das cargas e botoeiras de </w:t>
      </w:r>
      <w:proofErr w:type="spellStart"/>
      <w:r>
        <w:rPr>
          <w:rFonts w:eastAsiaTheme="minorHAnsi"/>
        </w:rPr>
        <w:t>acionamento</w:t>
      </w:r>
      <w:proofErr w:type="spellEnd"/>
      <w:r>
        <w:rPr>
          <w:rFonts w:eastAsiaTheme="minorHAnsi"/>
        </w:rPr>
        <w:t xml:space="preserve"> de circuitos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específicos.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rPr>
          <w:rFonts w:eastAsiaTheme="minorHAnsi"/>
        </w:rPr>
        <w:t xml:space="preserve">A instalação dos quadro </w:t>
      </w:r>
      <w:r>
        <w:rPr>
          <w:rFonts w:eastAsiaTheme="minorHAnsi"/>
        </w:rPr>
        <w:t>de distribuição, devem ser fixados com suportes apropriados;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rPr>
          <w:rFonts w:eastAsiaTheme="minorHAnsi"/>
        </w:rPr>
        <w:t>A montagem e instalação das luminárias (interna e externas), devem ser fixadas com suportes apropriados.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rPr>
          <w:rFonts w:eastAsiaTheme="minorHAnsi"/>
        </w:rPr>
        <w:t>Executar a instalação de tomadas de uso geral e de uso específico, em locais aonde o uso d</w:t>
      </w:r>
      <w:r>
        <w:rPr>
          <w:rFonts w:eastAsiaTheme="minorHAnsi"/>
        </w:rPr>
        <w:t xml:space="preserve">e água próximo às instalações </w:t>
      </w:r>
      <w:proofErr w:type="spellStart"/>
      <w:r>
        <w:rPr>
          <w:rFonts w:eastAsiaTheme="minorHAnsi"/>
        </w:rPr>
        <w:t>elétricas</w:t>
      </w:r>
      <w:proofErr w:type="spellEnd"/>
      <w:r>
        <w:rPr>
          <w:rFonts w:eastAsiaTheme="minorHAnsi"/>
        </w:rPr>
        <w:t xml:space="preserve">, utilizar tomadas do tipo industrial com grau de </w:t>
      </w:r>
      <w:proofErr w:type="spellStart"/>
      <w:r>
        <w:rPr>
          <w:rFonts w:eastAsiaTheme="minorHAnsi"/>
        </w:rPr>
        <w:t>proteção</w:t>
      </w:r>
      <w:proofErr w:type="spellEnd"/>
      <w:r>
        <w:rPr>
          <w:rFonts w:eastAsiaTheme="minorHAnsi"/>
        </w:rPr>
        <w:t xml:space="preserve"> IP54.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rPr>
          <w:rFonts w:eastAsiaTheme="minorHAnsi"/>
        </w:rPr>
        <w:t xml:space="preserve">Executar o lançamento dos cabos </w:t>
      </w:r>
      <w:proofErr w:type="spellStart"/>
      <w:r>
        <w:rPr>
          <w:rFonts w:eastAsiaTheme="minorHAnsi"/>
        </w:rPr>
        <w:t>elétricos</w:t>
      </w:r>
      <w:proofErr w:type="spellEnd"/>
      <w:r>
        <w:rPr>
          <w:rFonts w:eastAsiaTheme="minorHAnsi"/>
        </w:rPr>
        <w:t xml:space="preserve"> para alimentação dos quadros de distribuição e para o painel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geral.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 xml:space="preserve">Executar o lançamento de cabos </w:t>
      </w:r>
      <w:proofErr w:type="spellStart"/>
      <w:r>
        <w:t>elétricos</w:t>
      </w:r>
      <w:proofErr w:type="spellEnd"/>
      <w:r>
        <w:t xml:space="preserve"> p</w:t>
      </w:r>
      <w:r>
        <w:t xml:space="preserve">ara alimentação das cargas </w:t>
      </w:r>
      <w:proofErr w:type="spellStart"/>
      <w:r>
        <w:t>elétricas</w:t>
      </w:r>
      <w:proofErr w:type="spellEnd"/>
      <w:r>
        <w:t xml:space="preserve"> de iluminação, tomadas, refrigeração e cargas</w:t>
      </w:r>
      <w:r>
        <w:rPr>
          <w:spacing w:val="-6"/>
        </w:rPr>
        <w:t xml:space="preserve"> </w:t>
      </w:r>
      <w:r>
        <w:t>especiais.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t>Execução das Instalações em Média Tensão (MT)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t>Revisão dos transformadores</w:t>
      </w:r>
      <w:r>
        <w:rPr>
          <w:spacing w:val="-2"/>
        </w:rPr>
        <w:t xml:space="preserve"> </w:t>
      </w:r>
      <w:r>
        <w:t>existentes;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t>Revisão no disjuntor e chaves de MT.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t>Revisão dos para raios de linha.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t>Revisão dos isoladores.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>Reforma da malha de aterramento da subestação com a utilização de conexões com solda exotérmica.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t>Limpeza</w:t>
      </w:r>
      <w:r>
        <w:rPr>
          <w:spacing w:val="-1"/>
        </w:rPr>
        <w:t xml:space="preserve"> </w:t>
      </w:r>
      <w:r>
        <w:t>geral da subestação.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0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rPr>
          <w:b/>
          <w:bCs/>
        </w:rPr>
        <w:t>DESCRITIVO DAS INSTALAÇÕES ELÉTRICAS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t xml:space="preserve">Instalações </w:t>
      </w:r>
      <w:proofErr w:type="spellStart"/>
      <w:r>
        <w:t>Elétricas</w:t>
      </w:r>
      <w:proofErr w:type="spellEnd"/>
      <w:r>
        <w:t xml:space="preserve"> Comum e de Emergência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 xml:space="preserve">O cabeamento </w:t>
      </w:r>
      <w:proofErr w:type="spellStart"/>
      <w:r>
        <w:t>elétrico</w:t>
      </w:r>
      <w:proofErr w:type="spellEnd"/>
      <w:r>
        <w:t xml:space="preserve"> </w:t>
      </w:r>
      <w:r>
        <w:t xml:space="preserve">seguirá através das </w:t>
      </w:r>
      <w:proofErr w:type="spellStart"/>
      <w:r>
        <w:t>eletrocalhas</w:t>
      </w:r>
      <w:proofErr w:type="spellEnd"/>
      <w:r>
        <w:t xml:space="preserve"> de aço galvanizado com espessura de chapa adequado ao peso dos cabos ou </w:t>
      </w:r>
      <w:proofErr w:type="spellStart"/>
      <w:r>
        <w:t>eletroduto</w:t>
      </w:r>
      <w:proofErr w:type="spellEnd"/>
      <w:r>
        <w:t xml:space="preserve"> e demais acessórios de fixação e derivação. Estas </w:t>
      </w:r>
      <w:proofErr w:type="spellStart"/>
      <w:r>
        <w:t>eletrocalhas</w:t>
      </w:r>
      <w:proofErr w:type="spellEnd"/>
      <w:r>
        <w:t xml:space="preserve"> e </w:t>
      </w:r>
      <w:proofErr w:type="spellStart"/>
      <w:r>
        <w:t>eletrodutos</w:t>
      </w:r>
      <w:proofErr w:type="spellEnd"/>
      <w:r>
        <w:t xml:space="preserve"> seguirão de modo aparente.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 xml:space="preserve">O atendimento dos pontos </w:t>
      </w:r>
      <w:proofErr w:type="spellStart"/>
      <w:r>
        <w:t>elétricos</w:t>
      </w:r>
      <w:proofErr w:type="spellEnd"/>
      <w:r>
        <w:t xml:space="preserve"> l</w:t>
      </w:r>
      <w:r>
        <w:t xml:space="preserve">ocalizados em alvenaria devem ser feitos através da derivação das </w:t>
      </w:r>
      <w:proofErr w:type="spellStart"/>
      <w:r>
        <w:t>eletrocalhas</w:t>
      </w:r>
      <w:proofErr w:type="spellEnd"/>
      <w:r>
        <w:t xml:space="preserve"> com </w:t>
      </w:r>
      <w:proofErr w:type="spellStart"/>
      <w:r>
        <w:t>eletroduto</w:t>
      </w:r>
      <w:proofErr w:type="spellEnd"/>
      <w:r>
        <w:t xml:space="preserve"> PVC rígido soldável nas áreas comuns. No interior da cozinha, a instalação deverá utilizar </w:t>
      </w:r>
      <w:proofErr w:type="spellStart"/>
      <w:r>
        <w:t>eletroduto</w:t>
      </w:r>
      <w:proofErr w:type="spellEnd"/>
      <w:r>
        <w:t xml:space="preserve"> galvanizado com instalação aparente em </w:t>
      </w:r>
      <w:r>
        <w:lastRenderedPageBreak/>
        <w:t xml:space="preserve">alvenaria até </w:t>
      </w:r>
      <w:proofErr w:type="spellStart"/>
      <w:r>
        <w:t>condule</w:t>
      </w:r>
      <w:r>
        <w:t>te</w:t>
      </w:r>
      <w:proofErr w:type="spellEnd"/>
      <w:r>
        <w:t xml:space="preserve"> de alumínio com dimensões 4”x2” ou 4”x4”, onde serão instaladas as tomadas. Devem ser elaboradas no </w:t>
      </w:r>
      <w:proofErr w:type="spellStart"/>
      <w:r>
        <w:t>projeto</w:t>
      </w:r>
      <w:proofErr w:type="spellEnd"/>
      <w:r>
        <w:t xml:space="preserve"> executivo, uma estrutura para fixar </w:t>
      </w:r>
      <w:r>
        <w:rPr>
          <w:rFonts w:eastAsiaTheme="minorHAnsi"/>
        </w:rPr>
        <w:t xml:space="preserve">estas </w:t>
      </w:r>
      <w:proofErr w:type="spellStart"/>
      <w:r>
        <w:rPr>
          <w:rFonts w:eastAsiaTheme="minorHAnsi"/>
        </w:rPr>
        <w:t>eletrocalhas</w:t>
      </w:r>
      <w:proofErr w:type="spellEnd"/>
      <w:r>
        <w:rPr>
          <w:rFonts w:eastAsiaTheme="minorHAnsi"/>
        </w:rPr>
        <w:t>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rPr>
          <w:rFonts w:eastAsiaTheme="minorHAnsi"/>
        </w:rPr>
        <w:t xml:space="preserve">Todas as conexões dos </w:t>
      </w:r>
      <w:proofErr w:type="spellStart"/>
      <w:r>
        <w:rPr>
          <w:rFonts w:eastAsiaTheme="minorHAnsi"/>
        </w:rPr>
        <w:t>eletrodutos</w:t>
      </w:r>
      <w:proofErr w:type="spellEnd"/>
      <w:r>
        <w:rPr>
          <w:rFonts w:eastAsiaTheme="minorHAnsi"/>
        </w:rPr>
        <w:t xml:space="preserve"> flexíveis às </w:t>
      </w:r>
      <w:proofErr w:type="spellStart"/>
      <w:r>
        <w:rPr>
          <w:rFonts w:eastAsiaTheme="minorHAnsi"/>
        </w:rPr>
        <w:t>eletrocalhas</w:t>
      </w:r>
      <w:proofErr w:type="spellEnd"/>
      <w:r>
        <w:rPr>
          <w:rFonts w:eastAsiaTheme="minorHAnsi"/>
        </w:rPr>
        <w:t xml:space="preserve"> deverão ser executadas atravé</w:t>
      </w:r>
      <w:r>
        <w:rPr>
          <w:rFonts w:eastAsiaTheme="minorHAnsi"/>
        </w:rPr>
        <w:t>s</w:t>
      </w:r>
      <w:r>
        <w:rPr>
          <w:rFonts w:eastAsiaTheme="minorHAnsi"/>
          <w:spacing w:val="-27"/>
        </w:rPr>
        <w:t xml:space="preserve"> </w:t>
      </w:r>
      <w:r>
        <w:rPr>
          <w:rFonts w:eastAsiaTheme="minorHAnsi"/>
        </w:rPr>
        <w:t xml:space="preserve">de box </w:t>
      </w:r>
      <w:proofErr w:type="spellStart"/>
      <w:r>
        <w:rPr>
          <w:rFonts w:eastAsiaTheme="minorHAnsi"/>
        </w:rPr>
        <w:t>reto</w:t>
      </w:r>
      <w:proofErr w:type="spellEnd"/>
      <w:r>
        <w:rPr>
          <w:rFonts w:eastAsiaTheme="minorHAnsi"/>
        </w:rPr>
        <w:t xml:space="preserve">, bucha e arruela de bitola compatível com o </w:t>
      </w:r>
      <w:proofErr w:type="spellStart"/>
      <w:r>
        <w:rPr>
          <w:rFonts w:eastAsiaTheme="minorHAnsi"/>
        </w:rPr>
        <w:t>eletroduto</w:t>
      </w:r>
      <w:proofErr w:type="spellEnd"/>
      <w:r>
        <w:rPr>
          <w:rFonts w:eastAsiaTheme="minorHAnsi"/>
        </w:rPr>
        <w:t xml:space="preserve"> tipo “</w:t>
      </w:r>
      <w:proofErr w:type="spellStart"/>
      <w:r>
        <w:rPr>
          <w:rFonts w:eastAsiaTheme="minorHAnsi"/>
          <w:i/>
          <w:iCs/>
        </w:rPr>
        <w:t>seal</w:t>
      </w:r>
      <w:proofErr w:type="spellEnd"/>
      <w:r>
        <w:rPr>
          <w:rFonts w:eastAsiaTheme="minorHAnsi"/>
          <w:i/>
          <w:iCs/>
        </w:rPr>
        <w:t xml:space="preserve"> tube</w:t>
      </w:r>
      <w:r>
        <w:rPr>
          <w:rFonts w:eastAsiaTheme="minorHAnsi"/>
        </w:rPr>
        <w:t>”.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rPr>
          <w:rFonts w:eastAsiaTheme="minorHAnsi"/>
        </w:rPr>
        <w:t>Toda a instalação deve ser aparente.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rPr>
          <w:rFonts w:eastAsiaTheme="minorHAnsi"/>
        </w:rPr>
        <w:t xml:space="preserve">Todo o caminho da </w:t>
      </w:r>
      <w:proofErr w:type="spellStart"/>
      <w:r>
        <w:rPr>
          <w:rFonts w:eastAsiaTheme="minorHAnsi"/>
        </w:rPr>
        <w:t>infraestrutura</w:t>
      </w:r>
      <w:proofErr w:type="spellEnd"/>
      <w:r>
        <w:rPr>
          <w:rFonts w:eastAsiaTheme="minorHAnsi"/>
        </w:rPr>
        <w:t xml:space="preserve"> está definido em </w:t>
      </w:r>
      <w:proofErr w:type="spellStart"/>
      <w:r>
        <w:rPr>
          <w:rFonts w:eastAsiaTheme="minorHAnsi"/>
        </w:rPr>
        <w:t>Projeto</w:t>
      </w:r>
      <w:proofErr w:type="spellEnd"/>
      <w:r>
        <w:rPr>
          <w:rFonts w:eastAsiaTheme="minorHAnsi"/>
        </w:rPr>
        <w:t xml:space="preserve"> Básico fornecido pela UFF e  deve ser utilizado para auxiliar na elaboraçã</w:t>
      </w:r>
      <w:r>
        <w:rPr>
          <w:rFonts w:eastAsiaTheme="minorHAnsi"/>
        </w:rPr>
        <w:t xml:space="preserve">o do </w:t>
      </w:r>
      <w:proofErr w:type="spellStart"/>
      <w:r>
        <w:rPr>
          <w:rFonts w:eastAsiaTheme="minorHAnsi"/>
        </w:rPr>
        <w:t>Projeto</w:t>
      </w:r>
      <w:proofErr w:type="spellEnd"/>
      <w:r>
        <w:rPr>
          <w:rFonts w:eastAsiaTheme="minorHAnsi"/>
        </w:rPr>
        <w:t xml:space="preserve"> Executivo.</w:t>
      </w:r>
    </w:p>
    <w:p w:rsidR="00A94294" w:rsidRDefault="00A94294">
      <w:pPr>
        <w:pStyle w:val="Corpodetexto"/>
        <w:tabs>
          <w:tab w:val="left" w:pos="1220"/>
        </w:tabs>
        <w:spacing w:line="276" w:lineRule="auto"/>
        <w:ind w:left="1219" w:right="276"/>
        <w:rPr>
          <w:sz w:val="22"/>
          <w:szCs w:val="22"/>
        </w:rPr>
      </w:pP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t>Iluminação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 xml:space="preserve">Os circuitos </w:t>
      </w:r>
      <w:proofErr w:type="spellStart"/>
      <w:r>
        <w:t>elétricos</w:t>
      </w:r>
      <w:proofErr w:type="spellEnd"/>
      <w:r>
        <w:t xml:space="preserve"> de iluminação (interna e externa), seguem através de </w:t>
      </w:r>
      <w:proofErr w:type="spellStart"/>
      <w:r>
        <w:t>eletrocalhas</w:t>
      </w:r>
      <w:proofErr w:type="spellEnd"/>
      <w:r>
        <w:t xml:space="preserve"> e </w:t>
      </w:r>
      <w:proofErr w:type="spellStart"/>
      <w:r>
        <w:t>eletrodutos</w:t>
      </w:r>
      <w:proofErr w:type="spellEnd"/>
      <w:r>
        <w:t xml:space="preserve">, com dimensões especificadas na planta, e demais acessórios de fixação e derivação. 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>O atendimento dos interruptores</w:t>
      </w:r>
      <w:r>
        <w:t xml:space="preserve"> de alvenaria ou gesso devem ser idênticos as tomadas.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 xml:space="preserve">Os circuitos de iluminação podem operar na tensão de 220V ou 127V conforme definido em </w:t>
      </w:r>
      <w:proofErr w:type="spellStart"/>
      <w:r>
        <w:t>Projeto</w:t>
      </w:r>
      <w:proofErr w:type="spellEnd"/>
      <w:r>
        <w:t xml:space="preserve"> Executivo.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>A</w:t>
      </w:r>
      <w:r>
        <w:rPr>
          <w:spacing w:val="-8"/>
        </w:rPr>
        <w:t xml:space="preserve"> </w:t>
      </w:r>
      <w:r>
        <w:t>fiação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alimentação</w:t>
      </w:r>
      <w:r>
        <w:rPr>
          <w:spacing w:val="-8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luminárias</w:t>
      </w:r>
      <w:r>
        <w:rPr>
          <w:spacing w:val="-10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mínimo</w:t>
      </w:r>
      <w:r>
        <w:rPr>
          <w:spacing w:val="-13"/>
        </w:rPr>
        <w:t xml:space="preserve"> </w:t>
      </w:r>
      <w:r>
        <w:t>cabo</w:t>
      </w:r>
      <w:r>
        <w:rPr>
          <w:spacing w:val="-10"/>
        </w:rPr>
        <w:t xml:space="preserve"> </w:t>
      </w:r>
      <w:r>
        <w:t>flexível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cobre</w:t>
      </w:r>
      <w:r>
        <w:rPr>
          <w:spacing w:val="-8"/>
        </w:rPr>
        <w:t xml:space="preserve"> </w:t>
      </w:r>
      <w:r>
        <w:t>2,5mm²</w:t>
      </w:r>
      <w:r>
        <w:rPr>
          <w:spacing w:val="-9"/>
        </w:rPr>
        <w:t xml:space="preserve"> </w:t>
      </w:r>
      <w:r>
        <w:t xml:space="preserve">isolação </w:t>
      </w:r>
      <w:r>
        <w:t>0,6/1kV.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>Todas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luminárias,</w:t>
      </w:r>
      <w:r>
        <w:rPr>
          <w:spacing w:val="-11"/>
        </w:rPr>
        <w:t xml:space="preserve"> </w:t>
      </w:r>
      <w:r>
        <w:t>com</w:t>
      </w:r>
      <w:r>
        <w:rPr>
          <w:spacing w:val="-11"/>
        </w:rPr>
        <w:t xml:space="preserve"> </w:t>
      </w:r>
      <w:proofErr w:type="spellStart"/>
      <w:r>
        <w:t>exceção</w:t>
      </w:r>
      <w:proofErr w:type="spellEnd"/>
      <w:r>
        <w:rPr>
          <w:spacing w:val="-15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arandelas fixadas</w:t>
      </w:r>
      <w:r>
        <w:rPr>
          <w:spacing w:val="-12"/>
        </w:rPr>
        <w:t xml:space="preserve"> nas</w:t>
      </w:r>
      <w:r>
        <w:rPr>
          <w:spacing w:val="-13"/>
        </w:rPr>
        <w:t xml:space="preserve"> </w:t>
      </w:r>
      <w:r>
        <w:t>alvenaria,</w:t>
      </w:r>
      <w:r>
        <w:rPr>
          <w:spacing w:val="-10"/>
        </w:rPr>
        <w:t xml:space="preserve"> </w:t>
      </w:r>
      <w:r>
        <w:t>devem</w:t>
      </w:r>
      <w:r>
        <w:rPr>
          <w:spacing w:val="-15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conectadas</w:t>
      </w:r>
      <w:r>
        <w:rPr>
          <w:spacing w:val="-11"/>
        </w:rPr>
        <w:t xml:space="preserve"> </w:t>
      </w:r>
      <w:r>
        <w:t>aos</w:t>
      </w:r>
      <w:r>
        <w:rPr>
          <w:spacing w:val="-15"/>
        </w:rPr>
        <w:t xml:space="preserve"> </w:t>
      </w:r>
      <w:r>
        <w:t xml:space="preserve">seus respectivos circuitos através de rabichos, compostos de cabo PP 3x1,5mm² e </w:t>
      </w:r>
      <w:proofErr w:type="spellStart"/>
      <w:r>
        <w:t>plugues</w:t>
      </w:r>
      <w:proofErr w:type="spellEnd"/>
      <w:r>
        <w:t xml:space="preserve"> macho e fêmea de 3 pinos em</w:t>
      </w:r>
      <w:r>
        <w:rPr>
          <w:spacing w:val="-3"/>
        </w:rPr>
        <w:t xml:space="preserve"> </w:t>
      </w:r>
      <w:r>
        <w:t>linha.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 xml:space="preserve">Todos os interruptores devem </w:t>
      </w:r>
      <w:r>
        <w:t xml:space="preserve">ser do tipo simples. Em áreas </w:t>
      </w:r>
      <w:proofErr w:type="spellStart"/>
      <w:r>
        <w:t>úmidas</w:t>
      </w:r>
      <w:proofErr w:type="spellEnd"/>
      <w:r>
        <w:t xml:space="preserve"> e/ou molhadas, utilizar interruptores com </w:t>
      </w:r>
      <w:proofErr w:type="spellStart"/>
      <w:r>
        <w:t>proteção</w:t>
      </w:r>
      <w:proofErr w:type="spellEnd"/>
      <w:r>
        <w:t xml:space="preserve"> adequada.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>Todas as luminárias deverão ter sua carcaça aterrada através do cabo de terra que atende ao circuito.</w:t>
      </w:r>
      <w:r>
        <w:rPr>
          <w:spacing w:val="-7"/>
        </w:rPr>
        <w:t xml:space="preserve"> 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>Todas as luminárias devem utilizar lâmpadas de tecnolog</w:t>
      </w:r>
      <w:r>
        <w:t>ia LED.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>As luminárias instaladas na área da cozinha deverão ser herméticas, a prova d’água e a prova de explosão.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t>Alimentador de Emergência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 xml:space="preserve">Os alimentadores dos quadros e equipamentos </w:t>
      </w:r>
      <w:proofErr w:type="spellStart"/>
      <w:r>
        <w:t>elétricos</w:t>
      </w:r>
      <w:proofErr w:type="spellEnd"/>
      <w:r>
        <w:t xml:space="preserve"> seguem através </w:t>
      </w:r>
      <w:proofErr w:type="spellStart"/>
      <w:r>
        <w:t>eletrocalhas</w:t>
      </w:r>
      <w:proofErr w:type="spellEnd"/>
      <w:r>
        <w:t xml:space="preserve"> e </w:t>
      </w:r>
      <w:proofErr w:type="spellStart"/>
      <w:r>
        <w:t>eletrodutos</w:t>
      </w:r>
      <w:proofErr w:type="spellEnd"/>
      <w:r>
        <w:t>,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dimensões</w:t>
      </w:r>
      <w:r>
        <w:rPr>
          <w:spacing w:val="-4"/>
        </w:rPr>
        <w:t xml:space="preserve"> </w:t>
      </w:r>
      <w:r>
        <w:t>esp</w:t>
      </w:r>
      <w:r>
        <w:t>ecificadas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planta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demais</w:t>
      </w:r>
      <w:r>
        <w:rPr>
          <w:spacing w:val="-4"/>
        </w:rPr>
        <w:t xml:space="preserve"> </w:t>
      </w:r>
      <w:r>
        <w:t>acessórios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fixação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derivação.</w:t>
      </w:r>
      <w:r>
        <w:rPr>
          <w:spacing w:val="-11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alimentadores</w:t>
      </w:r>
      <w:r>
        <w:rPr>
          <w:spacing w:val="-10"/>
        </w:rPr>
        <w:t xml:space="preserve"> </w:t>
      </w:r>
      <w:r>
        <w:t>dos quadros de distribuição originam do Painel instalado na subestação da</w:t>
      </w:r>
      <w:r>
        <w:rPr>
          <w:spacing w:val="-17"/>
        </w:rPr>
        <w:t xml:space="preserve"> </w:t>
      </w:r>
      <w:r>
        <w:t>edificação.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t>Alimentador Geral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rPr>
          <w:rFonts w:eastAsiaTheme="minorHAnsi"/>
        </w:rPr>
        <w:t>Não há necessidade de se realizar aumento de carga para o Restaur</w:t>
      </w:r>
      <w:r>
        <w:rPr>
          <w:rFonts w:eastAsiaTheme="minorHAnsi"/>
        </w:rPr>
        <w:t>ante Universitário.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rPr>
          <w:rFonts w:eastAsiaTheme="minorHAnsi"/>
        </w:rPr>
        <w:t>Será instalado em uma caixa moldada, no interior da subestação, um novo disjuntor geral de BT, de onde se originará o alimentador geral para o QGBT.</w:t>
      </w:r>
    </w:p>
    <w:p w:rsidR="00A94294" w:rsidRDefault="00A94294">
      <w:pPr>
        <w:pStyle w:val="Corpodetexto"/>
        <w:tabs>
          <w:tab w:val="left" w:pos="1220"/>
        </w:tabs>
        <w:spacing w:line="276" w:lineRule="auto"/>
        <w:ind w:left="1219" w:right="276"/>
        <w:rPr>
          <w:sz w:val="22"/>
          <w:szCs w:val="22"/>
        </w:rPr>
      </w:pP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t xml:space="preserve">Tomadas e </w:t>
      </w:r>
      <w:proofErr w:type="spellStart"/>
      <w:r>
        <w:t>Plugues</w:t>
      </w:r>
      <w:proofErr w:type="spellEnd"/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 xml:space="preserve">Todos os circuitos devem ser novos, sendo assim, os circuitos existentes serão totalmente retirados (cabos, tomadas, </w:t>
      </w:r>
      <w:proofErr w:type="spellStart"/>
      <w:r>
        <w:t>plugues</w:t>
      </w:r>
      <w:proofErr w:type="spellEnd"/>
      <w:r>
        <w:t xml:space="preserve">, </w:t>
      </w:r>
      <w:proofErr w:type="spellStart"/>
      <w:r>
        <w:t>eletrodutos</w:t>
      </w:r>
      <w:proofErr w:type="spellEnd"/>
      <w:r>
        <w:t xml:space="preserve">, caixas e disjuntores), sem reaproveitamento dos mesmos. 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>Os circuitos de tomadas comuns serão alimentados por cabo si</w:t>
      </w:r>
      <w:r>
        <w:t>ngelo flexível de cobre de no mínimo 2,5mm² isolação 0,6/1kV e encordoamento classe 05.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>As tomadas comuns deverão ser do tipo 2P+T com universal de 10A e/ ou 20A – 250V conforme definido em PE.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rPr>
          <w:color w:val="000000"/>
        </w:rPr>
        <w:t xml:space="preserve">As tomadas e </w:t>
      </w:r>
      <w:proofErr w:type="spellStart"/>
      <w:r>
        <w:rPr>
          <w:color w:val="000000"/>
        </w:rPr>
        <w:t>plugues</w:t>
      </w:r>
      <w:proofErr w:type="spellEnd"/>
      <w:r>
        <w:rPr>
          <w:color w:val="000000"/>
        </w:rPr>
        <w:t xml:space="preserve"> com uso próximo à áreas molhadas ou que p</w:t>
      </w:r>
      <w:r>
        <w:rPr>
          <w:color w:val="000000"/>
        </w:rPr>
        <w:t xml:space="preserve">oderão eventualmente utilizar  água, deverão possuir </w:t>
      </w:r>
      <w:proofErr w:type="spellStart"/>
      <w:r>
        <w:rPr>
          <w:color w:val="000000"/>
        </w:rPr>
        <w:t>proteção</w:t>
      </w:r>
      <w:proofErr w:type="spellEnd"/>
      <w:r>
        <w:rPr>
          <w:color w:val="000000"/>
        </w:rPr>
        <w:t xml:space="preserve"> IP54.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 xml:space="preserve">Todas as tomadas deverão possuir identificação visível em conformidade com a planta de distribuição de circuitos </w:t>
      </w:r>
      <w:proofErr w:type="spellStart"/>
      <w:r>
        <w:t>elétricos</w:t>
      </w:r>
      <w:proofErr w:type="spellEnd"/>
      <w:r>
        <w:t>.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t xml:space="preserve">Quadros </w:t>
      </w:r>
      <w:proofErr w:type="spellStart"/>
      <w:r>
        <w:t>Elétricos</w:t>
      </w:r>
      <w:proofErr w:type="spellEnd"/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 xml:space="preserve">Conforme apresentado em </w:t>
      </w:r>
      <w:proofErr w:type="spellStart"/>
      <w:r>
        <w:t>Projeto</w:t>
      </w:r>
      <w:proofErr w:type="spellEnd"/>
      <w:r>
        <w:t xml:space="preserve"> Básico, deve</w:t>
      </w:r>
      <w:r>
        <w:t xml:space="preserve">m ser instalados 08 (oito) quadros de energia, não impedindo assim que no </w:t>
      </w:r>
      <w:proofErr w:type="spellStart"/>
      <w:r>
        <w:t>Projeto</w:t>
      </w:r>
      <w:proofErr w:type="spellEnd"/>
      <w:r>
        <w:t xml:space="preserve"> Executivo apresente, caso necessite, a inserção de mais ou menos quadros </w:t>
      </w:r>
      <w:proofErr w:type="spellStart"/>
      <w:r>
        <w:t>elétricos</w:t>
      </w:r>
      <w:proofErr w:type="spellEnd"/>
      <w:r>
        <w:t>.</w:t>
      </w:r>
    </w:p>
    <w:p w:rsidR="00A94294" w:rsidRDefault="005253BF">
      <w:pPr>
        <w:pStyle w:val="PargrafodaLista"/>
        <w:numPr>
          <w:ilvl w:val="3"/>
          <w:numId w:val="2"/>
        </w:numPr>
        <w:tabs>
          <w:tab w:val="left" w:pos="1642"/>
        </w:tabs>
        <w:spacing w:line="276" w:lineRule="auto"/>
        <w:ind w:left="1191" w:hanging="340"/>
      </w:pPr>
      <w:r>
        <w:t>QGBT – tensão de operação de 220V. Quadro geral de baixa tensão; recebe alimentação do qua</w:t>
      </w:r>
      <w:r>
        <w:t>dro geral da subestação;</w:t>
      </w:r>
    </w:p>
    <w:p w:rsidR="00A94294" w:rsidRDefault="005253BF">
      <w:pPr>
        <w:pStyle w:val="PargrafodaLista"/>
        <w:numPr>
          <w:ilvl w:val="3"/>
          <w:numId w:val="2"/>
        </w:numPr>
        <w:tabs>
          <w:tab w:val="left" w:pos="1642"/>
        </w:tabs>
        <w:spacing w:line="276" w:lineRule="auto"/>
        <w:ind w:left="1191" w:hanging="340"/>
      </w:pPr>
      <w:r>
        <w:t>QDLTR1 – tensão de operação de 220V. Quadro de distribuição de luz e tomadas da área do restaurante 01; recebe alimentação do</w:t>
      </w:r>
      <w:r>
        <w:rPr>
          <w:spacing w:val="-8"/>
        </w:rPr>
        <w:t xml:space="preserve"> </w:t>
      </w:r>
      <w:r>
        <w:t>QGBT.</w:t>
      </w:r>
    </w:p>
    <w:p w:rsidR="00A94294" w:rsidRDefault="005253BF">
      <w:pPr>
        <w:pStyle w:val="PargrafodaLista"/>
        <w:numPr>
          <w:ilvl w:val="3"/>
          <w:numId w:val="2"/>
        </w:numPr>
        <w:tabs>
          <w:tab w:val="left" w:pos="1642"/>
        </w:tabs>
        <w:spacing w:line="276" w:lineRule="auto"/>
        <w:ind w:left="1191" w:hanging="340"/>
      </w:pPr>
      <w:r>
        <w:t>QDLTR2 – tensão de operação de 220V. Quadro de distribuição de luz e tomadas da área do restaurante</w:t>
      </w:r>
      <w:r>
        <w:t xml:space="preserve"> 02; recebe alimentação da</w:t>
      </w:r>
      <w:r>
        <w:rPr>
          <w:spacing w:val="-7"/>
        </w:rPr>
        <w:t xml:space="preserve"> </w:t>
      </w:r>
      <w:r>
        <w:t>QGBT.</w:t>
      </w:r>
    </w:p>
    <w:p w:rsidR="00A94294" w:rsidRDefault="005253BF">
      <w:pPr>
        <w:pStyle w:val="PargrafodaLista"/>
        <w:numPr>
          <w:ilvl w:val="3"/>
          <w:numId w:val="2"/>
        </w:numPr>
        <w:tabs>
          <w:tab w:val="left" w:pos="1642"/>
        </w:tabs>
        <w:spacing w:line="276" w:lineRule="auto"/>
        <w:ind w:left="1191" w:hanging="340"/>
      </w:pPr>
      <w:r>
        <w:t>QDLTC – tensão de operação de 220V. Quadro de distribuição de luz e tomadas e cargas especiais da cozinha; recebe alimentação do QGBT.</w:t>
      </w:r>
    </w:p>
    <w:p w:rsidR="00A94294" w:rsidRDefault="005253BF">
      <w:pPr>
        <w:pStyle w:val="PargrafodaLista"/>
        <w:numPr>
          <w:ilvl w:val="3"/>
          <w:numId w:val="2"/>
        </w:numPr>
        <w:tabs>
          <w:tab w:val="left" w:pos="1642"/>
        </w:tabs>
        <w:spacing w:line="276" w:lineRule="auto"/>
        <w:ind w:left="1191" w:hanging="340"/>
      </w:pPr>
      <w:r>
        <w:t xml:space="preserve">QDLTE – tensão de operação de 220V. Quadro de distribuição de luz, tomadas e cargas </w:t>
      </w:r>
      <w:r>
        <w:lastRenderedPageBreak/>
        <w:t>espe</w:t>
      </w:r>
      <w:r>
        <w:t>ciais do segundo pavimento da edificação e recebe alimentação do QGBT.</w:t>
      </w:r>
    </w:p>
    <w:p w:rsidR="00A94294" w:rsidRDefault="005253BF">
      <w:pPr>
        <w:pStyle w:val="PargrafodaLista"/>
        <w:numPr>
          <w:ilvl w:val="3"/>
          <w:numId w:val="2"/>
        </w:numPr>
        <w:tabs>
          <w:tab w:val="left" w:pos="1642"/>
        </w:tabs>
        <w:spacing w:line="276" w:lineRule="auto"/>
        <w:ind w:left="1191" w:hanging="340"/>
      </w:pPr>
      <w:r>
        <w:t>QDLTP – tensão de operação de 220V. Quadro de distribuição de luz e tomadas da área do escritório; recebe alimentação do QGBT.</w:t>
      </w:r>
    </w:p>
    <w:p w:rsidR="00A94294" w:rsidRDefault="005253BF">
      <w:pPr>
        <w:pStyle w:val="PargrafodaLista"/>
        <w:numPr>
          <w:ilvl w:val="3"/>
          <w:numId w:val="2"/>
        </w:numPr>
        <w:tabs>
          <w:tab w:val="left" w:pos="1642"/>
        </w:tabs>
        <w:spacing w:line="276" w:lineRule="auto"/>
        <w:ind w:left="1191" w:hanging="340"/>
      </w:pPr>
      <w:r>
        <w:t>QDLTA – tensão de operação de 220V. Quadro de distribuição</w:t>
      </w:r>
      <w:r>
        <w:t xml:space="preserve"> de luz, tomadas e cargas especiais da área anexa ao restaurante; recebe alimentação do quadro geral da subestação;</w:t>
      </w:r>
    </w:p>
    <w:p w:rsidR="00A94294" w:rsidRDefault="005253BF">
      <w:pPr>
        <w:pStyle w:val="PargrafodaLista"/>
        <w:numPr>
          <w:ilvl w:val="3"/>
          <w:numId w:val="2"/>
        </w:numPr>
        <w:tabs>
          <w:tab w:val="left" w:pos="1220"/>
          <w:tab w:val="left" w:pos="1700"/>
          <w:tab w:val="left" w:pos="2158"/>
        </w:tabs>
        <w:spacing w:line="276" w:lineRule="auto"/>
        <w:ind w:left="1191" w:hanging="340"/>
      </w:pPr>
      <w:r>
        <w:t xml:space="preserve">QDM - tensão de operação de 220V. Quadro de distribuição de EMERGÊNCIA, tomadas e cargas especiais FRIGORÍFICOS do restaurante; recebe </w:t>
      </w:r>
      <w:r>
        <w:t>alimentação do QTA (Quadro de Transferência Automática do Gerador).</w:t>
      </w:r>
    </w:p>
    <w:p w:rsidR="00A94294" w:rsidRDefault="00A94294">
      <w:pPr>
        <w:pStyle w:val="PargrafodaLista"/>
        <w:tabs>
          <w:tab w:val="left" w:pos="1220"/>
          <w:tab w:val="left" w:pos="1700"/>
          <w:tab w:val="left" w:pos="2158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191" w:hanging="340"/>
      </w:pPr>
      <w:r>
        <w:t>Aterramento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>Em hipótese alguma o aterramento deve ser utilizado como retorno de circuitos monofásicos.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 xml:space="preserve">O aterramento de </w:t>
      </w:r>
      <w:proofErr w:type="spellStart"/>
      <w:r>
        <w:t>proteção</w:t>
      </w:r>
      <w:proofErr w:type="spellEnd"/>
      <w:r>
        <w:t xml:space="preserve"> deve atender, aos quadros</w:t>
      </w:r>
      <w:r>
        <w:rPr>
          <w:spacing w:val="-5"/>
        </w:rPr>
        <w:t xml:space="preserve"> </w:t>
      </w:r>
      <w:proofErr w:type="spellStart"/>
      <w:r>
        <w:t>elétricos</w:t>
      </w:r>
      <w:proofErr w:type="spellEnd"/>
      <w:r>
        <w:t xml:space="preserve">, aos circuitos </w:t>
      </w:r>
      <w:proofErr w:type="spellStart"/>
      <w:r>
        <w:t>elétri</w:t>
      </w:r>
      <w:r>
        <w:t>cos</w:t>
      </w:r>
      <w:proofErr w:type="spellEnd"/>
      <w:r>
        <w:t xml:space="preserve"> em geral que estão conectados aos seus respectivos</w:t>
      </w:r>
      <w:r>
        <w:rPr>
          <w:spacing w:val="-11"/>
        </w:rPr>
        <w:t xml:space="preserve"> </w:t>
      </w:r>
      <w:r>
        <w:t>quadros e ao aterramento das</w:t>
      </w:r>
      <w:r>
        <w:rPr>
          <w:spacing w:val="-3"/>
        </w:rPr>
        <w:t xml:space="preserve"> </w:t>
      </w:r>
      <w:proofErr w:type="spellStart"/>
      <w:r>
        <w:t>eletrocalhas</w:t>
      </w:r>
      <w:proofErr w:type="spellEnd"/>
      <w:r>
        <w:t>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 xml:space="preserve">O aterramento das </w:t>
      </w:r>
      <w:proofErr w:type="spellStart"/>
      <w:r>
        <w:t>eletrocalhas</w:t>
      </w:r>
      <w:proofErr w:type="spellEnd"/>
      <w:r>
        <w:t xml:space="preserve"> devem ser </w:t>
      </w:r>
      <w:proofErr w:type="spellStart"/>
      <w:r>
        <w:t>efetuados</w:t>
      </w:r>
      <w:proofErr w:type="spellEnd"/>
      <w:r>
        <w:t xml:space="preserve"> na sua origem dentro da sala </w:t>
      </w:r>
      <w:proofErr w:type="spellStart"/>
      <w:r>
        <w:t>elétrica</w:t>
      </w:r>
      <w:proofErr w:type="spellEnd"/>
      <w:r>
        <w:t>, através de cabos de 16mm² isolamento em PVC de 750V na cor verde.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 xml:space="preserve">Todas as partes metálicas não condutoras dos equipamentos </w:t>
      </w:r>
      <w:proofErr w:type="spellStart"/>
      <w:r>
        <w:t>elétricos</w:t>
      </w:r>
      <w:proofErr w:type="spellEnd"/>
      <w:r>
        <w:t xml:space="preserve"> tais como: estruturas de fixação sobre o forro, </w:t>
      </w:r>
      <w:proofErr w:type="spellStart"/>
      <w:r>
        <w:t>racks</w:t>
      </w:r>
      <w:proofErr w:type="spellEnd"/>
      <w:r>
        <w:t xml:space="preserve"> de cabeamento, piso elevado, quadros </w:t>
      </w:r>
      <w:proofErr w:type="spellStart"/>
      <w:r>
        <w:t>elétricos</w:t>
      </w:r>
      <w:proofErr w:type="spellEnd"/>
      <w:r>
        <w:t xml:space="preserve">, etc., devem ser ligados ao sistema de terra de </w:t>
      </w:r>
      <w:proofErr w:type="spellStart"/>
      <w:r>
        <w:t>proteção</w:t>
      </w:r>
      <w:proofErr w:type="spellEnd"/>
      <w:r>
        <w:t>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 xml:space="preserve">Os quadros </w:t>
      </w:r>
      <w:proofErr w:type="spellStart"/>
      <w:r>
        <w:t>elétricos</w:t>
      </w:r>
      <w:proofErr w:type="spellEnd"/>
      <w:r>
        <w:t xml:space="preserve"> devem se</w:t>
      </w:r>
      <w:r>
        <w:t xml:space="preserve">r aterrados através do condutor de </w:t>
      </w:r>
      <w:proofErr w:type="spellStart"/>
      <w:r>
        <w:t>proteção</w:t>
      </w:r>
      <w:proofErr w:type="spellEnd"/>
      <w:r>
        <w:t xml:space="preserve"> (PE) que é único na origem dos sistemas.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>Os</w:t>
      </w:r>
      <w:r>
        <w:rPr>
          <w:spacing w:val="-5"/>
        </w:rPr>
        <w:t xml:space="preserve"> </w:t>
      </w:r>
      <w:r>
        <w:t>condutores</w:t>
      </w:r>
      <w:r>
        <w:rPr>
          <w:spacing w:val="-5"/>
        </w:rPr>
        <w:t xml:space="preserve"> </w:t>
      </w:r>
      <w:r>
        <w:t>neutro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circuitos</w:t>
      </w:r>
      <w:r>
        <w:rPr>
          <w:spacing w:val="-4"/>
        </w:rPr>
        <w:t xml:space="preserve"> </w:t>
      </w:r>
      <w:r>
        <w:t>alimentadores</w:t>
      </w:r>
      <w:r>
        <w:rPr>
          <w:spacing w:val="-5"/>
        </w:rPr>
        <w:t xml:space="preserve"> </w:t>
      </w:r>
      <w:r>
        <w:t>devem</w:t>
      </w:r>
      <w:r>
        <w:rPr>
          <w:spacing w:val="-6"/>
        </w:rPr>
        <w:t xml:space="preserve"> possuir</w:t>
      </w:r>
      <w:r>
        <w:rPr>
          <w:spacing w:val="-4"/>
        </w:rPr>
        <w:t xml:space="preserve"> </w:t>
      </w:r>
      <w:r>
        <w:t>origem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barra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 xml:space="preserve">neutro dos painéis. Essa barra deverá estar solidamente ligada aos </w:t>
      </w:r>
      <w:proofErr w:type="spellStart"/>
      <w:r>
        <w:t>eletrodutos</w:t>
      </w:r>
      <w:proofErr w:type="spellEnd"/>
      <w:r>
        <w:t xml:space="preserve"> de</w:t>
      </w:r>
      <w:r>
        <w:t xml:space="preserve"> aterramento do sistema.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 xml:space="preserve">Os condutores de </w:t>
      </w:r>
      <w:proofErr w:type="spellStart"/>
      <w:r>
        <w:t>proteção</w:t>
      </w:r>
      <w:proofErr w:type="spellEnd"/>
      <w:r>
        <w:t xml:space="preserve"> dos circuitos terminais devem ter suas bitolas referente às dos condutores </w:t>
      </w:r>
      <w:proofErr w:type="spellStart"/>
      <w:r>
        <w:t>ativos</w:t>
      </w:r>
      <w:proofErr w:type="spellEnd"/>
      <w:r>
        <w:t>.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t>Tensões de Operação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 xml:space="preserve">A distribuição de energia </w:t>
      </w:r>
      <w:proofErr w:type="spellStart"/>
      <w:r>
        <w:t>elétrica</w:t>
      </w:r>
      <w:proofErr w:type="spellEnd"/>
      <w:r>
        <w:t xml:space="preserve"> será feita através de circuitos com tensões: 220V fase, neutro e </w:t>
      </w:r>
      <w:r>
        <w:t>terra para</w:t>
      </w:r>
      <w:r>
        <w:rPr>
          <w:spacing w:val="-8"/>
        </w:rPr>
        <w:t xml:space="preserve"> </w:t>
      </w:r>
      <w:r>
        <w:t>iluminação;127V</w:t>
      </w:r>
      <w:r>
        <w:rPr>
          <w:spacing w:val="-4"/>
        </w:rPr>
        <w:t xml:space="preserve"> </w:t>
      </w:r>
      <w:r>
        <w:t>fase,</w:t>
      </w:r>
      <w:r>
        <w:rPr>
          <w:spacing w:val="-2"/>
        </w:rPr>
        <w:t xml:space="preserve"> </w:t>
      </w:r>
      <w:r>
        <w:t>neutro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terra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220V</w:t>
      </w:r>
      <w:r>
        <w:rPr>
          <w:spacing w:val="-5"/>
        </w:rPr>
        <w:t xml:space="preserve"> </w:t>
      </w:r>
      <w:r>
        <w:t>fase,</w:t>
      </w:r>
      <w:r>
        <w:rPr>
          <w:spacing w:val="-4"/>
        </w:rPr>
        <w:t xml:space="preserve"> </w:t>
      </w:r>
      <w:r>
        <w:t>fase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terra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tomadas</w:t>
      </w:r>
      <w:r>
        <w:rPr>
          <w:spacing w:val="-4"/>
        </w:rPr>
        <w:t xml:space="preserve"> </w:t>
      </w:r>
      <w:r>
        <w:t>comuns</w:t>
      </w:r>
      <w:r>
        <w:rPr>
          <w:spacing w:val="-5"/>
        </w:rPr>
        <w:t xml:space="preserve"> </w:t>
      </w:r>
      <w:r>
        <w:t>discriminadas em planta;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>Todos os circuitos devem ser protegidos por disjuntores nos quadros de força.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 xml:space="preserve">Para detalhes de construção dos quadros ver as </w:t>
      </w:r>
      <w:r>
        <w:t xml:space="preserve">especificações técnicas e diagramas no </w:t>
      </w:r>
      <w:proofErr w:type="spellStart"/>
      <w:r>
        <w:t>Projeto</w:t>
      </w:r>
      <w:proofErr w:type="spellEnd"/>
      <w:r>
        <w:t xml:space="preserve"> Básico fornecido UFF e no </w:t>
      </w:r>
      <w:proofErr w:type="spellStart"/>
      <w:r>
        <w:t>Projeto</w:t>
      </w:r>
      <w:proofErr w:type="spellEnd"/>
      <w:r>
        <w:t xml:space="preserve"> Executivo elaborado pela contratada.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0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rPr>
          <w:b/>
          <w:bCs/>
        </w:rPr>
        <w:t>ESPECIFICAÇÕES TÉCNICAS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t xml:space="preserve">Quadros e Painéis </w:t>
      </w:r>
      <w:proofErr w:type="spellStart"/>
      <w:r>
        <w:t>Elétricos</w:t>
      </w:r>
      <w:proofErr w:type="spellEnd"/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 xml:space="preserve">Os quadros e Painéis </w:t>
      </w:r>
      <w:proofErr w:type="spellStart"/>
      <w:r>
        <w:t>elétricos</w:t>
      </w:r>
      <w:proofErr w:type="spellEnd"/>
      <w:r>
        <w:t xml:space="preserve"> devem ser em chapa de aço com pintura </w:t>
      </w:r>
      <w:proofErr w:type="spellStart"/>
      <w:r>
        <w:t>eletrostáti</w:t>
      </w:r>
      <w:r>
        <w:t>ca</w:t>
      </w:r>
      <w:proofErr w:type="spellEnd"/>
      <w:r>
        <w:t xml:space="preserve"> na cor cinza, com resistência mecânica IK10. Devem possuir placa de montagem em separado e flanges de conexão na parte superior e inferior do quadro. No caso de quadros fixos sobre o piso, deverá haver base soleira para os mesmos.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 xml:space="preserve">Os quadros </w:t>
      </w:r>
      <w:proofErr w:type="spellStart"/>
      <w:r>
        <w:t>elétricos</w:t>
      </w:r>
      <w:proofErr w:type="spellEnd"/>
      <w:r>
        <w:t xml:space="preserve"> s</w:t>
      </w:r>
      <w:r>
        <w:t xml:space="preserve">ão constituídos conforme diagramas apresentado em </w:t>
      </w:r>
      <w:proofErr w:type="spellStart"/>
      <w:r>
        <w:t>Projeto</w:t>
      </w:r>
      <w:proofErr w:type="spellEnd"/>
      <w:r>
        <w:t xml:space="preserve"> Básico fornecido pela UFF e </w:t>
      </w:r>
      <w:proofErr w:type="spellStart"/>
      <w:r>
        <w:t>Projeto</w:t>
      </w:r>
      <w:proofErr w:type="spellEnd"/>
      <w:r>
        <w:t xml:space="preserve"> Executivo elaborado pela Contratada.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 xml:space="preserve">Podem ser do tipo sobrepor ou embutir conforme definido em PE, </w:t>
      </w:r>
      <w:proofErr w:type="spellStart"/>
      <w:r>
        <w:t>exceto</w:t>
      </w:r>
      <w:proofErr w:type="spellEnd"/>
      <w:r>
        <w:t xml:space="preserve"> nos casos indicados ao contrário.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>Contém barra de neutr</w:t>
      </w:r>
      <w:r>
        <w:t xml:space="preserve">o isolado e barra de terra de </w:t>
      </w:r>
      <w:proofErr w:type="spellStart"/>
      <w:r>
        <w:t>proteção</w:t>
      </w:r>
      <w:proofErr w:type="spellEnd"/>
      <w:r>
        <w:t>. A chapa do quadro deverá ser aterrada</w:t>
      </w:r>
      <w:r>
        <w:rPr>
          <w:spacing w:val="-3"/>
        </w:rPr>
        <w:t xml:space="preserve"> </w:t>
      </w:r>
      <w:r>
        <w:t>através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cordoalha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cobre</w:t>
      </w:r>
      <w:r>
        <w:rPr>
          <w:spacing w:val="-3"/>
        </w:rPr>
        <w:t xml:space="preserve"> </w:t>
      </w:r>
      <w:r>
        <w:t>conectada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barra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terra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proteção</w:t>
      </w:r>
      <w:proofErr w:type="spellEnd"/>
      <w:r>
        <w:t>.</w:t>
      </w:r>
      <w:r>
        <w:rPr>
          <w:spacing w:val="-2"/>
        </w:rPr>
        <w:t xml:space="preserve"> </w:t>
      </w:r>
      <w:r>
        <w:t>Alguns</w:t>
      </w:r>
      <w:r>
        <w:rPr>
          <w:spacing w:val="-3"/>
        </w:rPr>
        <w:t xml:space="preserve"> </w:t>
      </w:r>
      <w:r>
        <w:t>quadros possuem barramento de terra</w:t>
      </w:r>
      <w:r>
        <w:rPr>
          <w:spacing w:val="-8"/>
        </w:rPr>
        <w:t xml:space="preserve"> </w:t>
      </w:r>
      <w:r>
        <w:t>funcional.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>Todos devem possuir placa de acrílico transparente pa</w:t>
      </w:r>
      <w:r>
        <w:t>ra isolar o barramento das fases. Os barramentos deverão ser pintados nas seguintes cores da ABNT: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191" w:firstLine="0"/>
      </w:pPr>
    </w:p>
    <w:p w:rsidR="00A94294" w:rsidRDefault="005253BF">
      <w:pPr>
        <w:pStyle w:val="PargrafodaLista"/>
        <w:numPr>
          <w:ilvl w:val="6"/>
          <w:numId w:val="2"/>
        </w:numPr>
        <w:tabs>
          <w:tab w:val="left" w:pos="1220"/>
        </w:tabs>
        <w:spacing w:line="276" w:lineRule="auto"/>
        <w:ind w:left="1247" w:right="283" w:firstLine="510"/>
      </w:pPr>
      <w:r>
        <w:t>Fases: azul, branco e</w:t>
      </w:r>
      <w:r>
        <w:rPr>
          <w:spacing w:val="1"/>
        </w:rPr>
        <w:t xml:space="preserve"> </w:t>
      </w:r>
      <w:r>
        <w:t>lilás;</w:t>
      </w:r>
    </w:p>
    <w:p w:rsidR="00A94294" w:rsidRDefault="005253BF">
      <w:pPr>
        <w:pStyle w:val="PargrafodaLista"/>
        <w:numPr>
          <w:ilvl w:val="4"/>
          <w:numId w:val="2"/>
        </w:numPr>
        <w:tabs>
          <w:tab w:val="left" w:pos="1220"/>
        </w:tabs>
        <w:spacing w:line="276" w:lineRule="auto"/>
        <w:ind w:left="1247" w:right="283" w:firstLine="510"/>
      </w:pPr>
      <w:r>
        <w:t>Neutro: azul</w:t>
      </w:r>
      <w:r>
        <w:rPr>
          <w:spacing w:val="-2"/>
        </w:rPr>
        <w:t xml:space="preserve"> </w:t>
      </w:r>
      <w:r>
        <w:t>claro;</w:t>
      </w:r>
    </w:p>
    <w:p w:rsidR="00A94294" w:rsidRDefault="005253BF">
      <w:pPr>
        <w:pStyle w:val="PargrafodaLista"/>
        <w:numPr>
          <w:ilvl w:val="4"/>
          <w:numId w:val="2"/>
        </w:numPr>
        <w:tabs>
          <w:tab w:val="left" w:pos="1220"/>
        </w:tabs>
        <w:spacing w:line="276" w:lineRule="auto"/>
        <w:ind w:left="1247" w:right="283" w:firstLine="510"/>
      </w:pPr>
      <w:r>
        <w:t>Terra:</w:t>
      </w:r>
      <w:r>
        <w:rPr>
          <w:spacing w:val="1"/>
        </w:rPr>
        <w:t xml:space="preserve"> </w:t>
      </w:r>
      <w:r>
        <w:t>verde.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47" w:right="283" w:firstLine="0"/>
      </w:pP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>O</w:t>
      </w:r>
      <w:r>
        <w:rPr>
          <w:spacing w:val="-9"/>
        </w:rPr>
        <w:t xml:space="preserve"> </w:t>
      </w:r>
      <w:r>
        <w:t>barramento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terra</w:t>
      </w:r>
      <w:r>
        <w:rPr>
          <w:spacing w:val="-12"/>
        </w:rPr>
        <w:t xml:space="preserve"> </w:t>
      </w:r>
      <w:r>
        <w:t>funcional</w:t>
      </w:r>
      <w:r>
        <w:rPr>
          <w:spacing w:val="-11"/>
        </w:rPr>
        <w:t xml:space="preserve"> </w:t>
      </w:r>
      <w:r>
        <w:t>deverá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identificado</w:t>
      </w:r>
      <w:r>
        <w:rPr>
          <w:spacing w:val="-10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letras</w:t>
      </w:r>
      <w:r>
        <w:rPr>
          <w:spacing w:val="-10"/>
        </w:rPr>
        <w:t xml:space="preserve"> </w:t>
      </w:r>
      <w:r>
        <w:t>FE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terra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proteção</w:t>
      </w:r>
      <w:proofErr w:type="spellEnd"/>
      <w:r>
        <w:t xml:space="preserve"> com as letras</w:t>
      </w:r>
      <w:r>
        <w:rPr>
          <w:spacing w:val="1"/>
        </w:rPr>
        <w:t xml:space="preserve"> </w:t>
      </w:r>
      <w:r>
        <w:t>PE.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>Possuem equipamentos reservas e espaços físicos para futuros equipamentos conforme indicado nos desenhos.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 xml:space="preserve">Os quadros devem possuir </w:t>
      </w:r>
      <w:proofErr w:type="spellStart"/>
      <w:r>
        <w:t>canaletas</w:t>
      </w:r>
      <w:proofErr w:type="spellEnd"/>
      <w:r>
        <w:t xml:space="preserve"> plásticas em suas laterais, com o </w:t>
      </w:r>
      <w:proofErr w:type="spellStart"/>
      <w:r>
        <w:t>objetivo</w:t>
      </w:r>
      <w:proofErr w:type="spellEnd"/>
      <w:r>
        <w:t xml:space="preserve"> de organizar os cabos dos circuitos que chega</w:t>
      </w:r>
      <w:r>
        <w:t xml:space="preserve">m aos disjuntores. Estas </w:t>
      </w:r>
      <w:proofErr w:type="spellStart"/>
      <w:r>
        <w:t>canaletas</w:t>
      </w:r>
      <w:proofErr w:type="spellEnd"/>
      <w:r>
        <w:t xml:space="preserve"> devem possui uma ocupação máxima de 40% com o total dos cabos passados.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 xml:space="preserve">Todos os disjuntores dos quadros deverão ser de fixação em trilho DIN35 e seguir as especificações de </w:t>
      </w:r>
      <w:proofErr w:type="spellStart"/>
      <w:r>
        <w:t>projeto</w:t>
      </w:r>
      <w:proofErr w:type="spellEnd"/>
      <w:r>
        <w:t>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  <w:tab w:val="left" w:pos="1530"/>
        </w:tabs>
        <w:spacing w:line="276" w:lineRule="auto"/>
        <w:ind w:left="1191" w:hanging="340"/>
      </w:pPr>
      <w:r>
        <w:t>Quando a indicação for de espaço físic</w:t>
      </w:r>
      <w:r>
        <w:t>o deverão ser deixados os barramentos de espera para futuro equipamento.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  <w:tab w:val="left" w:pos="1530"/>
        </w:tabs>
        <w:spacing w:line="276" w:lineRule="auto"/>
        <w:ind w:left="1191" w:hanging="340"/>
      </w:pPr>
      <w:r>
        <w:lastRenderedPageBreak/>
        <w:t>A porta externa deverá conter plaquetas de acrílico pantográfico fundo azul com letras brancas contendo nome do quadro e a tensão de operação do quadro.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  <w:tab w:val="left" w:pos="1530"/>
        </w:tabs>
        <w:spacing w:line="276" w:lineRule="auto"/>
        <w:ind w:left="1191" w:hanging="340"/>
      </w:pPr>
      <w:r>
        <w:t xml:space="preserve">A placa interna contém </w:t>
      </w:r>
      <w:r>
        <w:t xml:space="preserve">identificação dos circuitos </w:t>
      </w:r>
      <w:proofErr w:type="spellStart"/>
      <w:r>
        <w:t>elétricos</w:t>
      </w:r>
      <w:proofErr w:type="spellEnd"/>
      <w:r>
        <w:t>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  <w:tab w:val="left" w:pos="1530"/>
        </w:tabs>
        <w:spacing w:line="276" w:lineRule="auto"/>
        <w:ind w:left="1191" w:hanging="340"/>
      </w:pPr>
      <w:r>
        <w:t xml:space="preserve">Os cabos devem ser conectados ao barramento através de conectores prensados. Todos os cabos de fase, neutro e terra devem ser identificados através de anilhas nas duas pontas dos circuitos </w:t>
      </w:r>
      <w:proofErr w:type="spellStart"/>
      <w:r>
        <w:t>elétricos</w:t>
      </w:r>
      <w:proofErr w:type="spellEnd"/>
      <w:r>
        <w:t>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  <w:tab w:val="left" w:pos="1530"/>
        </w:tabs>
        <w:spacing w:line="276" w:lineRule="auto"/>
        <w:ind w:left="1191" w:hanging="340"/>
      </w:pPr>
      <w:r>
        <w:t>Os chicotes dos c</w:t>
      </w:r>
      <w:r>
        <w:t xml:space="preserve">abos devem ser amarrados com abraçadeiras de nylon dentro de </w:t>
      </w:r>
      <w:proofErr w:type="spellStart"/>
      <w:r>
        <w:t>canaletas</w:t>
      </w:r>
      <w:proofErr w:type="spellEnd"/>
      <w:r>
        <w:t xml:space="preserve"> plásticas.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  <w:tab w:val="left" w:pos="1530"/>
        </w:tabs>
        <w:spacing w:line="276" w:lineRule="auto"/>
        <w:ind w:left="1191" w:hanging="340"/>
      </w:pPr>
      <w:r>
        <w:t>Todos os disjuntores deverão seguir as especificações existente nos diagramas do PE.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hanging="360"/>
      </w:pP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t>Condutores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 xml:space="preserve">Os condutores para circuitos de baixa tensão devem possuir isolamento para </w:t>
      </w:r>
      <w:r>
        <w:t>0,6/1kV tanto para circuitos em 127V quanto para circuitos em 220V.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>Todos os condutores devem ser flexíveis e possuir classe de encordoamento 05.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>Todos os cabos de distribuição de circuitos terminais possuem isolamento em PVC e os cabos dos alimentadores c</w:t>
      </w:r>
      <w:r>
        <w:t>onforme o diagrama unifilar terão isolamento em EPR.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 xml:space="preserve">Todos os condutores singelos de neutro e de aterramento têm as mesmas características </w:t>
      </w:r>
      <w:proofErr w:type="spellStart"/>
      <w:r>
        <w:t>elétricas</w:t>
      </w:r>
      <w:proofErr w:type="spellEnd"/>
      <w:r>
        <w:t xml:space="preserve"> dos condutores fase, porém com isolação na cor azul claro e verde ou </w:t>
      </w:r>
      <w:proofErr w:type="spellStart"/>
      <w:r>
        <w:t>brasileirinho</w:t>
      </w:r>
      <w:proofErr w:type="spellEnd"/>
      <w:r>
        <w:t xml:space="preserve"> (verde e amarelo) respec</w:t>
      </w:r>
      <w:r>
        <w:t>tivamente.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>Os cabos devem ser identificados nas duas extremidades com anilhas, com a indicação dos circuitos a que pertencem (fases, neutro e terra).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>Todos os cabos devem receber o terminal à pressão.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>Todos os circuitos de distribuição devem ser identifica</w:t>
      </w:r>
      <w:r>
        <w:t xml:space="preserve">dos através de plaquetas contendo o número do circuito e o destino da alimentação, segundo </w:t>
      </w:r>
      <w:proofErr w:type="spellStart"/>
      <w:r>
        <w:t>trifilar</w:t>
      </w:r>
      <w:proofErr w:type="spellEnd"/>
      <w:r>
        <w:t xml:space="preserve"> fornecido com o </w:t>
      </w:r>
      <w:proofErr w:type="spellStart"/>
      <w:r>
        <w:t>projeto</w:t>
      </w:r>
      <w:proofErr w:type="spellEnd"/>
      <w:r>
        <w:t xml:space="preserve"> básico.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t>Os cabos que atendem os circuitos comuns, ar-condicionado, força e iluminação devem seguir as cores preta, azul-claro, branc</w:t>
      </w:r>
      <w:r>
        <w:t xml:space="preserve">o e verde </w:t>
      </w:r>
      <w:proofErr w:type="spellStart"/>
      <w:r>
        <w:t>respetivamente</w:t>
      </w:r>
      <w:proofErr w:type="spellEnd"/>
      <w:r>
        <w:t xml:space="preserve"> para a fase, o neutro, o retorno e o terra.</w:t>
      </w:r>
    </w:p>
    <w:p w:rsidR="00A94294" w:rsidRDefault="005253BF">
      <w:pPr>
        <w:pStyle w:val="PargrafodaLista"/>
        <w:numPr>
          <w:ilvl w:val="2"/>
          <w:numId w:val="2"/>
        </w:numPr>
        <w:tabs>
          <w:tab w:val="left" w:pos="1220"/>
        </w:tabs>
        <w:spacing w:line="276" w:lineRule="auto"/>
        <w:ind w:left="1191" w:hanging="340"/>
      </w:pPr>
      <w:r>
        <w:rPr>
          <w:rFonts w:eastAsiaTheme="minorHAnsi"/>
          <w:color w:val="000000"/>
        </w:rPr>
        <w:t xml:space="preserve">Os cabos que atendem os circuitos estabilizados devem possuir as cores vermelha, azul-claro e </w:t>
      </w:r>
      <w:proofErr w:type="spellStart"/>
      <w:r>
        <w:rPr>
          <w:rFonts w:eastAsiaTheme="minorHAnsi"/>
          <w:color w:val="000000"/>
        </w:rPr>
        <w:t>brasileirinho</w:t>
      </w:r>
      <w:proofErr w:type="spellEnd"/>
      <w:r>
        <w:rPr>
          <w:rFonts w:eastAsiaTheme="minorHAnsi"/>
          <w:color w:val="000000"/>
        </w:rPr>
        <w:t>(verde/amarelo) respectivamente para a fase, o neutro e o terra.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0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rPr>
          <w:b/>
          <w:bCs/>
        </w:rPr>
        <w:t xml:space="preserve">CRITÉRIOS </w:t>
      </w:r>
      <w:r>
        <w:rPr>
          <w:b/>
          <w:bCs/>
        </w:rPr>
        <w:t>GERAIS DE INSTALAÇÃO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191" w:hanging="340"/>
      </w:pPr>
      <w:r>
        <w:rPr>
          <w:rFonts w:eastAsiaTheme="minorHAnsi"/>
        </w:rPr>
        <w:t>Esses</w:t>
      </w:r>
      <w:r>
        <w:rPr>
          <w:rFonts w:eastAsiaTheme="minorHAnsi"/>
          <w:spacing w:val="-6"/>
        </w:rPr>
        <w:t xml:space="preserve"> </w:t>
      </w:r>
      <w:r>
        <w:rPr>
          <w:rFonts w:eastAsiaTheme="minorHAnsi"/>
        </w:rPr>
        <w:t>critérios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e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parâmetros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foram</w:t>
      </w:r>
      <w:r>
        <w:rPr>
          <w:rFonts w:eastAsiaTheme="minorHAnsi"/>
          <w:spacing w:val="-7"/>
        </w:rPr>
        <w:t xml:space="preserve"> </w:t>
      </w:r>
      <w:r>
        <w:rPr>
          <w:rFonts w:eastAsiaTheme="minorHAnsi"/>
        </w:rPr>
        <w:t>utilizados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na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elaboração</w:t>
      </w:r>
      <w:r>
        <w:rPr>
          <w:rFonts w:eastAsiaTheme="minorHAnsi"/>
          <w:spacing w:val="-6"/>
        </w:rPr>
        <w:t xml:space="preserve"> </w:t>
      </w:r>
      <w:r>
        <w:rPr>
          <w:rFonts w:eastAsiaTheme="minorHAnsi"/>
        </w:rPr>
        <w:t>do</w:t>
      </w:r>
      <w:r>
        <w:rPr>
          <w:rFonts w:eastAsiaTheme="minorHAnsi"/>
          <w:spacing w:val="-6"/>
        </w:rPr>
        <w:t xml:space="preserve"> </w:t>
      </w:r>
      <w:proofErr w:type="spellStart"/>
      <w:r>
        <w:rPr>
          <w:rFonts w:eastAsiaTheme="minorHAnsi"/>
          <w:spacing w:val="-6"/>
        </w:rPr>
        <w:t>Projeto</w:t>
      </w:r>
      <w:proofErr w:type="spellEnd"/>
      <w:r>
        <w:rPr>
          <w:rFonts w:eastAsiaTheme="minorHAnsi"/>
          <w:spacing w:val="-6"/>
        </w:rPr>
        <w:t xml:space="preserve"> Básico</w:t>
      </w:r>
      <w:r>
        <w:rPr>
          <w:rFonts w:eastAsiaTheme="minorHAnsi"/>
          <w:spacing w:val="-7"/>
        </w:rPr>
        <w:t xml:space="preserve"> </w:t>
      </w:r>
      <w:r>
        <w:rPr>
          <w:rFonts w:eastAsiaTheme="minorHAnsi"/>
        </w:rPr>
        <w:t>das</w:t>
      </w:r>
      <w:r>
        <w:rPr>
          <w:rFonts w:eastAsiaTheme="minorHAnsi"/>
          <w:spacing w:val="-6"/>
        </w:rPr>
        <w:t xml:space="preserve"> </w:t>
      </w:r>
      <w:r>
        <w:rPr>
          <w:rFonts w:eastAsiaTheme="minorHAnsi"/>
        </w:rPr>
        <w:t>instalações</w:t>
      </w:r>
      <w:r>
        <w:rPr>
          <w:rFonts w:eastAsiaTheme="minorHAnsi"/>
          <w:spacing w:val="-5"/>
        </w:rPr>
        <w:t xml:space="preserve"> </w:t>
      </w:r>
      <w:proofErr w:type="spellStart"/>
      <w:r>
        <w:rPr>
          <w:rFonts w:eastAsiaTheme="minorHAnsi"/>
        </w:rPr>
        <w:t>elétricas</w:t>
      </w:r>
      <w:proofErr w:type="spellEnd"/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 xml:space="preserve">e devem ser utilizados para a elaboração do </w:t>
      </w:r>
      <w:proofErr w:type="spellStart"/>
      <w:r>
        <w:rPr>
          <w:rFonts w:eastAsiaTheme="minorHAnsi"/>
        </w:rPr>
        <w:t>Projeto</w:t>
      </w:r>
      <w:proofErr w:type="spellEnd"/>
      <w:r>
        <w:rPr>
          <w:rFonts w:eastAsiaTheme="minorHAnsi"/>
        </w:rPr>
        <w:t xml:space="preserve"> Executivo, e por conseguinte, a execução da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obra.</w:t>
      </w: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191" w:hanging="340"/>
      </w:pPr>
      <w:r>
        <w:rPr>
          <w:rFonts w:eastAsiaTheme="minorHAnsi"/>
        </w:rPr>
        <w:t xml:space="preserve">Em instalações embutidas </w:t>
      </w:r>
      <w:r>
        <w:rPr>
          <w:rFonts w:eastAsiaTheme="minorHAnsi"/>
        </w:rPr>
        <w:t xml:space="preserve">devem ser utilizados </w:t>
      </w:r>
      <w:proofErr w:type="spellStart"/>
      <w:r>
        <w:rPr>
          <w:rFonts w:eastAsiaTheme="minorHAnsi"/>
        </w:rPr>
        <w:t>eletrodutos</w:t>
      </w:r>
      <w:proofErr w:type="spellEnd"/>
      <w:r>
        <w:rPr>
          <w:rFonts w:eastAsiaTheme="minorHAnsi"/>
        </w:rPr>
        <w:t xml:space="preserve"> de PVC rígido </w:t>
      </w:r>
      <w:proofErr w:type="spellStart"/>
      <w:r>
        <w:rPr>
          <w:rFonts w:eastAsiaTheme="minorHAnsi"/>
        </w:rPr>
        <w:t>rosqueável</w:t>
      </w:r>
      <w:proofErr w:type="spellEnd"/>
      <w:r>
        <w:rPr>
          <w:rFonts w:eastAsiaTheme="minorHAnsi"/>
        </w:rPr>
        <w:t xml:space="preserve"> ou </w:t>
      </w:r>
      <w:proofErr w:type="spellStart"/>
      <w:r>
        <w:rPr>
          <w:rFonts w:eastAsiaTheme="minorHAnsi"/>
        </w:rPr>
        <w:lastRenderedPageBreak/>
        <w:t>eletroduto</w:t>
      </w:r>
      <w:proofErr w:type="spellEnd"/>
      <w:r>
        <w:rPr>
          <w:rFonts w:eastAsiaTheme="minorHAnsi"/>
        </w:rPr>
        <w:t xml:space="preserve"> corrugado flexível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metálico.</w:t>
      </w: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191" w:hanging="340"/>
      </w:pPr>
      <w:r>
        <w:rPr>
          <w:rFonts w:eastAsiaTheme="minorHAnsi"/>
        </w:rPr>
        <w:t xml:space="preserve">Os </w:t>
      </w:r>
      <w:proofErr w:type="spellStart"/>
      <w:r>
        <w:rPr>
          <w:rFonts w:eastAsiaTheme="minorHAnsi"/>
        </w:rPr>
        <w:t>eletrodutos</w:t>
      </w:r>
      <w:proofErr w:type="spellEnd"/>
      <w:r>
        <w:rPr>
          <w:rFonts w:eastAsiaTheme="minorHAnsi"/>
        </w:rPr>
        <w:t xml:space="preserve"> correm em forma paralela ou em ângulo </w:t>
      </w:r>
      <w:proofErr w:type="spellStart"/>
      <w:r>
        <w:rPr>
          <w:rFonts w:eastAsiaTheme="minorHAnsi"/>
        </w:rPr>
        <w:t>reto</w:t>
      </w:r>
      <w:proofErr w:type="spellEnd"/>
      <w:r>
        <w:rPr>
          <w:rFonts w:eastAsiaTheme="minorHAnsi"/>
        </w:rPr>
        <w:t>, em relação às paredes e estruturas.</w:t>
      </w: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191" w:hanging="340"/>
      </w:pPr>
      <w:r>
        <w:rPr>
          <w:rFonts w:eastAsiaTheme="minorHAnsi"/>
        </w:rPr>
        <w:t xml:space="preserve">Os </w:t>
      </w:r>
      <w:proofErr w:type="spellStart"/>
      <w:r>
        <w:rPr>
          <w:rFonts w:eastAsiaTheme="minorHAnsi"/>
        </w:rPr>
        <w:t>eletrodutos</w:t>
      </w:r>
      <w:proofErr w:type="spellEnd"/>
      <w:r>
        <w:rPr>
          <w:rFonts w:eastAsiaTheme="minorHAnsi"/>
        </w:rPr>
        <w:t xml:space="preserve">, quando aparentes, devem estar adequadamente </w:t>
      </w:r>
      <w:r>
        <w:rPr>
          <w:rFonts w:eastAsiaTheme="minorHAnsi"/>
        </w:rPr>
        <w:t xml:space="preserve">suportados. Em geral, não foi excedida a distância de 02 (dois) metros entre suportes, </w:t>
      </w:r>
      <w:proofErr w:type="spellStart"/>
      <w:r>
        <w:rPr>
          <w:rFonts w:eastAsiaTheme="minorHAnsi"/>
        </w:rPr>
        <w:t>exceto</w:t>
      </w:r>
      <w:proofErr w:type="spellEnd"/>
      <w:r>
        <w:rPr>
          <w:rFonts w:eastAsiaTheme="minorHAnsi"/>
        </w:rPr>
        <w:t xml:space="preserve"> onde for especificado em contrário, nas plantas de distribuição.</w:t>
      </w: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191" w:hanging="340"/>
      </w:pPr>
      <w:r>
        <w:rPr>
          <w:rFonts w:eastAsiaTheme="minorHAnsi"/>
        </w:rPr>
        <w:t xml:space="preserve">Toda a </w:t>
      </w:r>
      <w:proofErr w:type="spellStart"/>
      <w:r>
        <w:rPr>
          <w:rFonts w:eastAsiaTheme="minorHAnsi"/>
        </w:rPr>
        <w:t>infraestrutura</w:t>
      </w:r>
      <w:proofErr w:type="spellEnd"/>
      <w:r>
        <w:rPr>
          <w:rFonts w:eastAsiaTheme="minorHAnsi"/>
        </w:rPr>
        <w:t xml:space="preserve"> deve ser identificada conforme sua função, de modo que a mesma possa ser id</w:t>
      </w:r>
      <w:r>
        <w:rPr>
          <w:rFonts w:eastAsiaTheme="minorHAnsi"/>
        </w:rPr>
        <w:t>entificada com facilidade em futuras intervenções.</w:t>
      </w: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191" w:hanging="340"/>
      </w:pPr>
      <w:r>
        <w:t xml:space="preserve">Entre dois pontos de enfiação, de qualquer linha de </w:t>
      </w:r>
      <w:proofErr w:type="spellStart"/>
      <w:r>
        <w:t>eletrodutos</w:t>
      </w:r>
      <w:proofErr w:type="spellEnd"/>
      <w:r>
        <w:t>, não executar uma curvatura maior que aquela equivalente a duas curvas de 90</w:t>
      </w:r>
      <w:r>
        <w:rPr>
          <w:spacing w:val="-5"/>
        </w:rPr>
        <w:t xml:space="preserve"> </w:t>
      </w:r>
      <w:r>
        <w:t>graus.</w:t>
      </w: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191" w:hanging="340"/>
      </w:pPr>
      <w:r>
        <w:t xml:space="preserve">Sempre que for possível, utilizar curvas padronizadas de </w:t>
      </w:r>
      <w:r>
        <w:t>90</w:t>
      </w:r>
      <w:r>
        <w:rPr>
          <w:spacing w:val="-12"/>
        </w:rPr>
        <w:t xml:space="preserve"> </w:t>
      </w:r>
      <w:r>
        <w:t>graus.</w:t>
      </w: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191" w:hanging="340"/>
      </w:pPr>
      <w:r>
        <w:t>Os</w:t>
      </w:r>
      <w:r>
        <w:rPr>
          <w:spacing w:val="-6"/>
        </w:rPr>
        <w:t xml:space="preserve"> </w:t>
      </w:r>
      <w:proofErr w:type="spellStart"/>
      <w:r>
        <w:t>eletrodutos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conduletes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acessórios</w:t>
      </w:r>
      <w:r>
        <w:rPr>
          <w:spacing w:val="-6"/>
        </w:rPr>
        <w:t xml:space="preserve"> devem ser</w:t>
      </w:r>
      <w:r>
        <w:rPr>
          <w:spacing w:val="-5"/>
        </w:rPr>
        <w:t xml:space="preserve"> </w:t>
      </w:r>
      <w:r>
        <w:t>unidos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meio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luvas</w:t>
      </w:r>
      <w:r>
        <w:rPr>
          <w:spacing w:val="-7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rosqueadas do</w:t>
      </w:r>
      <w:r>
        <w:rPr>
          <w:spacing w:val="-14"/>
        </w:rPr>
        <w:t xml:space="preserve"> </w:t>
      </w:r>
      <w:r>
        <w:t>tipo</w:t>
      </w:r>
      <w:r>
        <w:rPr>
          <w:spacing w:val="-13"/>
        </w:rPr>
        <w:t xml:space="preserve"> </w:t>
      </w:r>
      <w:r>
        <w:t>encaixada,</w:t>
      </w:r>
      <w:r>
        <w:rPr>
          <w:spacing w:val="-12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fixação</w:t>
      </w:r>
      <w:r>
        <w:rPr>
          <w:spacing w:val="-12"/>
        </w:rPr>
        <w:t xml:space="preserve"> </w:t>
      </w:r>
      <w:r>
        <w:t>através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parafusos</w:t>
      </w:r>
      <w:r>
        <w:rPr>
          <w:spacing w:val="-12"/>
        </w:rPr>
        <w:t xml:space="preserve"> </w:t>
      </w:r>
      <w:r>
        <w:t>perpendiculares.</w:t>
      </w:r>
      <w:r>
        <w:rPr>
          <w:spacing w:val="34"/>
        </w:rPr>
        <w:t xml:space="preserve"> </w:t>
      </w:r>
      <w:r>
        <w:t>Os</w:t>
      </w:r>
      <w:r>
        <w:rPr>
          <w:spacing w:val="-12"/>
        </w:rPr>
        <w:t xml:space="preserve"> </w:t>
      </w:r>
      <w:proofErr w:type="spellStart"/>
      <w:r>
        <w:t>conduletes</w:t>
      </w:r>
      <w:proofErr w:type="spellEnd"/>
      <w:r>
        <w:rPr>
          <w:spacing w:val="-12"/>
        </w:rPr>
        <w:t xml:space="preserve"> </w:t>
      </w:r>
      <w:r>
        <w:t>são de alumínio</w:t>
      </w:r>
      <w:r>
        <w:rPr>
          <w:spacing w:val="-3"/>
        </w:rPr>
        <w:t xml:space="preserve"> </w:t>
      </w:r>
      <w:r>
        <w:t>fundido.</w:t>
      </w: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191" w:hanging="340"/>
      </w:pPr>
      <w:r>
        <w:t>Não fazer uso de condutores em fio</w:t>
      </w:r>
      <w:r>
        <w:rPr>
          <w:spacing w:val="-6"/>
        </w:rPr>
        <w:t xml:space="preserve"> </w:t>
      </w:r>
      <w:r>
        <w:t xml:space="preserve">sólido ou </w:t>
      </w:r>
      <w:r>
        <w:t>(classe 01).</w:t>
      </w: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t>Leitos para cabos e bandejas, além de perfis, vergalhões e demais materiais em aço utilizados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distribuição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força,</w:t>
      </w:r>
      <w:r>
        <w:rPr>
          <w:spacing w:val="-15"/>
        </w:rPr>
        <w:t xml:space="preserve"> devem ser</w:t>
      </w:r>
      <w:r>
        <w:rPr>
          <w:spacing w:val="-13"/>
        </w:rPr>
        <w:t xml:space="preserve"> </w:t>
      </w:r>
      <w:r>
        <w:t>galvanizados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fogo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possuir</w:t>
      </w:r>
      <w:r>
        <w:rPr>
          <w:spacing w:val="-14"/>
        </w:rPr>
        <w:t xml:space="preserve"> </w:t>
      </w:r>
      <w:r>
        <w:t>sua</w:t>
      </w:r>
      <w:r>
        <w:rPr>
          <w:spacing w:val="-15"/>
        </w:rPr>
        <w:t xml:space="preserve"> </w:t>
      </w:r>
      <w:r>
        <w:t>continuidade</w:t>
      </w:r>
      <w:r>
        <w:rPr>
          <w:spacing w:val="-12"/>
        </w:rPr>
        <w:t xml:space="preserve"> </w:t>
      </w:r>
      <w:proofErr w:type="spellStart"/>
      <w:r>
        <w:t>elétrica</w:t>
      </w:r>
      <w:proofErr w:type="spellEnd"/>
      <w:r>
        <w:t xml:space="preserve"> garantida por cabos.</w:t>
      </w: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t>Nas</w:t>
      </w:r>
      <w:r>
        <w:rPr>
          <w:spacing w:val="-3"/>
        </w:rPr>
        <w:t xml:space="preserve"> </w:t>
      </w:r>
      <w:r>
        <w:t>bandejas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cabos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força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proofErr w:type="spellStart"/>
      <w:r>
        <w:t>dutos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piso</w:t>
      </w:r>
      <w:r>
        <w:rPr>
          <w:spacing w:val="-3"/>
        </w:rPr>
        <w:t xml:space="preserve"> deve ser </w:t>
      </w:r>
      <w:r>
        <w:t>ocupada,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máximo,</w:t>
      </w:r>
      <w:r>
        <w:rPr>
          <w:spacing w:val="-3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área útil</w:t>
      </w:r>
      <w:r>
        <w:rPr>
          <w:spacing w:val="-2"/>
        </w:rPr>
        <w:t xml:space="preserve"> </w:t>
      </w:r>
      <w:r>
        <w:t>transversal.</w:t>
      </w: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t>Toda a fiação nova deve possuir identificação através de</w:t>
      </w:r>
      <w:r>
        <w:rPr>
          <w:spacing w:val="-8"/>
        </w:rPr>
        <w:t xml:space="preserve"> </w:t>
      </w:r>
      <w:r>
        <w:t>anilhas na duas pontas do circuito.</w:t>
      </w: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t>As tomadas devem possuir etiquetas com a identificação dos</w:t>
      </w:r>
      <w:r>
        <w:rPr>
          <w:spacing w:val="-3"/>
        </w:rPr>
        <w:t xml:space="preserve"> </w:t>
      </w:r>
      <w:r>
        <w:t>circuitos.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0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rPr>
          <w:b/>
          <w:bCs/>
        </w:rPr>
        <w:t>ENSAIOS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pStyle w:val="PargrafodaLista"/>
        <w:numPr>
          <w:ilvl w:val="1"/>
          <w:numId w:val="2"/>
        </w:numPr>
        <w:tabs>
          <w:tab w:val="left" w:pos="1220"/>
        </w:tabs>
        <w:spacing w:line="276" w:lineRule="auto"/>
        <w:ind w:left="1219" w:right="276" w:hanging="360"/>
      </w:pPr>
      <w:r>
        <w:t>Revisão da</w:t>
      </w:r>
      <w:r>
        <w:t xml:space="preserve"> Malha de Aterramento</w:t>
      </w:r>
    </w:p>
    <w:p w:rsidR="00A94294" w:rsidRDefault="00A94294">
      <w:pPr>
        <w:pStyle w:val="PargrafodaLista"/>
        <w:tabs>
          <w:tab w:val="left" w:pos="1220"/>
        </w:tabs>
        <w:spacing w:line="276" w:lineRule="auto"/>
        <w:ind w:left="1219" w:right="276" w:firstLine="0"/>
      </w:pPr>
    </w:p>
    <w:p w:rsidR="00A94294" w:rsidRDefault="005253BF">
      <w:pPr>
        <w:numPr>
          <w:ilvl w:val="2"/>
          <w:numId w:val="2"/>
        </w:numPr>
        <w:tabs>
          <w:tab w:val="left" w:pos="1220"/>
          <w:tab w:val="left" w:pos="1530"/>
        </w:tabs>
        <w:spacing w:line="276" w:lineRule="auto"/>
        <w:ind w:left="1191" w:hanging="340"/>
        <w:jc w:val="both"/>
        <w:rPr>
          <w:rFonts w:ascii="Calibri" w:hAnsi="Calibri"/>
        </w:rPr>
      </w:pPr>
      <w:r>
        <w:rPr>
          <w:color w:val="000000"/>
        </w:rPr>
        <w:t>Executar a realização dos testes de resistência de aterramento por profissional capacitado e habilitado, através de equipamento adequado para finalidade e com certificado de calibração vigente na data da execução do serviço.</w:t>
      </w:r>
    </w:p>
    <w:p w:rsidR="00A94294" w:rsidRDefault="005253BF">
      <w:pPr>
        <w:numPr>
          <w:ilvl w:val="2"/>
          <w:numId w:val="2"/>
        </w:numPr>
        <w:tabs>
          <w:tab w:val="left" w:pos="1530"/>
        </w:tabs>
        <w:spacing w:line="276" w:lineRule="auto"/>
        <w:jc w:val="both"/>
        <w:rPr>
          <w:rFonts w:ascii="Calibri" w:hAnsi="Calibri"/>
        </w:rPr>
      </w:pPr>
      <w:r>
        <w:rPr>
          <w:color w:val="000000"/>
        </w:rPr>
        <w:t>Todas as</w:t>
      </w:r>
      <w:r>
        <w:rPr>
          <w:color w:val="000000"/>
        </w:rPr>
        <w:t xml:space="preserve"> conexões da malha de aterramento da subestação devem ser verificadas de modo que se afirme a continuidade da malha.</w:t>
      </w:r>
    </w:p>
    <w:p w:rsidR="00A94294" w:rsidRDefault="005253BF">
      <w:pPr>
        <w:numPr>
          <w:ilvl w:val="2"/>
          <w:numId w:val="2"/>
        </w:numPr>
        <w:tabs>
          <w:tab w:val="left" w:pos="1220"/>
          <w:tab w:val="left" w:pos="1530"/>
        </w:tabs>
        <w:spacing w:line="276" w:lineRule="auto"/>
        <w:ind w:left="1191" w:hanging="340"/>
        <w:jc w:val="both"/>
        <w:rPr>
          <w:rFonts w:ascii="Calibri" w:hAnsi="Calibri"/>
        </w:rPr>
      </w:pPr>
      <w:r>
        <w:rPr>
          <w:color w:val="000000"/>
        </w:rPr>
        <w:t>Apresentar relatório técnico, contendo informações dos testes realizados, equipamento utilizado e assinado por profissional técnico capacit</w:t>
      </w:r>
      <w:r>
        <w:rPr>
          <w:color w:val="000000"/>
        </w:rPr>
        <w:t>ado e habilitado.</w:t>
      </w:r>
    </w:p>
    <w:p w:rsidR="00A94294" w:rsidRDefault="00A94294">
      <w:pPr>
        <w:tabs>
          <w:tab w:val="left" w:pos="1220"/>
        </w:tabs>
        <w:spacing w:line="276" w:lineRule="auto"/>
        <w:ind w:left="1219" w:right="276"/>
        <w:jc w:val="both"/>
        <w:rPr>
          <w:rFonts w:ascii="Calibri" w:hAnsi="Calibri"/>
          <w:color w:val="000000"/>
        </w:rPr>
      </w:pPr>
    </w:p>
    <w:p w:rsidR="00A94294" w:rsidRDefault="005253BF">
      <w:pPr>
        <w:numPr>
          <w:ilvl w:val="1"/>
          <w:numId w:val="2"/>
        </w:numPr>
        <w:tabs>
          <w:tab w:val="left" w:pos="1220"/>
        </w:tabs>
        <w:spacing w:line="276" w:lineRule="auto"/>
        <w:ind w:left="1219" w:right="276" w:hanging="360"/>
        <w:jc w:val="both"/>
        <w:rPr>
          <w:rFonts w:ascii="Calibri" w:hAnsi="Calibri"/>
        </w:rPr>
      </w:pPr>
      <w:r>
        <w:rPr>
          <w:color w:val="000000"/>
        </w:rPr>
        <w:t>Revisão dos Isoladores</w:t>
      </w:r>
    </w:p>
    <w:p w:rsidR="00A94294" w:rsidRDefault="00A94294">
      <w:pPr>
        <w:tabs>
          <w:tab w:val="left" w:pos="1220"/>
        </w:tabs>
        <w:spacing w:line="276" w:lineRule="auto"/>
        <w:ind w:left="1219" w:right="276"/>
        <w:jc w:val="both"/>
        <w:rPr>
          <w:rFonts w:ascii="Calibri" w:hAnsi="Calibri"/>
          <w:color w:val="000000"/>
        </w:rPr>
      </w:pPr>
    </w:p>
    <w:p w:rsidR="00A94294" w:rsidRDefault="005253BF">
      <w:pPr>
        <w:numPr>
          <w:ilvl w:val="2"/>
          <w:numId w:val="2"/>
        </w:numPr>
        <w:tabs>
          <w:tab w:val="left" w:pos="1220"/>
          <w:tab w:val="left" w:pos="1530"/>
        </w:tabs>
        <w:spacing w:line="276" w:lineRule="auto"/>
        <w:ind w:left="1191" w:hanging="340"/>
        <w:jc w:val="both"/>
        <w:rPr>
          <w:rFonts w:ascii="Calibri" w:hAnsi="Calibri"/>
        </w:rPr>
      </w:pPr>
      <w:r>
        <w:rPr>
          <w:color w:val="000000"/>
        </w:rPr>
        <w:t>Executar a realização dos testes da resistência de isolamento por profissional capacitado e habilitado, através de equipamento adequado para finalidade e com certificado de calibração vigente na data da execução d</w:t>
      </w:r>
      <w:r>
        <w:rPr>
          <w:color w:val="000000"/>
        </w:rPr>
        <w:t>o serviço</w:t>
      </w:r>
    </w:p>
    <w:p w:rsidR="00A94294" w:rsidRDefault="005253BF">
      <w:pPr>
        <w:numPr>
          <w:ilvl w:val="2"/>
          <w:numId w:val="2"/>
        </w:numPr>
        <w:tabs>
          <w:tab w:val="left" w:pos="1530"/>
        </w:tabs>
        <w:spacing w:line="276" w:lineRule="auto"/>
        <w:jc w:val="both"/>
        <w:rPr>
          <w:rFonts w:ascii="Calibri" w:hAnsi="Calibri"/>
        </w:rPr>
      </w:pPr>
      <w:r>
        <w:rPr>
          <w:color w:val="000000"/>
        </w:rPr>
        <w:t>Devem ser verificados os isoladores que sua integridade física e suas respectivas conexões.</w:t>
      </w:r>
    </w:p>
    <w:p w:rsidR="00A94294" w:rsidRDefault="005253BF">
      <w:pPr>
        <w:numPr>
          <w:ilvl w:val="2"/>
          <w:numId w:val="2"/>
        </w:numPr>
        <w:tabs>
          <w:tab w:val="left" w:pos="1220"/>
          <w:tab w:val="left" w:pos="1530"/>
        </w:tabs>
        <w:spacing w:line="276" w:lineRule="auto"/>
        <w:ind w:left="1191" w:hanging="340"/>
        <w:jc w:val="both"/>
        <w:rPr>
          <w:rFonts w:ascii="Calibri" w:hAnsi="Calibri"/>
        </w:rPr>
      </w:pPr>
      <w:r>
        <w:rPr>
          <w:color w:val="000000"/>
        </w:rPr>
        <w:t>Apresentar relatório técnico, contendo informações dos testes realizados, equipamento utilizado e assinado por profissional técnico capacitado e habilitad</w:t>
      </w:r>
      <w:r>
        <w:rPr>
          <w:color w:val="000000"/>
        </w:rPr>
        <w:t>o.</w:t>
      </w:r>
    </w:p>
    <w:p w:rsidR="00A94294" w:rsidRDefault="00A94294">
      <w:pPr>
        <w:tabs>
          <w:tab w:val="left" w:pos="1220"/>
        </w:tabs>
        <w:spacing w:line="276" w:lineRule="auto"/>
        <w:ind w:left="1219" w:right="276"/>
        <w:jc w:val="both"/>
        <w:rPr>
          <w:rFonts w:ascii="Calibri" w:hAnsi="Calibri"/>
          <w:color w:val="000000"/>
        </w:rPr>
      </w:pPr>
    </w:p>
    <w:p w:rsidR="00A94294" w:rsidRDefault="005253BF">
      <w:pPr>
        <w:numPr>
          <w:ilvl w:val="1"/>
          <w:numId w:val="2"/>
        </w:numPr>
        <w:tabs>
          <w:tab w:val="left" w:pos="1220"/>
        </w:tabs>
        <w:spacing w:line="276" w:lineRule="auto"/>
        <w:ind w:left="1219" w:right="276" w:hanging="360"/>
        <w:jc w:val="both"/>
        <w:rPr>
          <w:rFonts w:ascii="Calibri" w:hAnsi="Calibri"/>
        </w:rPr>
      </w:pPr>
      <w:r>
        <w:rPr>
          <w:color w:val="000000"/>
        </w:rPr>
        <w:t>Revisão do Transformador de Potência</w:t>
      </w:r>
    </w:p>
    <w:p w:rsidR="00A94294" w:rsidRDefault="00A94294">
      <w:pPr>
        <w:tabs>
          <w:tab w:val="left" w:pos="1220"/>
        </w:tabs>
        <w:spacing w:line="276" w:lineRule="auto"/>
        <w:ind w:left="1219" w:right="276"/>
        <w:jc w:val="both"/>
        <w:rPr>
          <w:rFonts w:ascii="Calibri" w:hAnsi="Calibri"/>
          <w:color w:val="000000"/>
        </w:rPr>
      </w:pPr>
    </w:p>
    <w:p w:rsidR="00A94294" w:rsidRDefault="005253BF">
      <w:pPr>
        <w:numPr>
          <w:ilvl w:val="2"/>
          <w:numId w:val="2"/>
        </w:numPr>
        <w:tabs>
          <w:tab w:val="left" w:pos="1220"/>
          <w:tab w:val="left" w:pos="1478"/>
        </w:tabs>
        <w:spacing w:line="276" w:lineRule="auto"/>
        <w:ind w:left="1191" w:hanging="340"/>
        <w:jc w:val="both"/>
        <w:rPr>
          <w:rFonts w:ascii="Calibri" w:hAnsi="Calibri"/>
        </w:rPr>
      </w:pPr>
      <w:r>
        <w:rPr>
          <w:color w:val="000000"/>
        </w:rPr>
        <w:t xml:space="preserve">Executar o teste de rigidez </w:t>
      </w:r>
      <w:proofErr w:type="spellStart"/>
      <w:r>
        <w:rPr>
          <w:color w:val="000000"/>
        </w:rPr>
        <w:t>dielétrica</w:t>
      </w:r>
      <w:proofErr w:type="spellEnd"/>
      <w:r>
        <w:rPr>
          <w:color w:val="000000"/>
        </w:rPr>
        <w:t xml:space="preserve"> do óleo isolante do transformador</w:t>
      </w:r>
    </w:p>
    <w:p w:rsidR="00A94294" w:rsidRDefault="005253BF">
      <w:pPr>
        <w:numPr>
          <w:ilvl w:val="2"/>
          <w:numId w:val="2"/>
        </w:numPr>
        <w:spacing w:line="276" w:lineRule="auto"/>
        <w:ind w:left="1474" w:hanging="624"/>
        <w:jc w:val="both"/>
        <w:rPr>
          <w:rFonts w:ascii="Calibri" w:hAnsi="Calibri"/>
        </w:rPr>
      </w:pPr>
      <w:r>
        <w:rPr>
          <w:color w:val="000000"/>
        </w:rPr>
        <w:t>Realizar teste de resistência de isolamento;</w:t>
      </w:r>
    </w:p>
    <w:p w:rsidR="00A94294" w:rsidRDefault="005253BF">
      <w:pPr>
        <w:numPr>
          <w:ilvl w:val="2"/>
          <w:numId w:val="2"/>
        </w:numPr>
        <w:spacing w:line="276" w:lineRule="auto"/>
        <w:ind w:left="1474" w:hanging="624"/>
        <w:jc w:val="both"/>
        <w:rPr>
          <w:rFonts w:ascii="Calibri" w:hAnsi="Calibri"/>
        </w:rPr>
      </w:pPr>
      <w:r>
        <w:rPr>
          <w:color w:val="000000"/>
        </w:rPr>
        <w:t>Realização de teste de relação de transformação;</w:t>
      </w:r>
    </w:p>
    <w:p w:rsidR="00A94294" w:rsidRDefault="005253BF">
      <w:pPr>
        <w:numPr>
          <w:ilvl w:val="2"/>
          <w:numId w:val="2"/>
        </w:numPr>
        <w:spacing w:line="276" w:lineRule="auto"/>
        <w:ind w:left="1474" w:hanging="624"/>
        <w:jc w:val="both"/>
        <w:rPr>
          <w:rFonts w:ascii="Calibri" w:hAnsi="Calibri"/>
        </w:rPr>
      </w:pPr>
      <w:r>
        <w:rPr>
          <w:color w:val="000000"/>
        </w:rPr>
        <w:t xml:space="preserve">Verificação e substituição das juntas de </w:t>
      </w:r>
      <w:r>
        <w:rPr>
          <w:color w:val="000000"/>
        </w:rPr>
        <w:t>vedação das buchas de baixa e média tensão.</w:t>
      </w:r>
    </w:p>
    <w:p w:rsidR="00A94294" w:rsidRDefault="005253BF">
      <w:pPr>
        <w:numPr>
          <w:ilvl w:val="2"/>
          <w:numId w:val="2"/>
        </w:numPr>
        <w:spacing w:line="276" w:lineRule="auto"/>
        <w:ind w:left="1474" w:hanging="624"/>
        <w:jc w:val="both"/>
        <w:rPr>
          <w:rFonts w:ascii="Calibri" w:hAnsi="Calibri"/>
        </w:rPr>
      </w:pPr>
      <w:r>
        <w:rPr>
          <w:color w:val="000000"/>
        </w:rPr>
        <w:t>Apresentar relatório técnico, contendo informações dos testes realizados, equipamento</w:t>
      </w:r>
      <w:r>
        <w:rPr>
          <w:i/>
          <w:color w:val="000000"/>
        </w:rPr>
        <w:t xml:space="preserve"> </w:t>
      </w:r>
      <w:r>
        <w:rPr>
          <w:color w:val="000000"/>
        </w:rPr>
        <w:t>utilizado e assinado por profissional técnico capacitado e habilitado.</w:t>
      </w:r>
    </w:p>
    <w:p w:rsidR="00A94294" w:rsidRDefault="005253BF">
      <w:pPr>
        <w:numPr>
          <w:ilvl w:val="2"/>
          <w:numId w:val="2"/>
        </w:numPr>
        <w:spacing w:line="276" w:lineRule="auto"/>
        <w:ind w:left="1474" w:hanging="624"/>
        <w:jc w:val="both"/>
        <w:rPr>
          <w:rFonts w:ascii="Calibri" w:hAnsi="Calibri"/>
        </w:rPr>
      </w:pPr>
      <w:r>
        <w:rPr>
          <w:color w:val="000000"/>
        </w:rPr>
        <w:t>Todos os teste no transformador devem, obrigatoriamente</w:t>
      </w:r>
      <w:r>
        <w:rPr>
          <w:color w:val="000000"/>
        </w:rPr>
        <w:t xml:space="preserve"> ser realizados por profissionais técnicos capacitados e habilitados, utilizando equipamentos de medição com seus certificados de calibração vigentes na data de execução dos serviços.</w:t>
      </w:r>
    </w:p>
    <w:p w:rsidR="00A94294" w:rsidRDefault="00A94294">
      <w:pPr>
        <w:spacing w:line="276" w:lineRule="auto"/>
        <w:ind w:left="1474"/>
        <w:rPr>
          <w:rFonts w:ascii="Calibri" w:hAnsi="Calibri"/>
          <w:color w:val="000000"/>
        </w:rPr>
      </w:pPr>
    </w:p>
    <w:p w:rsidR="00A94294" w:rsidRDefault="005253BF">
      <w:pPr>
        <w:numPr>
          <w:ilvl w:val="1"/>
          <w:numId w:val="2"/>
        </w:numPr>
        <w:spacing w:line="276" w:lineRule="auto"/>
        <w:ind w:left="1474" w:hanging="624"/>
        <w:rPr>
          <w:rFonts w:ascii="Calibri" w:hAnsi="Calibri"/>
        </w:rPr>
      </w:pPr>
      <w:r>
        <w:rPr>
          <w:color w:val="000000"/>
        </w:rPr>
        <w:t xml:space="preserve">Revisão dos </w:t>
      </w:r>
      <w:proofErr w:type="spellStart"/>
      <w:r>
        <w:rPr>
          <w:color w:val="000000"/>
        </w:rPr>
        <w:t>para-raios</w:t>
      </w:r>
      <w:proofErr w:type="spellEnd"/>
      <w:r>
        <w:rPr>
          <w:color w:val="000000"/>
        </w:rPr>
        <w:t xml:space="preserve"> de linha</w:t>
      </w:r>
    </w:p>
    <w:p w:rsidR="00A94294" w:rsidRDefault="00A94294">
      <w:pPr>
        <w:spacing w:line="276" w:lineRule="auto"/>
        <w:ind w:left="1474"/>
        <w:rPr>
          <w:rFonts w:ascii="Calibri" w:hAnsi="Calibri"/>
          <w:color w:val="000000"/>
        </w:rPr>
      </w:pPr>
    </w:p>
    <w:p w:rsidR="00A94294" w:rsidRDefault="005253BF">
      <w:pPr>
        <w:numPr>
          <w:ilvl w:val="2"/>
          <w:numId w:val="2"/>
        </w:numPr>
        <w:spacing w:line="276" w:lineRule="auto"/>
        <w:ind w:left="1474" w:hanging="624"/>
        <w:rPr>
          <w:rFonts w:ascii="Calibri" w:hAnsi="Calibri"/>
        </w:rPr>
      </w:pPr>
      <w:r>
        <w:rPr>
          <w:color w:val="000000"/>
        </w:rPr>
        <w:t>Executar a realização dos testes de re</w:t>
      </w:r>
      <w:r>
        <w:rPr>
          <w:color w:val="000000"/>
        </w:rPr>
        <w:t>sistência de isolamento por profissional capacitado e habilitado, através de equipamento adequado para finalidade e com certificado de calibração vigente na data da execução do serviço.</w:t>
      </w:r>
    </w:p>
    <w:p w:rsidR="00A94294" w:rsidRDefault="005253BF">
      <w:pPr>
        <w:numPr>
          <w:ilvl w:val="2"/>
          <w:numId w:val="2"/>
        </w:numPr>
        <w:tabs>
          <w:tab w:val="left" w:pos="1530"/>
        </w:tabs>
        <w:spacing w:line="276" w:lineRule="auto"/>
        <w:rPr>
          <w:rFonts w:ascii="Calibri" w:hAnsi="Calibri"/>
        </w:rPr>
      </w:pPr>
      <w:r>
        <w:rPr>
          <w:color w:val="000000"/>
        </w:rPr>
        <w:t xml:space="preserve">Todas as conexões dos </w:t>
      </w:r>
      <w:proofErr w:type="spellStart"/>
      <w:r>
        <w:rPr>
          <w:color w:val="000000"/>
        </w:rPr>
        <w:t>para-raios</w:t>
      </w:r>
      <w:proofErr w:type="spellEnd"/>
      <w:r>
        <w:rPr>
          <w:color w:val="000000"/>
        </w:rPr>
        <w:t xml:space="preserve"> de linha da subestação devem ser veri</w:t>
      </w:r>
      <w:r>
        <w:rPr>
          <w:color w:val="000000"/>
        </w:rPr>
        <w:t>ficadas de modo que se afirme a continuidade da malha.</w:t>
      </w:r>
    </w:p>
    <w:p w:rsidR="00A94294" w:rsidRDefault="005253BF">
      <w:pPr>
        <w:numPr>
          <w:ilvl w:val="2"/>
          <w:numId w:val="2"/>
        </w:numPr>
        <w:tabs>
          <w:tab w:val="left" w:pos="1590"/>
        </w:tabs>
        <w:spacing w:line="276" w:lineRule="auto"/>
        <w:rPr>
          <w:rFonts w:ascii="Calibri" w:hAnsi="Calibri"/>
        </w:rPr>
      </w:pPr>
      <w:r>
        <w:rPr>
          <w:color w:val="000000"/>
        </w:rPr>
        <w:t>Apresentar relatório técnico, contendo informações dos testes realizados, equipamento utilizado e assinado por profissional técnico capacitado e habilitado.</w:t>
      </w:r>
    </w:p>
    <w:p w:rsidR="00A94294" w:rsidRDefault="00A94294">
      <w:pPr>
        <w:pStyle w:val="Corpodetexto"/>
        <w:spacing w:line="276" w:lineRule="auto"/>
        <w:ind w:left="3513" w:right="3552"/>
        <w:jc w:val="center"/>
        <w:rPr>
          <w:sz w:val="22"/>
          <w:szCs w:val="22"/>
        </w:rPr>
      </w:pPr>
    </w:p>
    <w:p w:rsidR="00A94294" w:rsidRDefault="005253BF">
      <w:pPr>
        <w:pStyle w:val="Corpodetexto"/>
        <w:spacing w:line="276" w:lineRule="auto"/>
        <w:ind w:left="0" w:right="3552"/>
        <w:jc w:val="right"/>
      </w:pPr>
      <w:r>
        <w:t>Niterói/RJ,</w:t>
      </w:r>
      <w:r>
        <w:rPr>
          <w:spacing w:val="-1"/>
        </w:rPr>
        <w:t xml:space="preserve"> 18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Maio</w:t>
      </w:r>
      <w:r>
        <w:rPr>
          <w:spacing w:val="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2022</w:t>
      </w:r>
    </w:p>
    <w:p w:rsidR="00A94294" w:rsidRDefault="00A94294">
      <w:pPr>
        <w:pStyle w:val="Corpodetexto"/>
        <w:spacing w:line="276" w:lineRule="auto"/>
        <w:ind w:left="0"/>
        <w:jc w:val="left"/>
      </w:pPr>
    </w:p>
    <w:p w:rsidR="00A94294" w:rsidRDefault="00A94294">
      <w:pPr>
        <w:pStyle w:val="Corpodetexto"/>
        <w:spacing w:line="276" w:lineRule="auto"/>
        <w:ind w:left="0"/>
        <w:jc w:val="left"/>
      </w:pPr>
    </w:p>
    <w:p w:rsidR="00A94294" w:rsidRDefault="00A94294">
      <w:pPr>
        <w:pStyle w:val="Corpodetexto"/>
        <w:spacing w:line="276" w:lineRule="auto"/>
        <w:ind w:left="0" w:right="4062"/>
        <w:jc w:val="center"/>
      </w:pPr>
    </w:p>
    <w:p w:rsidR="00A94294" w:rsidRDefault="005253BF">
      <w:pPr>
        <w:pStyle w:val="Corpodetexto"/>
        <w:spacing w:line="276" w:lineRule="auto"/>
        <w:ind w:left="0"/>
        <w:jc w:val="center"/>
      </w:pPr>
      <w:r>
        <w:rPr>
          <w:spacing w:val="-2"/>
        </w:rPr>
        <w:t xml:space="preserve">Leonardo </w:t>
      </w:r>
      <w:proofErr w:type="spellStart"/>
      <w:r>
        <w:rPr>
          <w:spacing w:val="-2"/>
        </w:rPr>
        <w:t>Fávaro</w:t>
      </w:r>
      <w:proofErr w:type="spellEnd"/>
      <w:r>
        <w:rPr>
          <w:spacing w:val="-2"/>
        </w:rPr>
        <w:t xml:space="preserve"> Rocha de Almeida</w:t>
      </w:r>
    </w:p>
    <w:p w:rsidR="00A94294" w:rsidRDefault="005253BF">
      <w:pPr>
        <w:pStyle w:val="Corpodetexto"/>
        <w:spacing w:line="276" w:lineRule="auto"/>
        <w:ind w:left="0"/>
        <w:jc w:val="center"/>
      </w:pPr>
      <w:r>
        <w:t xml:space="preserve">Engenheiro </w:t>
      </w:r>
      <w:proofErr w:type="spellStart"/>
      <w:r>
        <w:t>Eletricista</w:t>
      </w:r>
      <w:proofErr w:type="spellEnd"/>
    </w:p>
    <w:p w:rsidR="00A94294" w:rsidRDefault="005253BF">
      <w:pPr>
        <w:pStyle w:val="Corpodetexto"/>
        <w:spacing w:line="276" w:lineRule="auto"/>
        <w:ind w:left="0"/>
        <w:jc w:val="center"/>
      </w:pPr>
      <w:r>
        <w:t>DDP-CEA-SAEP</w:t>
      </w:r>
    </w:p>
    <w:p w:rsidR="00A94294" w:rsidRDefault="005253BF">
      <w:pPr>
        <w:pStyle w:val="Corpodetexto"/>
        <w:spacing w:line="276" w:lineRule="auto"/>
        <w:ind w:left="0"/>
        <w:jc w:val="center"/>
      </w:pPr>
      <w:r>
        <w:rPr>
          <w:w w:val="95"/>
        </w:rPr>
        <w:t>Siape:</w:t>
      </w:r>
      <w:r>
        <w:rPr>
          <w:spacing w:val="36"/>
          <w:w w:val="95"/>
        </w:rPr>
        <w:t xml:space="preserve"> 1882317</w:t>
      </w:r>
    </w:p>
    <w:sectPr w:rsidR="00A94294">
      <w:headerReference w:type="default" r:id="rId8"/>
      <w:footerReference w:type="default" r:id="rId9"/>
      <w:pgSz w:w="11920" w:h="16850"/>
      <w:pgMar w:top="4140" w:right="1420" w:bottom="1100" w:left="720" w:header="912" w:footer="91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BF" w:rsidRDefault="005253BF">
      <w:r>
        <w:separator/>
      </w:r>
    </w:p>
  </w:endnote>
  <w:endnote w:type="continuationSeparator" w:id="0">
    <w:p w:rsidR="005253BF" w:rsidRDefault="0052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94" w:rsidRDefault="005253BF">
    <w:pPr>
      <w:pStyle w:val="Corpodetexto"/>
      <w:spacing w:line="0" w:lineRule="atLeast"/>
      <w:ind w:left="0"/>
      <w:jc w:val="left"/>
      <w:rPr>
        <w:sz w:val="15"/>
      </w:rPr>
    </w:pPr>
    <w:r>
      <w:rPr>
        <w:noProof/>
        <w:sz w:val="15"/>
        <w:lang w:val="pt-BR" w:eastAsia="pt-BR"/>
      </w:rPr>
      <mc:AlternateContent>
        <mc:Choice Requires="wps">
          <w:drawing>
            <wp:anchor distT="635" distB="0" distL="0" distR="0" simplePos="0" relativeHeight="70" behindDoc="1" locked="0" layoutInCell="0" allowOverlap="1">
              <wp:simplePos x="0" y="0"/>
              <wp:positionH relativeFrom="page">
                <wp:posOffset>6306185</wp:posOffset>
              </wp:positionH>
              <wp:positionV relativeFrom="page">
                <wp:posOffset>9925050</wp:posOffset>
              </wp:positionV>
              <wp:extent cx="219710" cy="165735"/>
              <wp:effectExtent l="0" t="635" r="0" b="0"/>
              <wp:wrapNone/>
              <wp:docPr id="6" name="Figur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94294" w:rsidRDefault="005253BF">
                          <w:pPr>
                            <w:pStyle w:val="Contedodoquadro"/>
                            <w:spacing w:line="245" w:lineRule="exact"/>
                            <w:ind w:left="60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A357B7"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2" o:spid="_x0000_s1027" style="position:absolute;margin-left:496.55pt;margin-top:781.5pt;width:17.3pt;height:13.05pt;z-index:-503316410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" o:allowincell="f" filled="f" stroked="f" strokeweight="0">
              <v:textbox inset="0,0,0,0">
                <w:txbxContent>
                  <w:p w:rsidR="00A94294" w:rsidRDefault="005253BF">
                    <w:pPr>
                      <w:pStyle w:val="Contedodoquadro"/>
                      <w:spacing w:line="245" w:lineRule="exact"/>
                      <w:ind w:left="60"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A357B7">
                      <w:rPr>
                        <w:noProof/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BF" w:rsidRDefault="005253BF">
      <w:r>
        <w:separator/>
      </w:r>
    </w:p>
  </w:footnote>
  <w:footnote w:type="continuationSeparator" w:id="0">
    <w:p w:rsidR="005253BF" w:rsidRDefault="0052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94" w:rsidRDefault="005253BF">
    <w:pPr>
      <w:pStyle w:val="Corpodetexto"/>
      <w:spacing w:line="0" w:lineRule="atLeast"/>
      <w:ind w:left="0"/>
      <w:jc w:val="left"/>
    </w:pPr>
    <w:r>
      <w:rPr>
        <w:noProof/>
        <w:lang w:val="pt-BR" w:eastAsia="pt-BR"/>
      </w:rPr>
      <w:drawing>
        <wp:anchor distT="0" distB="0" distL="0" distR="0" simplePos="0" relativeHeight="11" behindDoc="1" locked="0" layoutInCell="0" allowOverlap="1">
          <wp:simplePos x="0" y="0"/>
          <wp:positionH relativeFrom="page">
            <wp:posOffset>3420110</wp:posOffset>
          </wp:positionH>
          <wp:positionV relativeFrom="page">
            <wp:posOffset>579120</wp:posOffset>
          </wp:positionV>
          <wp:extent cx="644525" cy="6946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1" behindDoc="1" locked="0" layoutInCell="0" allowOverlap="1">
          <wp:simplePos x="0" y="0"/>
          <wp:positionH relativeFrom="page">
            <wp:posOffset>1002665</wp:posOffset>
          </wp:positionH>
          <wp:positionV relativeFrom="page">
            <wp:posOffset>615950</wp:posOffset>
          </wp:positionV>
          <wp:extent cx="993775" cy="639445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31" behindDoc="1" locked="0" layoutInCell="0" allowOverlap="1">
          <wp:simplePos x="0" y="0"/>
          <wp:positionH relativeFrom="page">
            <wp:posOffset>5048885</wp:posOffset>
          </wp:positionH>
          <wp:positionV relativeFrom="page">
            <wp:posOffset>823595</wp:posOffset>
          </wp:positionV>
          <wp:extent cx="1313815" cy="344805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344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50" behindDoc="1" locked="0" layoutInCell="0" allowOverlap="1">
              <wp:simplePos x="0" y="0"/>
              <wp:positionH relativeFrom="page">
                <wp:posOffset>1289050</wp:posOffset>
              </wp:positionH>
              <wp:positionV relativeFrom="page">
                <wp:posOffset>1287145</wp:posOffset>
              </wp:positionV>
              <wp:extent cx="4985385" cy="1358900"/>
              <wp:effectExtent l="0" t="0" r="0" b="0"/>
              <wp:wrapNone/>
              <wp:docPr id="4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85280" cy="1359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94294" w:rsidRDefault="005253BF">
                          <w:pPr>
                            <w:pStyle w:val="Contedodoquadro"/>
                            <w:spacing w:line="245" w:lineRule="exact"/>
                            <w:ind w:left="286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Serviço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Público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Federal</w:t>
                          </w:r>
                        </w:p>
                        <w:p w:rsidR="00A94294" w:rsidRDefault="005253BF">
                          <w:pPr>
                            <w:pStyle w:val="Contedodoquadro"/>
                            <w:ind w:left="2406" w:right="2399" w:firstLine="45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Ministério da Educação</w:t>
                          </w:r>
                          <w:r>
                            <w:rPr>
                              <w:b/>
                              <w:color w:val="00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Universidade</w:t>
                          </w:r>
                          <w:r>
                            <w:rPr>
                              <w:b/>
                              <w:color w:val="00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Federal</w:t>
                          </w:r>
                          <w:r>
                            <w:rPr>
                              <w:b/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Fluminense</w:t>
                          </w:r>
                        </w:p>
                        <w:p w:rsidR="00A94294" w:rsidRDefault="005253BF">
                          <w:pPr>
                            <w:pStyle w:val="Contedodoquadro"/>
                            <w:ind w:left="1412" w:right="915" w:hanging="48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Superintendência de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</w:rPr>
                            <w:t>Arquitetura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</w:rPr>
                            <w:t xml:space="preserve"> Engenharia e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</w:rPr>
                            <w:t>Patrimônio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</w:rPr>
                            <w:t xml:space="preserve"> – SAEP</w:t>
                          </w:r>
                          <w:r>
                            <w:rPr>
                              <w:b/>
                              <w:color w:val="000000"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 xml:space="preserve">Coordenação de Engenharia e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</w:rPr>
                            <w:t>Arquitetura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</w:rPr>
                            <w:t xml:space="preserve"> – CEA/SAEP</w:t>
                          </w:r>
                          <w:r>
                            <w:rPr>
                              <w:b/>
                              <w:color w:val="00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Divisão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Desenvolvimento</w:t>
                          </w:r>
                          <w:r>
                            <w:rPr>
                              <w:b/>
                              <w:color w:val="00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de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</w:rPr>
                            <w:t>Projetos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</w:rPr>
                            <w:t xml:space="preserve"> – DDP/CEA/SAEP</w:t>
                          </w:r>
                        </w:p>
                        <w:p w:rsidR="00A94294" w:rsidRDefault="005253BF">
                          <w:pPr>
                            <w:pStyle w:val="Contedodoquadro"/>
                            <w:spacing w:before="3" w:line="235" w:lineRule="auto"/>
                            <w:ind w:left="2771" w:right="3" w:hanging="2751"/>
                          </w:pPr>
                          <w:r>
                            <w:rPr>
                              <w:color w:val="000000"/>
                            </w:rPr>
                            <w:t>Rua Prof. Marcos Waldemar de Freitas Reis s/nº, bloco B, 5º andar (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setor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par) - Campus</w:t>
                          </w:r>
                          <w:r>
                            <w:rPr>
                              <w:color w:val="000000"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Universitário do</w:t>
                          </w:r>
                          <w:r>
                            <w:rPr>
                              <w:color w:val="00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Gragoat</w:t>
                          </w:r>
                          <w:r>
                            <w:rPr>
                              <w:color w:val="000000"/>
                            </w:rPr>
                            <w:t>á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1" o:spid="_x0000_s1026" style="position:absolute;margin-left:101.5pt;margin-top:101.35pt;width:392.55pt;height:107pt;z-index:-50331643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" o:allowincell="f" filled="f" stroked="f" strokeweight="0">
              <v:textbox inset="0,0,0,0">
                <w:txbxContent>
                  <w:p w:rsidR="00A94294" w:rsidRDefault="005253BF">
                    <w:pPr>
                      <w:pStyle w:val="Contedodoquadro"/>
                      <w:spacing w:line="245" w:lineRule="exact"/>
                      <w:ind w:left="2867"/>
                      <w:rPr>
                        <w:b/>
                      </w:rPr>
                    </w:pPr>
                    <w:r>
                      <w:rPr>
                        <w:b/>
                        <w:color w:val="000000"/>
                      </w:rPr>
                      <w:t>Serviço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Público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Federal</w:t>
                    </w:r>
                  </w:p>
                  <w:p w:rsidR="00A94294" w:rsidRDefault="005253BF">
                    <w:pPr>
                      <w:pStyle w:val="Contedodoquadro"/>
                      <w:ind w:left="2406" w:right="2399" w:firstLine="451"/>
                      <w:rPr>
                        <w:b/>
                      </w:rPr>
                    </w:pPr>
                    <w:r>
                      <w:rPr>
                        <w:b/>
                        <w:color w:val="000000"/>
                      </w:rPr>
                      <w:t>Ministério da Educação</w:t>
                    </w:r>
                    <w:r>
                      <w:rPr>
                        <w:b/>
                        <w:color w:val="000000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Universidade</w:t>
                    </w:r>
                    <w:r>
                      <w:rPr>
                        <w:b/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Federal</w:t>
                    </w:r>
                    <w:r>
                      <w:rPr>
                        <w:b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Fluminense</w:t>
                    </w:r>
                  </w:p>
                  <w:p w:rsidR="00A94294" w:rsidRDefault="005253BF">
                    <w:pPr>
                      <w:pStyle w:val="Contedodoquadro"/>
                      <w:ind w:left="1412" w:right="915" w:hanging="481"/>
                      <w:rPr>
                        <w:b/>
                      </w:rPr>
                    </w:pPr>
                    <w:r>
                      <w:rPr>
                        <w:b/>
                        <w:color w:val="000000"/>
                      </w:rPr>
                      <w:t xml:space="preserve">Superintendência de </w:t>
                    </w:r>
                    <w:proofErr w:type="spellStart"/>
                    <w:r>
                      <w:rPr>
                        <w:b/>
                        <w:color w:val="000000"/>
                      </w:rPr>
                      <w:t>Arquitetura</w:t>
                    </w:r>
                    <w:proofErr w:type="spellEnd"/>
                    <w:r>
                      <w:rPr>
                        <w:b/>
                        <w:color w:val="000000"/>
                      </w:rPr>
                      <w:t xml:space="preserve"> Engenharia e </w:t>
                    </w:r>
                    <w:proofErr w:type="spellStart"/>
                    <w:r>
                      <w:rPr>
                        <w:b/>
                        <w:color w:val="000000"/>
                      </w:rPr>
                      <w:t>Patrimônio</w:t>
                    </w:r>
                    <w:proofErr w:type="spellEnd"/>
                    <w:r>
                      <w:rPr>
                        <w:b/>
                        <w:color w:val="000000"/>
                      </w:rPr>
                      <w:t xml:space="preserve"> – SAEP</w:t>
                    </w:r>
                    <w:r>
                      <w:rPr>
                        <w:b/>
                        <w:color w:val="000000"/>
                        <w:spacing w:val="-47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 xml:space="preserve">Coordenação de Engenharia e </w:t>
                    </w:r>
                    <w:proofErr w:type="spellStart"/>
                    <w:r>
                      <w:rPr>
                        <w:b/>
                        <w:color w:val="000000"/>
                      </w:rPr>
                      <w:t>Arquitetura</w:t>
                    </w:r>
                    <w:proofErr w:type="spellEnd"/>
                    <w:r>
                      <w:rPr>
                        <w:b/>
                        <w:color w:val="000000"/>
                      </w:rPr>
                      <w:t xml:space="preserve"> – CEA/SAEP</w:t>
                    </w:r>
                    <w:r>
                      <w:rPr>
                        <w:b/>
                        <w:color w:val="000000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Divisão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Desenvolvimento</w:t>
                    </w:r>
                    <w:r>
                      <w:rPr>
                        <w:b/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de</w:t>
                    </w:r>
                    <w:r>
                      <w:rPr>
                        <w:b/>
                        <w:color w:val="000000"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00"/>
                      </w:rPr>
                      <w:t>Projetos</w:t>
                    </w:r>
                    <w:proofErr w:type="spellEnd"/>
                    <w:r>
                      <w:rPr>
                        <w:b/>
                        <w:color w:val="000000"/>
                      </w:rPr>
                      <w:t xml:space="preserve"> – DDP/CEA/SAEP</w:t>
                    </w:r>
                  </w:p>
                  <w:p w:rsidR="00A94294" w:rsidRDefault="005253BF">
                    <w:pPr>
                      <w:pStyle w:val="Contedodoquadro"/>
                      <w:spacing w:before="3" w:line="235" w:lineRule="auto"/>
                      <w:ind w:left="2771" w:right="3" w:hanging="2751"/>
                    </w:pPr>
                    <w:r>
                      <w:rPr>
                        <w:color w:val="000000"/>
                      </w:rPr>
                      <w:t>Rua Prof. Marcos Waldemar de Freitas Reis s/nº, bloco B, 5º andar (</w:t>
                    </w:r>
                    <w:proofErr w:type="spellStart"/>
                    <w:r>
                      <w:rPr>
                        <w:color w:val="000000"/>
                      </w:rPr>
                      <w:t>setor</w:t>
                    </w:r>
                    <w:proofErr w:type="spellEnd"/>
                    <w:r>
                      <w:rPr>
                        <w:color w:val="000000"/>
                      </w:rPr>
                      <w:t xml:space="preserve"> par) - Campus</w:t>
                    </w:r>
                    <w:r>
                      <w:rPr>
                        <w:color w:val="000000"/>
                        <w:spacing w:val="-47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Universitário do</w:t>
                    </w:r>
                    <w:r>
                      <w:rPr>
                        <w:color w:val="000000"/>
                        <w:spacing w:val="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Gragoat</w:t>
                    </w:r>
                    <w:r>
                      <w:rPr>
                        <w:color w:val="000000"/>
                      </w:rPr>
                      <w:t>á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10DF8"/>
    <w:multiLevelType w:val="multilevel"/>
    <w:tmpl w:val="3888176A"/>
    <w:lvl w:ilvl="0">
      <w:start w:val="1"/>
      <w:numFmt w:val="decimal"/>
      <w:lvlText w:val="%1."/>
      <w:lvlJc w:val="left"/>
      <w:pPr>
        <w:tabs>
          <w:tab w:val="num" w:pos="0"/>
        </w:tabs>
        <w:ind w:left="1286" w:hanging="428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46" w:hanging="567"/>
      </w:pPr>
      <w:rPr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567"/>
      </w:pPr>
      <w:rPr>
        <w:b/>
        <w:bCs/>
        <w:spacing w:val="-1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567"/>
      </w:pPr>
      <w:rPr>
        <w:rFonts w:ascii="Calibri" w:eastAsia="Calibri" w:hAnsi="Calibri" w:cs="Calibri"/>
        <w:b/>
        <w:bCs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15" w:hanging="56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891" w:hanging="56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067" w:hanging="56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243" w:hanging="56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19" w:hanging="567"/>
      </w:pPr>
      <w:rPr>
        <w:rFonts w:ascii="Symbol" w:hAnsi="Symbol" w:cs="Symbol" w:hint="default"/>
        <w:lang w:val="pt-PT" w:eastAsia="en-US" w:bidi="ar-SA"/>
      </w:rPr>
    </w:lvl>
  </w:abstractNum>
  <w:abstractNum w:abstractNumId="1">
    <w:nsid w:val="6F2C2BE7"/>
    <w:multiLevelType w:val="multilevel"/>
    <w:tmpl w:val="0D76E7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94"/>
    <w:rsid w:val="005253BF"/>
    <w:rsid w:val="00A357B7"/>
    <w:rsid w:val="00A9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lang w:val="pt-PT"/>
    </w:rPr>
  </w:style>
  <w:style w:type="paragraph" w:styleId="Cabealho1">
    <w:name w:val="heading 1"/>
    <w:basedOn w:val="Normal"/>
    <w:uiPriority w:val="1"/>
    <w:qFormat/>
    <w:pPr>
      <w:ind w:left="1426" w:hanging="567"/>
      <w:outlineLvl w:val="0"/>
    </w:pPr>
    <w:rPr>
      <w:rFonts w:ascii="Calibri" w:eastAsia="Calibri" w:hAnsi="Calibri"/>
      <w:b/>
      <w:bCs/>
    </w:rPr>
  </w:style>
  <w:style w:type="paragraph" w:styleId="Cabealho2">
    <w:name w:val="heading 2"/>
    <w:basedOn w:val="Normal"/>
    <w:uiPriority w:val="1"/>
    <w:qFormat/>
    <w:pPr>
      <w:outlineLvl w:val="1"/>
    </w:pPr>
    <w:rPr>
      <w:rFonts w:ascii="Calibri" w:eastAsia="Calibri" w:hAnsi="Calibri"/>
    </w:rPr>
  </w:style>
  <w:style w:type="paragraph" w:styleId="Cabealho3">
    <w:name w:val="heading 3"/>
    <w:basedOn w:val="Normal"/>
    <w:uiPriority w:val="1"/>
    <w:qFormat/>
    <w:pPr>
      <w:ind w:left="1813"/>
      <w:jc w:val="center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1426"/>
      <w:jc w:val="both"/>
    </w:pPr>
    <w:rPr>
      <w:rFonts w:ascii="Calibri" w:eastAsia="Calibri" w:hAnsi="Calibri"/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1426" w:hanging="567"/>
      <w:jc w:val="both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libri" w:eastAsia="Calibri" w:hAnsi="Calib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CabealhoeRodap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lang w:val="pt-PT"/>
    </w:rPr>
  </w:style>
  <w:style w:type="paragraph" w:styleId="Cabealho1">
    <w:name w:val="heading 1"/>
    <w:basedOn w:val="Normal"/>
    <w:uiPriority w:val="1"/>
    <w:qFormat/>
    <w:pPr>
      <w:ind w:left="1426" w:hanging="567"/>
      <w:outlineLvl w:val="0"/>
    </w:pPr>
    <w:rPr>
      <w:rFonts w:ascii="Calibri" w:eastAsia="Calibri" w:hAnsi="Calibri"/>
      <w:b/>
      <w:bCs/>
    </w:rPr>
  </w:style>
  <w:style w:type="paragraph" w:styleId="Cabealho2">
    <w:name w:val="heading 2"/>
    <w:basedOn w:val="Normal"/>
    <w:uiPriority w:val="1"/>
    <w:qFormat/>
    <w:pPr>
      <w:outlineLvl w:val="1"/>
    </w:pPr>
    <w:rPr>
      <w:rFonts w:ascii="Calibri" w:eastAsia="Calibri" w:hAnsi="Calibri"/>
    </w:rPr>
  </w:style>
  <w:style w:type="paragraph" w:styleId="Cabealho3">
    <w:name w:val="heading 3"/>
    <w:basedOn w:val="Normal"/>
    <w:uiPriority w:val="1"/>
    <w:qFormat/>
    <w:pPr>
      <w:ind w:left="1813"/>
      <w:jc w:val="center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1426"/>
      <w:jc w:val="both"/>
    </w:pPr>
    <w:rPr>
      <w:rFonts w:ascii="Calibri" w:eastAsia="Calibri" w:hAnsi="Calibri"/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1426" w:hanging="567"/>
      <w:jc w:val="both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libri" w:eastAsia="Calibri" w:hAnsi="Calib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CabealhoeRodap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3017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1968713</dc:creator>
  <cp:lastModifiedBy>Julio.R</cp:lastModifiedBy>
  <cp:revision>2</cp:revision>
  <dcterms:created xsi:type="dcterms:W3CDTF">2022-05-19T19:38:00Z</dcterms:created>
  <dcterms:modified xsi:type="dcterms:W3CDTF">2022-05-19T19:38:00Z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2022-04-13T00:00:00Z</vt:filetime>
  </property>
</Properties>
</file>