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A626" w14:textId="77777777" w:rsidR="00C17D7E" w:rsidRDefault="00000000">
      <w:pPr>
        <w:keepNext w:val="0"/>
        <w:spacing w:before="240" w:after="120" w:line="276" w:lineRule="auto"/>
        <w:ind w:right="-15"/>
        <w:jc w:val="center"/>
        <w:rPr>
          <w:rFonts w:ascii="Verdana" w:hAnsi="Verdana" w:cs="Arial"/>
          <w:b/>
          <w:bCs/>
          <w:color w:val="000000"/>
          <w:sz w:val="18"/>
          <w:szCs w:val="18"/>
        </w:rPr>
      </w:pPr>
      <w:r>
        <w:rPr>
          <w:rFonts w:ascii="Verdana" w:hAnsi="Verdana" w:cs="Arial"/>
          <w:b/>
          <w:bCs/>
          <w:noProof/>
          <w:color w:val="000000"/>
          <w:sz w:val="18"/>
          <w:szCs w:val="18"/>
        </w:rPr>
        <w:drawing>
          <wp:anchor distT="0" distB="0" distL="114300" distR="114300" simplePos="0" relativeHeight="251659264" behindDoc="0" locked="0" layoutInCell="1" allowOverlap="1" wp14:anchorId="539CC04B" wp14:editId="3F89DE34">
            <wp:simplePos x="0" y="0"/>
            <wp:positionH relativeFrom="column">
              <wp:posOffset>2530475</wp:posOffset>
            </wp:positionH>
            <wp:positionV relativeFrom="paragraph">
              <wp:posOffset>12700</wp:posOffset>
            </wp:positionV>
            <wp:extent cx="638175" cy="687070"/>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12" cstate="print"/>
                    <a:srcRect/>
                    <a:stretch>
                      <a:fillRect/>
                    </a:stretch>
                  </pic:blipFill>
                  <pic:spPr>
                    <a:xfrm>
                      <a:off x="0" y="0"/>
                      <a:ext cx="637988" cy="687294"/>
                    </a:xfrm>
                    <a:prstGeom prst="rect">
                      <a:avLst/>
                    </a:prstGeom>
                    <a:solidFill>
                      <a:srgbClr val="FFFFFF"/>
                    </a:solidFill>
                    <a:ln w="1">
                      <a:miter lim="800000"/>
                      <a:headEnd/>
                      <a:tailEnd/>
                    </a:ln>
                  </pic:spPr>
                </pic:pic>
              </a:graphicData>
            </a:graphic>
          </wp:anchor>
        </w:drawing>
      </w:r>
    </w:p>
    <w:p w14:paraId="3950CA49" w14:textId="77777777" w:rsidR="00C17D7E" w:rsidRDefault="00C17D7E">
      <w:pPr>
        <w:keepNext w:val="0"/>
        <w:spacing w:after="120"/>
        <w:ind w:right="-17"/>
        <w:jc w:val="center"/>
        <w:rPr>
          <w:rFonts w:ascii="Verdana" w:hAnsi="Verdana" w:cs="Arial"/>
          <w:b/>
          <w:bCs/>
          <w:color w:val="auto"/>
          <w:sz w:val="18"/>
          <w:szCs w:val="18"/>
        </w:rPr>
      </w:pPr>
    </w:p>
    <w:p w14:paraId="6B6D1B1F" w14:textId="77777777" w:rsidR="00C17D7E" w:rsidRDefault="00C17D7E">
      <w:pPr>
        <w:keepNext w:val="0"/>
        <w:spacing w:after="120"/>
        <w:ind w:right="-17"/>
        <w:jc w:val="center"/>
        <w:rPr>
          <w:rFonts w:ascii="Verdana" w:hAnsi="Verdana" w:cs="Arial"/>
          <w:b/>
          <w:bCs/>
          <w:color w:val="auto"/>
          <w:sz w:val="18"/>
          <w:szCs w:val="18"/>
        </w:rPr>
      </w:pPr>
    </w:p>
    <w:p w14:paraId="53B674D6" w14:textId="77777777" w:rsidR="00C17D7E" w:rsidRDefault="00000000">
      <w:pPr>
        <w:keepNext w:val="0"/>
        <w:spacing w:after="120"/>
        <w:ind w:right="-17"/>
        <w:jc w:val="center"/>
        <w:rPr>
          <w:rFonts w:ascii="Verdana" w:hAnsi="Verdana" w:cs="Arial"/>
          <w:b/>
          <w:bCs/>
          <w:color w:val="auto"/>
        </w:rPr>
      </w:pPr>
      <w:r>
        <w:rPr>
          <w:rFonts w:ascii="Verdana" w:hAnsi="Verdana" w:cs="Arial"/>
          <w:b/>
          <w:bCs/>
          <w:color w:val="auto"/>
        </w:rPr>
        <w:t>MINISTÉRIO DA EDUCAÇÃO</w:t>
      </w:r>
    </w:p>
    <w:p w14:paraId="19AD2A42" w14:textId="77777777" w:rsidR="00C17D7E" w:rsidRDefault="00000000">
      <w:pPr>
        <w:keepNext w:val="0"/>
        <w:spacing w:after="120"/>
        <w:ind w:right="-17"/>
        <w:jc w:val="center"/>
        <w:rPr>
          <w:rFonts w:ascii="Verdana" w:hAnsi="Verdana" w:cs="Arial"/>
          <w:b/>
          <w:bCs/>
          <w:color w:val="auto"/>
        </w:rPr>
      </w:pPr>
      <w:r>
        <w:rPr>
          <w:rFonts w:ascii="Verdana" w:hAnsi="Verdana" w:cs="Arial"/>
          <w:b/>
          <w:bCs/>
          <w:color w:val="auto"/>
        </w:rPr>
        <w:t>UNIVERSIDADE FEDERAL FLUMINENSE</w:t>
      </w:r>
    </w:p>
    <w:p w14:paraId="233AEAC3" w14:textId="77777777" w:rsidR="00C17D7E" w:rsidRDefault="00000000">
      <w:pPr>
        <w:keepNext w:val="0"/>
        <w:spacing w:after="120"/>
        <w:ind w:right="-17"/>
        <w:jc w:val="center"/>
        <w:rPr>
          <w:rFonts w:ascii="Verdana" w:hAnsi="Verdana" w:cs="Arial"/>
          <w:b/>
          <w:bCs/>
          <w:color w:val="auto"/>
        </w:rPr>
      </w:pPr>
      <w:r>
        <w:rPr>
          <w:rFonts w:ascii="Verdana" w:hAnsi="Verdana" w:cs="Arial"/>
          <w:b/>
          <w:bCs/>
          <w:color w:val="auto"/>
        </w:rPr>
        <w:t>PRÓ-REITORIA DE ADMINISTRAÇÃO</w:t>
      </w:r>
    </w:p>
    <w:p w14:paraId="264D0AF1" w14:textId="77777777" w:rsidR="00C17D7E" w:rsidRDefault="00000000">
      <w:pPr>
        <w:keepNext w:val="0"/>
        <w:spacing w:after="120"/>
        <w:ind w:right="-17"/>
        <w:jc w:val="center"/>
        <w:rPr>
          <w:rFonts w:ascii="Verdana" w:hAnsi="Verdana" w:cs="Arial"/>
          <w:color w:val="auto"/>
        </w:rPr>
      </w:pPr>
      <w:r>
        <w:rPr>
          <w:rFonts w:ascii="Verdana" w:hAnsi="Verdana" w:cs="Arial"/>
          <w:b/>
          <w:bCs/>
          <w:color w:val="auto"/>
        </w:rPr>
        <w:t>COORDENAÇÃO DE LICITAÇÃO</w:t>
      </w:r>
    </w:p>
    <w:p w14:paraId="74A979B1" w14:textId="77777777" w:rsidR="00C17D7E" w:rsidRDefault="00000000">
      <w:pPr>
        <w:keepNext w:val="0"/>
        <w:spacing w:before="240" w:after="120" w:line="276" w:lineRule="auto"/>
        <w:ind w:right="-15"/>
        <w:jc w:val="center"/>
        <w:rPr>
          <w:rFonts w:ascii="Verdana" w:hAnsi="Verdana" w:cs="Arial"/>
          <w:sz w:val="18"/>
          <w:szCs w:val="18"/>
        </w:rPr>
      </w:pPr>
      <w:r>
        <w:rPr>
          <w:rFonts w:ascii="Verdana" w:hAnsi="Verdana" w:cs="Arial"/>
          <w:b/>
          <w:bCs/>
          <w:color w:val="000000"/>
          <w:sz w:val="18"/>
          <w:szCs w:val="18"/>
        </w:rPr>
        <w:t>REGIME DIFERENCIADO DE CONTRATAÇÃO - RDC</w:t>
      </w:r>
    </w:p>
    <w:p w14:paraId="24AE79B5" w14:textId="2E110C98" w:rsidR="00C17D7E" w:rsidRDefault="00000000">
      <w:pPr>
        <w:keepNext w:val="0"/>
        <w:spacing w:after="120"/>
        <w:ind w:right="-17"/>
        <w:jc w:val="center"/>
        <w:rPr>
          <w:rFonts w:ascii="Verdana" w:hAnsi="Verdana" w:cs="Arial"/>
          <w:b/>
          <w:bCs/>
          <w:color w:val="FF0000"/>
          <w:sz w:val="18"/>
          <w:szCs w:val="18"/>
        </w:rPr>
      </w:pPr>
      <w:r>
        <w:rPr>
          <w:rFonts w:ascii="Verdana" w:hAnsi="Verdana" w:cs="Arial"/>
          <w:b/>
          <w:bCs/>
          <w:color w:val="FF0000"/>
          <w:sz w:val="18"/>
          <w:szCs w:val="18"/>
        </w:rPr>
        <w:t xml:space="preserve"> EDITAL DE LICITAÇÃO</w:t>
      </w:r>
    </w:p>
    <w:p w14:paraId="547FD8B7" w14:textId="77777777" w:rsidR="00C17D7E" w:rsidRDefault="00000000">
      <w:pPr>
        <w:keepNext w:val="0"/>
        <w:spacing w:after="120"/>
        <w:ind w:right="-17"/>
        <w:jc w:val="center"/>
        <w:rPr>
          <w:rFonts w:ascii="Verdana" w:hAnsi="Verdana" w:cs="Arial"/>
          <w:sz w:val="18"/>
          <w:szCs w:val="18"/>
        </w:rPr>
      </w:pPr>
      <w:r>
        <w:rPr>
          <w:rFonts w:ascii="Verdana" w:hAnsi="Verdana" w:cs="Arial"/>
          <w:b/>
          <w:bCs/>
          <w:color w:val="000000"/>
          <w:sz w:val="18"/>
          <w:szCs w:val="18"/>
        </w:rPr>
        <w:t>EDITAL DO RDC ELETRÔNICO Nº 04/2022</w:t>
      </w:r>
    </w:p>
    <w:p w14:paraId="47A9B4A7" w14:textId="77777777" w:rsidR="00C17D7E" w:rsidRDefault="00000000">
      <w:pPr>
        <w:keepNext w:val="0"/>
        <w:spacing w:after="120"/>
        <w:ind w:right="-17"/>
        <w:jc w:val="center"/>
        <w:rPr>
          <w:rFonts w:ascii="Verdana" w:hAnsi="Verdana" w:cs="Arial"/>
          <w:sz w:val="18"/>
          <w:szCs w:val="18"/>
        </w:rPr>
      </w:pPr>
      <w:r>
        <w:rPr>
          <w:rFonts w:ascii="Verdana" w:hAnsi="Verdana" w:cs="Arial"/>
          <w:b/>
          <w:bCs/>
          <w:color w:val="000000"/>
          <w:sz w:val="18"/>
          <w:szCs w:val="18"/>
        </w:rPr>
        <w:t>(Processo Administrativo n.° 23069.170124/2022-86)</w:t>
      </w:r>
    </w:p>
    <w:p w14:paraId="54845225" w14:textId="77777777" w:rsidR="00C17D7E" w:rsidRDefault="00C17D7E">
      <w:pPr>
        <w:keepNext w:val="0"/>
        <w:spacing w:after="120" w:line="276" w:lineRule="auto"/>
        <w:ind w:right="-30"/>
        <w:jc w:val="both"/>
        <w:rPr>
          <w:rFonts w:ascii="Verdana" w:hAnsi="Verdana" w:cs="Arial"/>
          <w:sz w:val="18"/>
          <w:szCs w:val="18"/>
        </w:rPr>
      </w:pPr>
    </w:p>
    <w:p w14:paraId="7350295C" w14:textId="77777777" w:rsidR="00C17D7E" w:rsidRDefault="00000000">
      <w:pPr>
        <w:pStyle w:val="PADRO"/>
        <w:keepNext w:val="0"/>
        <w:shd w:val="clear" w:color="auto" w:fill="auto"/>
        <w:rPr>
          <w:rFonts w:ascii="Verdana" w:hAnsi="Verdana" w:cs="Arial"/>
          <w:color w:val="000000"/>
          <w:szCs w:val="20"/>
        </w:rPr>
      </w:pPr>
      <w:r>
        <w:rPr>
          <w:rFonts w:ascii="Verdana" w:hAnsi="Verdana" w:cs="Arial"/>
          <w:color w:val="000000"/>
          <w:szCs w:val="20"/>
        </w:rPr>
        <w:t xml:space="preserve">Torna-se público que a Universidade Federal Fluminense, por meio da sua Coordenação de Licitação da Pró-Reitoria de Administração, </w:t>
      </w:r>
      <w:r>
        <w:rPr>
          <w:rFonts w:ascii="Verdana" w:hAnsi="Verdana"/>
          <w:szCs w:val="20"/>
        </w:rPr>
        <w:t>instituída pela Portaria n.º 68.335 de 19 de abril de 2022</w:t>
      </w:r>
      <w:r>
        <w:rPr>
          <w:rFonts w:ascii="Verdana" w:hAnsi="Verdana" w:cs="Arial"/>
          <w:color w:val="000000"/>
          <w:szCs w:val="20"/>
        </w:rPr>
        <w:t xml:space="preserve">, sediada à Rua Miguel de Frias n.º 09, bairro de Icaraí, Niterói, Estado do Rio de Janeiro, CEP 24220-900, realizará licitação, na modalidade </w:t>
      </w:r>
      <w:r>
        <w:rPr>
          <w:rFonts w:ascii="Verdana" w:hAnsi="Verdana" w:cs="Arial"/>
          <w:bCs/>
          <w:color w:val="000000"/>
          <w:szCs w:val="20"/>
        </w:rPr>
        <w:t xml:space="preserve">RDC, </w:t>
      </w:r>
      <w:r>
        <w:rPr>
          <w:rFonts w:ascii="Verdana" w:hAnsi="Verdana" w:cs="Arial"/>
          <w:color w:val="000000"/>
          <w:szCs w:val="20"/>
        </w:rPr>
        <w:t>na forma</w:t>
      </w:r>
      <w:r>
        <w:rPr>
          <w:rFonts w:ascii="Verdana" w:hAnsi="Verdana" w:cs="Arial"/>
          <w:bCs/>
          <w:color w:val="000000"/>
          <w:szCs w:val="20"/>
        </w:rPr>
        <w:t xml:space="preserve"> ELETRÔNICA, </w:t>
      </w:r>
      <w:r>
        <w:rPr>
          <w:rFonts w:ascii="Verdana" w:hAnsi="Verdana"/>
          <w:szCs w:val="20"/>
        </w:rPr>
        <w:t>em modo de disputa ABERTO</w:t>
      </w:r>
      <w:r>
        <w:rPr>
          <w:rFonts w:ascii="Verdana" w:hAnsi="Verdana" w:cs="Arial"/>
          <w:bCs/>
          <w:color w:val="000000"/>
          <w:szCs w:val="20"/>
        </w:rPr>
        <w:t xml:space="preserve">, </w:t>
      </w:r>
      <w:r>
        <w:rPr>
          <w:rFonts w:ascii="Verdana" w:hAnsi="Verdana" w:cs="Arial"/>
          <w:b/>
          <w:color w:val="000000"/>
          <w:szCs w:val="20"/>
        </w:rPr>
        <w:t>com critério de julgamento por m</w:t>
      </w:r>
      <w:r>
        <w:rPr>
          <w:rFonts w:ascii="Verdana" w:hAnsi="Verdana" w:cs="Arial"/>
          <w:b/>
          <w:i/>
          <w:szCs w:val="20"/>
        </w:rPr>
        <w:t>enor preço</w:t>
      </w:r>
      <w:r>
        <w:rPr>
          <w:rFonts w:ascii="Verdana" w:hAnsi="Verdana" w:cs="Arial"/>
          <w:bCs/>
          <w:szCs w:val="20"/>
        </w:rPr>
        <w:t xml:space="preserve">, no regime de empreitada </w:t>
      </w:r>
      <w:r>
        <w:rPr>
          <w:rFonts w:ascii="Verdana" w:hAnsi="Verdana" w:cs="Arial"/>
          <w:b/>
          <w:i/>
          <w:iCs/>
          <w:szCs w:val="20"/>
        </w:rPr>
        <w:t>por preço unitário</w:t>
      </w:r>
      <w:r>
        <w:rPr>
          <w:rFonts w:ascii="Verdana" w:hAnsi="Verdana" w:cs="Arial"/>
          <w:bCs/>
          <w:i/>
          <w:iCs/>
          <w:szCs w:val="20"/>
        </w:rPr>
        <w:t>,</w:t>
      </w:r>
      <w:r>
        <w:rPr>
          <w:rFonts w:ascii="Verdana" w:hAnsi="Verdana" w:cs="Arial"/>
          <w:bCs/>
          <w:i/>
          <w:iCs/>
          <w:color w:val="FF0000"/>
          <w:szCs w:val="20"/>
        </w:rPr>
        <w:t xml:space="preserve"> </w:t>
      </w:r>
      <w:r>
        <w:rPr>
          <w:rFonts w:ascii="Verdana" w:hAnsi="Verdana" w:cs="Arial"/>
          <w:color w:val="000000"/>
          <w:szCs w:val="20"/>
        </w:rPr>
        <w:t>nos termos da Lei nº 12.462, de 4 de agosto de 2011, do Decreto nº 7.581, de 11 de outubro de 2011</w:t>
      </w:r>
      <w:r>
        <w:rPr>
          <w:rFonts w:ascii="Verdana" w:hAnsi="Verdana" w:cs="Arial"/>
          <w:szCs w:val="20"/>
        </w:rPr>
        <w:t xml:space="preserve">, </w:t>
      </w:r>
      <w:r>
        <w:rPr>
          <w:rFonts w:ascii="Verdana" w:hAnsi="Verdana" w:cs="Arial"/>
          <w:color w:val="000000" w:themeColor="text1"/>
          <w:szCs w:val="20"/>
        </w:rPr>
        <w:t xml:space="preserve">da Lei Complementar n° 123, de 14 de dezembro de 2006, da Lei nº 11.488, de 15 de junho de 2007, do Decreto n° </w:t>
      </w:r>
      <w:r>
        <w:rPr>
          <w:rFonts w:ascii="Verdana" w:hAnsi="Verdana" w:cs="Arial"/>
          <w:szCs w:val="20"/>
        </w:rPr>
        <w:t>8.538, de 06 de outubro de 2015, aplicando-se, subsidiariamente, no que couber, a</w:t>
      </w:r>
      <w:r>
        <w:rPr>
          <w:rFonts w:ascii="Verdana" w:hAnsi="Verdana" w:cs="Arial"/>
          <w:color w:val="000000"/>
          <w:szCs w:val="20"/>
        </w:rPr>
        <w:t xml:space="preserve"> Lei nº 8.666, de 21 de junho de 1993, e as exigências estabelecidas neste Edital e seus anexos.</w:t>
      </w:r>
    </w:p>
    <w:p w14:paraId="654F990B" w14:textId="77777777" w:rsidR="00C17D7E" w:rsidRDefault="00000000">
      <w:pPr>
        <w:spacing w:before="120" w:after="120"/>
        <w:ind w:firstLine="1800"/>
        <w:jc w:val="both"/>
        <w:rPr>
          <w:rFonts w:ascii="Verdana" w:hAnsi="Verdana" w:cs="Times New Roman"/>
          <w:color w:val="auto"/>
          <w:sz w:val="20"/>
          <w:szCs w:val="20"/>
        </w:rPr>
      </w:pPr>
      <w:r>
        <w:rPr>
          <w:rFonts w:ascii="Verdana" w:hAnsi="Verdana"/>
          <w:sz w:val="20"/>
          <w:szCs w:val="20"/>
        </w:rPr>
        <w:t>A opção pela utilização do Regime Diferenciado de Contratação Pública – RDC, é justificável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14:paraId="39AF271E" w14:textId="5618EB5F" w:rsidR="00C17D7E"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Data da sessão: </w:t>
      </w:r>
      <w:r w:rsidR="009A5982" w:rsidRPr="009A5982">
        <w:rPr>
          <w:rFonts w:ascii="Verdana" w:hAnsi="Verdana" w:cs="Arial"/>
          <w:b/>
          <w:bCs/>
          <w:color w:val="FF0000"/>
          <w:szCs w:val="20"/>
        </w:rPr>
        <w:t>26/AGO/2022</w:t>
      </w:r>
    </w:p>
    <w:p w14:paraId="0F7C87DD" w14:textId="126BCDA7" w:rsidR="00C17D7E"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Horário: </w:t>
      </w:r>
      <w:r w:rsidR="009A5982" w:rsidRPr="009A5982">
        <w:rPr>
          <w:rFonts w:ascii="Verdana" w:hAnsi="Verdana" w:cs="Arial"/>
          <w:b/>
          <w:bCs/>
          <w:color w:val="FF0000"/>
          <w:szCs w:val="20"/>
        </w:rPr>
        <w:t>10H</w:t>
      </w:r>
    </w:p>
    <w:p w14:paraId="3774D438" w14:textId="77777777" w:rsidR="00C17D7E"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hyperlink r:id="rId13" w:history="1">
        <w:r>
          <w:rPr>
            <w:rStyle w:val="Hyperlink"/>
            <w:rFonts w:ascii="Verdana" w:hAnsi="Verdana" w:cs="Arial"/>
            <w:szCs w:val="20"/>
          </w:rPr>
          <w:t>www.gov.br/compras</w:t>
        </w:r>
      </w:hyperlink>
      <w:r>
        <w:rPr>
          <w:rFonts w:ascii="Verdana" w:hAnsi="Verdana" w:cs="Arial"/>
          <w:szCs w:val="20"/>
        </w:rPr>
        <w:t xml:space="preserve"> </w:t>
      </w:r>
    </w:p>
    <w:p w14:paraId="17FE4542" w14:textId="77777777" w:rsidR="00C17D7E" w:rsidRDefault="00C17D7E">
      <w:pPr>
        <w:keepNext w:val="0"/>
        <w:shd w:val="clear" w:color="auto" w:fill="auto"/>
        <w:rPr>
          <w:rFonts w:ascii="Verdana" w:hAnsi="Verdana" w:cs="Arial"/>
          <w:sz w:val="20"/>
          <w:szCs w:val="20"/>
        </w:rPr>
      </w:pPr>
    </w:p>
    <w:p w14:paraId="10B3B172" w14:textId="77777777" w:rsidR="00C17D7E" w:rsidRDefault="00000000">
      <w:pPr>
        <w:pStyle w:val="PADRO"/>
        <w:keepNext w:val="0"/>
        <w:widowControl/>
        <w:numPr>
          <w:ilvl w:val="0"/>
          <w:numId w:val="3"/>
        </w:numPr>
        <w:shd w:val="clear" w:color="auto" w:fill="auto"/>
        <w:spacing w:before="120" w:after="120"/>
        <w:ind w:left="284" w:hanging="284"/>
        <w:rPr>
          <w:rFonts w:ascii="Verdana" w:hAnsi="Verdana" w:cs="Arial"/>
          <w:szCs w:val="20"/>
        </w:rPr>
      </w:pPr>
      <w:r>
        <w:rPr>
          <w:rFonts w:ascii="Verdana" w:hAnsi="Verdana" w:cs="Arial"/>
          <w:b/>
          <w:color w:val="000000"/>
          <w:szCs w:val="20"/>
        </w:rPr>
        <w:t>DO OBJETO</w:t>
      </w:r>
      <w:bookmarkStart w:id="0" w:name="__DdeLink__1377_1703696864"/>
    </w:p>
    <w:p w14:paraId="58AB2C4B" w14:textId="77777777" w:rsidR="00C17D7E"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objeto da presente licitação é a escolha da proposta mais vantajosa para a contratação de obra, </w:t>
      </w:r>
      <w:r>
        <w:rPr>
          <w:rFonts w:ascii="Verdana" w:eastAsiaTheme="minorHAnsi" w:hAnsi="Verdana" w:cs="Calibri"/>
          <w:color w:val="000000"/>
          <w:szCs w:val="20"/>
          <w:lang w:eastAsia="en-US" w:bidi="ar-SA"/>
        </w:rPr>
        <w:t>para execução da rampa de acessibilidade ao prédio da</w:t>
      </w:r>
      <w:r>
        <w:rPr>
          <w:rFonts w:ascii="Verdana" w:eastAsiaTheme="minorHAnsi" w:hAnsi="Verdana" w:cs="Calibri"/>
          <w:szCs w:val="20"/>
          <w:lang w:eastAsia="en-US"/>
        </w:rPr>
        <w:t xml:space="preserve"> Faculdade de </w:t>
      </w:r>
      <w:r>
        <w:rPr>
          <w:rFonts w:ascii="Verdana" w:eastAsiaTheme="minorHAnsi" w:hAnsi="Verdana" w:cs="Calibri"/>
          <w:color w:val="000000"/>
          <w:szCs w:val="20"/>
          <w:lang w:eastAsia="en-US" w:bidi="ar-SA"/>
        </w:rPr>
        <w:t>Administração, situado no Campus do Valonguinho - Niterói/RJ</w:t>
      </w:r>
      <w:r>
        <w:rPr>
          <w:rFonts w:ascii="Verdana" w:hAnsi="Verdana" w:cs="Arial"/>
          <w:szCs w:val="20"/>
        </w:rPr>
        <w:t xml:space="preserve">, </w:t>
      </w:r>
      <w:r>
        <w:rPr>
          <w:rFonts w:ascii="Verdana" w:eastAsiaTheme="minorHAnsi" w:hAnsi="Verdana" w:cs="Calibri"/>
          <w:szCs w:val="20"/>
          <w:lang w:eastAsia="en-US"/>
        </w:rPr>
        <w:t xml:space="preserve">com fornecimento dos materiais e mão de obra, </w:t>
      </w:r>
      <w:r>
        <w:rPr>
          <w:rFonts w:ascii="Verdana" w:hAnsi="Verdana" w:cs="Arial"/>
          <w:szCs w:val="20"/>
        </w:rPr>
        <w:t>conforme condições, quantidades e exigências estabelecidas neste Edital e seus anexos.</w:t>
      </w:r>
    </w:p>
    <w:p w14:paraId="39CF16D5" w14:textId="77777777" w:rsidR="00C17D7E" w:rsidRDefault="00000000">
      <w:pPr>
        <w:pStyle w:val="PADRO"/>
        <w:keepNext w:val="0"/>
        <w:widowControl/>
        <w:numPr>
          <w:ilvl w:val="2"/>
          <w:numId w:val="3"/>
        </w:numPr>
        <w:shd w:val="clear" w:color="auto" w:fill="auto"/>
        <w:spacing w:before="120" w:after="120"/>
        <w:ind w:hanging="283"/>
        <w:rPr>
          <w:rFonts w:ascii="Verdana" w:hAnsi="Verdana" w:cs="Arial"/>
          <w:sz w:val="18"/>
          <w:szCs w:val="18"/>
        </w:rPr>
      </w:pPr>
      <w:r>
        <w:rPr>
          <w:rFonts w:ascii="Verdana" w:hAnsi="Verdana"/>
          <w:sz w:val="18"/>
          <w:szCs w:val="18"/>
        </w:rPr>
        <w:t xml:space="preserve">– Localização da obra: Campus do Valonguinho, Avenida Visconde do Rio Branco, s/n.º, bairro centro, Niterói - Estado do Rio de Janeiro. </w:t>
      </w:r>
    </w:p>
    <w:p w14:paraId="58ABBE32" w14:textId="77777777" w:rsidR="00C17D7E" w:rsidRDefault="00000000">
      <w:pPr>
        <w:pStyle w:val="PADRO"/>
        <w:keepNext w:val="0"/>
        <w:widowControl/>
        <w:numPr>
          <w:ilvl w:val="1"/>
          <w:numId w:val="3"/>
        </w:numPr>
        <w:shd w:val="clear" w:color="auto" w:fill="auto"/>
        <w:spacing w:before="120" w:after="120"/>
        <w:ind w:left="851" w:hanging="284"/>
        <w:rPr>
          <w:rFonts w:ascii="Verdana" w:hAnsi="Verdana" w:cs="Arial"/>
          <w:szCs w:val="20"/>
        </w:rPr>
      </w:pPr>
      <w:r>
        <w:rPr>
          <w:rFonts w:ascii="Verdana" w:hAnsi="Verdana" w:cs="Times-Roman"/>
          <w:szCs w:val="20"/>
        </w:rPr>
        <w:t xml:space="preserve">Esta licitação será realizada na forma </w:t>
      </w:r>
      <w:r>
        <w:rPr>
          <w:rFonts w:ascii="Verdana" w:hAnsi="Verdana" w:cs="Times-Bold"/>
          <w:bCs/>
          <w:szCs w:val="20"/>
        </w:rPr>
        <w:t>eletrônica</w:t>
      </w:r>
      <w:r>
        <w:rPr>
          <w:rFonts w:ascii="Verdana" w:hAnsi="Verdana" w:cs="Times-Bold"/>
          <w:b/>
          <w:bCs/>
          <w:szCs w:val="20"/>
        </w:rPr>
        <w:t xml:space="preserve"> </w:t>
      </w:r>
      <w:r>
        <w:rPr>
          <w:rFonts w:ascii="Verdana" w:hAnsi="Verdana" w:cs="Times-Roman"/>
          <w:szCs w:val="20"/>
        </w:rPr>
        <w:t xml:space="preserve">e em modo de disputa </w:t>
      </w:r>
      <w:r>
        <w:rPr>
          <w:rFonts w:ascii="Verdana" w:hAnsi="Verdana" w:cs="Times-Bold"/>
          <w:bCs/>
          <w:szCs w:val="20"/>
        </w:rPr>
        <w:t>aberto</w:t>
      </w:r>
      <w:r>
        <w:rPr>
          <w:rFonts w:ascii="Verdana" w:hAnsi="Verdana" w:cs="Times-Roman"/>
          <w:szCs w:val="20"/>
        </w:rPr>
        <w:t>, conforme disposto nos artigos 18, 20 e 21 do Decreto nº 7.581/11.</w:t>
      </w:r>
      <w:bookmarkEnd w:id="0"/>
    </w:p>
    <w:p w14:paraId="4FAC75AE" w14:textId="77777777" w:rsidR="00C17D7E" w:rsidRDefault="00000000">
      <w:pPr>
        <w:pStyle w:val="PADRO"/>
        <w:keepNext w:val="0"/>
        <w:widowControl/>
        <w:numPr>
          <w:ilvl w:val="1"/>
          <w:numId w:val="3"/>
        </w:numPr>
        <w:shd w:val="clear" w:color="auto" w:fill="auto"/>
        <w:spacing w:before="120" w:after="120"/>
        <w:ind w:left="851" w:hanging="284"/>
        <w:rPr>
          <w:rFonts w:ascii="Verdana" w:hAnsi="Verdana" w:cs="Arial"/>
          <w:szCs w:val="20"/>
        </w:rPr>
      </w:pPr>
      <w:r>
        <w:rPr>
          <w:rFonts w:ascii="Verdana" w:hAnsi="Verdana" w:cs="Arial"/>
          <w:szCs w:val="20"/>
        </w:rPr>
        <w:lastRenderedPageBreak/>
        <w:t>A licitação será efetuada pelo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III-B;</w:t>
      </w:r>
    </w:p>
    <w:p w14:paraId="262B752C" w14:textId="77777777" w:rsidR="00C17D7E" w:rsidRDefault="00000000">
      <w:pPr>
        <w:pStyle w:val="PADRO"/>
        <w:keepNext w:val="0"/>
        <w:widowControl/>
        <w:numPr>
          <w:ilvl w:val="1"/>
          <w:numId w:val="3"/>
        </w:numPr>
        <w:shd w:val="clear" w:color="auto" w:fill="auto"/>
        <w:spacing w:before="120" w:after="120"/>
        <w:rPr>
          <w:rFonts w:ascii="Verdana" w:hAnsi="Verdana" w:cs="Arial"/>
          <w:szCs w:val="20"/>
        </w:rPr>
      </w:pPr>
      <w:bookmarkStart w:id="1" w:name="_Hlk97023055"/>
      <w:r>
        <w:rPr>
          <w:rFonts w:ascii="Verdana" w:hAnsi="Verdana" w:cs="Arial"/>
          <w:szCs w:val="20"/>
        </w:rPr>
        <w:t xml:space="preserve">O critério de julgamento a ser adotado será o de </w:t>
      </w:r>
      <w:r>
        <w:rPr>
          <w:rFonts w:ascii="Verdana" w:hAnsi="Verdana" w:cs="Arial"/>
          <w:i/>
          <w:iCs/>
          <w:szCs w:val="20"/>
          <w:u w:val="single"/>
        </w:rPr>
        <w:t>menor preço total</w:t>
      </w:r>
      <w:r>
        <w:rPr>
          <w:rFonts w:ascii="Verdana" w:hAnsi="Verdana" w:cs="Arial"/>
          <w:szCs w:val="20"/>
        </w:rPr>
        <w:t xml:space="preserve">, observadas as exigências contidas neste Edital e seus Anexos quanto às especificações do objeto, sagrando-se vencedora a licitante que ofertar o </w:t>
      </w:r>
      <w:r>
        <w:rPr>
          <w:rFonts w:ascii="Verdana" w:hAnsi="Verdana" w:cs="Arial"/>
          <w:szCs w:val="20"/>
          <w:u w:val="single"/>
        </w:rPr>
        <w:t>menor preço total</w:t>
      </w:r>
      <w:r>
        <w:rPr>
          <w:rFonts w:ascii="Verdana" w:hAnsi="Verdana" w:cs="Arial"/>
          <w:szCs w:val="20"/>
        </w:rPr>
        <w:t xml:space="preserve"> para a execução dos serviços.</w:t>
      </w:r>
    </w:p>
    <w:p w14:paraId="6C3ACE1B" w14:textId="77777777" w:rsidR="00C17D7E" w:rsidRDefault="00000000">
      <w:pPr>
        <w:pStyle w:val="PADRO"/>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u w:val="single"/>
        </w:rPr>
        <w:t>O menor preço total proposto</w:t>
      </w:r>
      <w:r>
        <w:rPr>
          <w:rFonts w:ascii="Verdana" w:hAnsi="Verdana" w:cs="Arial"/>
          <w:sz w:val="18"/>
          <w:szCs w:val="18"/>
        </w:rPr>
        <w:t xml:space="preserve">, resultado da fase de lances, </w:t>
      </w:r>
      <w:r>
        <w:rPr>
          <w:rFonts w:ascii="Verdana" w:hAnsi="Verdana" w:cs="Arial"/>
          <w:sz w:val="18"/>
          <w:szCs w:val="18"/>
          <w:u w:val="single"/>
        </w:rPr>
        <w:t>deverá refletir sobre todos os preços unitários constantes da planilha de orçamento</w:t>
      </w:r>
      <w:r>
        <w:rPr>
          <w:rFonts w:ascii="Verdana" w:hAnsi="Verdana" w:cs="Arial"/>
          <w:sz w:val="18"/>
          <w:szCs w:val="18"/>
        </w:rPr>
        <w:t xml:space="preserve"> (Anexo III), que deverão ser ajustados, de forma que o valor total da planilha resulte no valor total proposto.</w:t>
      </w:r>
      <w:bookmarkEnd w:id="1"/>
    </w:p>
    <w:p w14:paraId="2701D9B2" w14:textId="77777777" w:rsidR="00C17D7E" w:rsidRDefault="00000000">
      <w:pPr>
        <w:pStyle w:val="PADRO"/>
        <w:keepNext w:val="0"/>
        <w:widowControl/>
        <w:numPr>
          <w:ilvl w:val="1"/>
          <w:numId w:val="3"/>
        </w:numPr>
        <w:shd w:val="clear" w:color="auto" w:fill="auto"/>
        <w:spacing w:before="120" w:after="120"/>
        <w:rPr>
          <w:rFonts w:ascii="Verdana" w:hAnsi="Verdana" w:cs="Arial"/>
          <w:sz w:val="18"/>
          <w:szCs w:val="18"/>
        </w:rPr>
      </w:pPr>
      <w:r>
        <w:rPr>
          <w:rFonts w:ascii="Verdana" w:hAnsi="Verdana" w:cs="Arial"/>
          <w:szCs w:val="20"/>
        </w:rPr>
        <w:t xml:space="preserve">Sendo o </w:t>
      </w:r>
      <w:r>
        <w:rPr>
          <w:rFonts w:ascii="Verdana" w:hAnsi="Verdana" w:cs="Arial"/>
          <w:szCs w:val="20"/>
          <w:u w:val="single"/>
        </w:rPr>
        <w:t>critério de julgamento o de menor preço total</w:t>
      </w:r>
      <w:r>
        <w:rPr>
          <w:rFonts w:ascii="Verdana" w:hAnsi="Verdana" w:cs="Arial"/>
          <w:szCs w:val="20"/>
        </w:rPr>
        <w:t xml:space="preserve">, sob o Regime Diferenciado </w:t>
      </w:r>
      <w:bookmarkStart w:id="2" w:name="_Hlk99550115"/>
      <w:r>
        <w:rPr>
          <w:rFonts w:ascii="Verdana" w:hAnsi="Verdana" w:cs="Arial"/>
          <w:szCs w:val="20"/>
        </w:rPr>
        <w:t xml:space="preserve">de Contratações (RDC), </w:t>
      </w:r>
      <w:bookmarkEnd w:id="2"/>
      <w:r>
        <w:rPr>
          <w:rFonts w:ascii="Verdana" w:eastAsiaTheme="minorHAnsi" w:hAnsi="Verdana" w:cs="Arial"/>
          <w:szCs w:val="20"/>
          <w:lang w:eastAsia="en-US" w:bidi="ar-SA"/>
        </w:rPr>
        <w:t>considerado o menor dispêndio para administração pública, mas desde que atendidos os parâmetros mínimos de qualidade definidos no instrumento convocatório</w:t>
      </w:r>
      <w:r>
        <w:rPr>
          <w:rFonts w:ascii="Verdana" w:hAnsi="Verdana" w:cs="Arial"/>
          <w:szCs w:val="20"/>
        </w:rPr>
        <w:t>, por força do que dispõe o art. 19 da Lei nº 12.462/2011.</w:t>
      </w:r>
      <w:bookmarkStart w:id="3" w:name="_Hlk97023143"/>
    </w:p>
    <w:p w14:paraId="0D094D1F" w14:textId="77777777" w:rsidR="00C17D7E" w:rsidRDefault="00000000">
      <w:pPr>
        <w:pStyle w:val="PADRO"/>
        <w:keepNext w:val="0"/>
        <w:widowControl/>
        <w:numPr>
          <w:ilvl w:val="1"/>
          <w:numId w:val="3"/>
        </w:numPr>
        <w:shd w:val="clear" w:color="auto" w:fill="auto"/>
        <w:spacing w:before="120" w:after="120"/>
        <w:rPr>
          <w:rFonts w:ascii="Verdana" w:hAnsi="Verdana" w:cs="Arial"/>
          <w:sz w:val="18"/>
          <w:szCs w:val="18"/>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4" w:name="_Hlk83456378"/>
      <w:r>
        <w:rPr>
          <w:rFonts w:ascii="Verdana" w:hAnsi="Verdana" w:cs="Arial"/>
          <w:szCs w:val="20"/>
        </w:rPr>
        <w:t>conforme previsto no Termo de Referência ou Projeto Básico – Anexo I.</w:t>
      </w:r>
      <w:bookmarkEnd w:id="3"/>
      <w:bookmarkEnd w:id="4"/>
    </w:p>
    <w:p w14:paraId="38E04E5E" w14:textId="77777777" w:rsidR="00C17D7E" w:rsidRDefault="00C17D7E">
      <w:pPr>
        <w:pStyle w:val="PADRO"/>
        <w:keepNext w:val="0"/>
        <w:widowControl/>
        <w:shd w:val="clear" w:color="auto" w:fill="auto"/>
        <w:spacing w:before="120" w:after="120"/>
        <w:ind w:left="1276" w:hanging="850"/>
        <w:rPr>
          <w:rFonts w:ascii="Verdana" w:hAnsi="Verdana" w:cs="Arial"/>
          <w:sz w:val="18"/>
          <w:szCs w:val="18"/>
        </w:rPr>
      </w:pPr>
    </w:p>
    <w:p w14:paraId="102B3728" w14:textId="77777777" w:rsidR="00C17D7E" w:rsidRDefault="00000000">
      <w:pPr>
        <w:pStyle w:val="PADRO"/>
        <w:keepNext w:val="0"/>
        <w:widowControl/>
        <w:numPr>
          <w:ilvl w:val="0"/>
          <w:numId w:val="4"/>
        </w:numPr>
        <w:spacing w:before="120" w:after="120"/>
        <w:rPr>
          <w:rFonts w:ascii="Verdana" w:hAnsi="Verdana" w:cs="Arial"/>
          <w:szCs w:val="20"/>
        </w:rPr>
      </w:pPr>
      <w:r>
        <w:rPr>
          <w:rFonts w:ascii="Verdana" w:hAnsi="Verdana" w:cs="Arial"/>
          <w:b/>
          <w:color w:val="000000"/>
          <w:szCs w:val="20"/>
        </w:rPr>
        <w:t>DOS RECURSOS ORÇAMENTÁRIOS</w:t>
      </w:r>
    </w:p>
    <w:p w14:paraId="64EFA630" w14:textId="77777777" w:rsidR="00C17D7E" w:rsidRDefault="00000000">
      <w:pPr>
        <w:pStyle w:val="PADRO"/>
        <w:keepNext w:val="0"/>
        <w:widowControl/>
        <w:numPr>
          <w:ilvl w:val="1"/>
          <w:numId w:val="4"/>
        </w:numPr>
        <w:spacing w:before="120" w:after="120"/>
        <w:ind w:left="851" w:hanging="284"/>
        <w:jc w:val="left"/>
        <w:rPr>
          <w:rFonts w:ascii="Verdana" w:hAnsi="Verdana" w:cs="Arial"/>
          <w:szCs w:val="20"/>
        </w:rPr>
      </w:pPr>
      <w:r>
        <w:rPr>
          <w:rFonts w:ascii="Verdana" w:hAnsi="Verdana" w:cs="Arial"/>
          <w:color w:val="222222"/>
          <w:shd w:val="clear" w:color="auto" w:fill="FFFFFF"/>
        </w:rPr>
        <w:t>As despesas para atender a esta licitação estão programadas em dotação orçamentária própria, prevista no orçamento da União para o exercício de 2022, conforme documento PLOR/PLAN (SEI nº  </w:t>
      </w:r>
      <w:r>
        <w:rPr>
          <w:rFonts w:ascii="Verdana" w:hAnsi="Verdana" w:cs="Arial"/>
          <w:color w:val="000000"/>
          <w:shd w:val="clear" w:color="auto" w:fill="FFFFFF"/>
        </w:rPr>
        <w:t>0893142</w:t>
      </w:r>
      <w:r>
        <w:rPr>
          <w:rFonts w:ascii="Verdana" w:hAnsi="Verdana" w:cs="Arial"/>
          <w:color w:val="222222"/>
          <w:shd w:val="clear" w:color="auto" w:fill="FFFFFF"/>
        </w:rPr>
        <w:t>   -</w:t>
      </w:r>
      <w:hyperlink r:id="rId14" w:tgtFrame="_blank" w:history="1">
        <w:r>
          <w:rPr>
            <w:rStyle w:val="Hyperlink"/>
            <w:rFonts w:ascii="Verdana" w:hAnsi="Verdana" w:cs="Arial"/>
            <w:color w:val="1155CC"/>
            <w:shd w:val="clear" w:color="auto" w:fill="FFFFFF"/>
          </w:rPr>
          <w:t>https://sei.uff.br/sei/controlador.php?acao=procedimento_trabalhar&amp;id_procedimento=955769&amp;id_documento=976758</w:t>
        </w:r>
      </w:hyperlink>
      <w:r>
        <w:rPr>
          <w:rFonts w:ascii="Verdana" w:hAnsi="Verdana" w:cs="Arial"/>
          <w:color w:val="222222"/>
          <w:shd w:val="clear" w:color="auto" w:fill="FFFFFF"/>
        </w:rPr>
        <w:t>).</w:t>
      </w:r>
    </w:p>
    <w:p w14:paraId="58C7632A" w14:textId="77777777" w:rsidR="00C17D7E" w:rsidRDefault="00C17D7E">
      <w:pPr>
        <w:pStyle w:val="PADRO"/>
        <w:keepNext w:val="0"/>
        <w:widowControl/>
        <w:spacing w:before="120" w:after="120"/>
        <w:ind w:left="1276" w:hanging="850"/>
        <w:rPr>
          <w:rFonts w:ascii="Verdana" w:hAnsi="Verdana" w:cs="Arial"/>
          <w:color w:val="000000"/>
          <w:szCs w:val="20"/>
          <w:lang w:eastAsia="en-US"/>
        </w:rPr>
      </w:pPr>
    </w:p>
    <w:p w14:paraId="74343964" w14:textId="77777777" w:rsidR="00C17D7E" w:rsidRDefault="00000000">
      <w:pPr>
        <w:pStyle w:val="PADRO"/>
        <w:keepNext w:val="0"/>
        <w:numPr>
          <w:ilvl w:val="0"/>
          <w:numId w:val="5"/>
        </w:numPr>
        <w:rPr>
          <w:rFonts w:ascii="Verdana" w:hAnsi="Verdana" w:cs="Arial"/>
          <w:szCs w:val="20"/>
        </w:rPr>
      </w:pPr>
      <w:r>
        <w:rPr>
          <w:rFonts w:ascii="Verdana" w:hAnsi="Verdana" w:cs="Arial"/>
          <w:b/>
          <w:color w:val="000000"/>
          <w:szCs w:val="20"/>
        </w:rPr>
        <w:t>DO CREDENCIAMENTO</w:t>
      </w:r>
    </w:p>
    <w:p w14:paraId="128AAA31" w14:textId="77777777" w:rsidR="00C17D7E" w:rsidRDefault="00000000">
      <w:pPr>
        <w:pStyle w:val="PADRO"/>
        <w:keepNext w:val="0"/>
        <w:widowControl/>
        <w:numPr>
          <w:ilvl w:val="1"/>
          <w:numId w:val="6"/>
        </w:numPr>
        <w:spacing w:before="120" w:after="120"/>
        <w:ind w:left="851" w:hanging="284"/>
        <w:rPr>
          <w:rFonts w:ascii="Verdana" w:hAnsi="Verdana" w:cs="Arial"/>
          <w:szCs w:val="20"/>
        </w:rPr>
      </w:pPr>
      <w:r>
        <w:rPr>
          <w:rFonts w:ascii="Verdana" w:hAnsi="Verdana" w:cs="Arial"/>
          <w:bCs/>
          <w:iCs/>
          <w:color w:val="000000"/>
          <w:szCs w:val="20"/>
        </w:rPr>
        <w:t xml:space="preserve">O Credenciamento é o nível básico do registro cadastral no </w:t>
      </w:r>
      <w:r>
        <w:rPr>
          <w:rFonts w:ascii="Verdana" w:eastAsia="Times New Roman" w:hAnsi="Verdana" w:cs="Arial"/>
          <w:color w:val="000000"/>
          <w:szCs w:val="20"/>
          <w:lang w:eastAsia="pt-BR"/>
        </w:rPr>
        <w:t>Sistema de Cadastramento Unificado de Forneced</w:t>
      </w:r>
      <w:r>
        <w:rPr>
          <w:rFonts w:ascii="Verdana" w:hAnsi="Verdana" w:cs="Arial"/>
          <w:bCs/>
          <w:iCs/>
          <w:color w:val="000000"/>
          <w:szCs w:val="20"/>
        </w:rPr>
        <w:t>ores - SICAF, conforme disposto no Decreto no 3.722, de 9 de janeiro de 2001. </w:t>
      </w:r>
    </w:p>
    <w:p w14:paraId="6CAFCCD3" w14:textId="77777777" w:rsidR="00C17D7E" w:rsidRDefault="00000000">
      <w:pPr>
        <w:pStyle w:val="PADRO"/>
        <w:keepNext w:val="0"/>
        <w:widowControl/>
        <w:numPr>
          <w:ilvl w:val="1"/>
          <w:numId w:val="6"/>
        </w:numPr>
        <w:spacing w:before="120" w:after="120"/>
        <w:ind w:left="851" w:hanging="284"/>
        <w:rPr>
          <w:rFonts w:ascii="Verdana" w:hAnsi="Verdana" w:cs="Arial"/>
          <w:szCs w:val="20"/>
        </w:rPr>
      </w:pPr>
      <w:r>
        <w:rPr>
          <w:rFonts w:ascii="Verdana" w:hAnsi="Verdana" w:cs="Arial"/>
          <w:bCs/>
          <w:iCs/>
          <w:color w:val="000000"/>
          <w:szCs w:val="20"/>
        </w:rPr>
        <w:t xml:space="preserve">O cadastro no SICAF poderá ser iniciado no Portal de Compras do Governo Federal, no sítio </w:t>
      </w:r>
      <w:hyperlink r:id="rId15" w:history="1">
        <w:r>
          <w:rPr>
            <w:rStyle w:val="Hyperlink"/>
            <w:rFonts w:ascii="Verdana" w:hAnsi="Verdana" w:cs="Arial"/>
            <w:bCs/>
            <w:iCs/>
            <w:szCs w:val="20"/>
          </w:rPr>
          <w:t>www.gov.br/compras</w:t>
        </w:r>
      </w:hyperlink>
      <w:r>
        <w:rPr>
          <w:rFonts w:ascii="Verdana" w:hAnsi="Verdana" w:cs="Arial"/>
          <w:bCs/>
          <w:iCs/>
          <w:color w:val="000000"/>
          <w:szCs w:val="20"/>
        </w:rPr>
        <w:t>, por meio de certificado digital conferido pela Infraestrutura de Chaves Públicas Brasileira – ICP-Brasil.</w:t>
      </w:r>
    </w:p>
    <w:p w14:paraId="2F51AF3E" w14:textId="77777777" w:rsidR="00C17D7E" w:rsidRDefault="00000000">
      <w:pPr>
        <w:pStyle w:val="PADRO"/>
        <w:keepNext w:val="0"/>
        <w:widowControl/>
        <w:numPr>
          <w:ilvl w:val="1"/>
          <w:numId w:val="6"/>
        </w:numPr>
        <w:spacing w:before="120" w:after="120"/>
        <w:ind w:left="851" w:hanging="284"/>
        <w:rPr>
          <w:rFonts w:ascii="Verdana" w:hAnsi="Verdana" w:cs="Arial"/>
          <w:szCs w:val="20"/>
        </w:rPr>
      </w:pPr>
      <w:r>
        <w:rPr>
          <w:rFonts w:ascii="Verdana" w:hAnsi="Verdana" w:cs="Arial"/>
          <w:color w:val="000000"/>
          <w:szCs w:val="20"/>
        </w:rPr>
        <w:t>O credenciamento junto ao provedor do sistema implica a responsabilidade da licitante ou de seu representante legal e a presunção de sua capacidade técnica para realização das transações inerentes a este RDC.</w:t>
      </w:r>
    </w:p>
    <w:p w14:paraId="6BBCA946" w14:textId="77777777" w:rsidR="00C17D7E" w:rsidRDefault="00000000">
      <w:pPr>
        <w:pStyle w:val="PADRO"/>
        <w:keepNext w:val="0"/>
        <w:widowControl/>
        <w:numPr>
          <w:ilvl w:val="1"/>
          <w:numId w:val="6"/>
        </w:numPr>
        <w:spacing w:before="120" w:after="120"/>
        <w:ind w:left="851" w:hanging="284"/>
        <w:rPr>
          <w:rFonts w:ascii="Verdana" w:hAnsi="Verdana" w:cs="Arial"/>
          <w:bCs/>
          <w:iCs/>
          <w:color w:val="000000"/>
          <w:szCs w:val="20"/>
        </w:rPr>
      </w:pPr>
      <w:r>
        <w:rPr>
          <w:rFonts w:ascii="Verdana" w:hAnsi="Verdana" w:cs="Arial"/>
          <w:bCs/>
          <w:iCs/>
          <w:color w:val="000000"/>
          <w:szCs w:val="20"/>
        </w:rPr>
        <w:t>A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FB6D4C5" w14:textId="77777777" w:rsidR="00C17D7E" w:rsidRDefault="00000000">
      <w:pPr>
        <w:pStyle w:val="PADRO"/>
        <w:keepNext w:val="0"/>
        <w:widowControl/>
        <w:numPr>
          <w:ilvl w:val="1"/>
          <w:numId w:val="6"/>
        </w:numPr>
        <w:spacing w:before="120" w:after="120"/>
        <w:ind w:left="851" w:hanging="284"/>
        <w:rPr>
          <w:rFonts w:ascii="Verdana" w:hAnsi="Verdana" w:cs="Arial"/>
          <w:bCs/>
          <w:iCs/>
          <w:color w:val="000000"/>
          <w:szCs w:val="20"/>
        </w:rPr>
      </w:pPr>
      <w:r>
        <w:rPr>
          <w:rFonts w:ascii="Verdana" w:hAnsi="Verdana" w:cs="Arial"/>
          <w:bCs/>
          <w:iCs/>
          <w:color w:val="000000"/>
          <w:szCs w:val="20"/>
        </w:rPr>
        <w:t xml:space="preserve">É de responsabilidade do cadastrado conferir a exatidão dos seus dados cadastrais no SICAF e mantê-los atualizados junto aos órgãos responsáveis pela </w:t>
      </w:r>
      <w:r>
        <w:rPr>
          <w:rFonts w:ascii="Verdana" w:hAnsi="Verdana" w:cs="Arial"/>
          <w:bCs/>
          <w:iCs/>
          <w:color w:val="000000"/>
          <w:szCs w:val="20"/>
        </w:rPr>
        <w:lastRenderedPageBreak/>
        <w:t>informação, devendo proceder, imediatamente, à correção ou à alteração dos registros tão logo identifique incorreção ou aqueles se tornem desatualizados.</w:t>
      </w:r>
    </w:p>
    <w:p w14:paraId="640D6A99" w14:textId="77777777" w:rsidR="00C17D7E" w:rsidRDefault="00000000">
      <w:pPr>
        <w:keepNext w:val="0"/>
        <w:numPr>
          <w:ilvl w:val="2"/>
          <w:numId w:val="6"/>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 após implementadas diligências ordinárias.</w:t>
      </w:r>
    </w:p>
    <w:p w14:paraId="71BF5209" w14:textId="77777777" w:rsidR="00C17D7E" w:rsidRDefault="00000000">
      <w:pPr>
        <w:pStyle w:val="PADRO"/>
        <w:keepNext w:val="0"/>
        <w:widowControl/>
        <w:numPr>
          <w:ilvl w:val="1"/>
          <w:numId w:val="6"/>
        </w:numPr>
        <w:spacing w:before="120" w:after="120"/>
        <w:ind w:left="851" w:hanging="284"/>
        <w:rPr>
          <w:rFonts w:ascii="Verdana" w:hAnsi="Verdana" w:cs="Arial"/>
          <w:szCs w:val="20"/>
        </w:rPr>
      </w:pPr>
      <w:r>
        <w:rPr>
          <w:rFonts w:ascii="Verdana" w:hAnsi="Verdana" w:cs="Arial"/>
          <w:bCs/>
          <w:iCs/>
          <w:color w:val="000000"/>
          <w:szCs w:val="20"/>
        </w:rPr>
        <w:t>No caso de participação de empresas em consórcio, o credenciamento e a operação do sistema eletrônico devem ser realizados pela empresa líder do consórcio.</w:t>
      </w:r>
    </w:p>
    <w:p w14:paraId="53BB1708" w14:textId="77777777" w:rsidR="00C17D7E" w:rsidRDefault="00C17D7E">
      <w:pPr>
        <w:pStyle w:val="Corpodetexto"/>
        <w:widowControl/>
        <w:suppressAutoHyphens w:val="0"/>
        <w:spacing w:before="120"/>
        <w:ind w:left="284"/>
        <w:jc w:val="both"/>
        <w:rPr>
          <w:rFonts w:ascii="Verdana" w:hAnsi="Verdana"/>
          <w:b/>
          <w:sz w:val="20"/>
        </w:rPr>
      </w:pPr>
    </w:p>
    <w:p w14:paraId="4B6F802C" w14:textId="77777777" w:rsidR="00C17D7E" w:rsidRDefault="00000000">
      <w:pPr>
        <w:pStyle w:val="Corpodetexto"/>
        <w:widowControl/>
        <w:numPr>
          <w:ilvl w:val="0"/>
          <w:numId w:val="7"/>
        </w:numPr>
        <w:suppressAutoHyphens w:val="0"/>
        <w:spacing w:before="120"/>
        <w:ind w:left="284" w:hanging="284"/>
        <w:jc w:val="both"/>
        <w:rPr>
          <w:rFonts w:ascii="Verdana" w:hAnsi="Verdana"/>
          <w:b/>
          <w:sz w:val="20"/>
        </w:rPr>
      </w:pPr>
      <w:r>
        <w:rPr>
          <w:rFonts w:ascii="Verdana" w:hAnsi="Verdana" w:cs="Arial"/>
          <w:b/>
          <w:bCs/>
          <w:color w:val="000000"/>
          <w:sz w:val="20"/>
        </w:rPr>
        <w:t>DA PARTICIPAÇÃO NO RDC</w:t>
      </w:r>
    </w:p>
    <w:p w14:paraId="0F94F1E7" w14:textId="77777777" w:rsidR="00C17D7E" w:rsidRDefault="00000000">
      <w:pPr>
        <w:pStyle w:val="Corpodetexto"/>
        <w:widowControl/>
        <w:numPr>
          <w:ilvl w:val="1"/>
          <w:numId w:val="7"/>
        </w:numPr>
        <w:suppressAutoHyphens w:val="0"/>
        <w:spacing w:before="120"/>
        <w:jc w:val="both"/>
        <w:rPr>
          <w:rFonts w:ascii="Verdana" w:hAnsi="Verdana"/>
          <w:b/>
          <w:sz w:val="20"/>
        </w:rPr>
      </w:pPr>
      <w:r>
        <w:rPr>
          <w:rFonts w:ascii="Verdana" w:hAnsi="Verdana" w:cs="Arial"/>
          <w:bCs/>
          <w:color w:val="000000"/>
          <w:sz w:val="18"/>
          <w:szCs w:val="18"/>
        </w:rPr>
        <w:t xml:space="preserve">Poderão participar deste procedimento </w:t>
      </w:r>
      <w:r>
        <w:rPr>
          <w:rFonts w:ascii="Verdana" w:hAnsi="Verdana" w:cs="Arial"/>
          <w:sz w:val="18"/>
          <w:szCs w:val="18"/>
        </w:rPr>
        <w:t>interessados</w:t>
      </w:r>
      <w:r>
        <w:rPr>
          <w:rFonts w:ascii="Verdana" w:hAnsi="Verdana" w:cs="Arial"/>
          <w:bCs/>
          <w:color w:val="000000"/>
          <w:sz w:val="18"/>
          <w:szCs w:val="18"/>
        </w:rPr>
        <w:t xml:space="preserve"> cujo ramo de atividade seja compatível com o objeto desta licitação, e que estejam com credenciamento regular no</w:t>
      </w:r>
      <w:r>
        <w:rPr>
          <w:rFonts w:ascii="Verdana" w:hAnsi="Verdana" w:cs="Arial"/>
          <w:color w:val="000000"/>
          <w:sz w:val="18"/>
          <w:szCs w:val="18"/>
        </w:rPr>
        <w:t xml:space="preserve"> Sistema de Cadastramento Unificado de Fornecedores – SICAF, conforme disposto no art. 9º da IN SEGES/MP nº 3, de 2018.</w:t>
      </w:r>
    </w:p>
    <w:p w14:paraId="6010DD31" w14:textId="77777777" w:rsidR="00C17D7E" w:rsidRDefault="00C17D7E">
      <w:pPr>
        <w:pStyle w:val="PargrafodaLista"/>
        <w:keepNext w:val="0"/>
        <w:numPr>
          <w:ilvl w:val="0"/>
          <w:numId w:val="6"/>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14:paraId="02029C70" w14:textId="77777777" w:rsidR="00C17D7E" w:rsidRDefault="00C17D7E">
      <w:pPr>
        <w:pStyle w:val="PargrafodaLista"/>
        <w:keepNext w:val="0"/>
        <w:numPr>
          <w:ilvl w:val="1"/>
          <w:numId w:val="6"/>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14:paraId="39381CED" w14:textId="77777777" w:rsidR="00C17D7E" w:rsidRDefault="00C17D7E">
      <w:pPr>
        <w:pStyle w:val="PargrafodaLista"/>
        <w:keepNext w:val="0"/>
        <w:numPr>
          <w:ilvl w:val="1"/>
          <w:numId w:val="6"/>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14:paraId="38BA7855" w14:textId="77777777" w:rsidR="00C17D7E" w:rsidRDefault="00C17D7E">
      <w:pPr>
        <w:pStyle w:val="PargrafodaLista"/>
        <w:keepNext w:val="0"/>
        <w:numPr>
          <w:ilvl w:val="1"/>
          <w:numId w:val="6"/>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14:paraId="64A72341" w14:textId="77777777" w:rsidR="00C17D7E" w:rsidRDefault="00C17D7E">
      <w:pPr>
        <w:pStyle w:val="PargrafodaLista"/>
        <w:keepNext w:val="0"/>
        <w:numPr>
          <w:ilvl w:val="1"/>
          <w:numId w:val="6"/>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14:paraId="7B004E4D" w14:textId="77777777" w:rsidR="00C17D7E" w:rsidRDefault="00C17D7E">
      <w:pPr>
        <w:pStyle w:val="PargrafodaLista"/>
        <w:keepNext w:val="0"/>
        <w:numPr>
          <w:ilvl w:val="1"/>
          <w:numId w:val="6"/>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14:paraId="55C8CA12" w14:textId="77777777" w:rsidR="00C17D7E" w:rsidRDefault="00C17D7E">
      <w:pPr>
        <w:pStyle w:val="PargrafodaLista"/>
        <w:keepNext w:val="0"/>
        <w:numPr>
          <w:ilvl w:val="1"/>
          <w:numId w:val="6"/>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14:paraId="12FCF62C" w14:textId="77777777" w:rsidR="00C17D7E" w:rsidRDefault="00000000">
      <w:pPr>
        <w:pStyle w:val="PADRO"/>
        <w:keepNext w:val="0"/>
        <w:widowControl/>
        <w:numPr>
          <w:ilvl w:val="2"/>
          <w:numId w:val="6"/>
        </w:numPr>
        <w:spacing w:before="120" w:after="120"/>
        <w:ind w:left="1571"/>
        <w:rPr>
          <w:rFonts w:ascii="Verdana" w:hAnsi="Verdana" w:cs="Arial"/>
          <w:sz w:val="18"/>
          <w:szCs w:val="18"/>
        </w:rPr>
      </w:pPr>
      <w:r>
        <w:rPr>
          <w:rFonts w:ascii="Verdana" w:hAnsi="Verdana" w:cs="Arial"/>
          <w:sz w:val="18"/>
          <w:szCs w:val="18"/>
        </w:rPr>
        <w:t>O objeto social incompatível com o objeto da licitação é impeditivo à contratação, a ser aferido na fase de habilitação jurídica.</w:t>
      </w:r>
    </w:p>
    <w:p w14:paraId="0D7CC377" w14:textId="77777777" w:rsidR="00C17D7E" w:rsidRDefault="00000000">
      <w:pPr>
        <w:pStyle w:val="PADRO"/>
        <w:keepNext w:val="0"/>
        <w:widowControl/>
        <w:numPr>
          <w:ilvl w:val="2"/>
          <w:numId w:val="6"/>
        </w:numPr>
        <w:spacing w:before="120" w:after="120"/>
        <w:ind w:left="1134" w:hanging="283"/>
        <w:rPr>
          <w:rFonts w:ascii="Verdana" w:hAnsi="Verdana" w:cs="Arial"/>
          <w:bCs/>
          <w:color w:val="000000"/>
          <w:sz w:val="18"/>
          <w:szCs w:val="18"/>
        </w:rPr>
      </w:pPr>
      <w:r>
        <w:rPr>
          <w:rFonts w:ascii="Verdana" w:hAnsi="Verdana" w:cs="Arial"/>
          <w:bCs/>
          <w:color w:val="000000"/>
          <w:sz w:val="18"/>
          <w:szCs w:val="18"/>
        </w:rPr>
        <w:t>As licitantes deverão utilizar o certificado digital para acesso ao Sistema.</w:t>
      </w:r>
    </w:p>
    <w:p w14:paraId="066358AB" w14:textId="77777777" w:rsidR="00C17D7E" w:rsidRDefault="00C17D7E">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eastAsia="WenQuanYi Micro Hei" w:hAnsi="Verdana" w:cs="Arial"/>
          <w:bCs/>
          <w:vanish/>
          <w:color w:val="000000"/>
          <w:sz w:val="20"/>
          <w:szCs w:val="20"/>
          <w:lang w:eastAsia="zh-CN" w:bidi="hi-IN"/>
        </w:rPr>
      </w:pPr>
    </w:p>
    <w:p w14:paraId="2C4D4095" w14:textId="77777777" w:rsidR="00C17D7E" w:rsidRDefault="00C17D7E">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eastAsia="WenQuanYi Micro Hei" w:hAnsi="Verdana" w:cs="Arial"/>
          <w:bCs/>
          <w:vanish/>
          <w:color w:val="000000"/>
          <w:sz w:val="20"/>
          <w:szCs w:val="20"/>
          <w:lang w:eastAsia="zh-CN" w:bidi="hi-IN"/>
        </w:rPr>
      </w:pPr>
    </w:p>
    <w:p w14:paraId="2AB37144" w14:textId="77777777" w:rsidR="00C17D7E" w:rsidRDefault="00000000">
      <w:pPr>
        <w:pStyle w:val="PADRO"/>
        <w:keepNext w:val="0"/>
        <w:widowControl/>
        <w:numPr>
          <w:ilvl w:val="1"/>
          <w:numId w:val="8"/>
        </w:numPr>
        <w:spacing w:before="120" w:after="120"/>
        <w:rPr>
          <w:rFonts w:ascii="Verdana" w:hAnsi="Verdana" w:cs="Arial"/>
          <w:szCs w:val="20"/>
        </w:rPr>
      </w:pPr>
      <w:r>
        <w:rPr>
          <w:rFonts w:ascii="Verdana" w:hAnsi="Verdana" w:cs="Arial"/>
          <w:bCs/>
          <w:color w:val="000000"/>
          <w:szCs w:val="20"/>
        </w:rPr>
        <w:t xml:space="preserve">Não poderá participar desta licitação </w:t>
      </w:r>
      <w:r>
        <w:rPr>
          <w:rFonts w:ascii="Verdana" w:hAnsi="Verdana" w:cs="Arial"/>
          <w:szCs w:val="20"/>
        </w:rPr>
        <w:t>o interessado:</w:t>
      </w:r>
    </w:p>
    <w:p w14:paraId="410D0F13" w14:textId="77777777" w:rsidR="00C17D7E" w:rsidRDefault="00000000">
      <w:pPr>
        <w:pStyle w:val="PADRO"/>
        <w:keepNext w:val="0"/>
        <w:widowControl/>
        <w:numPr>
          <w:ilvl w:val="2"/>
          <w:numId w:val="8"/>
        </w:numPr>
        <w:spacing w:before="120" w:after="120"/>
        <w:ind w:left="1134" w:hanging="283"/>
        <w:rPr>
          <w:rFonts w:ascii="Verdana" w:hAnsi="Verdana" w:cs="Arial"/>
          <w:sz w:val="18"/>
          <w:szCs w:val="18"/>
        </w:rPr>
      </w:pPr>
      <w:r>
        <w:rPr>
          <w:rFonts w:ascii="Verdana" w:hAnsi="Verdana" w:cs="Arial"/>
          <w:bCs/>
          <w:color w:val="000000"/>
          <w:sz w:val="18"/>
          <w:szCs w:val="18"/>
        </w:rPr>
        <w:t>- proibido de participar de licitações e celebrar contratos administrativos, na forma da legislação vigente;</w:t>
      </w:r>
    </w:p>
    <w:p w14:paraId="2D082FC9" w14:textId="77777777" w:rsidR="00C17D7E" w:rsidRDefault="00000000">
      <w:pPr>
        <w:pStyle w:val="PADRO"/>
        <w:keepNext w:val="0"/>
        <w:widowControl/>
        <w:numPr>
          <w:ilvl w:val="2"/>
          <w:numId w:val="8"/>
        </w:numPr>
        <w:spacing w:before="120" w:after="120"/>
        <w:ind w:left="1276" w:hanging="425"/>
        <w:rPr>
          <w:rFonts w:ascii="Verdana" w:hAnsi="Verdana" w:cs="Arial"/>
          <w:sz w:val="18"/>
          <w:szCs w:val="18"/>
        </w:rPr>
      </w:pPr>
      <w:r>
        <w:rPr>
          <w:rFonts w:ascii="Verdana" w:hAnsi="Verdana" w:cs="Arial"/>
          <w:bCs/>
          <w:color w:val="000000"/>
          <w:sz w:val="18"/>
          <w:szCs w:val="18"/>
        </w:rPr>
        <w:t xml:space="preserve">- que não atenda às condições deste Edital e seu(s) anexo(s). </w:t>
      </w:r>
    </w:p>
    <w:p w14:paraId="2E1DEA5E" w14:textId="77777777" w:rsidR="00C17D7E" w:rsidRDefault="00000000">
      <w:pPr>
        <w:pStyle w:val="PADRO"/>
        <w:keepNext w:val="0"/>
        <w:widowControl/>
        <w:numPr>
          <w:ilvl w:val="2"/>
          <w:numId w:val="8"/>
        </w:numPr>
        <w:spacing w:before="120" w:after="120"/>
        <w:ind w:left="1134" w:hanging="283"/>
        <w:rPr>
          <w:rFonts w:ascii="Verdana" w:hAnsi="Verdana" w:cs="Arial"/>
          <w:sz w:val="18"/>
          <w:szCs w:val="18"/>
        </w:rPr>
      </w:pPr>
      <w:r>
        <w:rPr>
          <w:rFonts w:ascii="Verdana" w:hAnsi="Verdana" w:cs="Arial"/>
          <w:bCs/>
          <w:color w:val="000000"/>
          <w:sz w:val="18"/>
          <w:szCs w:val="18"/>
        </w:rPr>
        <w:t>- pessoa jurídica estrangeira que não tenha representação legal no Brasil, com poderes expressos para receber citação e responder administrativa ou judicialmente;</w:t>
      </w:r>
    </w:p>
    <w:p w14:paraId="4CB4E267" w14:textId="77777777" w:rsidR="00C17D7E" w:rsidRDefault="00000000">
      <w:pPr>
        <w:pStyle w:val="PADRO"/>
        <w:keepNext w:val="0"/>
        <w:widowControl/>
        <w:numPr>
          <w:ilvl w:val="2"/>
          <w:numId w:val="8"/>
        </w:numPr>
        <w:spacing w:before="120" w:after="120"/>
        <w:ind w:left="1134" w:hanging="283"/>
        <w:rPr>
          <w:rFonts w:ascii="Verdana" w:hAnsi="Verdana" w:cs="Arial"/>
          <w:sz w:val="18"/>
          <w:szCs w:val="18"/>
        </w:rPr>
      </w:pPr>
      <w:r>
        <w:rPr>
          <w:rFonts w:ascii="Verdana" w:hAnsi="Verdana" w:cs="Arial"/>
          <w:sz w:val="18"/>
          <w:szCs w:val="18"/>
        </w:rPr>
        <w:t xml:space="preserve">– que seja servidor, empregado ou ocupante de cargo em comissão do órgão ou entidade contratante ou </w:t>
      </w:r>
      <w:r>
        <w:rPr>
          <w:rFonts w:ascii="Verdana" w:hAnsi="Verdana" w:cs="Arial"/>
          <w:bCs/>
          <w:color w:val="000000"/>
          <w:sz w:val="18"/>
          <w:szCs w:val="18"/>
        </w:rPr>
        <w:t>responsável</w:t>
      </w:r>
      <w:r>
        <w:rPr>
          <w:rFonts w:ascii="Verdana" w:hAnsi="Verdana" w:cs="Arial"/>
          <w:sz w:val="18"/>
          <w:szCs w:val="18"/>
        </w:rPr>
        <w:t xml:space="preserve"> pela licitação;</w:t>
      </w:r>
    </w:p>
    <w:p w14:paraId="525E637B" w14:textId="77777777" w:rsidR="00C17D7E" w:rsidRDefault="00000000">
      <w:pPr>
        <w:pStyle w:val="PADRO"/>
        <w:keepNext w:val="0"/>
        <w:widowControl/>
        <w:numPr>
          <w:ilvl w:val="2"/>
          <w:numId w:val="8"/>
        </w:numPr>
        <w:spacing w:before="120" w:after="120"/>
        <w:ind w:left="1134" w:hanging="283"/>
        <w:rPr>
          <w:rFonts w:ascii="Verdana" w:hAnsi="Verdana" w:cs="Arial"/>
          <w:sz w:val="18"/>
          <w:szCs w:val="18"/>
        </w:rPr>
      </w:pPr>
      <w:r>
        <w:rPr>
          <w:rFonts w:ascii="Verdana" w:hAnsi="Verdana" w:cs="Arial"/>
          <w:color w:val="000000"/>
          <w:sz w:val="18"/>
          <w:szCs w:val="18"/>
        </w:rPr>
        <w:t>- pessoa física ou jurídica, na forma do art. 36 da Lei nº 12.462/11, mediante participação direta ou indireta:</w:t>
      </w:r>
    </w:p>
    <w:p w14:paraId="0A1B4C44" w14:textId="77777777" w:rsidR="00C17D7E" w:rsidRDefault="00000000">
      <w:pPr>
        <w:pStyle w:val="PADRO"/>
        <w:keepNext w:val="0"/>
        <w:widowControl/>
        <w:numPr>
          <w:ilvl w:val="3"/>
          <w:numId w:val="9"/>
        </w:numPr>
        <w:spacing w:before="120" w:after="120"/>
        <w:ind w:left="1985" w:hanging="284"/>
        <w:rPr>
          <w:rFonts w:ascii="Verdana" w:hAnsi="Verdana" w:cs="Arial"/>
          <w:color w:val="000000"/>
          <w:sz w:val="18"/>
          <w:szCs w:val="18"/>
        </w:rPr>
      </w:pPr>
      <w:r>
        <w:rPr>
          <w:rFonts w:ascii="Verdana" w:hAnsi="Verdana" w:cs="Arial"/>
          <w:color w:val="000000"/>
          <w:sz w:val="18"/>
          <w:szCs w:val="18"/>
        </w:rPr>
        <w:t>que tenha elaborado o Termo de Referência ou executivo correspondente;</w:t>
      </w:r>
    </w:p>
    <w:p w14:paraId="5449735D" w14:textId="77777777" w:rsidR="00C17D7E" w:rsidRDefault="00000000">
      <w:pPr>
        <w:pStyle w:val="PADRO"/>
        <w:keepNext w:val="0"/>
        <w:widowControl/>
        <w:numPr>
          <w:ilvl w:val="3"/>
          <w:numId w:val="9"/>
        </w:numPr>
        <w:spacing w:before="120" w:after="120"/>
        <w:ind w:left="1985" w:hanging="284"/>
        <w:rPr>
          <w:rFonts w:ascii="Verdana" w:hAnsi="Verdana" w:cs="Arial"/>
          <w:color w:val="000000"/>
          <w:sz w:val="18"/>
          <w:szCs w:val="18"/>
        </w:rPr>
      </w:pPr>
      <w:r>
        <w:rPr>
          <w:rFonts w:ascii="Verdana" w:hAnsi="Verdana" w:cs="Arial"/>
          <w:color w:val="000000"/>
          <w:sz w:val="18"/>
          <w:szCs w:val="18"/>
        </w:rPr>
        <w:t>que tenha participado de consórcio responsável pela elaboração do Termo de Referência ou executivo correspondente;</w:t>
      </w:r>
    </w:p>
    <w:p w14:paraId="20DBAC80" w14:textId="77777777" w:rsidR="00C17D7E" w:rsidRDefault="00000000">
      <w:pPr>
        <w:pStyle w:val="PADRO"/>
        <w:keepNext w:val="0"/>
        <w:widowControl/>
        <w:numPr>
          <w:ilvl w:val="3"/>
          <w:numId w:val="9"/>
        </w:numPr>
        <w:spacing w:before="120" w:after="120"/>
        <w:ind w:left="1985" w:hanging="284"/>
        <w:rPr>
          <w:rFonts w:ascii="Verdana" w:hAnsi="Verdana" w:cs="Arial"/>
          <w:color w:val="000000"/>
          <w:sz w:val="18"/>
          <w:szCs w:val="18"/>
        </w:rPr>
      </w:pPr>
      <w:r>
        <w:rPr>
          <w:rFonts w:ascii="Verdana" w:hAnsi="Verdana" w:cs="Arial"/>
          <w:color w:val="000000"/>
          <w:sz w:val="18"/>
          <w:szCs w:val="18"/>
        </w:rPr>
        <w:t>na qual o autor do Termo de Referência ou executivo seja administrador, sócio com mais de cinco por cento do capital votante, controlador, gerente, responsável técnico ou subcontratado.</w:t>
      </w:r>
    </w:p>
    <w:p w14:paraId="26756BB1" w14:textId="77777777" w:rsidR="00C17D7E" w:rsidRDefault="00000000">
      <w:pPr>
        <w:pStyle w:val="PADRO"/>
        <w:keepNext w:val="0"/>
        <w:widowControl/>
        <w:numPr>
          <w:ilvl w:val="3"/>
          <w:numId w:val="8"/>
        </w:numPr>
        <w:spacing w:before="120" w:after="120"/>
        <w:ind w:left="1418" w:hanging="284"/>
        <w:rPr>
          <w:rFonts w:ascii="Verdana" w:hAnsi="Verdana" w:cs="Arial"/>
          <w:color w:val="000000"/>
          <w:sz w:val="18"/>
          <w:szCs w:val="18"/>
        </w:rPr>
      </w:pPr>
      <w:r>
        <w:rPr>
          <w:rFonts w:ascii="Verdana" w:hAnsi="Verdana" w:cs="Arial"/>
          <w:color w:val="000000"/>
          <w:sz w:val="18"/>
          <w:szCs w:val="18"/>
        </w:rPr>
        <w:t>Para fins do disposto neste item, considera-se participação indireta a existência de qualquer vínculo de natureza técnica, comercial, econômica, financeira ou trabalhista entre o autor do projeto, pessoa física ou jurídica, e a licitante ou responsável pelos serviços, fornecimentos e obras, incluindo-se o fornecimento de bens e serviços a estes necessários.</w:t>
      </w:r>
    </w:p>
    <w:p w14:paraId="01B119D4" w14:textId="77777777" w:rsidR="00C17D7E" w:rsidRDefault="00000000">
      <w:pPr>
        <w:pStyle w:val="PADRO"/>
        <w:keepNext w:val="0"/>
        <w:widowControl/>
        <w:numPr>
          <w:ilvl w:val="4"/>
          <w:numId w:val="8"/>
        </w:numPr>
        <w:spacing w:before="120" w:after="120"/>
        <w:ind w:left="1701" w:hanging="283"/>
        <w:rPr>
          <w:rFonts w:ascii="Verdana" w:hAnsi="Verdana" w:cs="Arial"/>
          <w:color w:val="000000"/>
          <w:sz w:val="18"/>
          <w:szCs w:val="18"/>
        </w:rPr>
      </w:pPr>
      <w:r>
        <w:rPr>
          <w:rFonts w:ascii="Verdana" w:hAnsi="Verdana" w:cs="Arial"/>
          <w:color w:val="000000"/>
          <w:sz w:val="18"/>
          <w:szCs w:val="18"/>
        </w:rPr>
        <w:t>O disposto neste subitem se aplica aos membros da comissão de licitação.</w:t>
      </w:r>
    </w:p>
    <w:p w14:paraId="02389A29" w14:textId="77777777" w:rsidR="00C17D7E" w:rsidRDefault="00000000">
      <w:pPr>
        <w:pStyle w:val="PADRO"/>
        <w:keepNext w:val="0"/>
        <w:widowControl/>
        <w:numPr>
          <w:ilvl w:val="2"/>
          <w:numId w:val="8"/>
        </w:numPr>
        <w:spacing w:before="120" w:after="120"/>
        <w:ind w:left="1134" w:hanging="283"/>
        <w:rPr>
          <w:rFonts w:ascii="Verdana" w:hAnsi="Verdana" w:cs="Arial"/>
          <w:sz w:val="18"/>
          <w:szCs w:val="18"/>
        </w:rPr>
      </w:pPr>
      <w:r>
        <w:rPr>
          <w:rFonts w:ascii="Verdana" w:hAnsi="Verdana" w:cs="Arial"/>
          <w:sz w:val="18"/>
          <w:szCs w:val="18"/>
        </w:rPr>
        <w:t>- que esteja sob falência, recuperação judicial ou extrajudicial, ou concurso de credores ou insolvência, em processo de dissolução ou liquidação observado o disposto no item 11.6.3.1.1 deste Edital;</w:t>
      </w:r>
    </w:p>
    <w:p w14:paraId="507EB697" w14:textId="77777777" w:rsidR="00C17D7E" w:rsidRDefault="00000000">
      <w:pPr>
        <w:pStyle w:val="PADRO"/>
        <w:keepNext w:val="0"/>
        <w:widowControl/>
        <w:numPr>
          <w:ilvl w:val="2"/>
          <w:numId w:val="8"/>
        </w:numPr>
        <w:spacing w:before="120" w:after="120"/>
        <w:ind w:left="1134" w:hanging="283"/>
        <w:rPr>
          <w:rFonts w:ascii="Verdana" w:hAnsi="Verdana" w:cs="Arial"/>
          <w:sz w:val="18"/>
          <w:szCs w:val="18"/>
        </w:rPr>
      </w:pPr>
      <w:r>
        <w:rPr>
          <w:rFonts w:ascii="Verdana" w:hAnsi="Verdana" w:cs="Arial"/>
          <w:iCs/>
          <w:sz w:val="18"/>
          <w:szCs w:val="18"/>
        </w:rPr>
        <w:t>– que sejam entidades empresariais reunidas em consórcio;</w:t>
      </w:r>
    </w:p>
    <w:p w14:paraId="282FA953" w14:textId="77777777" w:rsidR="00C17D7E" w:rsidRDefault="00000000">
      <w:pPr>
        <w:pStyle w:val="PADRO"/>
        <w:keepNext w:val="0"/>
        <w:widowControl/>
        <w:numPr>
          <w:ilvl w:val="2"/>
          <w:numId w:val="8"/>
        </w:numPr>
        <w:spacing w:before="120" w:after="120"/>
        <w:ind w:left="1134" w:hanging="283"/>
        <w:rPr>
          <w:rFonts w:ascii="Verdana" w:hAnsi="Verdana" w:cs="Arial"/>
          <w:sz w:val="18"/>
          <w:szCs w:val="18"/>
        </w:rPr>
      </w:pPr>
      <w:r>
        <w:rPr>
          <w:rFonts w:ascii="Verdana" w:hAnsi="Verdana" w:cs="Arial"/>
          <w:sz w:val="18"/>
          <w:szCs w:val="18"/>
        </w:rPr>
        <w:t>– que tenha participação concomitante de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bookmarkStart w:id="5" w:name="_Hlk505081010"/>
    </w:p>
    <w:p w14:paraId="477FAB9F" w14:textId="77777777" w:rsidR="00C17D7E" w:rsidRDefault="00000000">
      <w:pPr>
        <w:pStyle w:val="PADRO"/>
        <w:keepNext w:val="0"/>
        <w:widowControl/>
        <w:numPr>
          <w:ilvl w:val="1"/>
          <w:numId w:val="8"/>
        </w:numPr>
        <w:spacing w:before="120" w:after="120"/>
        <w:ind w:left="851" w:hanging="284"/>
        <w:rPr>
          <w:rFonts w:ascii="Verdana" w:hAnsi="Verdana" w:cs="Arial"/>
          <w:szCs w:val="20"/>
        </w:rPr>
      </w:pPr>
      <w:r>
        <w:rPr>
          <w:rFonts w:ascii="Verdana" w:hAnsi="Verdana" w:cs="Arial"/>
          <w:szCs w:val="20"/>
        </w:rPr>
        <w:lastRenderedPageBreak/>
        <w:t xml:space="preserve">É vedada a contratação de uma mesma empresa para dois ou mais serviços licitados, quando, por sua natureza, esses serviços exigirem a segregação de funções, tais como serviços de execução e de assistência à fiscalização. </w:t>
      </w:r>
    </w:p>
    <w:p w14:paraId="07E7BDC5" w14:textId="77777777" w:rsidR="00C17D7E" w:rsidRDefault="00000000">
      <w:pPr>
        <w:pStyle w:val="PADRO"/>
        <w:keepNext w:val="0"/>
        <w:widowControl/>
        <w:numPr>
          <w:ilvl w:val="1"/>
          <w:numId w:val="8"/>
        </w:numPr>
        <w:spacing w:before="120" w:after="120"/>
        <w:ind w:left="851" w:hanging="284"/>
        <w:rPr>
          <w:rFonts w:ascii="Verdana" w:hAnsi="Verdana" w:cs="Arial"/>
          <w:szCs w:val="20"/>
        </w:rPr>
      </w:pPr>
      <w:r>
        <w:rPr>
          <w:rFonts w:ascii="Verdana" w:hAnsi="Verdana" w:cs="Arial"/>
          <w:szCs w:val="20"/>
        </w:rPr>
        <w:t>É vedada a contratação de pessoa jurídica na qual haja administrador ou sócio com poder de direção, familiar de:</w:t>
      </w:r>
    </w:p>
    <w:p w14:paraId="6067DB39" w14:textId="77777777" w:rsidR="00C17D7E" w:rsidRDefault="00000000">
      <w:pPr>
        <w:pStyle w:val="xwestern"/>
        <w:numPr>
          <w:ilvl w:val="0"/>
          <w:numId w:val="10"/>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Pr>
          <w:rFonts w:ascii="Verdana" w:hAnsi="Verdana" w:cs="Arial"/>
          <w:color w:val="000000"/>
          <w:sz w:val="18"/>
          <w:szCs w:val="18"/>
          <w:shd w:val="clear" w:color="auto" w:fill="FFFFFF"/>
        </w:rPr>
        <w:t>detentor de cargo em comissão ou função de confiança que atue na área responsável pela demanda ou contratação; ou</w:t>
      </w:r>
    </w:p>
    <w:p w14:paraId="0B51FD71" w14:textId="77777777" w:rsidR="00C17D7E" w:rsidRDefault="00000000">
      <w:pPr>
        <w:pStyle w:val="xwestern"/>
        <w:numPr>
          <w:ilvl w:val="0"/>
          <w:numId w:val="10"/>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Pr>
          <w:rFonts w:ascii="Verdana" w:hAnsi="Verdana" w:cs="Arial"/>
          <w:color w:val="000000"/>
          <w:sz w:val="18"/>
          <w:szCs w:val="18"/>
          <w:shd w:val="clear" w:color="auto" w:fill="FFFFFF"/>
        </w:rPr>
        <w:t>de autoridade hierarquicamente superior no âmbito do órgão contratante.</w:t>
      </w:r>
    </w:p>
    <w:p w14:paraId="63748275" w14:textId="77777777" w:rsidR="00C17D7E" w:rsidRDefault="00C17D7E">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14:paraId="07BDBB5E" w14:textId="77777777" w:rsidR="00C17D7E" w:rsidRDefault="00000000">
      <w:pPr>
        <w:pStyle w:val="PADRO"/>
        <w:keepNext w:val="0"/>
        <w:widowControl/>
        <w:numPr>
          <w:ilvl w:val="2"/>
          <w:numId w:val="11"/>
        </w:numPr>
        <w:spacing w:before="120" w:after="120"/>
        <w:ind w:left="1571"/>
        <w:rPr>
          <w:rFonts w:ascii="Verdana" w:hAnsi="Verdana" w:cs="Arial"/>
          <w:color w:val="003366"/>
          <w:sz w:val="18"/>
          <w:szCs w:val="18"/>
        </w:rPr>
      </w:pPr>
      <w:r>
        <w:rPr>
          <w:rFonts w:ascii="Verdana" w:hAnsi="Verdana" w:cs="Arial"/>
          <w:sz w:val="18"/>
          <w:szCs w:val="18"/>
        </w:rPr>
        <w:t>Para</w:t>
      </w:r>
      <w:r>
        <w:rPr>
          <w:rFonts w:ascii="Verdana" w:hAnsi="Verdana" w:cs="Arial"/>
          <w:color w:val="000000"/>
          <w:sz w:val="18"/>
          <w:szCs w:val="18"/>
          <w:shd w:val="clear" w:color="auto" w:fill="FFFFFF"/>
        </w:rPr>
        <w:t xml:space="preserve"> os fins do disposto neste item</w:t>
      </w:r>
      <w:r>
        <w:rPr>
          <w:rFonts w:ascii="Verdana" w:hAnsi="Verdana" w:cs="Arial"/>
          <w:i/>
          <w:iCs/>
          <w:color w:val="000000"/>
          <w:sz w:val="18"/>
          <w:szCs w:val="18"/>
          <w:shd w:val="clear" w:color="auto" w:fill="FFFFFF"/>
        </w:rPr>
        <w:t>,</w:t>
      </w:r>
      <w:r>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14C9B81A" w14:textId="77777777" w:rsidR="00C17D7E" w:rsidRDefault="00000000">
      <w:pPr>
        <w:pStyle w:val="PADRO"/>
        <w:keepNext w:val="0"/>
        <w:widowControl/>
        <w:numPr>
          <w:ilvl w:val="1"/>
          <w:numId w:val="11"/>
        </w:numPr>
        <w:spacing w:before="120" w:after="120"/>
        <w:ind w:left="851" w:hanging="284"/>
        <w:rPr>
          <w:rFonts w:ascii="Verdana" w:hAnsi="Verdana" w:cs="Arial"/>
          <w:szCs w:val="20"/>
        </w:rPr>
      </w:pPr>
      <w:r>
        <w:rPr>
          <w:rFonts w:ascii="Verdana" w:hAnsi="Verdana" w:cs="Arial"/>
          <w:szCs w:val="20"/>
        </w:rPr>
        <w:t>Nenhuma licitante poderá participar desta licitação com mais de uma proposta de preços.</w:t>
      </w:r>
    </w:p>
    <w:p w14:paraId="19A884B4" w14:textId="77777777" w:rsidR="00C17D7E" w:rsidRDefault="00000000">
      <w:pPr>
        <w:pStyle w:val="PADRO"/>
        <w:keepNext w:val="0"/>
        <w:widowControl/>
        <w:numPr>
          <w:ilvl w:val="1"/>
          <w:numId w:val="11"/>
        </w:numPr>
        <w:spacing w:before="120" w:after="120"/>
        <w:ind w:left="851" w:hanging="284"/>
        <w:rPr>
          <w:rFonts w:ascii="Verdana" w:hAnsi="Verdana" w:cs="Arial"/>
          <w:szCs w:val="20"/>
        </w:rPr>
      </w:pPr>
      <w:r>
        <w:rPr>
          <w:rFonts w:ascii="Verdana" w:hAnsi="Verdana" w:cs="Arial"/>
          <w:color w:val="000000"/>
          <w:szCs w:val="20"/>
        </w:rPr>
        <w:t>Como condição para participação no RDC, a licitante assinalará “sim” ou “não” em campo próprio do sistema eletrônico, relativo às seguintes declarações:</w:t>
      </w:r>
    </w:p>
    <w:p w14:paraId="70F7BD43" w14:textId="77777777" w:rsidR="00C17D7E" w:rsidRDefault="00000000">
      <w:pPr>
        <w:pStyle w:val="PADRO"/>
        <w:keepNext w:val="0"/>
        <w:widowControl/>
        <w:numPr>
          <w:ilvl w:val="2"/>
          <w:numId w:val="11"/>
        </w:numPr>
        <w:spacing w:before="120" w:after="120"/>
        <w:ind w:left="1134" w:hanging="283"/>
        <w:rPr>
          <w:rFonts w:ascii="Verdana" w:hAnsi="Verdana" w:cs="Arial"/>
          <w:color w:val="000000"/>
          <w:sz w:val="18"/>
          <w:szCs w:val="18"/>
        </w:rPr>
      </w:pPr>
      <w:r>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14:paraId="6B24A54E" w14:textId="77777777" w:rsidR="00C17D7E" w:rsidRDefault="00C17D7E">
      <w:pPr>
        <w:pStyle w:val="PargrafodaLista"/>
        <w:keepNext w:val="0"/>
        <w:numPr>
          <w:ilvl w:val="0"/>
          <w:numId w:val="1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14:paraId="77E685D0" w14:textId="77777777" w:rsidR="00C17D7E" w:rsidRDefault="00000000">
      <w:pPr>
        <w:pStyle w:val="PADRO"/>
        <w:keepNext w:val="0"/>
        <w:widowControl/>
        <w:numPr>
          <w:ilvl w:val="3"/>
          <w:numId w:val="12"/>
        </w:numPr>
        <w:spacing w:before="120" w:after="120"/>
        <w:rPr>
          <w:rFonts w:ascii="Verdana" w:hAnsi="Verdana" w:cs="Arial"/>
          <w:color w:val="000000"/>
          <w:sz w:val="18"/>
          <w:szCs w:val="18"/>
        </w:rPr>
      </w:pPr>
      <w:r>
        <w:rPr>
          <w:rFonts w:ascii="Verdana" w:hAnsi="Verdana" w:cs="Arial"/>
          <w:color w:val="000000"/>
          <w:sz w:val="18"/>
          <w:szCs w:val="18"/>
        </w:rPr>
        <w:t>nos itens exclusivos para participação de microempresas e empresas de pequeno porte, a assinalação do campo “não”, não impedirá o prosseguimento no certame;</w:t>
      </w:r>
    </w:p>
    <w:p w14:paraId="61A86CBA" w14:textId="77777777" w:rsidR="00C17D7E" w:rsidRDefault="00000000">
      <w:pPr>
        <w:pStyle w:val="PADRO"/>
        <w:keepNext w:val="0"/>
        <w:widowControl/>
        <w:numPr>
          <w:ilvl w:val="3"/>
          <w:numId w:val="12"/>
        </w:numPr>
        <w:spacing w:before="120" w:after="120"/>
        <w:ind w:left="1276" w:hanging="142"/>
        <w:rPr>
          <w:rFonts w:ascii="Verdana" w:hAnsi="Verdana" w:cs="Arial"/>
          <w:color w:val="000000"/>
          <w:sz w:val="18"/>
          <w:szCs w:val="18"/>
        </w:rPr>
      </w:pPr>
      <w:r>
        <w:rPr>
          <w:rFonts w:ascii="Verdana" w:hAnsi="Verdana" w:cs="Arial"/>
          <w:color w:val="000000"/>
          <w:sz w:val="18"/>
          <w:szCs w:val="18"/>
        </w:rPr>
        <w:t>a assinalação do campo “não” apenas produzirá o efeito de a licitante não ter direito ao tratamento favorecido previsto na Lei Complementar nº 123, de 2006, mesmo que microempresa, empresa de pequeno porte ou sociedade cooperativa;</w:t>
      </w:r>
    </w:p>
    <w:p w14:paraId="156018A1" w14:textId="77777777" w:rsidR="00C17D7E" w:rsidRDefault="00000000">
      <w:pPr>
        <w:pStyle w:val="PADRO"/>
        <w:keepNext w:val="0"/>
        <w:widowControl/>
        <w:numPr>
          <w:ilvl w:val="2"/>
          <w:numId w:val="12"/>
        </w:numPr>
        <w:spacing w:before="120" w:after="120"/>
        <w:ind w:left="1134" w:hanging="283"/>
        <w:rPr>
          <w:rFonts w:ascii="Verdana" w:hAnsi="Verdana" w:cs="Arial"/>
          <w:sz w:val="18"/>
          <w:szCs w:val="18"/>
        </w:rPr>
      </w:pPr>
      <w:r>
        <w:rPr>
          <w:rFonts w:ascii="Verdana" w:hAnsi="Verdana" w:cs="Arial"/>
          <w:color w:val="000000"/>
          <w:sz w:val="18"/>
          <w:szCs w:val="18"/>
        </w:rPr>
        <w:t>que está ciente e concorda com as condições contidas no Edital e seus anexos;</w:t>
      </w:r>
    </w:p>
    <w:p w14:paraId="229D9209" w14:textId="77777777" w:rsidR="00C17D7E" w:rsidRDefault="00000000">
      <w:pPr>
        <w:pStyle w:val="PADRO"/>
        <w:keepNext w:val="0"/>
        <w:widowControl/>
        <w:numPr>
          <w:ilvl w:val="2"/>
          <w:numId w:val="12"/>
        </w:numPr>
        <w:spacing w:before="120" w:after="120"/>
        <w:ind w:left="1134" w:hanging="283"/>
        <w:rPr>
          <w:rFonts w:ascii="Verdana" w:hAnsi="Verdana" w:cs="Arial"/>
          <w:sz w:val="18"/>
          <w:szCs w:val="18"/>
        </w:rPr>
      </w:pPr>
      <w:r>
        <w:rPr>
          <w:rFonts w:ascii="Verdana" w:hAnsi="Verdana" w:cs="Arial"/>
          <w:color w:val="000000"/>
          <w:sz w:val="18"/>
          <w:szCs w:val="18"/>
        </w:rPr>
        <w:t>que cumpre os requisitos de habilitação definidos no Edital e que a proposta apresentada está em conformidade com as exigências editalícias;</w:t>
      </w:r>
    </w:p>
    <w:p w14:paraId="11F829EE" w14:textId="77777777" w:rsidR="00C17D7E" w:rsidRDefault="00000000">
      <w:pPr>
        <w:pStyle w:val="PADRO"/>
        <w:keepNext w:val="0"/>
        <w:widowControl/>
        <w:numPr>
          <w:ilvl w:val="2"/>
          <w:numId w:val="12"/>
        </w:numPr>
        <w:spacing w:before="120" w:after="120"/>
        <w:ind w:left="1134" w:hanging="283"/>
        <w:rPr>
          <w:rFonts w:ascii="Verdana" w:hAnsi="Verdana" w:cs="Arial"/>
          <w:sz w:val="18"/>
          <w:szCs w:val="18"/>
        </w:rPr>
      </w:pPr>
      <w:r>
        <w:rPr>
          <w:rFonts w:ascii="Verdana" w:hAnsi="Verdana" w:cs="Arial"/>
          <w:color w:val="000000"/>
          <w:sz w:val="18"/>
          <w:szCs w:val="18"/>
        </w:rPr>
        <w:t>que inexistem fatos impeditivos para sua habilitação no certame, ciente da obrigatoriedade de declarar ocorrências posteriores;</w:t>
      </w:r>
    </w:p>
    <w:p w14:paraId="786D4DF3" w14:textId="77777777" w:rsidR="00C17D7E" w:rsidRDefault="00000000">
      <w:pPr>
        <w:pStyle w:val="PADRO"/>
        <w:keepNext w:val="0"/>
        <w:widowControl/>
        <w:numPr>
          <w:ilvl w:val="2"/>
          <w:numId w:val="12"/>
        </w:numPr>
        <w:spacing w:before="120" w:after="120"/>
        <w:ind w:left="1134" w:hanging="283"/>
        <w:rPr>
          <w:rFonts w:ascii="Verdana" w:hAnsi="Verdana" w:cs="Arial"/>
          <w:sz w:val="18"/>
          <w:szCs w:val="18"/>
        </w:rPr>
      </w:pPr>
      <w:r>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14:paraId="14544FDA" w14:textId="77777777" w:rsidR="00C17D7E" w:rsidRDefault="00000000">
      <w:pPr>
        <w:pStyle w:val="PADRO"/>
        <w:keepNext w:val="0"/>
        <w:widowControl/>
        <w:numPr>
          <w:ilvl w:val="2"/>
          <w:numId w:val="12"/>
        </w:numPr>
        <w:spacing w:before="120" w:after="120"/>
        <w:ind w:left="1134" w:hanging="283"/>
        <w:rPr>
          <w:rFonts w:ascii="Verdana" w:hAnsi="Verdana" w:cs="Arial"/>
          <w:sz w:val="18"/>
          <w:szCs w:val="18"/>
        </w:rPr>
      </w:pPr>
      <w:r>
        <w:rPr>
          <w:rFonts w:ascii="Verdana" w:eastAsia="Zurich BT" w:hAnsi="Verdana" w:cs="Arial"/>
          <w:color w:val="000000"/>
          <w:sz w:val="18"/>
          <w:szCs w:val="18"/>
        </w:rPr>
        <w:t>que a proposta foi elaborada de forma independente, nos termos d</w:t>
      </w:r>
      <w:r>
        <w:rPr>
          <w:rFonts w:ascii="Verdana" w:hAnsi="Verdana" w:cs="Arial"/>
          <w:color w:val="000000"/>
          <w:sz w:val="18"/>
          <w:szCs w:val="18"/>
        </w:rPr>
        <w:t>a Instrução Normativa SLTI/MPOG nº 2, de 16 de setembro de 2009;</w:t>
      </w:r>
    </w:p>
    <w:p w14:paraId="01881951" w14:textId="77777777" w:rsidR="00C17D7E" w:rsidRDefault="00000000">
      <w:pPr>
        <w:pStyle w:val="PADRO"/>
        <w:keepNext w:val="0"/>
        <w:widowControl/>
        <w:numPr>
          <w:ilvl w:val="2"/>
          <w:numId w:val="12"/>
        </w:numPr>
        <w:spacing w:before="120" w:after="120"/>
        <w:ind w:left="1134" w:hanging="283"/>
        <w:rPr>
          <w:rFonts w:ascii="Verdana" w:hAnsi="Verdana" w:cs="Arial"/>
          <w:sz w:val="18"/>
          <w:szCs w:val="18"/>
        </w:rPr>
      </w:pPr>
      <w:r>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5"/>
      <w:r>
        <w:rPr>
          <w:rFonts w:ascii="Verdana" w:hAnsi="Verdana" w:cs="Arial"/>
          <w:sz w:val="18"/>
          <w:szCs w:val="18"/>
        </w:rPr>
        <w:t xml:space="preserve"> </w:t>
      </w:r>
    </w:p>
    <w:p w14:paraId="5D3FF7F7" w14:textId="77777777" w:rsidR="00C17D7E" w:rsidRDefault="00000000">
      <w:pPr>
        <w:pStyle w:val="PADRO"/>
        <w:keepNext w:val="0"/>
        <w:widowControl/>
        <w:numPr>
          <w:ilvl w:val="2"/>
          <w:numId w:val="12"/>
        </w:numPr>
        <w:spacing w:before="120" w:after="120"/>
        <w:ind w:left="1134" w:hanging="283"/>
        <w:rPr>
          <w:rFonts w:ascii="Verdana" w:hAnsi="Verdana" w:cs="Arial"/>
          <w:bCs/>
          <w:color w:val="FF0000"/>
          <w:sz w:val="18"/>
          <w:szCs w:val="18"/>
        </w:rPr>
      </w:pPr>
      <w:r>
        <w:rPr>
          <w:rFonts w:ascii="Verdana" w:hAnsi="Verdana" w:cs="Arial"/>
          <w:bCs/>
          <w:color w:val="000000"/>
          <w:sz w:val="18"/>
          <w:szCs w:val="18"/>
        </w:rPr>
        <w:t xml:space="preserve">que os </w:t>
      </w:r>
      <w:r>
        <w:rPr>
          <w:rFonts w:ascii="Verdana" w:hAnsi="Verdana" w:cs="Arial"/>
          <w:sz w:val="18"/>
          <w:szCs w:val="18"/>
        </w:rPr>
        <w:t>serviços</w:t>
      </w:r>
      <w:r>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ascii="Verdana" w:hAnsi="Verdana" w:cs="Arial"/>
          <w:bCs/>
          <w:sz w:val="18"/>
          <w:szCs w:val="18"/>
        </w:rPr>
        <w:t>1991.</w:t>
      </w:r>
    </w:p>
    <w:p w14:paraId="7A1899C4" w14:textId="77777777" w:rsidR="00C17D7E" w:rsidRDefault="00000000">
      <w:pPr>
        <w:pStyle w:val="PADRO"/>
        <w:keepNext w:val="0"/>
        <w:widowControl/>
        <w:numPr>
          <w:ilvl w:val="1"/>
          <w:numId w:val="12"/>
        </w:numPr>
        <w:spacing w:before="120" w:after="120"/>
        <w:ind w:left="851" w:hanging="284"/>
        <w:rPr>
          <w:rFonts w:ascii="Verdana" w:hAnsi="Verdana" w:cs="Arial"/>
          <w:color w:val="000000"/>
          <w:szCs w:val="20"/>
        </w:rPr>
      </w:pPr>
      <w:bookmarkStart w:id="6" w:name="_Hlk95641759"/>
      <w:r>
        <w:rPr>
          <w:rFonts w:ascii="Verdana" w:hAnsi="Verdana" w:cs="Arial"/>
          <w:color w:val="000000"/>
          <w:szCs w:val="20"/>
        </w:rPr>
        <w:t>A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bookmarkEnd w:id="6"/>
    </w:p>
    <w:p w14:paraId="1CCFF41C" w14:textId="77777777" w:rsidR="00C17D7E" w:rsidRDefault="00000000">
      <w:pPr>
        <w:pStyle w:val="PADRO"/>
        <w:keepNext w:val="0"/>
        <w:widowControl/>
        <w:numPr>
          <w:ilvl w:val="1"/>
          <w:numId w:val="12"/>
        </w:numPr>
        <w:spacing w:before="120" w:after="120"/>
        <w:ind w:left="851" w:hanging="284"/>
        <w:rPr>
          <w:rFonts w:ascii="Verdana" w:hAnsi="Verdana" w:cs="Arial"/>
          <w:color w:val="000000"/>
          <w:szCs w:val="20"/>
        </w:rPr>
      </w:pPr>
      <w:r>
        <w:rPr>
          <w:rFonts w:ascii="Verdana" w:hAnsi="Verdana" w:cs="Arial"/>
          <w:color w:val="000000"/>
          <w:szCs w:val="20"/>
        </w:rPr>
        <w:lastRenderedPageBreak/>
        <w:t>A declaração falsa relativa ao cumprimento de qualquer condição sujeitará a licitante às sanções previstas em lei e neste Edital.</w:t>
      </w:r>
    </w:p>
    <w:p w14:paraId="70D48C0B" w14:textId="77777777" w:rsidR="00C17D7E" w:rsidRDefault="00C17D7E">
      <w:pPr>
        <w:keepNext w:val="0"/>
        <w:shd w:val="clear" w:color="auto" w:fill="auto"/>
        <w:tabs>
          <w:tab w:val="clear" w:pos="708"/>
        </w:tabs>
        <w:overflowPunct/>
        <w:autoSpaceDE w:val="0"/>
        <w:autoSpaceDN w:val="0"/>
        <w:adjustRightInd w:val="0"/>
        <w:spacing w:before="120" w:after="120"/>
        <w:ind w:left="284"/>
        <w:jc w:val="both"/>
        <w:textAlignment w:val="auto"/>
        <w:rPr>
          <w:rFonts w:ascii="Verdana" w:hAnsi="Verdana"/>
          <w:b/>
          <w:sz w:val="20"/>
          <w:szCs w:val="20"/>
        </w:rPr>
      </w:pPr>
    </w:p>
    <w:p w14:paraId="250D72D7" w14:textId="77777777" w:rsidR="00C17D7E" w:rsidRDefault="00000000">
      <w:pPr>
        <w:keepNext w:val="0"/>
        <w:numPr>
          <w:ilvl w:val="0"/>
          <w:numId w:val="7"/>
        </w:numPr>
        <w:shd w:val="clear" w:color="auto" w:fill="auto"/>
        <w:tabs>
          <w:tab w:val="clear" w:pos="708"/>
        </w:tabs>
        <w:overflowPunct/>
        <w:autoSpaceDE w:val="0"/>
        <w:autoSpaceDN w:val="0"/>
        <w:adjustRightInd w:val="0"/>
        <w:spacing w:before="120" w:after="120"/>
        <w:ind w:left="284" w:hanging="284"/>
        <w:jc w:val="both"/>
        <w:textAlignment w:val="auto"/>
        <w:rPr>
          <w:rFonts w:ascii="Verdana" w:hAnsi="Verdana"/>
          <w:b/>
          <w:sz w:val="20"/>
          <w:szCs w:val="20"/>
        </w:rPr>
      </w:pPr>
      <w:bookmarkStart w:id="7" w:name="_Hlk97024897"/>
      <w:r>
        <w:rPr>
          <w:rFonts w:ascii="Verdana" w:hAnsi="Verdana"/>
          <w:b/>
          <w:sz w:val="20"/>
          <w:szCs w:val="20"/>
        </w:rPr>
        <w:t>DA VISTORIA</w:t>
      </w:r>
    </w:p>
    <w:p w14:paraId="0FFB6ADD" w14:textId="77777777" w:rsidR="00C17D7E" w:rsidRDefault="00000000">
      <w:pPr>
        <w:keepNext w:val="0"/>
        <w:numPr>
          <w:ilvl w:val="1"/>
          <w:numId w:val="7"/>
        </w:numPr>
        <w:shd w:val="clear" w:color="auto" w:fill="auto"/>
        <w:tabs>
          <w:tab w:val="clear" w:pos="1211"/>
          <w:tab w:val="left" w:pos="851"/>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14:paraId="3B3F6213" w14:textId="77777777" w:rsidR="00C17D7E" w:rsidRDefault="00000000">
      <w:pPr>
        <w:keepNext w:val="0"/>
        <w:numPr>
          <w:ilvl w:val="1"/>
          <w:numId w:val="7"/>
        </w:numPr>
        <w:shd w:val="clear" w:color="auto" w:fill="auto"/>
        <w:tabs>
          <w:tab w:val="clear" w:pos="1211"/>
          <w:tab w:val="left" w:pos="851"/>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TE4E87780t00"/>
          <w:sz w:val="20"/>
          <w:szCs w:val="20"/>
        </w:rPr>
        <w:t>As condições para a realização da vistoria estão explicitadas no item “6 – VISTORIA PARA A LICITAÇÃO” do Termo de Referência anexo a este edital;</w:t>
      </w:r>
    </w:p>
    <w:p w14:paraId="09A238D0" w14:textId="77777777" w:rsidR="00C17D7E" w:rsidRDefault="00000000">
      <w:pPr>
        <w:keepNext w:val="0"/>
        <w:numPr>
          <w:ilvl w:val="1"/>
          <w:numId w:val="7"/>
        </w:numPr>
        <w:shd w:val="clear" w:color="auto" w:fill="auto"/>
        <w:tabs>
          <w:tab w:val="clear" w:pos="1211"/>
          <w:tab w:val="left" w:pos="851"/>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RDC</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14:paraId="2F6A4919" w14:textId="77777777" w:rsidR="00C17D7E" w:rsidRDefault="00000000">
      <w:pPr>
        <w:keepNext w:val="0"/>
        <w:numPr>
          <w:ilvl w:val="2"/>
          <w:numId w:val="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RDC.</w:t>
      </w:r>
    </w:p>
    <w:p w14:paraId="1B830D24" w14:textId="77777777" w:rsidR="00C17D7E" w:rsidRDefault="00000000">
      <w:pPr>
        <w:keepNext w:val="0"/>
        <w:numPr>
          <w:ilvl w:val="1"/>
          <w:numId w:val="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RDC, nos termos do modelo a</w:t>
      </w:r>
      <w:r>
        <w:rPr>
          <w:rFonts w:ascii="Verdana" w:hAnsi="Verdana" w:cs="Times-Bold"/>
          <w:bCs/>
          <w:sz w:val="20"/>
          <w:szCs w:val="20"/>
        </w:rPr>
        <w:t>nexo</w:t>
      </w:r>
      <w:r>
        <w:rPr>
          <w:rFonts w:ascii="Verdana" w:hAnsi="Verdana" w:cs="Times-Roman"/>
          <w:sz w:val="20"/>
          <w:szCs w:val="20"/>
        </w:rPr>
        <w:t>.</w:t>
      </w:r>
    </w:p>
    <w:p w14:paraId="0D9BD561" w14:textId="77777777" w:rsidR="00C17D7E" w:rsidRDefault="00000000">
      <w:pPr>
        <w:keepNext w:val="0"/>
        <w:numPr>
          <w:ilvl w:val="1"/>
          <w:numId w:val="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14:paraId="2E559FAA" w14:textId="77777777" w:rsidR="00C17D7E" w:rsidRDefault="00000000">
      <w:pPr>
        <w:pStyle w:val="Corpodetexto"/>
        <w:widowControl/>
        <w:numPr>
          <w:ilvl w:val="1"/>
          <w:numId w:val="7"/>
        </w:numPr>
        <w:tabs>
          <w:tab w:val="clear" w:pos="1211"/>
          <w:tab w:val="left" w:pos="851"/>
        </w:tabs>
        <w:suppressAutoHyphens w:val="0"/>
        <w:spacing w:before="120"/>
        <w:ind w:left="851" w:hanging="284"/>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14:paraId="25DB03CB" w14:textId="77777777" w:rsidR="00C17D7E" w:rsidRDefault="00000000">
      <w:pPr>
        <w:pStyle w:val="Corpodetexto"/>
        <w:widowControl/>
        <w:numPr>
          <w:ilvl w:val="1"/>
          <w:numId w:val="7"/>
        </w:numPr>
        <w:tabs>
          <w:tab w:val="clear" w:pos="1211"/>
          <w:tab w:val="left" w:pos="851"/>
        </w:tabs>
        <w:suppressAutoHyphens w:val="0"/>
        <w:spacing w:before="120"/>
        <w:ind w:left="851" w:hanging="284"/>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bookmarkEnd w:id="7"/>
    <w:p w14:paraId="5E2D3DB7" w14:textId="77777777" w:rsidR="00C17D7E" w:rsidRDefault="00C17D7E">
      <w:pPr>
        <w:pStyle w:val="PADRO"/>
        <w:keepNext w:val="0"/>
        <w:widowControl/>
        <w:spacing w:before="120" w:after="120"/>
        <w:ind w:left="375" w:firstLine="0"/>
        <w:rPr>
          <w:rFonts w:ascii="Verdana" w:hAnsi="Verdana" w:cs="Arial"/>
          <w:b/>
          <w:bCs/>
          <w:szCs w:val="20"/>
        </w:rPr>
      </w:pPr>
    </w:p>
    <w:p w14:paraId="08A56D73" w14:textId="77777777" w:rsidR="00C17D7E" w:rsidRDefault="00C17D7E">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4D6491B2" w14:textId="77777777" w:rsidR="00C17D7E" w:rsidRDefault="00000000">
      <w:pPr>
        <w:pStyle w:val="PADRO"/>
        <w:keepNext w:val="0"/>
        <w:widowControl/>
        <w:numPr>
          <w:ilvl w:val="0"/>
          <w:numId w:val="8"/>
        </w:numPr>
        <w:spacing w:before="120" w:after="120"/>
        <w:rPr>
          <w:rFonts w:ascii="Verdana" w:hAnsi="Verdana" w:cs="Arial"/>
          <w:b/>
          <w:bCs/>
          <w:szCs w:val="20"/>
        </w:rPr>
      </w:pPr>
      <w:r>
        <w:rPr>
          <w:rFonts w:ascii="Verdana" w:hAnsi="Verdana" w:cs="Arial"/>
          <w:b/>
          <w:color w:val="000000"/>
          <w:szCs w:val="20"/>
        </w:rPr>
        <w:t>DO ENVIO DA PROPOSTA</w:t>
      </w:r>
    </w:p>
    <w:p w14:paraId="263626FE" w14:textId="77777777" w:rsidR="00C17D7E" w:rsidRDefault="00000000">
      <w:pPr>
        <w:pStyle w:val="PADRO"/>
        <w:keepNext w:val="0"/>
        <w:widowControl/>
        <w:numPr>
          <w:ilvl w:val="1"/>
          <w:numId w:val="8"/>
        </w:numPr>
        <w:spacing w:before="120" w:after="120"/>
        <w:ind w:left="851" w:hanging="284"/>
        <w:rPr>
          <w:rStyle w:val="Refdecomentrio"/>
          <w:rFonts w:ascii="Verdana" w:hAnsi="Verdana" w:cs="Arial"/>
          <w:b/>
          <w:bCs/>
          <w:sz w:val="20"/>
          <w:szCs w:val="20"/>
        </w:rPr>
      </w:pPr>
      <w:r>
        <w:rPr>
          <w:rFonts w:ascii="Verdana" w:hAnsi="Verdana" w:cs="Arial"/>
          <w:color w:val="000000"/>
          <w:szCs w:val="20"/>
        </w:rPr>
        <w:t>A licitante deverá encaminhar a proposta por meio do sistema eletrônico até a data e horário marcado para abertura da sessão, quando, então, encerrar-se-á automaticamente a fase de recebimento de propostas.</w:t>
      </w:r>
    </w:p>
    <w:p w14:paraId="0682A323" w14:textId="77777777" w:rsidR="00C17D7E" w:rsidRDefault="00000000">
      <w:pPr>
        <w:pStyle w:val="PADRO"/>
        <w:keepNext w:val="0"/>
        <w:widowControl/>
        <w:numPr>
          <w:ilvl w:val="1"/>
          <w:numId w:val="8"/>
        </w:numPr>
        <w:spacing w:before="120" w:after="120"/>
        <w:ind w:left="851" w:hanging="284"/>
        <w:rPr>
          <w:rFonts w:ascii="Verdana" w:hAnsi="Verdana" w:cs="Arial"/>
          <w:b/>
          <w:bCs/>
          <w:szCs w:val="20"/>
        </w:rPr>
      </w:pPr>
      <w:r>
        <w:rPr>
          <w:rFonts w:ascii="Verdana" w:hAnsi="Verdana" w:cs="Arial"/>
          <w:color w:val="000000"/>
          <w:szCs w:val="20"/>
        </w:rPr>
        <w:t>A licitante será responsável por todas as transações que forem efetuadas em seu nome no sistema eletrônico, assumindo como firmes e verdadeiras suas propostas e lances.</w:t>
      </w:r>
    </w:p>
    <w:p w14:paraId="5CB9266B" w14:textId="77777777" w:rsidR="00C17D7E" w:rsidRDefault="00000000">
      <w:pPr>
        <w:pStyle w:val="PADRO"/>
        <w:keepNext w:val="0"/>
        <w:widowControl/>
        <w:numPr>
          <w:ilvl w:val="1"/>
          <w:numId w:val="8"/>
        </w:numPr>
        <w:spacing w:before="120" w:after="120"/>
        <w:ind w:left="851" w:hanging="284"/>
        <w:rPr>
          <w:rFonts w:ascii="Verdana" w:hAnsi="Verdana" w:cs="Arial"/>
          <w:b/>
          <w:bCs/>
          <w:szCs w:val="20"/>
        </w:rPr>
      </w:pPr>
      <w:r>
        <w:rPr>
          <w:rFonts w:ascii="Verdana" w:hAnsi="Verdana" w:cs="Arial"/>
          <w:color w:val="000000"/>
          <w:szCs w:val="20"/>
        </w:rPr>
        <w:t>Incumbirá a licitante acompanhar as operações no sistema eletrônico durante a sessão pública da licitação, ficando responsável pelo ônus decorrente da perda de negócios, diante da inobservância de quaisquer mensagens emitidas pelo sistema ou de sua desconexão.</w:t>
      </w:r>
    </w:p>
    <w:p w14:paraId="4603B342" w14:textId="77777777" w:rsidR="00C17D7E" w:rsidRDefault="00000000">
      <w:pPr>
        <w:pStyle w:val="PADRO"/>
        <w:keepNext w:val="0"/>
        <w:widowControl/>
        <w:numPr>
          <w:ilvl w:val="1"/>
          <w:numId w:val="8"/>
        </w:numPr>
        <w:spacing w:before="120" w:after="120"/>
        <w:ind w:left="851" w:hanging="284"/>
        <w:rPr>
          <w:rFonts w:ascii="Verdana" w:hAnsi="Verdana" w:cs="Arial"/>
          <w:b/>
          <w:bCs/>
          <w:szCs w:val="20"/>
        </w:rPr>
      </w:pPr>
      <w:r>
        <w:rPr>
          <w:rFonts w:ascii="Verdana" w:hAnsi="Verdana" w:cs="Arial"/>
          <w:szCs w:val="20"/>
        </w:rPr>
        <w:t>Até a abertura da sessão, as licitantes poderão retirar ou substituir as propostas apresentadas. A licitante deverá enviar sua proposta mediante o preenchimento, no sistema eletrônico, dos seguintes campos:</w:t>
      </w:r>
    </w:p>
    <w:p w14:paraId="1700C365" w14:textId="77777777" w:rsidR="00C17D7E" w:rsidRDefault="00C17D7E">
      <w:pPr>
        <w:pStyle w:val="PargrafodaLista"/>
        <w:keepNext w:val="0"/>
        <w:numPr>
          <w:ilvl w:val="0"/>
          <w:numId w:val="13"/>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1354BA0F" w14:textId="77777777" w:rsidR="00C17D7E" w:rsidRDefault="00C17D7E">
      <w:pPr>
        <w:pStyle w:val="PargrafodaLista"/>
        <w:keepNext w:val="0"/>
        <w:numPr>
          <w:ilvl w:val="0"/>
          <w:numId w:val="13"/>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3472860D" w14:textId="77777777" w:rsidR="00C17D7E" w:rsidRDefault="00C17D7E">
      <w:pPr>
        <w:pStyle w:val="PargrafodaLista"/>
        <w:keepNext w:val="0"/>
        <w:numPr>
          <w:ilvl w:val="0"/>
          <w:numId w:val="13"/>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288D67D5" w14:textId="77777777" w:rsidR="00C17D7E" w:rsidRDefault="00C17D7E">
      <w:pPr>
        <w:pStyle w:val="PargrafodaLista"/>
        <w:keepNext w:val="0"/>
        <w:numPr>
          <w:ilvl w:val="0"/>
          <w:numId w:val="13"/>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53D51851" w14:textId="77777777" w:rsidR="00C17D7E" w:rsidRDefault="00C17D7E">
      <w:pPr>
        <w:pStyle w:val="PargrafodaLista"/>
        <w:keepNext w:val="0"/>
        <w:numPr>
          <w:ilvl w:val="0"/>
          <w:numId w:val="13"/>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3112AF46" w14:textId="77777777" w:rsidR="00C17D7E" w:rsidRDefault="00C17D7E">
      <w:pPr>
        <w:pStyle w:val="PargrafodaLista"/>
        <w:keepNext w:val="0"/>
        <w:numPr>
          <w:ilvl w:val="1"/>
          <w:numId w:val="13"/>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34DACDB9" w14:textId="77777777" w:rsidR="00C17D7E" w:rsidRDefault="00C17D7E">
      <w:pPr>
        <w:pStyle w:val="PargrafodaLista"/>
        <w:keepNext w:val="0"/>
        <w:numPr>
          <w:ilvl w:val="1"/>
          <w:numId w:val="13"/>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912FC03" w14:textId="77777777" w:rsidR="00C17D7E" w:rsidRDefault="00C17D7E">
      <w:pPr>
        <w:pStyle w:val="PargrafodaLista"/>
        <w:keepNext w:val="0"/>
        <w:numPr>
          <w:ilvl w:val="1"/>
          <w:numId w:val="13"/>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785AD5B4" w14:textId="77777777" w:rsidR="00C17D7E" w:rsidRDefault="00C17D7E">
      <w:pPr>
        <w:pStyle w:val="PargrafodaLista"/>
        <w:keepNext w:val="0"/>
        <w:numPr>
          <w:ilvl w:val="1"/>
          <w:numId w:val="13"/>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FC559B1" w14:textId="77777777" w:rsidR="00C17D7E" w:rsidRDefault="00000000">
      <w:pPr>
        <w:pStyle w:val="PADRO"/>
        <w:keepNext w:val="0"/>
        <w:widowControl/>
        <w:numPr>
          <w:ilvl w:val="2"/>
          <w:numId w:val="8"/>
        </w:numPr>
        <w:spacing w:before="120" w:after="120"/>
        <w:rPr>
          <w:rFonts w:ascii="Verdana" w:hAnsi="Verdana" w:cs="Arial"/>
          <w:b/>
          <w:bCs/>
          <w:szCs w:val="20"/>
        </w:rPr>
      </w:pPr>
      <w:r>
        <w:rPr>
          <w:rFonts w:ascii="Verdana" w:hAnsi="Verdana" w:cs="Arial"/>
          <w:sz w:val="18"/>
          <w:szCs w:val="18"/>
        </w:rPr>
        <w:t>- valor proposto para a execução de todos os itens de serviços constantes da planilha do Anexo III-B, utilizando até 02 (duas) casas decimais para evitar correções futuras na PROPOSTA DE PREÇOS;</w:t>
      </w:r>
    </w:p>
    <w:p w14:paraId="610ECC84" w14:textId="77777777" w:rsidR="00C17D7E" w:rsidRDefault="00000000">
      <w:pPr>
        <w:pStyle w:val="PADRO"/>
        <w:keepNext w:val="0"/>
        <w:widowControl/>
        <w:numPr>
          <w:ilvl w:val="2"/>
          <w:numId w:val="8"/>
        </w:numPr>
        <w:spacing w:before="120" w:after="120"/>
        <w:rPr>
          <w:rFonts w:ascii="Verdana" w:hAnsi="Verdana" w:cs="Arial"/>
          <w:b/>
          <w:bCs/>
          <w:szCs w:val="20"/>
        </w:rPr>
      </w:pPr>
      <w:r>
        <w:rPr>
          <w:rFonts w:ascii="Verdana" w:hAnsi="Verdana" w:cs="Arial"/>
          <w:sz w:val="18"/>
          <w:szCs w:val="18"/>
        </w:rPr>
        <w:t>- descrição detalhada do objeto, conforme discriminado no preâmbulo deste edital;</w:t>
      </w:r>
    </w:p>
    <w:p w14:paraId="0FC8CF67"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A licitante deverá encaminhar sua proposta comercial exclusivamente por meio do sistema eletrônico COMPRASNET, até a data e horário marcado para abertura da sessão, quando então encerrar-se-á automaticamente a fase de recebimento de propostas.</w:t>
      </w:r>
    </w:p>
    <w:p w14:paraId="25C96807"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Ao encaminhar sua proposta, a licitante pressupõe o pleno conhecimento e atendimento das exigências de habilitação e de todas as</w:t>
      </w:r>
      <w:r>
        <w:rPr>
          <w:rFonts w:ascii="Verdana" w:hAnsi="Verdana"/>
          <w:szCs w:val="20"/>
        </w:rPr>
        <w:t xml:space="preserve"> </w:t>
      </w:r>
      <w:r>
        <w:rPr>
          <w:rFonts w:ascii="Verdana" w:hAnsi="Verdana" w:cs="Times-Roman"/>
          <w:szCs w:val="20"/>
        </w:rPr>
        <w:t>condições estabelecidas previstas neste Edital e seus Anexos.</w:t>
      </w:r>
    </w:p>
    <w:p w14:paraId="3AA8A491"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A licitante deverá, para fins de elaboração da proposta, verificar e comparar todos os dados fornecidos nos anexos.</w:t>
      </w:r>
    </w:p>
    <w:p w14:paraId="72BE2836"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No caso de falhas, erros, discrepâncias ou omissões, bem como transgressões às normas</w:t>
      </w:r>
      <w:r>
        <w:rPr>
          <w:rFonts w:ascii="Verdana" w:hAnsi="Verdana"/>
          <w:szCs w:val="20"/>
        </w:rPr>
        <w:t xml:space="preserve"> </w:t>
      </w:r>
      <w:r>
        <w:rPr>
          <w:rFonts w:ascii="Verdana" w:hAnsi="Verdana" w:cs="Times-Roman"/>
          <w:szCs w:val="20"/>
        </w:rPr>
        <w:t>técnicas, regulamentos ou posturas, caberá a licitante formular imediata comunicação escrita à COMISSÃO DO RDC,</w:t>
      </w:r>
      <w:r>
        <w:rPr>
          <w:rFonts w:ascii="Verdana" w:hAnsi="Verdana"/>
          <w:szCs w:val="20"/>
        </w:rPr>
        <w:t xml:space="preserve"> </w:t>
      </w:r>
      <w:r>
        <w:rPr>
          <w:rFonts w:ascii="Verdana" w:hAnsi="Verdana" w:cs="Times-Roman"/>
          <w:szCs w:val="20"/>
        </w:rPr>
        <w:t>no prazo e momento estabelecidos neste Edital.</w:t>
      </w:r>
    </w:p>
    <w:p w14:paraId="0419A225"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A licitante deverá elaborar sua proposta levando em consideração que as obras e serviços objetos desta</w:t>
      </w:r>
      <w:r>
        <w:rPr>
          <w:rFonts w:ascii="Verdana" w:hAnsi="Verdana"/>
          <w:szCs w:val="20"/>
        </w:rPr>
        <w:t xml:space="preserve"> </w:t>
      </w:r>
      <w:r>
        <w:rPr>
          <w:rFonts w:ascii="Verdana" w:hAnsi="Verdana" w:cs="Times-Roman"/>
          <w:szCs w:val="20"/>
        </w:rPr>
        <w:t>licitação, devem ser entregues por completo. Em consequência, ficará a cargo da licitante, prever qualquer</w:t>
      </w:r>
      <w:r>
        <w:rPr>
          <w:rFonts w:ascii="Verdana" w:hAnsi="Verdana"/>
          <w:szCs w:val="20"/>
        </w:rPr>
        <w:t xml:space="preserve"> </w:t>
      </w:r>
      <w:r>
        <w:rPr>
          <w:rFonts w:ascii="Verdana" w:hAnsi="Verdana" w:cs="Times-Roman"/>
          <w:szCs w:val="20"/>
        </w:rPr>
        <w:t>serviço ou material necessário, mesmo quando não expressamente indicado no orçamento estimado em</w:t>
      </w:r>
      <w:r>
        <w:rPr>
          <w:rFonts w:ascii="Verdana" w:hAnsi="Verdana"/>
          <w:szCs w:val="20"/>
        </w:rPr>
        <w:t xml:space="preserve"> </w:t>
      </w:r>
      <w:r>
        <w:rPr>
          <w:rFonts w:ascii="Verdana" w:hAnsi="Verdana" w:cs="Times-Roman"/>
          <w:szCs w:val="20"/>
        </w:rPr>
        <w:t xml:space="preserve">planilhas de quantitativos e preços unitários, </w:t>
      </w:r>
      <w:r>
        <w:rPr>
          <w:rFonts w:ascii="Verdana" w:hAnsi="Verdana" w:cs="Times-Bold"/>
          <w:bCs/>
          <w:szCs w:val="20"/>
        </w:rPr>
        <w:t>não lhe cabendo, posteriormente, quaisquer acréscimos de</w:t>
      </w:r>
      <w:r>
        <w:rPr>
          <w:rFonts w:ascii="Verdana" w:hAnsi="Verdana"/>
          <w:szCs w:val="20"/>
        </w:rPr>
        <w:t xml:space="preserve"> </w:t>
      </w:r>
      <w:r>
        <w:rPr>
          <w:rFonts w:ascii="Verdana" w:hAnsi="Verdana" w:cs="Times-Bold"/>
          <w:bCs/>
          <w:szCs w:val="20"/>
        </w:rPr>
        <w:t>pagamentos decorrentes, caso não tenha se manifestado expressamente</w:t>
      </w:r>
      <w:r>
        <w:rPr>
          <w:rFonts w:ascii="Verdana" w:hAnsi="Verdana" w:cs="Times-Roman"/>
          <w:szCs w:val="20"/>
        </w:rPr>
        <w:t>, indicando as divergências</w:t>
      </w:r>
      <w:r>
        <w:rPr>
          <w:rFonts w:ascii="Verdana" w:hAnsi="Verdana"/>
          <w:szCs w:val="20"/>
        </w:rPr>
        <w:t xml:space="preserve"> </w:t>
      </w:r>
      <w:r>
        <w:rPr>
          <w:rFonts w:ascii="Verdana" w:hAnsi="Verdana" w:cs="Times-Roman"/>
          <w:szCs w:val="20"/>
        </w:rPr>
        <w:t>encontradas entre as planilhas, projetos e especificações.</w:t>
      </w:r>
    </w:p>
    <w:p w14:paraId="666E291A"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Bold"/>
          <w:bCs/>
          <w:szCs w:val="20"/>
        </w:rPr>
        <w:t>A falta da comunicação referida implicará a aceitação tácita das especificações e</w:t>
      </w:r>
      <w:r>
        <w:rPr>
          <w:rFonts w:ascii="Verdana" w:hAnsi="Verdana"/>
          <w:szCs w:val="20"/>
        </w:rPr>
        <w:t xml:space="preserve"> </w:t>
      </w:r>
      <w:r>
        <w:rPr>
          <w:rFonts w:ascii="Verdana" w:hAnsi="Verdana" w:cs="Times-Bold"/>
          <w:bCs/>
          <w:szCs w:val="20"/>
        </w:rPr>
        <w:t>documentações técnicas fornecidas</w:t>
      </w:r>
      <w:r>
        <w:rPr>
          <w:rFonts w:ascii="Verdana" w:hAnsi="Verdana" w:cs="Times-Roman"/>
          <w:szCs w:val="20"/>
        </w:rPr>
        <w:t>.</w:t>
      </w:r>
    </w:p>
    <w:p w14:paraId="2B2BA51C"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Uma vez iniciada a sessão de lances, não serão permitidas quaisquer retificações que possam influir no resultado desta licitação, ressalvados ajustes do valor final após eventual negociação e/ou desempate de ME/EPP.</w:t>
      </w:r>
    </w:p>
    <w:p w14:paraId="4469F4C5"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A proposta deverá ser elaborada de acordo com os preços praticados no mercado e conforme as</w:t>
      </w:r>
      <w:r>
        <w:rPr>
          <w:rFonts w:ascii="Verdana" w:hAnsi="Verdana"/>
          <w:szCs w:val="20"/>
        </w:rPr>
        <w:t xml:space="preserve"> </w:t>
      </w:r>
      <w:r>
        <w:rPr>
          <w:rFonts w:ascii="Verdana" w:hAnsi="Verdana" w:cs="Times-Roman"/>
          <w:szCs w:val="20"/>
        </w:rPr>
        <w:t>especificações contidas neste Edital e seus Anexos.</w:t>
      </w:r>
    </w:p>
    <w:p w14:paraId="2FDFFBFD"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As propostas serão de exclusiva responsabilidade da licitante, não lhe assistindo o direito de pleitear</w:t>
      </w:r>
      <w:r>
        <w:rPr>
          <w:rFonts w:ascii="Verdana" w:hAnsi="Verdana"/>
          <w:szCs w:val="20"/>
        </w:rPr>
        <w:t xml:space="preserve"> </w:t>
      </w:r>
      <w:r>
        <w:rPr>
          <w:rFonts w:ascii="Verdana" w:hAnsi="Verdana" w:cs="Times-Roman"/>
          <w:szCs w:val="20"/>
        </w:rPr>
        <w:t>qualquer alteração sob alegação de erro, omissão ou qualquer outro pretexto.</w:t>
      </w:r>
    </w:p>
    <w:p w14:paraId="3ED2EB42"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Bold"/>
          <w:bCs/>
          <w:szCs w:val="20"/>
        </w:rPr>
        <w:t xml:space="preserve">A licitante deverá levar em conta que </w:t>
      </w:r>
      <w:r>
        <w:rPr>
          <w:rFonts w:ascii="Verdana" w:hAnsi="Verdana" w:cs="Times-Bold"/>
          <w:bCs/>
          <w:szCs w:val="20"/>
          <w:u w:val="single"/>
        </w:rPr>
        <w:t>o menor preço total proposto, deverá</w:t>
      </w:r>
      <w:r>
        <w:rPr>
          <w:rFonts w:ascii="Verdana" w:hAnsi="Verdana"/>
          <w:szCs w:val="20"/>
          <w:u w:val="single"/>
        </w:rPr>
        <w:t xml:space="preserve"> refletir </w:t>
      </w:r>
      <w:r>
        <w:rPr>
          <w:rFonts w:ascii="Verdana" w:hAnsi="Verdana" w:cs="Times-Bold"/>
          <w:bCs/>
          <w:szCs w:val="20"/>
          <w:u w:val="single"/>
        </w:rPr>
        <w:t>sobre os preços unitários de todos os itens do orçamento estimado pela UFF</w:t>
      </w:r>
      <w:r>
        <w:rPr>
          <w:rFonts w:ascii="Verdana" w:hAnsi="Verdana" w:cs="Times-Bold"/>
          <w:bCs/>
          <w:szCs w:val="20"/>
        </w:rPr>
        <w:t>, que serão ajustados a ele;</w:t>
      </w:r>
    </w:p>
    <w:p w14:paraId="3C980E5B" w14:textId="77777777" w:rsidR="00C17D7E" w:rsidRDefault="00000000">
      <w:pPr>
        <w:pStyle w:val="PADRO"/>
        <w:keepNext w:val="0"/>
        <w:widowControl/>
        <w:numPr>
          <w:ilvl w:val="2"/>
          <w:numId w:val="8"/>
        </w:numPr>
        <w:spacing w:before="120" w:after="120"/>
        <w:rPr>
          <w:rFonts w:ascii="Verdana" w:hAnsi="Verdana" w:cs="Arial"/>
          <w:b/>
          <w:bCs/>
          <w:sz w:val="18"/>
          <w:szCs w:val="18"/>
        </w:rPr>
      </w:pPr>
      <w:bookmarkStart w:id="8" w:name="_Hlk107933554"/>
      <w:r>
        <w:rPr>
          <w:rFonts w:ascii="Verdana" w:hAnsi="Verdana" w:cs="Times-Bold"/>
          <w:bCs/>
          <w:sz w:val="18"/>
          <w:szCs w:val="18"/>
        </w:rPr>
        <w:t>A planilha final a ser proposta pela licitante, deverá respeitar e estar de acordo com as discriminações dos serviços, unidades e quantidades constantes da planilha anexa (Anexo III-B) a este edital, sob pena de desclassificação.</w:t>
      </w:r>
    </w:p>
    <w:bookmarkEnd w:id="8"/>
    <w:p w14:paraId="306B888F"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O valor total proposto é de inteira responsabilidade da licitante, não lhe cabendo o</w:t>
      </w:r>
      <w:r>
        <w:rPr>
          <w:rFonts w:ascii="Verdana" w:hAnsi="Verdana"/>
          <w:szCs w:val="20"/>
        </w:rPr>
        <w:t xml:space="preserve"> </w:t>
      </w:r>
      <w:r>
        <w:rPr>
          <w:rFonts w:ascii="Verdana" w:hAnsi="Verdana" w:cs="Times-Roman"/>
          <w:szCs w:val="20"/>
        </w:rPr>
        <w:t>direito de pleitear qualquer alteração dele, sob a alegação de erro, omissão ou qualquer outro</w:t>
      </w:r>
      <w:r>
        <w:rPr>
          <w:rFonts w:ascii="Verdana" w:hAnsi="Verdana"/>
          <w:szCs w:val="20"/>
        </w:rPr>
        <w:t xml:space="preserve"> </w:t>
      </w:r>
      <w:r>
        <w:rPr>
          <w:rFonts w:ascii="Verdana" w:hAnsi="Verdana" w:cs="Times-Roman"/>
          <w:szCs w:val="20"/>
        </w:rPr>
        <w:t>pretexto.</w:t>
      </w:r>
    </w:p>
    <w:p w14:paraId="2862A513"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Se, no valor ofertado, incorrer a omissão de qualquer despesa necessária ao perfeito</w:t>
      </w:r>
      <w:r>
        <w:rPr>
          <w:rFonts w:ascii="Verdana" w:hAnsi="Verdana"/>
          <w:szCs w:val="20"/>
        </w:rPr>
        <w:t xml:space="preserve"> </w:t>
      </w:r>
      <w:r>
        <w:rPr>
          <w:rFonts w:ascii="Verdana" w:hAnsi="Verdana" w:cs="Times-Roman"/>
          <w:szCs w:val="20"/>
        </w:rPr>
        <w:t xml:space="preserve">cumprimento do objeto deste RDC, esta será interpretada como </w:t>
      </w:r>
      <w:r>
        <w:rPr>
          <w:rFonts w:ascii="Verdana" w:hAnsi="Verdana" w:cs="Times-Roman"/>
          <w:szCs w:val="20"/>
        </w:rPr>
        <w:lastRenderedPageBreak/>
        <w:t>inexistente ou já incluída no valor da</w:t>
      </w:r>
      <w:r>
        <w:rPr>
          <w:rFonts w:ascii="Verdana" w:hAnsi="Verdana"/>
          <w:szCs w:val="20"/>
        </w:rPr>
        <w:t xml:space="preserve"> </w:t>
      </w:r>
      <w:r>
        <w:rPr>
          <w:rFonts w:ascii="Verdana" w:hAnsi="Verdana" w:cs="Times-Roman"/>
          <w:szCs w:val="20"/>
        </w:rPr>
        <w:t>proposta, não podendo a licitante pleitear acrescimento após a abertura da sessão pública.</w:t>
      </w:r>
    </w:p>
    <w:p w14:paraId="6B639C8C"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No momento do envio da proposta comercial, a licitante deverá declarar, em campo próprio do</w:t>
      </w:r>
      <w:r>
        <w:rPr>
          <w:rFonts w:ascii="Verdana" w:hAnsi="Verdana"/>
          <w:szCs w:val="20"/>
        </w:rPr>
        <w:t xml:space="preserve"> </w:t>
      </w:r>
      <w:r>
        <w:rPr>
          <w:rFonts w:ascii="Verdana" w:hAnsi="Verdana" w:cs="Times-Roman"/>
          <w:szCs w:val="20"/>
        </w:rPr>
        <w:t>sistema eletrônico, o seguinte:</w:t>
      </w:r>
    </w:p>
    <w:p w14:paraId="67798E1C" w14:textId="77777777" w:rsidR="00C17D7E" w:rsidRDefault="00000000">
      <w:pPr>
        <w:pStyle w:val="PADRO"/>
        <w:keepNext w:val="0"/>
        <w:widowControl/>
        <w:numPr>
          <w:ilvl w:val="2"/>
          <w:numId w:val="8"/>
        </w:numPr>
        <w:spacing w:before="120" w:after="120"/>
        <w:rPr>
          <w:rFonts w:ascii="Verdana" w:hAnsi="Verdana" w:cs="Arial"/>
          <w:b/>
          <w:bCs/>
          <w:szCs w:val="20"/>
        </w:rPr>
      </w:pPr>
      <w:r>
        <w:rPr>
          <w:rFonts w:ascii="Verdana" w:hAnsi="Verdana" w:cs="Times-Bold"/>
          <w:bCs/>
          <w:sz w:val="18"/>
          <w:szCs w:val="18"/>
        </w:rPr>
        <w:t>Que até a presente data inexistem fatos impeditivos de habilitação, ciente da</w:t>
      </w:r>
      <w:r>
        <w:rPr>
          <w:rFonts w:ascii="Verdana" w:hAnsi="Verdana"/>
          <w:sz w:val="18"/>
          <w:szCs w:val="18"/>
        </w:rPr>
        <w:t xml:space="preserve"> </w:t>
      </w:r>
      <w:r>
        <w:rPr>
          <w:rFonts w:ascii="Verdana" w:hAnsi="Verdana" w:cs="Times-Bold"/>
          <w:bCs/>
          <w:sz w:val="18"/>
          <w:szCs w:val="18"/>
        </w:rPr>
        <w:t>obrigatoriedade de declarar ocorrências posteriores;</w:t>
      </w:r>
    </w:p>
    <w:p w14:paraId="3D4DADB3" w14:textId="77777777" w:rsidR="00C17D7E" w:rsidRDefault="00000000">
      <w:pPr>
        <w:pStyle w:val="PADRO"/>
        <w:keepNext w:val="0"/>
        <w:widowControl/>
        <w:numPr>
          <w:ilvl w:val="2"/>
          <w:numId w:val="8"/>
        </w:numPr>
        <w:spacing w:before="120" w:after="120"/>
        <w:rPr>
          <w:rFonts w:ascii="Verdana" w:hAnsi="Verdana" w:cs="Arial"/>
          <w:b/>
          <w:bCs/>
          <w:szCs w:val="20"/>
        </w:rPr>
      </w:pPr>
      <w:r>
        <w:rPr>
          <w:rFonts w:ascii="Verdana" w:hAnsi="Verdana" w:cs="Times-Bold"/>
          <w:bCs/>
          <w:sz w:val="18"/>
          <w:szCs w:val="18"/>
        </w:rPr>
        <w:t>Que está ciente e concorda com todas as condições contidas no Edital e seus Anexos, bem</w:t>
      </w:r>
      <w:r>
        <w:rPr>
          <w:rFonts w:ascii="Verdana" w:hAnsi="Verdana"/>
          <w:sz w:val="18"/>
          <w:szCs w:val="18"/>
        </w:rPr>
        <w:t xml:space="preserve"> </w:t>
      </w:r>
      <w:r>
        <w:rPr>
          <w:rFonts w:ascii="Verdana" w:hAnsi="Verdana" w:cs="Times-Bold"/>
          <w:bCs/>
          <w:sz w:val="18"/>
          <w:szCs w:val="18"/>
        </w:rPr>
        <w:t>como que cumpre plenamente os requisitos de habilitação definidos no Edital;</w:t>
      </w:r>
    </w:p>
    <w:p w14:paraId="680D8A96" w14:textId="77777777" w:rsidR="00C17D7E" w:rsidRDefault="00000000">
      <w:pPr>
        <w:pStyle w:val="PADRO"/>
        <w:keepNext w:val="0"/>
        <w:widowControl/>
        <w:numPr>
          <w:ilvl w:val="2"/>
          <w:numId w:val="8"/>
        </w:numPr>
        <w:spacing w:before="120" w:after="120"/>
        <w:rPr>
          <w:rFonts w:ascii="Verdana" w:hAnsi="Verdana" w:cs="Arial"/>
          <w:b/>
          <w:bCs/>
          <w:szCs w:val="20"/>
        </w:rPr>
      </w:pPr>
      <w:r>
        <w:rPr>
          <w:rFonts w:ascii="Verdana" w:hAnsi="Verdana" w:cs="Times-Bold"/>
          <w:bCs/>
          <w:sz w:val="18"/>
          <w:szCs w:val="18"/>
        </w:rPr>
        <w:t>Que a proposta comercial foi elaborada de forma independente, de acordo com que é</w:t>
      </w:r>
      <w:r>
        <w:rPr>
          <w:rFonts w:ascii="Verdana" w:hAnsi="Verdana"/>
          <w:sz w:val="18"/>
          <w:szCs w:val="18"/>
        </w:rPr>
        <w:t xml:space="preserve"> </w:t>
      </w:r>
      <w:r>
        <w:rPr>
          <w:rFonts w:ascii="Verdana" w:hAnsi="Verdana" w:cs="Times-Bold"/>
          <w:bCs/>
          <w:sz w:val="18"/>
          <w:szCs w:val="18"/>
        </w:rPr>
        <w:t>estabelecido na Instrução Normativa nº 2, de 16 de setembro de 2009, do SLTI/MPOG;</w:t>
      </w:r>
    </w:p>
    <w:p w14:paraId="6A8A7F2C" w14:textId="77777777" w:rsidR="00C17D7E" w:rsidRDefault="00000000">
      <w:pPr>
        <w:pStyle w:val="PADRO"/>
        <w:keepNext w:val="0"/>
        <w:widowControl/>
        <w:numPr>
          <w:ilvl w:val="2"/>
          <w:numId w:val="8"/>
        </w:numPr>
        <w:spacing w:before="120" w:after="120"/>
        <w:rPr>
          <w:rFonts w:ascii="Verdana" w:hAnsi="Verdana" w:cs="Arial"/>
          <w:b/>
          <w:bCs/>
          <w:szCs w:val="20"/>
        </w:rPr>
      </w:pPr>
      <w:r>
        <w:rPr>
          <w:rFonts w:ascii="Verdana" w:hAnsi="Verdana" w:cs="Times-Bold"/>
          <w:bCs/>
          <w:sz w:val="18"/>
          <w:szCs w:val="18"/>
        </w:rPr>
        <w:t>Que não emprega menores de 18 (dezoito) anos em trabalho noturno, perigoso ou</w:t>
      </w:r>
      <w:r>
        <w:rPr>
          <w:rFonts w:ascii="Verdana" w:hAnsi="Verdana"/>
          <w:sz w:val="18"/>
          <w:szCs w:val="18"/>
        </w:rPr>
        <w:t xml:space="preserve"> </w:t>
      </w:r>
      <w:r>
        <w:rPr>
          <w:rFonts w:ascii="Verdana" w:hAnsi="Verdana" w:cs="Times-Bold"/>
          <w:bCs/>
          <w:sz w:val="18"/>
          <w:szCs w:val="18"/>
        </w:rPr>
        <w:t>insalubre, e que não emprega menores de 16 (dezesseis) anos em qualquer trabalho, salvo</w:t>
      </w:r>
      <w:r>
        <w:rPr>
          <w:rFonts w:ascii="Verdana" w:hAnsi="Verdana"/>
          <w:sz w:val="18"/>
          <w:szCs w:val="18"/>
        </w:rPr>
        <w:t xml:space="preserve"> </w:t>
      </w:r>
      <w:r>
        <w:rPr>
          <w:rFonts w:ascii="Verdana" w:hAnsi="Verdana" w:cs="Times-Bold"/>
          <w:bCs/>
          <w:sz w:val="18"/>
          <w:szCs w:val="18"/>
        </w:rPr>
        <w:t>na condição de aprendizes, a partir de 14 (quatorze) anos, nos termos do inciso XXXIII do</w:t>
      </w:r>
      <w:r>
        <w:rPr>
          <w:rFonts w:ascii="Verdana" w:hAnsi="Verdana"/>
          <w:sz w:val="18"/>
          <w:szCs w:val="18"/>
        </w:rPr>
        <w:t xml:space="preserve"> </w:t>
      </w:r>
      <w:r>
        <w:rPr>
          <w:rFonts w:ascii="Verdana" w:hAnsi="Verdana" w:cs="Times-Bold"/>
          <w:bCs/>
          <w:sz w:val="18"/>
          <w:szCs w:val="18"/>
        </w:rPr>
        <w:t>art. 7º da Constituição Federal;</w:t>
      </w:r>
    </w:p>
    <w:p w14:paraId="5E3D9D4A" w14:textId="77777777" w:rsidR="00C17D7E" w:rsidRDefault="00000000">
      <w:pPr>
        <w:pStyle w:val="PADRO"/>
        <w:keepNext w:val="0"/>
        <w:widowControl/>
        <w:numPr>
          <w:ilvl w:val="2"/>
          <w:numId w:val="8"/>
        </w:numPr>
        <w:spacing w:before="120" w:after="120"/>
        <w:rPr>
          <w:rFonts w:ascii="Verdana" w:hAnsi="Verdana" w:cs="Arial"/>
          <w:b/>
          <w:bCs/>
          <w:szCs w:val="20"/>
        </w:rPr>
      </w:pPr>
      <w:r>
        <w:rPr>
          <w:rFonts w:ascii="Verdana" w:hAnsi="Verdana" w:cs="Times-Bold"/>
          <w:bCs/>
          <w:sz w:val="18"/>
          <w:szCs w:val="18"/>
        </w:rPr>
        <w:t>Que não possui, em sua cadeia produtiva, empregado executando trabalho degradante ou</w:t>
      </w:r>
      <w:r>
        <w:rPr>
          <w:rFonts w:ascii="Verdana" w:hAnsi="Verdana"/>
          <w:sz w:val="18"/>
          <w:szCs w:val="18"/>
        </w:rPr>
        <w:t xml:space="preserve"> </w:t>
      </w:r>
      <w:r>
        <w:rPr>
          <w:rFonts w:ascii="Verdana" w:hAnsi="Verdana" w:cs="Times-Bold"/>
          <w:bCs/>
          <w:sz w:val="18"/>
          <w:szCs w:val="18"/>
        </w:rPr>
        <w:t>forçado, observando o disposto nos incisos III e IV do art. 1º e no inciso III do art. 5º da</w:t>
      </w:r>
      <w:r>
        <w:rPr>
          <w:rFonts w:ascii="Verdana" w:hAnsi="Verdana"/>
          <w:sz w:val="18"/>
          <w:szCs w:val="18"/>
        </w:rPr>
        <w:t xml:space="preserve"> </w:t>
      </w:r>
      <w:r>
        <w:rPr>
          <w:rFonts w:ascii="Verdana" w:hAnsi="Verdana" w:cs="Times-Bold"/>
          <w:bCs/>
          <w:sz w:val="18"/>
          <w:szCs w:val="18"/>
        </w:rPr>
        <w:t>Constituição Federal;</w:t>
      </w:r>
    </w:p>
    <w:p w14:paraId="7CC805B5" w14:textId="77777777" w:rsidR="00C17D7E" w:rsidRDefault="00000000">
      <w:pPr>
        <w:pStyle w:val="PADRO"/>
        <w:keepNext w:val="0"/>
        <w:widowControl/>
        <w:numPr>
          <w:ilvl w:val="2"/>
          <w:numId w:val="8"/>
        </w:numPr>
        <w:spacing w:before="120" w:after="120"/>
        <w:rPr>
          <w:rFonts w:ascii="Verdana" w:hAnsi="Verdana" w:cs="Arial"/>
          <w:b/>
          <w:bCs/>
          <w:szCs w:val="20"/>
        </w:rPr>
      </w:pPr>
      <w:r>
        <w:rPr>
          <w:rFonts w:ascii="Verdana" w:hAnsi="Verdana" w:cs="Times-Bold"/>
          <w:bCs/>
          <w:sz w:val="18"/>
          <w:szCs w:val="18"/>
        </w:rPr>
        <w:t>Que cumpre a cota de aprendizagem, estabelecida no art. 429, da Consolidação das Leis</w:t>
      </w:r>
      <w:r>
        <w:rPr>
          <w:rFonts w:ascii="Verdana" w:hAnsi="Verdana"/>
          <w:sz w:val="18"/>
          <w:szCs w:val="18"/>
        </w:rPr>
        <w:t xml:space="preserve"> </w:t>
      </w:r>
      <w:r>
        <w:rPr>
          <w:rFonts w:ascii="Verdana" w:hAnsi="Verdana" w:cs="Times-Bold"/>
          <w:bCs/>
          <w:sz w:val="18"/>
          <w:szCs w:val="18"/>
        </w:rPr>
        <w:t>do Trabalho (CLT).</w:t>
      </w:r>
    </w:p>
    <w:p w14:paraId="208FEB30"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 xml:space="preserve">Na fase de habilitação, a Comissão do RDC verificará no sistema eletrônico as declarações a que se referem as </w:t>
      </w:r>
      <w:r>
        <w:rPr>
          <w:rFonts w:ascii="Verdana" w:hAnsi="Verdana" w:cs="Times-Bold"/>
          <w:bCs/>
          <w:szCs w:val="20"/>
        </w:rPr>
        <w:t>alíneas anteriores</w:t>
      </w:r>
      <w:r>
        <w:rPr>
          <w:rFonts w:ascii="Verdana" w:hAnsi="Verdana" w:cs="Times-Roman"/>
          <w:szCs w:val="20"/>
        </w:rPr>
        <w:t xml:space="preserve">, sendo que </w:t>
      </w:r>
      <w:r>
        <w:rPr>
          <w:rFonts w:ascii="Verdana" w:hAnsi="Verdana" w:cs="Times-Roman"/>
          <w:b/>
          <w:bCs/>
          <w:i/>
          <w:iCs/>
          <w:szCs w:val="20"/>
          <w:u w:val="single"/>
        </w:rPr>
        <w:t>não há a necessidade do</w:t>
      </w:r>
      <w:r>
        <w:rPr>
          <w:rFonts w:ascii="Verdana" w:hAnsi="Verdana"/>
          <w:b/>
          <w:bCs/>
          <w:i/>
          <w:iCs/>
          <w:szCs w:val="20"/>
          <w:u w:val="single"/>
        </w:rPr>
        <w:t xml:space="preserve"> </w:t>
      </w:r>
      <w:r>
        <w:rPr>
          <w:rFonts w:ascii="Verdana" w:hAnsi="Verdana" w:cs="Times-Roman"/>
          <w:b/>
          <w:bCs/>
          <w:i/>
          <w:iCs/>
          <w:szCs w:val="20"/>
          <w:u w:val="single"/>
        </w:rPr>
        <w:t>encaminhamento delas por e-mail ou qualquer outro meio</w:t>
      </w:r>
      <w:r>
        <w:rPr>
          <w:rFonts w:ascii="Verdana" w:hAnsi="Verdana" w:cs="Times-Roman"/>
          <w:b/>
          <w:bCs/>
          <w:i/>
          <w:iCs/>
          <w:szCs w:val="20"/>
        </w:rPr>
        <w:t>.</w:t>
      </w:r>
    </w:p>
    <w:p w14:paraId="4C3E62C9"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Em caso de declarações falsas, a licitante estará sujeita à tipificação no crime de falsidade</w:t>
      </w:r>
      <w:r>
        <w:rPr>
          <w:rFonts w:ascii="Verdana" w:hAnsi="Verdana"/>
          <w:szCs w:val="20"/>
        </w:rPr>
        <w:t xml:space="preserve"> </w:t>
      </w:r>
      <w:r>
        <w:rPr>
          <w:rFonts w:ascii="Verdana" w:hAnsi="Verdana" w:cs="Times-Roman"/>
          <w:szCs w:val="20"/>
        </w:rPr>
        <w:t>ideológica, nos termos do art. 299 do Decreto-Lei nº 2.848/40 (Código Penal Brasileiro), bem como</w:t>
      </w:r>
      <w:r>
        <w:rPr>
          <w:rFonts w:ascii="Verdana" w:hAnsi="Verdana"/>
          <w:szCs w:val="20"/>
        </w:rPr>
        <w:t xml:space="preserve"> </w:t>
      </w:r>
      <w:r>
        <w:rPr>
          <w:rFonts w:ascii="Verdana" w:hAnsi="Verdana" w:cs="Times-Roman"/>
          <w:szCs w:val="20"/>
        </w:rPr>
        <w:t>nos crimes previstos nos arts. 90 a 93 da Lei nº 8.666/93, sem prejuízo de punição administrativa,</w:t>
      </w:r>
      <w:r>
        <w:rPr>
          <w:rFonts w:ascii="Verdana" w:hAnsi="Verdana"/>
          <w:szCs w:val="20"/>
        </w:rPr>
        <w:t xml:space="preserve"> </w:t>
      </w:r>
      <w:r>
        <w:rPr>
          <w:rFonts w:ascii="Verdana" w:hAnsi="Verdana" w:cs="Times-Roman"/>
          <w:szCs w:val="20"/>
        </w:rPr>
        <w:t>conforme as sanções previstas neste Edital.</w:t>
      </w:r>
    </w:p>
    <w:p w14:paraId="10608467"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Até o horário marcado neste Edital para abertura da sessão de lances, as licitantes poderão retirar ou</w:t>
      </w:r>
      <w:r>
        <w:rPr>
          <w:rFonts w:ascii="Verdana" w:hAnsi="Verdana"/>
          <w:szCs w:val="20"/>
        </w:rPr>
        <w:t xml:space="preserve"> </w:t>
      </w:r>
      <w:r>
        <w:rPr>
          <w:rFonts w:ascii="Verdana" w:hAnsi="Verdana" w:cs="Times-Roman"/>
          <w:szCs w:val="20"/>
        </w:rPr>
        <w:t>substituir a proposta anteriormente apresentada.</w:t>
      </w:r>
    </w:p>
    <w:p w14:paraId="61C40C8D"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Depois do início da sessão de abertura, não caberá desistência da proposta, salvo por motivo justo,</w:t>
      </w:r>
      <w:r>
        <w:rPr>
          <w:rFonts w:ascii="Verdana" w:hAnsi="Verdana"/>
          <w:szCs w:val="20"/>
        </w:rPr>
        <w:t xml:space="preserve"> </w:t>
      </w:r>
      <w:r>
        <w:rPr>
          <w:rFonts w:ascii="Verdana" w:hAnsi="Verdana" w:cs="Times-Roman"/>
          <w:szCs w:val="20"/>
        </w:rPr>
        <w:t>decorrente de fato superveniente, devidamente motivado e comprovado, a ser avaliado pela Comissão do RDC.</w:t>
      </w:r>
    </w:p>
    <w:p w14:paraId="392272B6"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Se, após o término da fase competitiva, a licitante solicitar pedido de desclassificação de sua proposta</w:t>
      </w:r>
      <w:r>
        <w:rPr>
          <w:rFonts w:ascii="Verdana" w:hAnsi="Verdana"/>
          <w:szCs w:val="20"/>
        </w:rPr>
        <w:t xml:space="preserve"> </w:t>
      </w:r>
      <w:r>
        <w:rPr>
          <w:rFonts w:ascii="Verdana" w:hAnsi="Verdana" w:cs="Times-Roman"/>
          <w:szCs w:val="20"/>
        </w:rPr>
        <w:t>ou lance, poderá ela ser submetida a processo administrativo, para apuração da sua responsabilidade quanto à</w:t>
      </w:r>
      <w:r>
        <w:rPr>
          <w:rFonts w:ascii="Verdana" w:hAnsi="Verdana"/>
          <w:szCs w:val="20"/>
        </w:rPr>
        <w:t xml:space="preserve"> </w:t>
      </w:r>
      <w:r>
        <w:rPr>
          <w:rFonts w:ascii="Verdana" w:hAnsi="Verdana" w:cs="Times-Roman"/>
          <w:szCs w:val="20"/>
        </w:rPr>
        <w:t>oferta de lance e posterior desistência ou o não encaminhamento da proposta quando solicitada, observadas,</w:t>
      </w:r>
      <w:r>
        <w:rPr>
          <w:rFonts w:ascii="Verdana" w:hAnsi="Verdana"/>
          <w:szCs w:val="20"/>
        </w:rPr>
        <w:t xml:space="preserve"> </w:t>
      </w:r>
      <w:r>
        <w:rPr>
          <w:rFonts w:ascii="Verdana" w:hAnsi="Verdana" w:cs="Times-Roman"/>
          <w:szCs w:val="20"/>
        </w:rPr>
        <w:t>ainda, as sanções administrativas previstas neste Edital.</w:t>
      </w:r>
    </w:p>
    <w:p w14:paraId="799782C3"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A não desclassificação da proposta não impede o seu julgamento definitivo em sentido contrário,</w:t>
      </w:r>
      <w:r>
        <w:rPr>
          <w:rFonts w:ascii="Verdana" w:hAnsi="Verdana"/>
          <w:szCs w:val="20"/>
        </w:rPr>
        <w:t xml:space="preserve"> </w:t>
      </w:r>
      <w:r>
        <w:rPr>
          <w:rFonts w:ascii="Verdana" w:hAnsi="Verdana" w:cs="Times-Roman"/>
          <w:szCs w:val="20"/>
        </w:rPr>
        <w:t>levado a efeito na fase de aceitação.</w:t>
      </w:r>
    </w:p>
    <w:p w14:paraId="44805A17"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Não serão aceitas reclamações posteriores relativamente às propostas, sem que tenham sido devidamente registradas em campo próprio do sistema eletrônico, no momento oportuno, salvo se previsto</w:t>
      </w:r>
      <w:r>
        <w:rPr>
          <w:rFonts w:ascii="Verdana" w:hAnsi="Verdana"/>
          <w:szCs w:val="20"/>
        </w:rPr>
        <w:t xml:space="preserve"> </w:t>
      </w:r>
      <w:r>
        <w:rPr>
          <w:rFonts w:ascii="Verdana" w:hAnsi="Verdana" w:cs="Times-Roman"/>
          <w:szCs w:val="20"/>
        </w:rPr>
        <w:t>em Lei.</w:t>
      </w:r>
    </w:p>
    <w:p w14:paraId="0B0D09E3"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lastRenderedPageBreak/>
        <w:t>Todas as propostas comerciais ficarão disponíveis no sistema eletrônico COMPRASNET.</w:t>
      </w:r>
    </w:p>
    <w:p w14:paraId="0E4101AA"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Times-Roman"/>
          <w:szCs w:val="20"/>
        </w:rPr>
        <w:t>Qualquer elemento que possa identificar a licitante até o término da fase de lances, implicará a desclassificação da proposta</w:t>
      </w:r>
      <w:r>
        <w:rPr>
          <w:rFonts w:ascii="Verdana" w:hAnsi="Verdana"/>
          <w:szCs w:val="20"/>
        </w:rPr>
        <w:t xml:space="preserve"> </w:t>
      </w:r>
      <w:r>
        <w:rPr>
          <w:rFonts w:ascii="Verdana" w:hAnsi="Verdana" w:cs="Times-Roman"/>
          <w:szCs w:val="20"/>
        </w:rPr>
        <w:t>comercial, sem prejuízo das sanções previstas neste Edital.</w:t>
      </w:r>
    </w:p>
    <w:p w14:paraId="6EE99313"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Arial"/>
          <w:szCs w:val="20"/>
        </w:rPr>
        <w:t>É de inteira responsabilidade da licitante obter dos órgãos competentes, informação sobre a incidência ou não de tributos e taxas de qualquer natureza devidas para o fornecimento objeto desta licitação nos mercados interno e/ou externo, não se admitindo alegação de desconhecimento de incidência tributária, ou outras correlatas.</w:t>
      </w:r>
    </w:p>
    <w:p w14:paraId="11BC2236"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Arial"/>
          <w:szCs w:val="20"/>
        </w:rPr>
        <w:t>A licitante deve respeitar os preços máximos estabelecidos nas normas de regência de contratações públicas federais, quando participar de licitações públicas;</w:t>
      </w:r>
    </w:p>
    <w:p w14:paraId="79793114" w14:textId="77777777" w:rsidR="00C17D7E" w:rsidRDefault="00000000">
      <w:pPr>
        <w:pStyle w:val="PADRO"/>
        <w:keepNext w:val="0"/>
        <w:widowControl/>
        <w:numPr>
          <w:ilvl w:val="2"/>
          <w:numId w:val="8"/>
        </w:numPr>
        <w:spacing w:before="120" w:after="120"/>
        <w:rPr>
          <w:rFonts w:ascii="Verdana" w:hAnsi="Verdana" w:cs="Arial"/>
          <w:b/>
          <w:bCs/>
          <w:szCs w:val="20"/>
        </w:rPr>
      </w:pPr>
      <w:r>
        <w:rPr>
          <w:rFonts w:ascii="Verdana" w:hAnsi="Verdana" w:cs="Arial"/>
          <w:color w:val="000000"/>
          <w:sz w:val="18"/>
          <w:szCs w:val="18"/>
        </w:rPr>
        <w:t>O descumprimento das regras supramencionadas pela Administração, por parte das contratadas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95CC6B3" w14:textId="77777777" w:rsidR="00C17D7E" w:rsidRDefault="00000000">
      <w:pPr>
        <w:pStyle w:val="PADRO"/>
        <w:keepNext w:val="0"/>
        <w:widowControl/>
        <w:numPr>
          <w:ilvl w:val="1"/>
          <w:numId w:val="8"/>
        </w:numPr>
        <w:spacing w:before="120" w:after="120"/>
        <w:rPr>
          <w:rFonts w:ascii="Verdana" w:hAnsi="Verdana" w:cs="Arial"/>
          <w:b/>
          <w:bCs/>
          <w:szCs w:val="20"/>
        </w:rPr>
      </w:pPr>
      <w:r>
        <w:rPr>
          <w:rFonts w:ascii="Verdana" w:hAnsi="Verdana" w:cs="Arial"/>
          <w:color w:val="000000"/>
          <w:szCs w:val="20"/>
        </w:rPr>
        <w:t>A verificação de conformidade das propostas será feita exclusivamente em relação à proposta mais bem classificada, após a fase de disputas, nos termos do art. 24, §1º da Lei nº 12.462/11.</w:t>
      </w:r>
    </w:p>
    <w:p w14:paraId="373F9360" w14:textId="77777777" w:rsidR="00C17D7E" w:rsidRDefault="00C17D7E">
      <w:pPr>
        <w:pStyle w:val="PADRO"/>
        <w:keepNext w:val="0"/>
        <w:widowControl/>
        <w:spacing w:before="120" w:after="120"/>
        <w:ind w:left="425" w:firstLine="0"/>
        <w:rPr>
          <w:rFonts w:ascii="Verdana" w:hAnsi="Verdana" w:cs="Arial"/>
          <w:szCs w:val="20"/>
        </w:rPr>
      </w:pPr>
    </w:p>
    <w:p w14:paraId="1D059541" w14:textId="77777777" w:rsidR="00C17D7E" w:rsidRDefault="00000000">
      <w:pPr>
        <w:pStyle w:val="PADRO"/>
        <w:keepNext w:val="0"/>
        <w:numPr>
          <w:ilvl w:val="0"/>
          <w:numId w:val="14"/>
        </w:numPr>
        <w:rPr>
          <w:rFonts w:ascii="Verdana" w:hAnsi="Verdana" w:cs="Arial"/>
          <w:szCs w:val="20"/>
        </w:rPr>
      </w:pPr>
      <w:bookmarkStart w:id="9" w:name="_Hlk505081883"/>
      <w:r>
        <w:rPr>
          <w:rFonts w:ascii="Verdana" w:hAnsi="Verdana" w:cs="Arial"/>
          <w:b/>
          <w:color w:val="000000"/>
          <w:szCs w:val="20"/>
        </w:rPr>
        <w:t>DA FASE DE DISPUTAS</w:t>
      </w:r>
    </w:p>
    <w:p w14:paraId="7A3BAE1C" w14:textId="77777777" w:rsidR="00C17D7E" w:rsidRDefault="00000000">
      <w:pPr>
        <w:pStyle w:val="PADRO"/>
        <w:keepNext w:val="0"/>
        <w:widowControl/>
        <w:numPr>
          <w:ilvl w:val="1"/>
          <w:numId w:val="14"/>
        </w:numPr>
        <w:spacing w:before="120" w:after="120"/>
        <w:ind w:left="851" w:hanging="426"/>
        <w:rPr>
          <w:rFonts w:ascii="Verdana" w:hAnsi="Verdana" w:cs="Arial"/>
          <w:szCs w:val="20"/>
        </w:rPr>
      </w:pPr>
      <w:r>
        <w:rPr>
          <w:rFonts w:ascii="Verdana" w:hAnsi="Verdana" w:cs="Arial"/>
          <w:color w:val="000000"/>
          <w:szCs w:val="20"/>
          <w:lang w:eastAsia="en-US"/>
        </w:rPr>
        <w:t>A abertura da presente licitação dar-se-á em sessão pública, por meio de sistema eletrônico, na data, horário e local indicados neste Edital.</w:t>
      </w:r>
    </w:p>
    <w:p w14:paraId="5E935DA8" w14:textId="77777777" w:rsidR="00C17D7E" w:rsidRDefault="00000000">
      <w:pPr>
        <w:pStyle w:val="PADRO"/>
        <w:keepNext w:val="0"/>
        <w:widowControl/>
        <w:numPr>
          <w:ilvl w:val="1"/>
          <w:numId w:val="14"/>
        </w:numPr>
        <w:spacing w:before="120" w:after="120"/>
        <w:ind w:left="851" w:hanging="426"/>
        <w:rPr>
          <w:rFonts w:ascii="Verdana" w:hAnsi="Verdana" w:cs="Arial"/>
          <w:iCs/>
          <w:szCs w:val="20"/>
        </w:rPr>
      </w:pPr>
      <w:r>
        <w:rPr>
          <w:rFonts w:ascii="Verdana" w:hAnsi="Verdana" w:cs="Arial"/>
          <w:iCs/>
          <w:szCs w:val="20"/>
        </w:rPr>
        <w:t>O modo de disputa será o aberto.</w:t>
      </w:r>
    </w:p>
    <w:p w14:paraId="567CEF0A" w14:textId="77777777" w:rsidR="00C17D7E" w:rsidRDefault="00000000">
      <w:pPr>
        <w:pStyle w:val="PADRO"/>
        <w:keepNext w:val="0"/>
        <w:widowControl/>
        <w:numPr>
          <w:ilvl w:val="1"/>
          <w:numId w:val="14"/>
        </w:numPr>
        <w:spacing w:before="120" w:after="120"/>
        <w:ind w:left="851" w:hanging="426"/>
        <w:rPr>
          <w:rFonts w:ascii="Verdana" w:hAnsi="Verdana" w:cs="Arial"/>
          <w:iCs/>
          <w:szCs w:val="20"/>
        </w:rPr>
      </w:pPr>
      <w:r>
        <w:rPr>
          <w:rFonts w:ascii="Verdana" w:hAnsi="Verdana" w:cs="Arial"/>
          <w:iCs/>
          <w:szCs w:val="20"/>
        </w:rPr>
        <w:t>As licitantes apresentarão suas propostas em sessão pública por meio de lances públicos, sucessivos e crescentes.</w:t>
      </w:r>
    </w:p>
    <w:p w14:paraId="11EB39E3" w14:textId="77777777" w:rsidR="00C17D7E" w:rsidRDefault="00000000">
      <w:pPr>
        <w:pStyle w:val="PADRO"/>
        <w:keepNext w:val="0"/>
        <w:numPr>
          <w:ilvl w:val="1"/>
          <w:numId w:val="14"/>
        </w:numPr>
        <w:spacing w:before="120" w:after="120"/>
        <w:ind w:left="851" w:hanging="426"/>
        <w:rPr>
          <w:rFonts w:ascii="Verdana" w:hAnsi="Verdana" w:cs="Arial"/>
          <w:iCs/>
          <w:szCs w:val="20"/>
        </w:rPr>
      </w:pPr>
      <w:r>
        <w:rPr>
          <w:rFonts w:ascii="Verdana" w:hAnsi="Verdana" w:cs="Arial"/>
          <w:iCs/>
          <w:szCs w:val="20"/>
        </w:rPr>
        <w:t>Após a definição da melhor proposta, a Comissão do RDC verificará a diferença de valores apresentada entre a primeira e a segunda classificadas, podendo o Presidente da Comissão reabrir a fase de lances, caso essa diferença seja superior a 10% (dez por cento).</w:t>
      </w:r>
    </w:p>
    <w:p w14:paraId="0818787C" w14:textId="77777777" w:rsidR="00C17D7E" w:rsidRDefault="00000000">
      <w:pPr>
        <w:pStyle w:val="PADRO"/>
        <w:keepNext w:val="0"/>
        <w:numPr>
          <w:ilvl w:val="2"/>
          <w:numId w:val="14"/>
        </w:numPr>
        <w:spacing w:before="120" w:after="120"/>
        <w:ind w:left="1134" w:hanging="283"/>
        <w:rPr>
          <w:rFonts w:ascii="Verdana" w:hAnsi="Verdana" w:cs="Arial"/>
          <w:iCs/>
          <w:sz w:val="18"/>
          <w:szCs w:val="18"/>
        </w:rPr>
      </w:pPr>
      <w:r>
        <w:rPr>
          <w:rFonts w:ascii="Verdana" w:hAnsi="Verdana" w:cs="Arial"/>
          <w:iCs/>
          <w:sz w:val="18"/>
          <w:szCs w:val="18"/>
        </w:rPr>
        <w:t xml:space="preserve">A reabertura da fase de lances tem por objetivo aproximar as demais propostas do valor apresentado pela primeira colocada. </w:t>
      </w:r>
    </w:p>
    <w:p w14:paraId="2DD2D74F" w14:textId="77777777" w:rsidR="00C17D7E" w:rsidRDefault="00000000">
      <w:pPr>
        <w:pStyle w:val="PADRO"/>
        <w:keepNext w:val="0"/>
        <w:numPr>
          <w:ilvl w:val="3"/>
          <w:numId w:val="14"/>
        </w:numPr>
        <w:spacing w:before="120" w:after="120"/>
        <w:ind w:left="1418" w:hanging="284"/>
        <w:rPr>
          <w:rFonts w:ascii="Verdana" w:hAnsi="Verdana" w:cs="Arial"/>
          <w:iCs/>
          <w:sz w:val="18"/>
          <w:szCs w:val="18"/>
        </w:rPr>
      </w:pPr>
      <w:r>
        <w:rPr>
          <w:rFonts w:ascii="Verdana" w:hAnsi="Verdana" w:cs="Arial"/>
          <w:iCs/>
          <w:sz w:val="18"/>
          <w:szCs w:val="18"/>
        </w:rPr>
        <w:t>A primeira colocada não participará dessa fase de reabertura e não haverá alteração da sua classificação, apenas das licitantes subsequentes.</w:t>
      </w:r>
    </w:p>
    <w:p w14:paraId="0C9AB643" w14:textId="77777777" w:rsidR="00C17D7E" w:rsidRDefault="00000000">
      <w:pPr>
        <w:pStyle w:val="PADRO"/>
        <w:keepNext w:val="0"/>
        <w:numPr>
          <w:ilvl w:val="2"/>
          <w:numId w:val="14"/>
        </w:numPr>
        <w:spacing w:before="120" w:after="120"/>
        <w:ind w:left="1134" w:hanging="283"/>
        <w:rPr>
          <w:rFonts w:ascii="Verdana" w:hAnsi="Verdana" w:cs="Arial"/>
          <w:iCs/>
          <w:sz w:val="18"/>
          <w:szCs w:val="18"/>
        </w:rPr>
      </w:pPr>
      <w:r>
        <w:rPr>
          <w:rFonts w:ascii="Verdana" w:hAnsi="Verdana" w:cs="Arial"/>
          <w:iCs/>
          <w:sz w:val="18"/>
          <w:szCs w:val="18"/>
        </w:rPr>
        <w:t>Reaberta a etapa competitiva, as licitantes classificadas poderão encaminhar lances sucessivos, exclusivamente por meio do sistema eletrônico, sendo imediatamente informados do horário e valor consignados no registro de cada lance.</w:t>
      </w:r>
    </w:p>
    <w:p w14:paraId="264EE389" w14:textId="77777777" w:rsidR="00C17D7E" w:rsidRDefault="00000000">
      <w:pPr>
        <w:pStyle w:val="PADRO"/>
        <w:keepNext w:val="0"/>
        <w:numPr>
          <w:ilvl w:val="2"/>
          <w:numId w:val="14"/>
        </w:numPr>
        <w:spacing w:before="120" w:after="120"/>
        <w:ind w:left="1134" w:hanging="283"/>
        <w:rPr>
          <w:rFonts w:ascii="Verdana" w:hAnsi="Verdana" w:cs="Arial"/>
          <w:i/>
          <w:iCs/>
          <w:color w:val="FF0000"/>
          <w:sz w:val="18"/>
          <w:szCs w:val="18"/>
        </w:rPr>
      </w:pPr>
      <w:r>
        <w:rPr>
          <w:rFonts w:ascii="Verdana" w:hAnsi="Verdana" w:cs="Arial"/>
          <w:iCs/>
          <w:sz w:val="18"/>
          <w:szCs w:val="18"/>
        </w:rPr>
        <w:t>Lances iguais serão classificados conforme a ordem de apresentação.</w:t>
      </w:r>
      <w:r>
        <w:rPr>
          <w:rFonts w:ascii="Verdana" w:hAnsi="Verdana" w:cs="Arial"/>
          <w:i/>
          <w:iCs/>
          <w:color w:val="FF0000"/>
          <w:sz w:val="18"/>
          <w:szCs w:val="18"/>
        </w:rPr>
        <w:t xml:space="preserve">  </w:t>
      </w:r>
    </w:p>
    <w:p w14:paraId="3B7BC547" w14:textId="77777777" w:rsidR="00C17D7E" w:rsidRDefault="00000000">
      <w:pPr>
        <w:pStyle w:val="PADRO"/>
        <w:keepNext w:val="0"/>
        <w:numPr>
          <w:ilvl w:val="1"/>
          <w:numId w:val="14"/>
        </w:numPr>
        <w:spacing w:before="120" w:after="120"/>
        <w:ind w:left="851" w:hanging="425"/>
        <w:rPr>
          <w:rFonts w:ascii="Verdana" w:hAnsi="Verdana" w:cs="Arial"/>
          <w:i/>
          <w:iCs/>
          <w:color w:val="FF0000"/>
          <w:szCs w:val="20"/>
        </w:rPr>
      </w:pPr>
      <w:r>
        <w:rPr>
          <w:rFonts w:ascii="Verdana" w:hAnsi="Verdana" w:cs="Arial"/>
          <w:szCs w:val="20"/>
        </w:rPr>
        <w:t>Havendo a adoção de fase aberta, com ou sem combinação, os lances seguirão as seguintes regras:</w:t>
      </w:r>
    </w:p>
    <w:p w14:paraId="164C0BB6" w14:textId="77777777" w:rsidR="00C17D7E" w:rsidRDefault="00000000">
      <w:pPr>
        <w:pStyle w:val="PADRO"/>
        <w:keepNext w:val="0"/>
        <w:numPr>
          <w:ilvl w:val="2"/>
          <w:numId w:val="14"/>
        </w:numPr>
        <w:spacing w:before="120" w:after="120"/>
        <w:ind w:left="1134" w:hanging="283"/>
        <w:rPr>
          <w:rFonts w:ascii="Verdana" w:hAnsi="Verdana" w:cs="Arial"/>
          <w:i/>
          <w:iCs/>
          <w:color w:val="FF0000"/>
          <w:sz w:val="18"/>
          <w:szCs w:val="18"/>
        </w:rPr>
      </w:pPr>
      <w:r>
        <w:rPr>
          <w:rFonts w:ascii="Verdana" w:hAnsi="Verdana" w:cs="Arial"/>
          <w:sz w:val="18"/>
          <w:szCs w:val="18"/>
        </w:rPr>
        <w:t xml:space="preserve">Iniciada a etapa, as licitantes deverão encaminhar lances exclusivamente por meio de sistema eletrônico, sendo imediatamente informados do seu recebimento e do valor </w:t>
      </w:r>
      <w:r>
        <w:rPr>
          <w:rFonts w:ascii="Verdana" w:hAnsi="Verdana" w:cs="Arial"/>
          <w:sz w:val="18"/>
          <w:szCs w:val="18"/>
        </w:rPr>
        <w:lastRenderedPageBreak/>
        <w:t>consignado no registro.</w:t>
      </w:r>
    </w:p>
    <w:p w14:paraId="7E6A1390" w14:textId="77777777" w:rsidR="00C17D7E" w:rsidRDefault="00000000">
      <w:pPr>
        <w:pStyle w:val="PADRO"/>
        <w:keepNext w:val="0"/>
        <w:numPr>
          <w:ilvl w:val="2"/>
          <w:numId w:val="14"/>
        </w:numPr>
        <w:spacing w:before="120" w:after="120"/>
        <w:ind w:left="1134" w:hanging="283"/>
        <w:rPr>
          <w:rFonts w:ascii="Verdana" w:hAnsi="Verdana" w:cs="Arial"/>
          <w:iCs/>
          <w:sz w:val="18"/>
          <w:szCs w:val="18"/>
        </w:rPr>
      </w:pPr>
      <w:r>
        <w:rPr>
          <w:rFonts w:ascii="Verdana" w:hAnsi="Verdana" w:cs="Arial"/>
          <w:iCs/>
          <w:sz w:val="18"/>
          <w:szCs w:val="18"/>
        </w:rPr>
        <w:t xml:space="preserve">O lance deverá ser ofertado pelo valor total proposto para a execução dos serviços a serem contratados. </w:t>
      </w:r>
    </w:p>
    <w:p w14:paraId="467D8255" w14:textId="77777777" w:rsidR="00C17D7E" w:rsidRDefault="00000000">
      <w:pPr>
        <w:pStyle w:val="PADRO"/>
        <w:keepNext w:val="0"/>
        <w:numPr>
          <w:ilvl w:val="2"/>
          <w:numId w:val="14"/>
        </w:numPr>
        <w:spacing w:before="120" w:after="120"/>
        <w:ind w:left="1134" w:hanging="283"/>
        <w:rPr>
          <w:rFonts w:ascii="Verdana" w:hAnsi="Verdana" w:cs="Arial"/>
          <w:iCs/>
          <w:sz w:val="18"/>
          <w:szCs w:val="18"/>
        </w:rPr>
      </w:pPr>
      <w:r>
        <w:rPr>
          <w:rFonts w:ascii="Verdana" w:hAnsi="Verdana" w:cs="Arial"/>
          <w:sz w:val="18"/>
          <w:szCs w:val="18"/>
        </w:rPr>
        <w:t>As licitantes poderão oferecer lances sucessivos, observando o horário fixado para abertura da sessão e as regras estabelecidas no Edital.</w:t>
      </w:r>
    </w:p>
    <w:p w14:paraId="57FDDD01" w14:textId="77777777" w:rsidR="00C17D7E" w:rsidRDefault="00000000">
      <w:pPr>
        <w:pStyle w:val="PADRO"/>
        <w:keepNext w:val="0"/>
        <w:numPr>
          <w:ilvl w:val="2"/>
          <w:numId w:val="14"/>
        </w:numPr>
        <w:spacing w:before="120" w:after="120"/>
        <w:ind w:left="1134" w:hanging="283"/>
        <w:rPr>
          <w:rFonts w:ascii="Verdana" w:hAnsi="Verdana" w:cs="Arial"/>
          <w:iCs/>
          <w:sz w:val="18"/>
          <w:szCs w:val="18"/>
        </w:rPr>
      </w:pPr>
      <w:r>
        <w:rPr>
          <w:rFonts w:ascii="Verdana" w:hAnsi="Verdana" w:cs="Arial"/>
          <w:sz w:val="18"/>
          <w:szCs w:val="18"/>
        </w:rPr>
        <w:t xml:space="preserve">A licitante somente poderá oferecer lance de valor inferior ao último por ele ofertado e registrado pelo sistema. </w:t>
      </w:r>
    </w:p>
    <w:p w14:paraId="41145F4E" w14:textId="3FF8C457" w:rsidR="00C17D7E" w:rsidRDefault="00000000">
      <w:pPr>
        <w:pStyle w:val="PADRO"/>
        <w:keepNext w:val="0"/>
        <w:numPr>
          <w:ilvl w:val="2"/>
          <w:numId w:val="14"/>
        </w:numPr>
        <w:spacing w:before="120" w:after="120"/>
        <w:ind w:left="1134" w:hanging="283"/>
        <w:rPr>
          <w:rFonts w:ascii="Verdana" w:hAnsi="Verdana" w:cs="Arial"/>
          <w:iCs/>
          <w:sz w:val="18"/>
          <w:szCs w:val="18"/>
        </w:rPr>
      </w:pPr>
      <w:r>
        <w:rPr>
          <w:rFonts w:ascii="Verdana" w:hAnsi="Verdana" w:cs="Arial"/>
          <w:iCs/>
          <w:sz w:val="18"/>
          <w:szCs w:val="18"/>
        </w:rPr>
        <w:t xml:space="preserve">O intervalo mínimo de diferença de valores entre os lances, que incidirá tanto em relação aos lances intermediários quanto em relação à proposta que cobrir a melhor oferta deverá ser de </w:t>
      </w:r>
      <w:r w:rsidR="006A468D">
        <w:rPr>
          <w:rFonts w:ascii="Verdana" w:hAnsi="Verdana" w:cs="Arial"/>
          <w:iCs/>
          <w:sz w:val="18"/>
          <w:szCs w:val="18"/>
        </w:rPr>
        <w:t>0,1%</w:t>
      </w:r>
      <w:r>
        <w:rPr>
          <w:rFonts w:ascii="Verdana" w:hAnsi="Verdana" w:cs="Arial"/>
          <w:iCs/>
          <w:sz w:val="18"/>
          <w:szCs w:val="18"/>
        </w:rPr>
        <w:t xml:space="preserve"> (</w:t>
      </w:r>
      <w:r w:rsidR="006A468D">
        <w:rPr>
          <w:rFonts w:ascii="Verdana" w:hAnsi="Verdana" w:cs="Arial"/>
          <w:iCs/>
          <w:sz w:val="18"/>
          <w:szCs w:val="18"/>
        </w:rPr>
        <w:t>um décimo percentual</w:t>
      </w:r>
      <w:r>
        <w:rPr>
          <w:rFonts w:ascii="Verdana" w:hAnsi="Verdana" w:cs="Arial"/>
          <w:iCs/>
          <w:sz w:val="18"/>
          <w:szCs w:val="18"/>
        </w:rPr>
        <w:t>).</w:t>
      </w:r>
    </w:p>
    <w:p w14:paraId="45991B69" w14:textId="77777777" w:rsidR="00C17D7E" w:rsidRDefault="00000000">
      <w:pPr>
        <w:pStyle w:val="PADRO"/>
        <w:keepNext w:val="0"/>
        <w:numPr>
          <w:ilvl w:val="2"/>
          <w:numId w:val="14"/>
        </w:numPr>
        <w:spacing w:before="120" w:after="120"/>
        <w:ind w:left="1134" w:hanging="283"/>
        <w:rPr>
          <w:rFonts w:ascii="Verdana" w:hAnsi="Verdana" w:cs="Arial"/>
          <w:iCs/>
          <w:sz w:val="18"/>
          <w:szCs w:val="18"/>
        </w:rPr>
      </w:pPr>
      <w:r>
        <w:rPr>
          <w:rFonts w:ascii="Verdana" w:hAnsi="Verdana" w:cs="Arial"/>
          <w:sz w:val="18"/>
          <w:szCs w:val="18"/>
        </w:rPr>
        <w:t>O intervalo entre os lances enviados pela mesma licitante não poderá ser inferior a vinte (20) segundos e o intervalo entre lances não poderá ser inferior a três (3) segundos.</w:t>
      </w:r>
    </w:p>
    <w:p w14:paraId="1DBD7073" w14:textId="77777777" w:rsidR="00C17D7E" w:rsidRDefault="00000000">
      <w:pPr>
        <w:pStyle w:val="PADRO"/>
        <w:keepNext w:val="0"/>
        <w:numPr>
          <w:ilvl w:val="2"/>
          <w:numId w:val="14"/>
        </w:numPr>
        <w:spacing w:before="120" w:after="120"/>
        <w:ind w:left="1134" w:hanging="283"/>
        <w:rPr>
          <w:rFonts w:ascii="Verdana" w:hAnsi="Verdana" w:cs="Arial"/>
          <w:iCs/>
          <w:sz w:val="18"/>
          <w:szCs w:val="18"/>
        </w:rPr>
      </w:pPr>
      <w:r>
        <w:rPr>
          <w:rFonts w:ascii="Verdana" w:hAnsi="Verdana" w:cs="Arial"/>
          <w:sz w:val="18"/>
          <w:szCs w:val="18"/>
        </w:rPr>
        <w:t>Os lances enviados em desacordo com o item acima serão descartados automaticamente pelo sistema.</w:t>
      </w:r>
    </w:p>
    <w:p w14:paraId="078FB570" w14:textId="77777777" w:rsidR="00C17D7E" w:rsidRDefault="00000000">
      <w:pPr>
        <w:pStyle w:val="PADRO"/>
        <w:keepNext w:val="0"/>
        <w:numPr>
          <w:ilvl w:val="2"/>
          <w:numId w:val="14"/>
        </w:numPr>
        <w:spacing w:before="120" w:after="120"/>
        <w:ind w:left="1134" w:hanging="283"/>
        <w:rPr>
          <w:rFonts w:ascii="Verdana" w:hAnsi="Verdana" w:cs="Arial"/>
          <w:iCs/>
          <w:sz w:val="18"/>
          <w:szCs w:val="18"/>
        </w:rPr>
      </w:pPr>
      <w:r>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14:paraId="2F302C02" w14:textId="77777777" w:rsidR="00C17D7E" w:rsidRDefault="00000000">
      <w:pPr>
        <w:pStyle w:val="PADRO"/>
        <w:keepNext w:val="0"/>
        <w:numPr>
          <w:ilvl w:val="2"/>
          <w:numId w:val="14"/>
        </w:numPr>
        <w:spacing w:before="120" w:after="120"/>
        <w:ind w:left="1134" w:hanging="283"/>
        <w:rPr>
          <w:rFonts w:ascii="Verdana" w:hAnsi="Verdana" w:cs="Arial"/>
          <w:iCs/>
          <w:sz w:val="18"/>
          <w:szCs w:val="18"/>
        </w:rPr>
      </w:pPr>
      <w:r>
        <w:rPr>
          <w:rFonts w:ascii="Verdana" w:hAnsi="Verdana" w:cs="Arial"/>
          <w:sz w:val="18"/>
          <w:szCs w:val="18"/>
        </w:rPr>
        <w:t>Não serão aceitos dois ou mais lances de mesmo valor, prevalecendo aquele que for recebido e registrado em primeiro lugar.</w:t>
      </w:r>
    </w:p>
    <w:p w14:paraId="6615038B" w14:textId="77777777" w:rsidR="00C17D7E" w:rsidRDefault="00000000">
      <w:pPr>
        <w:pStyle w:val="PADRO"/>
        <w:keepNext w:val="0"/>
        <w:numPr>
          <w:ilvl w:val="2"/>
          <w:numId w:val="14"/>
        </w:numPr>
        <w:spacing w:before="120" w:after="120"/>
        <w:ind w:left="1134" w:hanging="283"/>
        <w:rPr>
          <w:rFonts w:ascii="Verdana" w:hAnsi="Verdana" w:cs="Arial"/>
          <w:iCs/>
          <w:sz w:val="18"/>
          <w:szCs w:val="18"/>
        </w:rPr>
      </w:pPr>
      <w:r>
        <w:rPr>
          <w:rFonts w:ascii="Verdana" w:hAnsi="Verdana" w:cs="Arial"/>
          <w:sz w:val="18"/>
          <w:szCs w:val="18"/>
        </w:rPr>
        <w:t>Durante o transcurso da sessão pública, as licitantes serão informadas, em tempo real, do valor do menor lance registrado, vedada a identificação da licitante.</w:t>
      </w:r>
    </w:p>
    <w:p w14:paraId="4F35DBE3" w14:textId="77777777" w:rsidR="00C17D7E" w:rsidRDefault="00000000">
      <w:pPr>
        <w:pStyle w:val="PADRO"/>
        <w:keepNext w:val="0"/>
        <w:numPr>
          <w:ilvl w:val="2"/>
          <w:numId w:val="14"/>
        </w:numPr>
        <w:spacing w:before="120" w:after="120"/>
        <w:ind w:left="1134" w:hanging="283"/>
        <w:rPr>
          <w:rFonts w:ascii="Verdana" w:hAnsi="Verdana" w:cs="Arial"/>
          <w:iCs/>
          <w:sz w:val="18"/>
          <w:szCs w:val="18"/>
        </w:rPr>
      </w:pPr>
      <w:r>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até 30 (trinta) minutos, aleatoriamente determinado pelo sistema, findo o qual será automaticamente encerrada a recepção de lances. </w:t>
      </w:r>
    </w:p>
    <w:p w14:paraId="60417EFC" w14:textId="77777777" w:rsidR="00C17D7E" w:rsidRDefault="00000000">
      <w:pPr>
        <w:pStyle w:val="PADRO"/>
        <w:keepNext w:val="0"/>
        <w:numPr>
          <w:ilvl w:val="1"/>
          <w:numId w:val="14"/>
        </w:numPr>
        <w:spacing w:before="120" w:after="120"/>
        <w:ind w:left="851" w:hanging="425"/>
        <w:rPr>
          <w:rFonts w:ascii="Verdana" w:hAnsi="Verdana" w:cs="Arial"/>
          <w:iCs/>
          <w:szCs w:val="20"/>
        </w:rPr>
      </w:pPr>
      <w:r>
        <w:rPr>
          <w:rFonts w:ascii="Verdana" w:hAnsi="Verdana" w:cs="Arial"/>
          <w:color w:val="000000"/>
          <w:szCs w:val="20"/>
        </w:rPr>
        <w:t>O sistema disponibilizará campo próprio para troca de mensagens entre a Comissão do RDC e as licitantes.</w:t>
      </w:r>
    </w:p>
    <w:p w14:paraId="4BB17C7D" w14:textId="77777777" w:rsidR="00C17D7E" w:rsidRDefault="00000000">
      <w:pPr>
        <w:pStyle w:val="PADRO"/>
        <w:keepNext w:val="0"/>
        <w:numPr>
          <w:ilvl w:val="1"/>
          <w:numId w:val="14"/>
        </w:numPr>
        <w:spacing w:before="120" w:after="120"/>
        <w:ind w:left="851" w:hanging="425"/>
        <w:rPr>
          <w:rFonts w:ascii="Verdana" w:hAnsi="Verdana" w:cs="Arial"/>
          <w:iCs/>
          <w:szCs w:val="20"/>
        </w:rPr>
      </w:pPr>
      <w:r>
        <w:rPr>
          <w:rFonts w:ascii="Verdana" w:hAnsi="Verdana" w:cs="Arial"/>
          <w:color w:val="000000"/>
          <w:szCs w:val="20"/>
        </w:rPr>
        <w:t>No caso de desconexão com a Comissão do RDC, no decorrer da etapa competitiva do RDC, o sistema eletrônico poderá permanecer acessível as licitantes para a recepção dos lances.</w:t>
      </w:r>
    </w:p>
    <w:p w14:paraId="7301934F" w14:textId="77777777" w:rsidR="00C17D7E" w:rsidRDefault="00000000">
      <w:pPr>
        <w:pStyle w:val="PADRO"/>
        <w:keepNext w:val="0"/>
        <w:numPr>
          <w:ilvl w:val="1"/>
          <w:numId w:val="14"/>
        </w:numPr>
        <w:spacing w:before="120" w:after="120"/>
        <w:ind w:left="851" w:hanging="425"/>
        <w:rPr>
          <w:rFonts w:ascii="Verdana" w:hAnsi="Verdana" w:cs="Arial"/>
          <w:iCs/>
          <w:szCs w:val="20"/>
        </w:rPr>
      </w:pPr>
      <w:r>
        <w:rPr>
          <w:rFonts w:ascii="Verdana" w:hAnsi="Verdana" w:cs="Arial"/>
          <w:color w:val="000000"/>
          <w:szCs w:val="20"/>
        </w:rPr>
        <w:t>Se a desconexão perdurar por tempo superior a 10 (dez) minutos, a sessão será suspensa e terá reinício somente após comunicação expressa da Comissão do RDC aos participantes.</w:t>
      </w:r>
    </w:p>
    <w:p w14:paraId="1E7D3DFB" w14:textId="77777777" w:rsidR="00C17D7E" w:rsidRDefault="00000000">
      <w:pPr>
        <w:pStyle w:val="PADRO"/>
        <w:keepNext w:val="0"/>
        <w:numPr>
          <w:ilvl w:val="1"/>
          <w:numId w:val="14"/>
        </w:numPr>
        <w:spacing w:before="120" w:after="120"/>
        <w:ind w:left="851" w:hanging="425"/>
        <w:rPr>
          <w:rFonts w:ascii="Verdana" w:hAnsi="Verdana" w:cs="Arial"/>
          <w:iCs/>
          <w:szCs w:val="20"/>
        </w:rPr>
      </w:pPr>
      <w:r>
        <w:rPr>
          <w:rFonts w:ascii="Verdana" w:hAnsi="Verdana" w:cs="Arial"/>
          <w:color w:val="000000"/>
          <w:szCs w:val="20"/>
        </w:rPr>
        <w:t>Encerrada a fase de apresentação de propostas ou lances,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5BF7876" w14:textId="77777777" w:rsidR="00C17D7E" w:rsidRDefault="00000000">
      <w:pPr>
        <w:pStyle w:val="PADRO"/>
        <w:keepNext w:val="0"/>
        <w:numPr>
          <w:ilvl w:val="1"/>
          <w:numId w:val="14"/>
        </w:numPr>
        <w:spacing w:before="120" w:after="120"/>
        <w:ind w:left="851" w:hanging="425"/>
        <w:rPr>
          <w:rFonts w:ascii="Verdana" w:hAnsi="Verdana" w:cs="Arial"/>
          <w:iCs/>
          <w:szCs w:val="20"/>
        </w:rPr>
      </w:pPr>
      <w:r>
        <w:rPr>
          <w:rFonts w:ascii="Verdana" w:hAnsi="Verdana" w:cs="Arial"/>
          <w:color w:val="000000"/>
          <w:szCs w:val="20"/>
        </w:rPr>
        <w:t>Nessas condições, as propostas de microempresas, empresas de pequeno porte e sociedades cooperativas que se encontrarem na faixa de até 10% (dez por cento) acima da proposta ou lance de menor preço serão consideradas empatadas com a primeira colocada.</w:t>
      </w:r>
    </w:p>
    <w:p w14:paraId="5D7D1C22" w14:textId="77777777" w:rsidR="00C17D7E" w:rsidRDefault="00000000">
      <w:pPr>
        <w:pStyle w:val="PADRO"/>
        <w:keepNext w:val="0"/>
        <w:numPr>
          <w:ilvl w:val="1"/>
          <w:numId w:val="14"/>
        </w:numPr>
        <w:spacing w:before="120" w:after="120"/>
        <w:ind w:left="851" w:hanging="425"/>
        <w:rPr>
          <w:rFonts w:ascii="Verdana" w:hAnsi="Verdana" w:cs="Arial"/>
          <w:iCs/>
          <w:szCs w:val="20"/>
        </w:rPr>
      </w:pPr>
      <w:r>
        <w:rPr>
          <w:rFonts w:ascii="Verdana" w:hAnsi="Verdana" w:cs="Arial"/>
          <w:color w:val="000000"/>
          <w:szCs w:val="20"/>
        </w:rPr>
        <w:t xml:space="preserve">A mais bem classificada nos termos do item anterior terá o direito de encaminhar uma última oferta para desempate, obrigatoriamente em valor inferior </w:t>
      </w:r>
      <w:r>
        <w:rPr>
          <w:rFonts w:ascii="Verdana" w:hAnsi="Verdana" w:cs="Arial"/>
          <w:color w:val="000000"/>
          <w:szCs w:val="20"/>
        </w:rPr>
        <w:lastRenderedPageBreak/>
        <w:t>ao da primeira colocada, no prazo de 5 (cinco) minutos controlados pelo sistema, contados após a comunicação automática para tanto.</w:t>
      </w:r>
    </w:p>
    <w:p w14:paraId="23AD3951" w14:textId="77777777" w:rsidR="00C17D7E" w:rsidRDefault="00000000">
      <w:pPr>
        <w:pStyle w:val="PADRO"/>
        <w:keepNext w:val="0"/>
        <w:numPr>
          <w:ilvl w:val="1"/>
          <w:numId w:val="14"/>
        </w:numPr>
        <w:spacing w:before="120" w:after="120"/>
        <w:ind w:left="851" w:hanging="425"/>
        <w:rPr>
          <w:rFonts w:ascii="Verdana" w:hAnsi="Verdana" w:cs="Arial"/>
          <w:iCs/>
          <w:szCs w:val="20"/>
        </w:rPr>
      </w:pPr>
      <w:r>
        <w:rPr>
          <w:rFonts w:ascii="Verdana" w:hAnsi="Verdana" w:cs="Arial"/>
          <w:color w:val="000000"/>
          <w:szCs w:val="20"/>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10% (dez por cento), na ordem de classificação, para o exercício do mesmo direito, no prazo estabelecido no subitem anterior.</w:t>
      </w:r>
      <w:bookmarkEnd w:id="9"/>
    </w:p>
    <w:p w14:paraId="477CA0A8" w14:textId="77777777" w:rsidR="00C17D7E" w:rsidRDefault="00000000">
      <w:pPr>
        <w:pStyle w:val="PADRO"/>
        <w:keepNext w:val="0"/>
        <w:numPr>
          <w:ilvl w:val="1"/>
          <w:numId w:val="14"/>
        </w:numPr>
        <w:spacing w:before="120" w:after="120"/>
        <w:ind w:left="851" w:hanging="425"/>
        <w:rPr>
          <w:rFonts w:ascii="Verdana" w:hAnsi="Verdana" w:cs="Arial"/>
          <w:iCs/>
          <w:szCs w:val="20"/>
        </w:rPr>
      </w:pPr>
      <w:r>
        <w:rPr>
          <w:rFonts w:ascii="Verdana" w:hAnsi="Verdana" w:cs="Arial"/>
          <w:color w:val="000000"/>
          <w:szCs w:val="20"/>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132C2AC5" w14:textId="77777777" w:rsidR="00C17D7E" w:rsidRDefault="00000000">
      <w:pPr>
        <w:pStyle w:val="PADRO"/>
        <w:keepNext w:val="0"/>
        <w:numPr>
          <w:ilvl w:val="1"/>
          <w:numId w:val="14"/>
        </w:numPr>
        <w:spacing w:before="120" w:after="120"/>
        <w:ind w:left="851" w:hanging="425"/>
        <w:rPr>
          <w:rFonts w:ascii="Verdana" w:hAnsi="Verdana" w:cs="Arial"/>
          <w:iCs/>
          <w:szCs w:val="20"/>
        </w:rPr>
      </w:pPr>
      <w:r>
        <w:rPr>
          <w:rFonts w:ascii="Verdana" w:hAnsi="Verdana" w:cs="Arial"/>
          <w:color w:val="000000"/>
          <w:szCs w:val="20"/>
        </w:rPr>
        <w:t>Após a aplicação do disposto no subitem anterior, persistindo o empate entre 2 (duas) ou mais propostas, serão utilizados os seguintes critérios de desempate, nesta ordem:</w:t>
      </w:r>
    </w:p>
    <w:p w14:paraId="207183F6" w14:textId="77777777" w:rsidR="00C17D7E" w:rsidRDefault="00000000">
      <w:pPr>
        <w:pStyle w:val="PADRO"/>
        <w:keepNext w:val="0"/>
        <w:numPr>
          <w:ilvl w:val="2"/>
          <w:numId w:val="14"/>
        </w:numPr>
        <w:spacing w:before="120" w:after="120"/>
        <w:ind w:left="1134" w:hanging="283"/>
        <w:rPr>
          <w:rFonts w:ascii="Verdana" w:hAnsi="Verdana" w:cs="Arial"/>
          <w:iCs/>
          <w:sz w:val="18"/>
          <w:szCs w:val="18"/>
        </w:rPr>
      </w:pPr>
      <w:r>
        <w:rPr>
          <w:rFonts w:ascii="Verdana" w:hAnsi="Verdana" w:cs="Arial"/>
          <w:color w:val="000000"/>
          <w:sz w:val="18"/>
          <w:szCs w:val="18"/>
        </w:rPr>
        <w:t>Disputa final, em que as licitantes empatadas poderão apresentar nova proposta fechada em ato contínuo à classificação;</w:t>
      </w:r>
    </w:p>
    <w:p w14:paraId="3DE03747" w14:textId="77777777" w:rsidR="00C17D7E" w:rsidRDefault="00000000">
      <w:pPr>
        <w:pStyle w:val="PADRO"/>
        <w:keepNext w:val="0"/>
        <w:numPr>
          <w:ilvl w:val="2"/>
          <w:numId w:val="14"/>
        </w:numPr>
        <w:spacing w:before="120" w:after="120"/>
        <w:ind w:left="1134" w:hanging="283"/>
        <w:rPr>
          <w:rFonts w:ascii="Verdana" w:hAnsi="Verdana" w:cs="Arial"/>
          <w:iCs/>
          <w:sz w:val="18"/>
          <w:szCs w:val="18"/>
        </w:rPr>
      </w:pPr>
      <w:r>
        <w:rPr>
          <w:rFonts w:ascii="Verdana" w:hAnsi="Verdana" w:cs="Arial"/>
          <w:color w:val="000000"/>
          <w:sz w:val="18"/>
          <w:szCs w:val="18"/>
        </w:rPr>
        <w:t>Sorteio em sessão pública.</w:t>
      </w:r>
    </w:p>
    <w:p w14:paraId="5DB5807F" w14:textId="77777777" w:rsidR="00C17D7E" w:rsidRDefault="00C17D7E">
      <w:pPr>
        <w:pStyle w:val="PADRO"/>
        <w:keepNext w:val="0"/>
        <w:widowControl/>
        <w:spacing w:before="120" w:after="120"/>
        <w:rPr>
          <w:rFonts w:ascii="Verdana" w:hAnsi="Verdana" w:cs="Arial"/>
          <w:color w:val="000000"/>
          <w:szCs w:val="20"/>
          <w:highlight w:val="green"/>
        </w:rPr>
      </w:pPr>
    </w:p>
    <w:p w14:paraId="170F82F2" w14:textId="77777777" w:rsidR="00C17D7E" w:rsidRDefault="00000000">
      <w:pPr>
        <w:pStyle w:val="PADRO"/>
        <w:keepNext w:val="0"/>
        <w:numPr>
          <w:ilvl w:val="0"/>
          <w:numId w:val="14"/>
        </w:numPr>
        <w:rPr>
          <w:rFonts w:ascii="Verdana" w:hAnsi="Verdana"/>
          <w:b/>
          <w:color w:val="000000"/>
          <w:szCs w:val="20"/>
        </w:rPr>
      </w:pPr>
      <w:r>
        <w:rPr>
          <w:rFonts w:ascii="Verdana" w:hAnsi="Verdana" w:cs="Arial"/>
          <w:b/>
          <w:bCs/>
          <w:color w:val="000000"/>
          <w:szCs w:val="20"/>
          <w:lang w:eastAsia="en-US"/>
        </w:rPr>
        <w:t>DA ACEITABILIDADE DA PROPOSTA VENCEDORA</w:t>
      </w:r>
    </w:p>
    <w:p w14:paraId="491F4C97"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lang w:eastAsia="en-US"/>
        </w:rPr>
        <w:t>Após</w:t>
      </w:r>
      <w:r>
        <w:rPr>
          <w:rFonts w:ascii="Verdana" w:hAnsi="Verdana" w:cs="Arial"/>
          <w:color w:val="000000"/>
          <w:szCs w:val="20"/>
        </w:rPr>
        <w:t xml:space="preserve"> o encerramento da fase de apresentação de propostas, o sistema classificará as propostas por ordem de maior vantajosidade para a Administração, visando gerar economia aos cofres públicos e proporcionar eficiência e qualidade aos serviços.</w:t>
      </w:r>
    </w:p>
    <w:p w14:paraId="50CA0C0E"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rPr>
        <w:t>A Comissão do RDC poderá negociar com a licitante melhor classificada condições mais vantajosas.</w:t>
      </w:r>
    </w:p>
    <w:p w14:paraId="723D4EB3"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rPr>
        <w:t>A negociação acima poderá ser feita com as demais licitantes, segundo a ordem de classificação, quando a primeira colocada, após a negociação, for desclassificada por sua proposta não atender as condições do edital ou permanecer superior ao orçamento estimado.</w:t>
      </w:r>
    </w:p>
    <w:p w14:paraId="35010C29"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rPr>
        <w:t>A negociação será realizada por meio do sistema, podendo ser acompanhada pelas demais licitantes.</w:t>
      </w:r>
    </w:p>
    <w:p w14:paraId="043C405D" w14:textId="77777777" w:rsidR="00C17D7E" w:rsidRDefault="00000000">
      <w:pPr>
        <w:keepNext w:val="0"/>
        <w:numPr>
          <w:ilvl w:val="1"/>
          <w:numId w:val="14"/>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Durante a realização deste RDC Eletrônico, a comunicação com a Comissão do RDC dar-se-á exclusivamente por meio de troca de mensagens, via </w:t>
      </w:r>
      <w:r>
        <w:rPr>
          <w:rFonts w:ascii="Verdana" w:hAnsi="Verdana" w:cs="Times-Italic"/>
          <w:i/>
          <w:iCs/>
          <w:sz w:val="20"/>
          <w:szCs w:val="20"/>
        </w:rPr>
        <w:t xml:space="preserve">chat </w:t>
      </w:r>
      <w:r>
        <w:rPr>
          <w:rFonts w:ascii="Verdana" w:hAnsi="Verdana" w:cs="Times-Roman"/>
          <w:sz w:val="20"/>
          <w:szCs w:val="20"/>
        </w:rPr>
        <w:t xml:space="preserve">do sistema eletrônico COMPRASNET, ou quando for o caso e o momento oportuno, pelo endereço eletrônico </w:t>
      </w:r>
      <w:bookmarkStart w:id="10" w:name="_Hlk107933736"/>
      <w:r>
        <w:fldChar w:fldCharType="begin"/>
      </w:r>
      <w:r>
        <w:instrText>HYPERLINK "mailto:cpl@id.uff.br"</w:instrText>
      </w:r>
      <w:r>
        <w:fldChar w:fldCharType="separate"/>
      </w:r>
      <w:r>
        <w:rPr>
          <w:rStyle w:val="Hyperlink"/>
          <w:rFonts w:ascii="Verdana" w:hAnsi="Verdana" w:cs="Times-Roman"/>
          <w:sz w:val="18"/>
          <w:szCs w:val="18"/>
        </w:rPr>
        <w:t>rdc.cli.proad@id.uff.br</w:t>
      </w:r>
      <w:r>
        <w:rPr>
          <w:rStyle w:val="Hyperlink"/>
          <w:rFonts w:ascii="Verdana" w:hAnsi="Verdana" w:cs="Times-Roman"/>
          <w:sz w:val="18"/>
          <w:szCs w:val="18"/>
        </w:rPr>
        <w:fldChar w:fldCharType="end"/>
      </w:r>
      <w:bookmarkEnd w:id="10"/>
      <w:r>
        <w:rPr>
          <w:rStyle w:val="Hyperlink"/>
          <w:rFonts w:ascii="Verdana" w:hAnsi="Verdana" w:cs="Times-Roman"/>
          <w:sz w:val="18"/>
          <w:szCs w:val="18"/>
        </w:rPr>
        <w:t>.</w:t>
      </w:r>
      <w:r>
        <w:rPr>
          <w:rFonts w:ascii="Verdana" w:hAnsi="Verdana" w:cs="Times-Roman"/>
          <w:sz w:val="20"/>
          <w:szCs w:val="20"/>
        </w:rPr>
        <w:t xml:space="preserve">. </w:t>
      </w:r>
      <w:r>
        <w:rPr>
          <w:rFonts w:ascii="Verdana" w:hAnsi="Verdana" w:cs="Times-Bold"/>
          <w:bCs/>
          <w:sz w:val="20"/>
          <w:szCs w:val="20"/>
          <w:u w:val="single"/>
        </w:rPr>
        <w:t>Não se admitirá contato por telefone ou qualquer outro meio</w:t>
      </w:r>
      <w:r>
        <w:rPr>
          <w:rFonts w:ascii="Verdana" w:hAnsi="Verdana" w:cs="Times-Roman"/>
          <w:sz w:val="20"/>
          <w:szCs w:val="20"/>
        </w:rPr>
        <w:t>.</w:t>
      </w:r>
    </w:p>
    <w:p w14:paraId="167DDD7F" w14:textId="77777777" w:rsidR="00C17D7E" w:rsidRDefault="00000000">
      <w:pPr>
        <w:keepNext w:val="0"/>
        <w:numPr>
          <w:ilvl w:val="1"/>
          <w:numId w:val="14"/>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A licitante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14:paraId="75A6FCF8" w14:textId="77777777" w:rsidR="00C17D7E" w:rsidRDefault="00000000">
      <w:pPr>
        <w:keepNext w:val="0"/>
        <w:numPr>
          <w:ilvl w:val="2"/>
          <w:numId w:val="14"/>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as participantes.</w:t>
      </w:r>
    </w:p>
    <w:p w14:paraId="224399E6" w14:textId="77777777" w:rsidR="00C17D7E" w:rsidRDefault="00000000">
      <w:pPr>
        <w:keepNext w:val="0"/>
        <w:numPr>
          <w:ilvl w:val="2"/>
          <w:numId w:val="14"/>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No caso de desconexão, a licitante deverá providenciar imediatamente, sob sua inteira responsabilidade, sua reconexão com o sistema eletrônico.</w:t>
      </w:r>
    </w:p>
    <w:p w14:paraId="1673E44C" w14:textId="77777777" w:rsidR="00C17D7E" w:rsidRDefault="00000000">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lastRenderedPageBreak/>
        <w:t>Todas as especificações do objeto contidas na proposta vinculam a Contratada.</w:t>
      </w:r>
    </w:p>
    <w:p w14:paraId="770A05FB" w14:textId="77777777" w:rsidR="00C17D7E" w:rsidRDefault="00000000">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Nos valores propostos estarão inclusos todos os custos operacionais, encargos previdenciários, trabalhistas, tributários, comerciais e quaisquer outros que incidam direta ou indiretamente na prestação dos serviços.</w:t>
      </w:r>
    </w:p>
    <w:p w14:paraId="56946E3C"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szCs w:val="20"/>
        </w:rPr>
        <w:t>A economicidade da proposta será aferida com base nos custos globais e unitários, conforme art. 42, do Decreto nº 7.581/2011.</w:t>
      </w:r>
    </w:p>
    <w:p w14:paraId="1755DDF9"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szCs w:val="20"/>
        </w:rPr>
        <w:t>O valor total da proposta não poderá superar o orçamento estimado pela administração pública, com base nos parâmetros previstos nos §§ 3º, 4º ou 6º do art. 8º da Lei nº 12.462, de 2011.</w:t>
      </w:r>
    </w:p>
    <w:p w14:paraId="54315BB1"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szCs w:val="20"/>
        </w:rPr>
        <w:t xml:space="preserve">No caso de adoção do regime de empreitada por preço unitário ou de contratação por tarefa, </w:t>
      </w:r>
      <w:r>
        <w:rPr>
          <w:rFonts w:ascii="Verdana" w:hAnsi="Verdana" w:cs="Arial"/>
          <w:i/>
          <w:iCs/>
          <w:szCs w:val="20"/>
          <w:u w:val="single"/>
        </w:rPr>
        <w:t>os custos unitários dos itens materialmente relevantes das propostas não podem exceder os custos unitários estabelecidos no orçamento estimado pela administração pública</w:t>
      </w:r>
      <w:r>
        <w:rPr>
          <w:rFonts w:ascii="Verdana" w:hAnsi="Verdana" w:cs="Arial"/>
          <w:szCs w:val="20"/>
        </w:rPr>
        <w:t>, observadas as seguintes condições:</w:t>
      </w:r>
    </w:p>
    <w:p w14:paraId="04978506"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sz w:val="18"/>
          <w:szCs w:val="18"/>
        </w:rPr>
        <w:t>- 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14:paraId="43D6E3FD"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sz w:val="18"/>
          <w:szCs w:val="18"/>
        </w:rPr>
        <w:t>- em situações especiais, devidamente comprovadas pela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14:paraId="25F52C37"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szCs w:val="20"/>
        </w:rPr>
        <w:t>Não havendo aprovação, pela administração, do relatório técnico circunstanciado de que trata este item, será dada oportunidade a licitante para ajustar a sua planilha de preços ao lance vencedor, obedecendo os limites dos custos unitários, antes de eventual desclassificação.</w:t>
      </w:r>
    </w:p>
    <w:p w14:paraId="49AE0283"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szCs w:val="20"/>
        </w:rPr>
        <w:t>Encerrada a etapa competitiva do processo, poderão ser divulgados os custos dos itens ou das etapas do orçamento estimado que estiverem abaixo dos custos ou das etapas ofertados pela licitante da melhor proposta, para fins de reelaboração da planilha com os valores adequados ao lance vencedor.</w:t>
      </w:r>
    </w:p>
    <w:p w14:paraId="33A32ED6"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color w:val="000000"/>
          <w:szCs w:val="20"/>
        </w:rPr>
        <w:t xml:space="preserve">Será </w:t>
      </w:r>
      <w:r>
        <w:rPr>
          <w:rFonts w:ascii="Verdana" w:hAnsi="Verdana" w:cs="Arial"/>
          <w:szCs w:val="20"/>
        </w:rPr>
        <w:t>desclassificada a proposta que:</w:t>
      </w:r>
    </w:p>
    <w:p w14:paraId="16489A04" w14:textId="77777777" w:rsidR="00C17D7E" w:rsidRDefault="00000000">
      <w:pPr>
        <w:pStyle w:val="PADRO"/>
        <w:keepNext w:val="0"/>
        <w:numPr>
          <w:ilvl w:val="2"/>
          <w:numId w:val="14"/>
        </w:numPr>
        <w:rPr>
          <w:rFonts w:ascii="Verdana" w:hAnsi="Verdana" w:cs="Arial"/>
          <w:sz w:val="18"/>
          <w:szCs w:val="18"/>
        </w:rPr>
      </w:pPr>
      <w:r>
        <w:rPr>
          <w:rFonts w:ascii="Verdana" w:hAnsi="Verdana" w:cs="Arial"/>
          <w:sz w:val="18"/>
          <w:szCs w:val="18"/>
        </w:rPr>
        <w:t>- contenha vícios insanáveis;</w:t>
      </w:r>
    </w:p>
    <w:p w14:paraId="7A494FDC" w14:textId="77777777" w:rsidR="00C17D7E" w:rsidRDefault="00000000">
      <w:pPr>
        <w:pStyle w:val="PADRO"/>
        <w:keepNext w:val="0"/>
        <w:numPr>
          <w:ilvl w:val="2"/>
          <w:numId w:val="14"/>
        </w:numPr>
        <w:rPr>
          <w:rFonts w:ascii="Verdana" w:hAnsi="Verdana" w:cs="Arial"/>
          <w:sz w:val="18"/>
          <w:szCs w:val="18"/>
        </w:rPr>
      </w:pPr>
      <w:r>
        <w:rPr>
          <w:rFonts w:ascii="Verdana" w:hAnsi="Verdana" w:cs="Arial"/>
          <w:sz w:val="18"/>
          <w:szCs w:val="18"/>
        </w:rPr>
        <w:t>- não obedeça às especificações técnicas previstas no instrumento convocatório;</w:t>
      </w:r>
    </w:p>
    <w:p w14:paraId="6989A4E7" w14:textId="77777777" w:rsidR="00C17D7E" w:rsidRDefault="00000000">
      <w:pPr>
        <w:pStyle w:val="PADRO"/>
        <w:keepNext w:val="0"/>
        <w:numPr>
          <w:ilvl w:val="2"/>
          <w:numId w:val="14"/>
        </w:numPr>
        <w:rPr>
          <w:rFonts w:ascii="Verdana" w:hAnsi="Verdana" w:cs="Arial"/>
          <w:sz w:val="18"/>
          <w:szCs w:val="18"/>
        </w:rPr>
      </w:pPr>
      <w:r>
        <w:rPr>
          <w:rFonts w:ascii="Verdana" w:hAnsi="Verdana" w:cs="Arial"/>
          <w:sz w:val="18"/>
          <w:szCs w:val="18"/>
        </w:rPr>
        <w:t>- apresente preço unitário manifestamente inexequível ou permaneça acima do orçamento estimado para a contratação;</w:t>
      </w:r>
    </w:p>
    <w:p w14:paraId="60882707" w14:textId="77777777" w:rsidR="00C17D7E" w:rsidRDefault="00000000">
      <w:pPr>
        <w:pStyle w:val="PADRO"/>
        <w:keepNext w:val="0"/>
        <w:numPr>
          <w:ilvl w:val="2"/>
          <w:numId w:val="14"/>
        </w:numPr>
        <w:rPr>
          <w:rFonts w:ascii="Verdana" w:hAnsi="Verdana" w:cs="Arial"/>
          <w:sz w:val="18"/>
          <w:szCs w:val="18"/>
        </w:rPr>
      </w:pPr>
      <w:r>
        <w:rPr>
          <w:rFonts w:ascii="Verdana" w:hAnsi="Verdana" w:cs="Arial"/>
          <w:color w:val="000000" w:themeColor="text1"/>
          <w:sz w:val="18"/>
          <w:szCs w:val="18"/>
        </w:rPr>
        <w:t xml:space="preserve">– </w:t>
      </w:r>
      <w:r>
        <w:rPr>
          <w:rFonts w:ascii="Verdana" w:hAnsi="Verdana" w:cs="Arial"/>
          <w:color w:val="000000" w:themeColor="text1"/>
          <w:sz w:val="18"/>
          <w:szCs w:val="18"/>
          <w:u w:val="single"/>
        </w:rPr>
        <w:t>apresente valor total diferente do valor proposto e considerado vencedor na fase final de lances</w:t>
      </w:r>
      <w:r>
        <w:rPr>
          <w:rFonts w:ascii="Verdana" w:hAnsi="Verdana" w:cs="Arial"/>
          <w:color w:val="000000" w:themeColor="text1"/>
          <w:sz w:val="18"/>
          <w:szCs w:val="18"/>
        </w:rPr>
        <w:t>;</w:t>
      </w:r>
    </w:p>
    <w:p w14:paraId="624E3412" w14:textId="77777777" w:rsidR="00C17D7E" w:rsidRDefault="00000000">
      <w:pPr>
        <w:pStyle w:val="PADRO"/>
        <w:keepNext w:val="0"/>
        <w:numPr>
          <w:ilvl w:val="2"/>
          <w:numId w:val="14"/>
        </w:numPr>
        <w:rPr>
          <w:rFonts w:ascii="Verdana" w:hAnsi="Verdana" w:cs="Arial"/>
          <w:sz w:val="18"/>
          <w:szCs w:val="18"/>
        </w:rPr>
      </w:pPr>
      <w:r>
        <w:rPr>
          <w:rFonts w:ascii="Verdana" w:hAnsi="Verdana" w:cs="Arial"/>
          <w:sz w:val="18"/>
          <w:szCs w:val="18"/>
        </w:rPr>
        <w:t>- não tenha sua exequibilidade demonstrada, quando exigido pela administração pública; ou</w:t>
      </w:r>
    </w:p>
    <w:p w14:paraId="6D309265" w14:textId="77777777" w:rsidR="00C17D7E" w:rsidRDefault="00000000">
      <w:pPr>
        <w:pStyle w:val="PADRO"/>
        <w:keepNext w:val="0"/>
        <w:numPr>
          <w:ilvl w:val="2"/>
          <w:numId w:val="14"/>
        </w:numPr>
        <w:rPr>
          <w:rFonts w:ascii="Verdana" w:hAnsi="Verdana" w:cs="Arial"/>
          <w:sz w:val="18"/>
          <w:szCs w:val="18"/>
        </w:rPr>
      </w:pPr>
      <w:r>
        <w:rPr>
          <w:rFonts w:ascii="Verdana" w:hAnsi="Verdana" w:cs="Arial"/>
          <w:sz w:val="18"/>
          <w:szCs w:val="18"/>
        </w:rPr>
        <w:t>- apresente desconformidade com quaisquer outras exigências do instrumento convocatório, desde</w:t>
      </w:r>
      <w:r>
        <w:rPr>
          <w:rFonts w:ascii="Verdana" w:eastAsia="Times New Roman" w:hAnsi="Verdana" w:cs="Arial"/>
          <w:color w:val="000000"/>
          <w:sz w:val="18"/>
          <w:szCs w:val="18"/>
          <w:lang w:eastAsia="pt-BR"/>
        </w:rPr>
        <w:t xml:space="preserve"> que insanável, incluindo previsão de oferta de vantagem não prevista no edital (</w:t>
      </w:r>
      <w:r>
        <w:rPr>
          <w:rFonts w:ascii="Verdana" w:hAnsi="Verdana" w:cs="Arial"/>
          <w:sz w:val="18"/>
          <w:szCs w:val="18"/>
        </w:rPr>
        <w:t>tais quais financiamentos subsidiados ou a fundo perdido) ou apresentação de preço ou vantagem baseada nas ofertas dos demais licitantes.</w:t>
      </w:r>
    </w:p>
    <w:p w14:paraId="7B6D1031" w14:textId="77777777" w:rsidR="00C17D7E" w:rsidRDefault="00000000">
      <w:pPr>
        <w:pStyle w:val="PADRO"/>
        <w:keepNext w:val="0"/>
        <w:numPr>
          <w:ilvl w:val="1"/>
          <w:numId w:val="14"/>
        </w:numPr>
        <w:ind w:left="851" w:hanging="284"/>
        <w:rPr>
          <w:rFonts w:ascii="Verdana" w:hAnsi="Verdana" w:cs="Arial"/>
          <w:color w:val="000000"/>
          <w:szCs w:val="20"/>
        </w:rPr>
      </w:pPr>
      <w:bookmarkStart w:id="11" w:name="_Hlk107999220"/>
      <w:r>
        <w:rPr>
          <w:rFonts w:ascii="Verdana" w:hAnsi="Verdana" w:cs="Arial"/>
          <w:szCs w:val="20"/>
        </w:rPr>
        <w:t>Considera</w:t>
      </w:r>
      <w:r>
        <w:rPr>
          <w:rFonts w:ascii="Verdana" w:hAnsi="Verdana" w:cs="Arial"/>
          <w:color w:val="000000"/>
          <w:szCs w:val="20"/>
        </w:rPr>
        <w:t>-se inexequível a proposta com valores unitários e/ou totais/globais</w:t>
      </w:r>
      <w:bookmarkEnd w:id="11"/>
      <w:r>
        <w:rPr>
          <w:rFonts w:ascii="Verdana" w:hAnsi="Verdana" w:cs="Arial"/>
          <w:color w:val="000000"/>
          <w:szCs w:val="20"/>
        </w:rPr>
        <w:t xml:space="preserve"> inferiores a </w:t>
      </w:r>
      <w:r>
        <w:rPr>
          <w:rFonts w:ascii="Verdana" w:hAnsi="Verdana" w:cs="Arial"/>
          <w:b/>
          <w:bCs/>
          <w:color w:val="000000"/>
          <w:szCs w:val="20"/>
        </w:rPr>
        <w:t xml:space="preserve">70% (setenta por cento) </w:t>
      </w:r>
      <w:r>
        <w:rPr>
          <w:rFonts w:ascii="Verdana" w:hAnsi="Verdana" w:cs="Arial"/>
          <w:color w:val="000000"/>
          <w:szCs w:val="20"/>
        </w:rPr>
        <w:t xml:space="preserve">do menor dos seguintes </w:t>
      </w:r>
      <w:r>
        <w:rPr>
          <w:rFonts w:ascii="Verdana" w:hAnsi="Verdana" w:cs="Arial"/>
          <w:color w:val="000000"/>
          <w:szCs w:val="20"/>
        </w:rPr>
        <w:lastRenderedPageBreak/>
        <w:t>valores:</w:t>
      </w:r>
    </w:p>
    <w:p w14:paraId="22133066" w14:textId="77777777" w:rsidR="00C17D7E" w:rsidRDefault="00000000">
      <w:pPr>
        <w:pStyle w:val="PADRO"/>
        <w:keepNext w:val="0"/>
        <w:numPr>
          <w:ilvl w:val="2"/>
          <w:numId w:val="15"/>
        </w:numPr>
        <w:rPr>
          <w:rFonts w:ascii="Verdana" w:hAnsi="Verdana" w:cs="Arial"/>
          <w:sz w:val="18"/>
          <w:szCs w:val="18"/>
        </w:rPr>
      </w:pPr>
      <w:r>
        <w:rPr>
          <w:rFonts w:ascii="Verdana" w:hAnsi="Verdana" w:cs="Arial"/>
          <w:sz w:val="18"/>
          <w:szCs w:val="18"/>
        </w:rPr>
        <w:t>Média aritmética dos valores das propostas superiores a 50% (cinquenta por cento) do valor do orçamento estimado pela administração pública, ou,</w:t>
      </w:r>
    </w:p>
    <w:p w14:paraId="553471A0" w14:textId="77777777" w:rsidR="00C17D7E" w:rsidRDefault="00000000">
      <w:pPr>
        <w:pStyle w:val="PADRO"/>
        <w:keepNext w:val="0"/>
        <w:numPr>
          <w:ilvl w:val="2"/>
          <w:numId w:val="15"/>
        </w:numPr>
        <w:rPr>
          <w:rFonts w:ascii="Verdana" w:hAnsi="Verdana" w:cs="Arial"/>
          <w:sz w:val="18"/>
          <w:szCs w:val="18"/>
        </w:rPr>
      </w:pPr>
      <w:r>
        <w:rPr>
          <w:rFonts w:ascii="Verdana" w:hAnsi="Verdana" w:cs="Arial"/>
          <w:sz w:val="18"/>
          <w:szCs w:val="18"/>
        </w:rPr>
        <w:t>Valor do orçamento estimado pela Administração Pública.</w:t>
      </w:r>
    </w:p>
    <w:p w14:paraId="57F7E648" w14:textId="77777777" w:rsidR="00C17D7E" w:rsidRDefault="00000000">
      <w:pPr>
        <w:pStyle w:val="PADRO"/>
        <w:keepNext w:val="0"/>
        <w:numPr>
          <w:ilvl w:val="2"/>
          <w:numId w:val="14"/>
        </w:numPr>
        <w:rPr>
          <w:rFonts w:ascii="Verdana" w:hAnsi="Verdana" w:cs="Arial"/>
          <w:sz w:val="18"/>
          <w:szCs w:val="18"/>
        </w:rPr>
      </w:pPr>
      <w:r>
        <w:rPr>
          <w:rFonts w:ascii="Verdana" w:hAnsi="Verdana" w:cs="Arial"/>
          <w:color w:val="000000"/>
          <w:sz w:val="18"/>
          <w:szCs w:val="18"/>
        </w:rPr>
        <w:t>Na situação deste item, a administração deverá conferir a licitante a oportunidade de demonstrar a exequibilidade da sua proposta, mediante diligências na forma deste Edital.</w:t>
      </w:r>
    </w:p>
    <w:p w14:paraId="5C4A4C38" w14:textId="77777777" w:rsidR="00C17D7E" w:rsidRDefault="00000000">
      <w:pPr>
        <w:pStyle w:val="PADRO"/>
        <w:keepNext w:val="0"/>
        <w:numPr>
          <w:ilvl w:val="2"/>
          <w:numId w:val="14"/>
        </w:numPr>
        <w:rPr>
          <w:rFonts w:ascii="Verdana" w:hAnsi="Verdana" w:cs="Arial"/>
          <w:sz w:val="18"/>
          <w:szCs w:val="18"/>
        </w:rPr>
      </w:pPr>
      <w:r>
        <w:rPr>
          <w:rFonts w:ascii="Verdana" w:hAnsi="Verdana" w:cs="Arial"/>
          <w:color w:val="000000"/>
          <w:sz w:val="18"/>
          <w:szCs w:val="18"/>
        </w:rPr>
        <w:t>Na hipótese acima, a licitante deverá demonstrar que o valor da proposta é compatível com a execução do objeto licitado no que se refere aos custos dos insumos e aos coeficientes de produtividade adotados nas composições de custos unitários.</w:t>
      </w:r>
    </w:p>
    <w:p w14:paraId="295AE80C" w14:textId="77777777" w:rsidR="00C17D7E" w:rsidRDefault="00000000">
      <w:pPr>
        <w:pStyle w:val="PADRO"/>
        <w:keepNext w:val="0"/>
        <w:numPr>
          <w:ilvl w:val="2"/>
          <w:numId w:val="14"/>
        </w:numPr>
        <w:rPr>
          <w:rFonts w:ascii="Verdana" w:hAnsi="Verdana" w:cs="Arial"/>
          <w:color w:val="000000"/>
          <w:sz w:val="18"/>
          <w:szCs w:val="18"/>
        </w:rPr>
      </w:pPr>
      <w:r>
        <w:rPr>
          <w:rFonts w:ascii="Verdana" w:hAnsi="Verdana" w:cs="Arial"/>
          <w:color w:val="000000"/>
          <w:sz w:val="18"/>
          <w:szCs w:val="18"/>
        </w:rPr>
        <w:t>A análise de exequibilidade da proposta não considerará materiais e instalações a serem fornecidos pela licitante em relação aos quais ele renuncie a parcela ou à totalidade da remuneração, desde que a renúncia esteja expressa na proposta.</w:t>
      </w:r>
    </w:p>
    <w:p w14:paraId="1F84D6D3" w14:textId="77777777" w:rsidR="00C17D7E" w:rsidRDefault="00000000">
      <w:pPr>
        <w:pStyle w:val="PADRO"/>
        <w:keepNext w:val="0"/>
        <w:numPr>
          <w:ilvl w:val="2"/>
          <w:numId w:val="14"/>
        </w:numPr>
        <w:rPr>
          <w:rFonts w:ascii="Verdana" w:hAnsi="Verdana" w:cs="Arial"/>
          <w:color w:val="000000"/>
          <w:sz w:val="18"/>
          <w:szCs w:val="18"/>
        </w:rPr>
      </w:pPr>
      <w:r>
        <w:rPr>
          <w:rFonts w:ascii="Verdana" w:hAnsi="Verdana" w:cs="Arial"/>
          <w:color w:val="000000"/>
          <w:sz w:val="18"/>
          <w:szCs w:val="18"/>
        </w:rPr>
        <w:t xml:space="preserve">Sem prejuízo do disposto no item anterior, a </w:t>
      </w:r>
      <w:r>
        <w:rPr>
          <w:rFonts w:ascii="Verdana" w:hAnsi="Verdana" w:cs="Arial"/>
          <w:sz w:val="18"/>
          <w:szCs w:val="18"/>
        </w:rPr>
        <w:t>Comissão</w:t>
      </w:r>
      <w:r>
        <w:rPr>
          <w:rFonts w:ascii="Verdana" w:hAnsi="Verdana" w:cs="Arial"/>
          <w:color w:val="000000"/>
          <w:sz w:val="18"/>
          <w:szCs w:val="18"/>
        </w:rPr>
        <w:t xml:space="preserve"> do RDC poderá de ofício ou mediante provocação fundada de qualquer interessado, realizar diligências para aferir a exequibilidade da proposta ou exigir da licitante que ela seja demonstrada. </w:t>
      </w:r>
    </w:p>
    <w:p w14:paraId="4632148C"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color w:val="000000"/>
          <w:szCs w:val="20"/>
          <w:lang w:eastAsia="en-US"/>
        </w:rPr>
        <w:t xml:space="preserve">Eventual convocação da licitante para envio de documento digital, será por meio de </w:t>
      </w:r>
      <w:r>
        <w:rPr>
          <w:rFonts w:ascii="Verdana" w:hAnsi="Verdana" w:cs="Arial"/>
          <w:szCs w:val="20"/>
        </w:rPr>
        <w:t>funcionalidade</w:t>
      </w:r>
      <w:r>
        <w:rPr>
          <w:rFonts w:ascii="Verdana" w:hAnsi="Verdana" w:cs="Arial"/>
          <w:color w:val="000000"/>
          <w:szCs w:val="20"/>
          <w:lang w:eastAsia="en-US"/>
        </w:rPr>
        <w:t xml:space="preserve"> disponível no sistema, estabelecendo no “chat” prazo mínimo de 02</w:t>
      </w:r>
      <w:r>
        <w:rPr>
          <w:rFonts w:ascii="Verdana" w:hAnsi="Verdana" w:cs="Arial"/>
          <w:szCs w:val="20"/>
          <w:lang w:eastAsia="en-US"/>
        </w:rPr>
        <w:t xml:space="preserve"> (duas) horas</w:t>
      </w:r>
      <w:r>
        <w:rPr>
          <w:rFonts w:ascii="Verdana" w:hAnsi="Verdana" w:cs="Arial"/>
          <w:color w:val="000000"/>
          <w:szCs w:val="20"/>
          <w:lang w:eastAsia="en-US"/>
        </w:rPr>
        <w:t>, sob pena de não aceitação da proposta.</w:t>
      </w:r>
    </w:p>
    <w:p w14:paraId="0A4B2C09" w14:textId="77777777" w:rsidR="00C17D7E" w:rsidRDefault="00000000">
      <w:pPr>
        <w:pStyle w:val="PADRO"/>
        <w:keepNext w:val="0"/>
        <w:numPr>
          <w:ilvl w:val="2"/>
          <w:numId w:val="14"/>
        </w:numPr>
        <w:rPr>
          <w:rFonts w:ascii="Verdana" w:hAnsi="Verdana" w:cs="Arial"/>
          <w:color w:val="000000"/>
          <w:sz w:val="18"/>
          <w:szCs w:val="18"/>
          <w:lang w:eastAsia="en-US"/>
        </w:rPr>
      </w:pPr>
      <w:r>
        <w:rPr>
          <w:rFonts w:ascii="Verdana" w:eastAsia="Arial" w:hAnsi="Verdana" w:cs="Arial"/>
          <w:szCs w:val="20"/>
        </w:rPr>
        <w:t xml:space="preserve">É facultado ao pregoeiro prorrogar o prazo estabelecido, a partir de solicitação fundamentada feita no chat </w:t>
      </w:r>
      <w:r>
        <w:rPr>
          <w:rFonts w:ascii="Arial" w:eastAsia="SimSun" w:hAnsi="Arial" w:cs="Arial"/>
          <w:b/>
          <w:bCs/>
          <w:color w:val="000000"/>
          <w:szCs w:val="20"/>
          <w:shd w:val="clear" w:color="auto" w:fill="FFFFFF"/>
        </w:rPr>
        <w:t xml:space="preserve">ou também por meio do e-mail </w:t>
      </w:r>
      <w:hyperlink r:id="rId16" w:history="1">
        <w:r>
          <w:rPr>
            <w:rStyle w:val="Hyperlink"/>
            <w:rFonts w:ascii="Verdana" w:hAnsi="Verdana" w:cs="Times-Roman"/>
            <w:sz w:val="18"/>
            <w:szCs w:val="18"/>
          </w:rPr>
          <w:t>rdc.cli.proad@id.uff.br</w:t>
        </w:r>
      </w:hyperlink>
      <w:r>
        <w:rPr>
          <w:rStyle w:val="Hyperlink"/>
          <w:rFonts w:ascii="Verdana" w:hAnsi="Verdana" w:cs="Times-Roman"/>
          <w:sz w:val="18"/>
          <w:szCs w:val="18"/>
        </w:rPr>
        <w:t>.</w:t>
      </w:r>
      <w:r>
        <w:rPr>
          <w:rFonts w:ascii="SimSun" w:eastAsia="SimSun" w:hAnsi="SimSun" w:cs="SimSun"/>
        </w:rPr>
        <w:t xml:space="preserve"> </w:t>
      </w:r>
      <w:r>
        <w:rPr>
          <w:rFonts w:ascii="Verdana" w:eastAsia="Arial" w:hAnsi="Verdana" w:cs="Arial"/>
          <w:szCs w:val="20"/>
        </w:rPr>
        <w:t>pelo licitante, antes de findo o prazo.</w:t>
      </w:r>
    </w:p>
    <w:p w14:paraId="00E4FB56"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Pr>
          <w:rFonts w:ascii="Verdana" w:hAnsi="Verdana" w:cs="Arial"/>
          <w:szCs w:val="20"/>
          <w:lang w:eastAsia="en-US"/>
        </w:rPr>
        <w:t xml:space="preserve">mínimo, </w:t>
      </w:r>
      <w:r>
        <w:rPr>
          <w:rFonts w:ascii="Verdana" w:hAnsi="Verdana" w:cs="Arial"/>
          <w:iCs/>
          <w:szCs w:val="20"/>
          <w:lang w:eastAsia="en-US"/>
        </w:rPr>
        <w:t>vinte e quatro horas de antecedência</w:t>
      </w:r>
      <w:r>
        <w:rPr>
          <w:rFonts w:ascii="Verdana" w:hAnsi="Verdana" w:cs="Arial"/>
          <w:szCs w:val="20"/>
          <w:lang w:eastAsia="en-US"/>
        </w:rPr>
        <w:t>, e a ocorrência será registrada em</w:t>
      </w:r>
      <w:r>
        <w:rPr>
          <w:rFonts w:ascii="Verdana" w:hAnsi="Verdana" w:cs="Arial"/>
          <w:color w:val="000000"/>
          <w:szCs w:val="20"/>
          <w:lang w:eastAsia="en-US"/>
        </w:rPr>
        <w:t xml:space="preserve"> ata.</w:t>
      </w:r>
    </w:p>
    <w:p w14:paraId="6B8AD035"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szCs w:val="20"/>
        </w:rPr>
        <w:t>A licitante que abandonar o certame ou deixar de enviar a documentação indicada nesta condição será desclassificada e sujeitar-se-á às sanções previstas neste edital e demais legislações pertinentes a matéria.</w:t>
      </w:r>
    </w:p>
    <w:p w14:paraId="47626369"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rPr>
        <w:t>Se a proposta ou lance vencedor for desclassificada, a Comissão de Licitação examinará a proposta ou lance subsequente, e, assim sucessivamente, na ordem de classificação.</w:t>
      </w:r>
    </w:p>
    <w:p w14:paraId="248C9694"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rPr>
        <w:t>Havendo necessidade, a Comissão de Licitação suspenderá a sessão, informando no “chat” a nova data e horário para a sua continuidade.</w:t>
      </w:r>
    </w:p>
    <w:p w14:paraId="407960AA"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14:paraId="0B7E3CBE"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rPr>
        <w:t>Encerrada a análise quanto à aceitação da proposta, a Comissão verificará a habilitação da licitante, observado o disposto neste Edital.</w:t>
      </w:r>
    </w:p>
    <w:p w14:paraId="04ECF67B" w14:textId="77777777" w:rsidR="00C17D7E" w:rsidRDefault="00C17D7E">
      <w:pPr>
        <w:pStyle w:val="PADRO"/>
        <w:keepNext w:val="0"/>
        <w:ind w:left="1287" w:firstLine="0"/>
        <w:rPr>
          <w:rFonts w:ascii="Verdana" w:hAnsi="Verdana" w:cs="Arial"/>
          <w:color w:val="000000"/>
          <w:szCs w:val="20"/>
        </w:rPr>
      </w:pPr>
    </w:p>
    <w:p w14:paraId="11B87BAB" w14:textId="77777777" w:rsidR="00C17D7E" w:rsidRDefault="00000000">
      <w:pPr>
        <w:pStyle w:val="PargrafodaLista"/>
        <w:keepNext w:val="0"/>
        <w:numPr>
          <w:ilvl w:val="0"/>
          <w:numId w:val="14"/>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20"/>
          <w:szCs w:val="20"/>
        </w:rPr>
      </w:pPr>
      <w:r>
        <w:rPr>
          <w:rFonts w:ascii="Verdana" w:hAnsi="Verdana" w:cs="Times-Roman"/>
          <w:b/>
          <w:sz w:val="20"/>
          <w:szCs w:val="20"/>
        </w:rPr>
        <w:t>DO ENVIO DA DOCUMENTAÇÃO DE PROPOSTA</w:t>
      </w:r>
    </w:p>
    <w:p w14:paraId="6D6CFE53" w14:textId="77777777" w:rsidR="00C17D7E" w:rsidRDefault="00000000">
      <w:pPr>
        <w:keepNext w:val="0"/>
        <w:numPr>
          <w:ilvl w:val="1"/>
          <w:numId w:val="14"/>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Bold"/>
          <w:bCs/>
          <w:sz w:val="20"/>
          <w:szCs w:val="20"/>
        </w:rPr>
        <w:lastRenderedPageBreak/>
        <w:t>A licitante considerada vencedora será convocada a enviar pelo sistema eletrônico COMPRASNET, a documentação de proposta, adaptada ao valor do último lance proposto, os seguintes documentos:</w:t>
      </w:r>
    </w:p>
    <w:p w14:paraId="0965A0A1" w14:textId="77777777" w:rsidR="00C17D7E" w:rsidRDefault="00000000">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carta com a proposta comercial, conforme modelo do anexo VI;</w:t>
      </w:r>
    </w:p>
    <w:p w14:paraId="1ACFF850" w14:textId="77777777" w:rsidR="00C17D7E" w:rsidRDefault="00000000">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bookmarkStart w:id="12" w:name="_Hlk107933956"/>
      <w:r>
        <w:rPr>
          <w:rFonts w:ascii="Verdana" w:hAnsi="Verdana" w:cs="Times-Roman"/>
          <w:sz w:val="18"/>
          <w:szCs w:val="18"/>
        </w:rPr>
        <w:t>– A planilha contendo o resumo do orçamento ajustado ao preço total proposto e resultante do lance final da licitante (Anexo III-A);</w:t>
      </w:r>
      <w:bookmarkEnd w:id="12"/>
    </w:p>
    <w:p w14:paraId="3775D4E7" w14:textId="77777777" w:rsidR="00C17D7E" w:rsidRDefault="00000000">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planilha de custos e formação de preços discriminando todos os itens de serviços, conforme modelo do anexo III-B;</w:t>
      </w:r>
    </w:p>
    <w:p w14:paraId="3E757277" w14:textId="77777777" w:rsidR="00C17D7E" w:rsidRDefault="00000000">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planilha contendo o cronograma físico e financeiro, conforme modelo do anexo III-C;</w:t>
      </w:r>
    </w:p>
    <w:p w14:paraId="3AB5232F" w14:textId="77777777" w:rsidR="00C17D7E" w:rsidRDefault="00000000">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planilha com o detalhamento dos Benefícios/Bonificações e Despesas Indiretas (BDI) ou Lucro e Despesas Indiretas (LDI), conforme modelo do anexo IV;</w:t>
      </w:r>
    </w:p>
    <w:p w14:paraId="5213A7C0" w14:textId="77777777" w:rsidR="00C17D7E" w:rsidRDefault="00000000">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planilha com detalhamento dos encargos sociais e obrigações trabalhistas, conforme modelo do anexo V-A;</w:t>
      </w:r>
    </w:p>
    <w:p w14:paraId="57175D3F" w14:textId="77777777" w:rsidR="00C17D7E" w:rsidRDefault="00000000">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Roman"/>
          <w:sz w:val="18"/>
          <w:szCs w:val="18"/>
        </w:rPr>
        <w:t>– Termo de Realização de Vistoria ou de não realização de vistoria, conforme modelos dos anexos VII ou VIII; e</w:t>
      </w:r>
    </w:p>
    <w:p w14:paraId="36611453" w14:textId="77777777" w:rsidR="00C17D7E" w:rsidRDefault="00000000">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Roman"/>
          <w:sz w:val="18"/>
          <w:szCs w:val="18"/>
        </w:rPr>
        <w:t>– Declaração de Responsabilidade, conforme modelo do Anexo IX.</w:t>
      </w:r>
    </w:p>
    <w:p w14:paraId="45559735" w14:textId="77777777" w:rsidR="00C17D7E" w:rsidRDefault="00000000">
      <w:pPr>
        <w:keepNext w:val="0"/>
        <w:numPr>
          <w:ilvl w:val="1"/>
          <w:numId w:val="14"/>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A licitante vencedora deverá encaminhar tempestivamente os documentos supracitados pelo sistema eletrônico, no prazo a ser estipulado de no mínimo 02 (duas) horas, quando solicitado pela Comissão do RDC, podendo este prazo ser prorrogado a critério da Comissão, desde que solicitado pela licitante.</w:t>
      </w:r>
    </w:p>
    <w:p w14:paraId="7F96AB09" w14:textId="77777777" w:rsidR="00C17D7E" w:rsidRDefault="00000000">
      <w:pPr>
        <w:keepNext w:val="0"/>
        <w:numPr>
          <w:ilvl w:val="1"/>
          <w:numId w:val="14"/>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Dentro do prazo a ser estabelecido pela Comissão do RDC, poderão ser remetidos, por iniciativa da licitante, tantos quantos forem os documentos complementares ou retificadores afetos aos documentos solicitados no </w:t>
      </w:r>
      <w:r>
        <w:rPr>
          <w:rFonts w:ascii="Verdana" w:hAnsi="Verdana" w:cs="Times-Italic"/>
          <w:i/>
          <w:iCs/>
          <w:sz w:val="20"/>
          <w:szCs w:val="20"/>
        </w:rPr>
        <w:t>caput</w:t>
      </w:r>
      <w:r>
        <w:rPr>
          <w:rFonts w:ascii="Verdana" w:hAnsi="Verdana" w:cs="Times-Roman"/>
          <w:sz w:val="20"/>
          <w:szCs w:val="20"/>
        </w:rPr>
        <w:t>.</w:t>
      </w:r>
    </w:p>
    <w:p w14:paraId="522C6FDB" w14:textId="77777777" w:rsidR="00C17D7E" w:rsidRDefault="00000000">
      <w:pPr>
        <w:keepNext w:val="0"/>
        <w:numPr>
          <w:ilvl w:val="2"/>
          <w:numId w:val="14"/>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 xml:space="preserve">Neste caso, a licitante deve manifestar o desejo de envio de nova documentação, </w:t>
      </w:r>
      <w:r>
        <w:rPr>
          <w:rFonts w:ascii="Verdana" w:hAnsi="Verdana" w:cs="Times-Bold"/>
          <w:bCs/>
          <w:sz w:val="18"/>
          <w:szCs w:val="18"/>
        </w:rPr>
        <w:t xml:space="preserve">através do </w:t>
      </w:r>
      <w:r>
        <w:rPr>
          <w:rFonts w:ascii="Verdana" w:hAnsi="Verdana" w:cs="Times-BoldItalic"/>
          <w:bCs/>
          <w:i/>
          <w:iCs/>
          <w:sz w:val="18"/>
          <w:szCs w:val="18"/>
        </w:rPr>
        <w:t xml:space="preserve">chat </w:t>
      </w:r>
      <w:r>
        <w:rPr>
          <w:rFonts w:ascii="Verdana" w:hAnsi="Verdana" w:cs="Times-Bold"/>
          <w:bCs/>
          <w:sz w:val="18"/>
          <w:szCs w:val="18"/>
        </w:rPr>
        <w:t>do sistema</w:t>
      </w:r>
      <w:r>
        <w:rPr>
          <w:rFonts w:ascii="Verdana" w:hAnsi="Verdana" w:cs="Times-Roman"/>
          <w:sz w:val="18"/>
          <w:szCs w:val="18"/>
        </w:rPr>
        <w:t xml:space="preserve">, hipótese em que a Comissão do RDC fará, </w:t>
      </w:r>
      <w:r>
        <w:rPr>
          <w:rFonts w:ascii="Verdana" w:hAnsi="Verdana" w:cs="Times-Bold"/>
          <w:bCs/>
          <w:sz w:val="18"/>
          <w:szCs w:val="18"/>
        </w:rPr>
        <w:t>caso seja necessário</w:t>
      </w:r>
      <w:r>
        <w:rPr>
          <w:rFonts w:ascii="Verdana" w:hAnsi="Verdana" w:cs="Times-Roman"/>
          <w:sz w:val="18"/>
          <w:szCs w:val="18"/>
        </w:rPr>
        <w:t>, novo uso da funcionalidade “Convocar Anexo”.</w:t>
      </w:r>
    </w:p>
    <w:p w14:paraId="0DCBFA81" w14:textId="77777777" w:rsidR="00C17D7E" w:rsidRDefault="00000000">
      <w:pPr>
        <w:keepNext w:val="0"/>
        <w:numPr>
          <w:ilvl w:val="2"/>
          <w:numId w:val="14"/>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7" w:history="1">
        <w:r>
          <w:rPr>
            <w:rStyle w:val="Hyperlink"/>
            <w:rFonts w:ascii="Verdana" w:hAnsi="Verdana" w:cs="Times-Roman"/>
            <w:sz w:val="18"/>
            <w:szCs w:val="18"/>
          </w:rPr>
          <w:t>rdc.cli.proad@id.uff.br</w:t>
        </w:r>
      </w:hyperlink>
      <w:r>
        <w:rPr>
          <w:rStyle w:val="Hyperlink"/>
          <w:rFonts w:ascii="Verdana" w:hAnsi="Verdana" w:cs="Times-Roman"/>
          <w:sz w:val="18"/>
          <w:szCs w:val="18"/>
        </w:rPr>
        <w:t>.</w:t>
      </w:r>
      <w:r>
        <w:rPr>
          <w:rFonts w:ascii="Verdana" w:hAnsi="Verdana" w:cs="Times-Roman"/>
          <w:sz w:val="18"/>
          <w:szCs w:val="18"/>
        </w:rPr>
        <w:t>. Posteriormente, tal documentação deverá obrigatoriamente ser lançada no chat do sistema eletrônico para ser conhecida por todos os participantes.</w:t>
      </w:r>
    </w:p>
    <w:p w14:paraId="6555E773" w14:textId="77777777" w:rsidR="00C17D7E" w:rsidRDefault="00000000">
      <w:pPr>
        <w:keepNext w:val="0"/>
        <w:numPr>
          <w:ilvl w:val="1"/>
          <w:numId w:val="14"/>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Depois de transcorrido o prazo estabelecido para ser enviada a documentação da licitante classificada em primeiro lugar, não será considerado, para fins de análise, sob qualquer alegação, o envio de documentação de proposta que deveria/poderia ter sido remetida anteriormente, sendo realizado, pela Comissão do RDC, o registro da recusa da proposta e a convocação da próxima licitante.</w:t>
      </w:r>
    </w:p>
    <w:p w14:paraId="2B9D16A6" w14:textId="77777777" w:rsidR="00C17D7E" w:rsidRDefault="00000000">
      <w:pPr>
        <w:keepNext w:val="0"/>
        <w:numPr>
          <w:ilvl w:val="1"/>
          <w:numId w:val="14"/>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A licitante vencedora poderá, </w:t>
      </w:r>
      <w:r>
        <w:rPr>
          <w:rFonts w:ascii="Verdana" w:hAnsi="Verdana" w:cs="Times-Bold"/>
          <w:bCs/>
          <w:sz w:val="20"/>
          <w:szCs w:val="20"/>
        </w:rPr>
        <w:t>opcionalmente</w:t>
      </w:r>
      <w:r>
        <w:rPr>
          <w:rFonts w:ascii="Verdana" w:hAnsi="Verdana" w:cs="Times-Roman"/>
          <w:sz w:val="20"/>
          <w:szCs w:val="20"/>
        </w:rPr>
        <w:t xml:space="preserve">, antecipar o envio de sua </w:t>
      </w:r>
      <w:r>
        <w:rPr>
          <w:rFonts w:ascii="Verdana" w:hAnsi="Verdana" w:cs="Times-Bold"/>
          <w:bCs/>
          <w:sz w:val="20"/>
          <w:szCs w:val="20"/>
        </w:rPr>
        <w:t>documentação de</w:t>
      </w:r>
      <w:r>
        <w:rPr>
          <w:rFonts w:ascii="Verdana" w:hAnsi="Verdana" w:cs="Times-Roman"/>
          <w:sz w:val="20"/>
          <w:szCs w:val="20"/>
        </w:rPr>
        <w:t xml:space="preserve"> </w:t>
      </w:r>
      <w:r>
        <w:rPr>
          <w:rFonts w:ascii="Verdana" w:hAnsi="Verdana" w:cs="Times-Bold"/>
          <w:bCs/>
          <w:sz w:val="20"/>
          <w:szCs w:val="20"/>
        </w:rPr>
        <w:t>habilitação dentro do mesmo prazo estipulado para o envio da proposta</w:t>
      </w:r>
      <w:r>
        <w:rPr>
          <w:rFonts w:ascii="Verdana" w:hAnsi="Verdana" w:cs="Times-Roman"/>
          <w:sz w:val="20"/>
          <w:szCs w:val="20"/>
        </w:rPr>
        <w:t xml:space="preserve">, observando-se as orientações elencadas neste </w:t>
      </w:r>
      <w:r>
        <w:rPr>
          <w:rFonts w:ascii="Verdana" w:hAnsi="Verdana" w:cs="Times-Bold"/>
          <w:bCs/>
          <w:sz w:val="20"/>
          <w:szCs w:val="20"/>
        </w:rPr>
        <w:t>item</w:t>
      </w:r>
      <w:r>
        <w:rPr>
          <w:rFonts w:ascii="Verdana" w:hAnsi="Verdana" w:cs="Times-Roman"/>
          <w:sz w:val="20"/>
          <w:szCs w:val="20"/>
        </w:rPr>
        <w:t>.</w:t>
      </w:r>
    </w:p>
    <w:p w14:paraId="447A990C" w14:textId="77777777" w:rsidR="00C17D7E" w:rsidRDefault="00000000">
      <w:pPr>
        <w:keepNext w:val="0"/>
        <w:numPr>
          <w:ilvl w:val="1"/>
          <w:numId w:val="14"/>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A licitante que deixar de apresentar quaisquer dos documentos exigidos, ou os apresentarem em desacordo com o estabelecido neste Edital ou ainda com irregularidades, </w:t>
      </w:r>
      <w:r>
        <w:rPr>
          <w:rFonts w:ascii="Verdana" w:hAnsi="Verdana" w:cs="Times-Bold"/>
          <w:bCs/>
          <w:sz w:val="20"/>
          <w:szCs w:val="20"/>
        </w:rPr>
        <w:t>será desclassificada/inabilitada</w:t>
      </w:r>
      <w:r>
        <w:rPr>
          <w:rFonts w:ascii="Verdana" w:hAnsi="Verdana" w:cs="Times-Roman"/>
          <w:sz w:val="20"/>
          <w:szCs w:val="20"/>
        </w:rPr>
        <w:t xml:space="preserve">, não se admitindo complementação posterior, </w:t>
      </w:r>
      <w:r>
        <w:rPr>
          <w:rFonts w:ascii="Verdana" w:hAnsi="Verdana" w:cs="Times-Bold"/>
          <w:bCs/>
          <w:sz w:val="20"/>
          <w:szCs w:val="20"/>
        </w:rPr>
        <w:t xml:space="preserve">salvo se motivada por alguma diligência de ordem técnica da </w:t>
      </w:r>
      <w:r>
        <w:rPr>
          <w:rFonts w:ascii="Verdana" w:hAnsi="Verdana" w:cs="Times-Roman"/>
          <w:sz w:val="20"/>
          <w:szCs w:val="20"/>
        </w:rPr>
        <w:t>Comissão do RDC</w:t>
      </w:r>
      <w:r>
        <w:rPr>
          <w:rFonts w:ascii="Verdana" w:hAnsi="Verdana" w:cs="Times-Bold"/>
          <w:bCs/>
          <w:sz w:val="20"/>
          <w:szCs w:val="20"/>
        </w:rPr>
        <w:t>, desde que não altere a formulação da proposta</w:t>
      </w:r>
      <w:r>
        <w:rPr>
          <w:rFonts w:ascii="Verdana" w:hAnsi="Verdana" w:cs="Times-Roman"/>
          <w:sz w:val="20"/>
          <w:szCs w:val="20"/>
        </w:rPr>
        <w:t>.</w:t>
      </w:r>
    </w:p>
    <w:p w14:paraId="2E4E4AC9" w14:textId="77777777" w:rsidR="00C17D7E" w:rsidRDefault="00000000">
      <w:pPr>
        <w:keepNext w:val="0"/>
        <w:numPr>
          <w:ilvl w:val="1"/>
          <w:numId w:val="14"/>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14:paraId="0C97CA4E" w14:textId="77777777" w:rsidR="00C17D7E" w:rsidRDefault="00000000">
      <w:pPr>
        <w:pStyle w:val="PADRO"/>
        <w:keepNext w:val="0"/>
        <w:numPr>
          <w:ilvl w:val="1"/>
          <w:numId w:val="14"/>
        </w:numPr>
        <w:ind w:left="851" w:hanging="284"/>
        <w:rPr>
          <w:rFonts w:ascii="Verdana" w:hAnsi="Verdana" w:cs="Arial"/>
          <w:szCs w:val="20"/>
          <w:u w:val="single"/>
        </w:rPr>
      </w:pPr>
      <w:r>
        <w:rPr>
          <w:rFonts w:ascii="Verdana" w:hAnsi="Verdana" w:cs="Times-Roman"/>
          <w:szCs w:val="20"/>
        </w:rPr>
        <w:t xml:space="preserve">Feita a opção pela antecipação, caso reste algum documento pendente de habilitação, este poderá ser solicitado posteriormente pela Comissão do RDC </w:t>
      </w:r>
      <w:r>
        <w:rPr>
          <w:rFonts w:ascii="Verdana" w:hAnsi="Verdana" w:cs="Times-Roman"/>
          <w:szCs w:val="20"/>
        </w:rPr>
        <w:lastRenderedPageBreak/>
        <w:t>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14:paraId="3638B82D" w14:textId="77777777" w:rsidR="00C17D7E" w:rsidRDefault="00000000">
      <w:pPr>
        <w:pStyle w:val="PADRO"/>
        <w:keepNext w:val="0"/>
        <w:numPr>
          <w:ilvl w:val="1"/>
          <w:numId w:val="14"/>
        </w:numPr>
        <w:ind w:left="851" w:hanging="284"/>
        <w:rPr>
          <w:rFonts w:ascii="Verdana" w:hAnsi="Verdana" w:cs="Arial"/>
          <w:szCs w:val="20"/>
          <w:u w:val="single"/>
        </w:rPr>
      </w:pPr>
      <w:r>
        <w:rPr>
          <w:rFonts w:ascii="Verdana" w:hAnsi="Verdana" w:cs="Arial"/>
          <w:szCs w:val="20"/>
          <w:u w:val="single"/>
        </w:rPr>
        <w:t>Formato da documentação de proposta a ser enviada:</w:t>
      </w:r>
    </w:p>
    <w:p w14:paraId="38FE65C6" w14:textId="77777777" w:rsidR="00C17D7E" w:rsidRDefault="00000000">
      <w:pPr>
        <w:pStyle w:val="PADRO"/>
        <w:keepNext w:val="0"/>
        <w:numPr>
          <w:ilvl w:val="2"/>
          <w:numId w:val="14"/>
        </w:numPr>
        <w:ind w:left="1134" w:hanging="283"/>
        <w:rPr>
          <w:rFonts w:ascii="Verdana" w:hAnsi="Verdana" w:cs="Arial"/>
          <w:sz w:val="18"/>
          <w:szCs w:val="18"/>
          <w:u w:val="single"/>
        </w:rPr>
      </w:pPr>
      <w:r>
        <w:rPr>
          <w:rFonts w:ascii="Verdana" w:hAnsi="Verdana" w:cs="Arial"/>
          <w:b/>
          <w:sz w:val="18"/>
          <w:szCs w:val="18"/>
          <w:u w:val="single"/>
        </w:rPr>
        <w:t>Carta proposta</w:t>
      </w:r>
      <w:r>
        <w:rPr>
          <w:rFonts w:ascii="Verdana" w:hAnsi="Verdana" w:cs="Arial"/>
          <w:sz w:val="18"/>
          <w:szCs w:val="18"/>
          <w:u w:val="single"/>
        </w:rPr>
        <w:t>:</w:t>
      </w:r>
    </w:p>
    <w:p w14:paraId="12932517" w14:textId="77777777" w:rsidR="00C17D7E" w:rsidRDefault="00000000">
      <w:pPr>
        <w:pStyle w:val="PADRO"/>
        <w:keepNext w:val="0"/>
        <w:numPr>
          <w:ilvl w:val="3"/>
          <w:numId w:val="14"/>
        </w:numPr>
        <w:ind w:left="1418" w:hanging="284"/>
        <w:rPr>
          <w:rFonts w:ascii="Verdana" w:hAnsi="Verdana" w:cs="Arial"/>
          <w:sz w:val="18"/>
          <w:szCs w:val="18"/>
        </w:rPr>
      </w:pPr>
      <w:r>
        <w:rPr>
          <w:rFonts w:ascii="Verdana" w:hAnsi="Verdana" w:cs="Arial"/>
          <w:sz w:val="18"/>
          <w:szCs w:val="18"/>
        </w:rPr>
        <w:t>A carta proposta ajustada ao lance vencedor, deverá ser encaminhada via sistema, redigida em língua portuguesa, com clareza, sem emendas, rasuras, acréscimos ou entrelinhas, devidamente datada e assinada, como também rubricadas todas as suas folhas pela licitante ou seu representante, na forma do modelo do anexo VI a este edital e deverá conter:</w:t>
      </w:r>
    </w:p>
    <w:p w14:paraId="320293C3" w14:textId="77777777" w:rsidR="00C17D7E" w:rsidRDefault="00000000">
      <w:pPr>
        <w:keepNext w:val="0"/>
        <w:numPr>
          <w:ilvl w:val="4"/>
          <w:numId w:val="14"/>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Arial"/>
          <w:color w:val="000000"/>
          <w:sz w:val="18"/>
          <w:szCs w:val="18"/>
        </w:rPr>
        <w:t>- especificação do objeto de forma clara, observadas as especificações constantes dos projetos elaborados pela Administração;</w:t>
      </w:r>
    </w:p>
    <w:p w14:paraId="27EB605B" w14:textId="77777777" w:rsidR="00C17D7E" w:rsidRDefault="00000000">
      <w:pPr>
        <w:keepNext w:val="0"/>
        <w:numPr>
          <w:ilvl w:val="4"/>
          <w:numId w:val="14"/>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Times-Bold"/>
          <w:bCs/>
          <w:sz w:val="18"/>
          <w:szCs w:val="18"/>
        </w:rPr>
        <w:t>– o valor total proposto em moeda nacional em algarismo e por extenso;</w:t>
      </w:r>
    </w:p>
    <w:p w14:paraId="0BDC4599" w14:textId="77777777" w:rsidR="00C17D7E" w:rsidRDefault="00000000">
      <w:pPr>
        <w:keepNext w:val="0"/>
        <w:numPr>
          <w:ilvl w:val="4"/>
          <w:numId w:val="14"/>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Times-Bold"/>
          <w:bCs/>
          <w:sz w:val="18"/>
          <w:szCs w:val="18"/>
        </w:rPr>
        <w:t>– o prazo para execução dos serviços de acordo com o cronograma;</w:t>
      </w:r>
    </w:p>
    <w:p w14:paraId="1C66BD73" w14:textId="77777777" w:rsidR="00C17D7E" w:rsidRDefault="00000000">
      <w:pPr>
        <w:pStyle w:val="PargrafodaLista"/>
        <w:keepNext w:val="0"/>
        <w:numPr>
          <w:ilvl w:val="4"/>
          <w:numId w:val="14"/>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Times-Bold"/>
          <w:bCs/>
          <w:sz w:val="18"/>
          <w:szCs w:val="18"/>
        </w:rPr>
        <w:t>– p</w:t>
      </w:r>
      <w:r>
        <w:rPr>
          <w:rFonts w:ascii="Verdana" w:hAnsi="Verdana" w:cs="Arial"/>
          <w:sz w:val="18"/>
          <w:szCs w:val="18"/>
        </w:rPr>
        <w:t xml:space="preserve">razo de validade da proposta, que </w:t>
      </w:r>
      <w:r>
        <w:rPr>
          <w:rFonts w:ascii="Verdana" w:hAnsi="Verdana" w:cs="Arial"/>
          <w:sz w:val="18"/>
          <w:szCs w:val="18"/>
          <w:u w:val="single"/>
        </w:rPr>
        <w:t>não poderá ser inferior a 90 (noventa) dias consecutivos</w:t>
      </w:r>
      <w:r>
        <w:rPr>
          <w:rFonts w:ascii="Verdana" w:hAnsi="Verdana" w:cs="Arial"/>
          <w:sz w:val="18"/>
          <w:szCs w:val="18"/>
        </w:rPr>
        <w:t>, a contar da data de sua apresentação.</w:t>
      </w:r>
    </w:p>
    <w:p w14:paraId="2C7EA777" w14:textId="77777777" w:rsidR="00C17D7E" w:rsidRDefault="00000000">
      <w:pPr>
        <w:pStyle w:val="PargrafodaLista"/>
        <w:keepNext w:val="0"/>
        <w:numPr>
          <w:ilvl w:val="4"/>
          <w:numId w:val="14"/>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Arial"/>
          <w:color w:val="000000"/>
          <w:sz w:val="18"/>
          <w:szCs w:val="18"/>
        </w:rPr>
        <w:t xml:space="preserve">- a razão social da proponente, endereço completo, telefone, endereço eletrônico (e-mail), indicação do banco, número da conta corrente e da agência bancária </w:t>
      </w:r>
      <w:r>
        <w:rPr>
          <w:rFonts w:ascii="Verdana" w:hAnsi="Verdana" w:cs="Arial"/>
          <w:sz w:val="18"/>
          <w:szCs w:val="18"/>
        </w:rPr>
        <w:t>no</w:t>
      </w:r>
      <w:r>
        <w:rPr>
          <w:rFonts w:ascii="Verdana" w:hAnsi="Verdana" w:cs="Arial"/>
          <w:color w:val="000000"/>
          <w:sz w:val="18"/>
          <w:szCs w:val="18"/>
        </w:rPr>
        <w:t xml:space="preserve"> qual serão depositados os pagamentos se a Licitante se for a contratada;</w:t>
      </w:r>
    </w:p>
    <w:p w14:paraId="11EB4D09" w14:textId="77777777" w:rsidR="00C17D7E" w:rsidRDefault="00000000">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bookmarkStart w:id="13" w:name="_Hlk107934100"/>
      <w:r>
        <w:rPr>
          <w:rFonts w:ascii="Verdana" w:hAnsi="Verdana" w:cs="Arial"/>
          <w:b/>
          <w:bCs/>
          <w:sz w:val="18"/>
          <w:szCs w:val="18"/>
          <w:u w:val="single"/>
        </w:rPr>
        <w:t>Planilha Resumo do Orçamento:</w:t>
      </w:r>
    </w:p>
    <w:p w14:paraId="0AF70CB8" w14:textId="77777777" w:rsidR="00C17D7E" w:rsidRDefault="00000000">
      <w:pPr>
        <w:pStyle w:val="PargrafodaLista"/>
        <w:keepNext w:val="0"/>
        <w:numPr>
          <w:ilvl w:val="3"/>
          <w:numId w:val="14"/>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Planilha Resumo do Orçamento, conforme modelo em anexo (III-A), contendo o resumo dos valores dos itens orçados pela UFF e os orçados pela proponente e seus respectivos percentuais em relação ao total dos serviços;</w:t>
      </w:r>
      <w:bookmarkEnd w:id="13"/>
    </w:p>
    <w:p w14:paraId="42AF9608" w14:textId="77777777" w:rsidR="00C17D7E" w:rsidRDefault="00000000">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b/>
          <w:sz w:val="18"/>
          <w:szCs w:val="18"/>
          <w:u w:val="single"/>
        </w:rPr>
        <w:t>Planilha de Custos e Formação de Preços</w:t>
      </w:r>
      <w:r>
        <w:rPr>
          <w:rFonts w:ascii="Verdana" w:hAnsi="Verdana" w:cs="Arial"/>
          <w:sz w:val="18"/>
          <w:szCs w:val="18"/>
          <w:u w:val="single"/>
        </w:rPr>
        <w:t>:</w:t>
      </w:r>
    </w:p>
    <w:p w14:paraId="651B8AAB" w14:textId="77777777" w:rsidR="00C17D7E" w:rsidRDefault="00000000">
      <w:pPr>
        <w:pStyle w:val="PargrafodaLista"/>
        <w:keepNext w:val="0"/>
        <w:numPr>
          <w:ilvl w:val="3"/>
          <w:numId w:val="14"/>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Times-Bold"/>
          <w:bCs/>
          <w:sz w:val="18"/>
          <w:szCs w:val="18"/>
        </w:rPr>
        <w:t>Planilha de Custo e Formação de Preços</w:t>
      </w:r>
      <w:r>
        <w:rPr>
          <w:rFonts w:ascii="Verdana" w:hAnsi="Verdana" w:cs="Times-Bold"/>
          <w:b/>
          <w:bCs/>
          <w:sz w:val="18"/>
          <w:szCs w:val="18"/>
        </w:rPr>
        <w:t xml:space="preserve"> </w:t>
      </w:r>
      <w:r>
        <w:rPr>
          <w:rFonts w:ascii="Verdana" w:hAnsi="Verdana" w:cs="Times-Bold"/>
          <w:bCs/>
          <w:sz w:val="18"/>
          <w:szCs w:val="18"/>
        </w:rPr>
        <w:t>conforme modelo disponibilizado pela UFF em anexo (anexo III-B)</w:t>
      </w:r>
      <w:r>
        <w:rPr>
          <w:rFonts w:ascii="Verdana" w:hAnsi="Verdana" w:cs="Times-Roman"/>
          <w:sz w:val="18"/>
          <w:szCs w:val="18"/>
        </w:rPr>
        <w:t xml:space="preserve">, devendo </w:t>
      </w:r>
      <w:r>
        <w:rPr>
          <w:rFonts w:ascii="Verdana" w:hAnsi="Verdana"/>
          <w:sz w:val="18"/>
          <w:szCs w:val="18"/>
        </w:rPr>
        <w:t>constar os valores propostos pela UFF e os valores de BDI, preços unitários, totais por item e preço total dos serviços proposto pela licitante, observando-se os valores em moeda corrente nacional e as unidades do Sistema Métrico Decimal.</w:t>
      </w:r>
    </w:p>
    <w:p w14:paraId="6CA3B32F" w14:textId="77777777" w:rsidR="00C17D7E" w:rsidRDefault="00000000">
      <w:pPr>
        <w:pStyle w:val="PADRO"/>
        <w:keepNext w:val="0"/>
        <w:widowControl/>
        <w:numPr>
          <w:ilvl w:val="3"/>
          <w:numId w:val="14"/>
        </w:numPr>
        <w:spacing w:before="120" w:after="120"/>
        <w:ind w:left="1418" w:hanging="284"/>
        <w:textAlignment w:val="auto"/>
        <w:rPr>
          <w:rFonts w:ascii="Verdana" w:eastAsia="Times New Roman" w:hAnsi="Verdana" w:cs="Arial"/>
          <w:sz w:val="18"/>
          <w:szCs w:val="18"/>
        </w:rPr>
      </w:pPr>
      <w:r>
        <w:rPr>
          <w:rFonts w:ascii="Verdana" w:hAnsi="Verdana"/>
          <w:sz w:val="18"/>
          <w:szCs w:val="18"/>
        </w:rPr>
        <w:t xml:space="preserve">– Como o critério de julgamento será o de menor preço total dos serviços, esse deverá refletir sobre os preços </w:t>
      </w:r>
      <w:r>
        <w:rPr>
          <w:rFonts w:ascii="Verdana" w:hAnsi="Verdana" w:cs="Arial"/>
          <w:color w:val="000000"/>
          <w:sz w:val="18"/>
          <w:szCs w:val="18"/>
        </w:rPr>
        <w:t>unitários dos itens do orçamento apresentado pela UFF (Anexo III-B), ajustando-os àquele; os preços unitários ajustados a serem propostos pela licitante, deverão ser inferiores aos apresentados pela UFF;</w:t>
      </w:r>
    </w:p>
    <w:p w14:paraId="5F1E15F2" w14:textId="77777777" w:rsidR="00C17D7E" w:rsidRDefault="00000000">
      <w:pPr>
        <w:pStyle w:val="PADRO"/>
        <w:keepNext w:val="0"/>
        <w:widowControl/>
        <w:numPr>
          <w:ilvl w:val="4"/>
          <w:numId w:val="14"/>
        </w:numPr>
        <w:spacing w:before="120" w:after="120"/>
        <w:ind w:left="2268" w:hanging="567"/>
        <w:textAlignment w:val="auto"/>
        <w:rPr>
          <w:rFonts w:ascii="Verdana" w:eastAsia="Times New Roman" w:hAnsi="Verdana" w:cs="Arial"/>
          <w:sz w:val="18"/>
          <w:szCs w:val="18"/>
        </w:rPr>
      </w:pPr>
      <w:r>
        <w:rPr>
          <w:rFonts w:ascii="Verdana" w:hAnsi="Verdana" w:cs="Arial"/>
          <w:color w:val="000000"/>
          <w:sz w:val="18"/>
          <w:szCs w:val="18"/>
        </w:rPr>
        <w:t>- A licitante vencedora deverá preencher na planilha de orçamento (Anexo III-B), as colunas de “M” até “Q” reservada a ela, com os valores propostos de: BDI, preço unitário, preço do item, preço serviço e total proposto, utilizando como base de cálculo os valores apresentados pela UFF como: unidades e quantidades, que não poderão ser alterados.</w:t>
      </w:r>
    </w:p>
    <w:p w14:paraId="203CD921" w14:textId="77777777" w:rsidR="00C17D7E" w:rsidRDefault="00000000">
      <w:pPr>
        <w:pStyle w:val="PADRO"/>
        <w:keepNext w:val="0"/>
        <w:widowControl/>
        <w:numPr>
          <w:ilvl w:val="4"/>
          <w:numId w:val="14"/>
        </w:numPr>
        <w:spacing w:before="120" w:after="120"/>
        <w:ind w:left="2268" w:hanging="567"/>
        <w:textAlignment w:val="auto"/>
        <w:rPr>
          <w:rFonts w:ascii="Verdana" w:eastAsia="Times New Roman" w:hAnsi="Verdana" w:cs="Arial"/>
          <w:sz w:val="18"/>
          <w:szCs w:val="18"/>
        </w:rPr>
      </w:pPr>
      <w:r>
        <w:rPr>
          <w:rFonts w:ascii="Verdana" w:hAnsi="Verdana" w:cs="Arial"/>
          <w:color w:val="000000"/>
          <w:sz w:val="18"/>
          <w:szCs w:val="18"/>
        </w:rPr>
        <w:t>– As colunas de “A” a “L” encontram-se protegidas e não podem ser alteradas.</w:t>
      </w:r>
      <w:r>
        <w:rPr>
          <w:rFonts w:ascii="Verdana" w:hAnsi="Verdana" w:cs="Arial"/>
          <w:sz w:val="18"/>
          <w:szCs w:val="18"/>
        </w:rPr>
        <w:t xml:space="preserve"> </w:t>
      </w:r>
    </w:p>
    <w:p w14:paraId="59629643" w14:textId="77777777" w:rsidR="00C17D7E" w:rsidRDefault="00000000">
      <w:pPr>
        <w:pStyle w:val="PADRO"/>
        <w:keepNext w:val="0"/>
        <w:widowControl/>
        <w:numPr>
          <w:ilvl w:val="3"/>
          <w:numId w:val="14"/>
        </w:numPr>
        <w:spacing w:before="120" w:after="120"/>
        <w:ind w:left="1418" w:hanging="284"/>
        <w:textAlignment w:val="auto"/>
        <w:rPr>
          <w:rFonts w:ascii="Verdana" w:eastAsia="Times New Roman" w:hAnsi="Verdana" w:cs="Arial"/>
          <w:sz w:val="18"/>
          <w:szCs w:val="18"/>
        </w:rPr>
      </w:pPr>
      <w:r>
        <w:rPr>
          <w:rFonts w:ascii="Verdana" w:hAnsi="Verdana" w:cs="Arial"/>
          <w:sz w:val="18"/>
          <w:szCs w:val="18"/>
        </w:rPr>
        <w:t>- Não será admitido, apresentar aplicado na planilha orçamentária (Anexo III-B), valor total diferente do valor do lance final proposto;</w:t>
      </w:r>
    </w:p>
    <w:p w14:paraId="362B68EC" w14:textId="77777777" w:rsidR="00C17D7E" w:rsidRDefault="00000000">
      <w:pPr>
        <w:pStyle w:val="PargrafodaLista"/>
        <w:keepNext w:val="0"/>
        <w:numPr>
          <w:ilvl w:val="3"/>
          <w:numId w:val="14"/>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color w:val="000000"/>
          <w:sz w:val="18"/>
          <w:szCs w:val="18"/>
        </w:rPr>
        <w:t>– Não serão admitidas alterações de especificações, unidades, quantitativos, custos unitários, valor de BDI e dos preços unitários calculados pela UFF; se tal ocorrência for constatada será motivo de desclassificação da proposta;</w:t>
      </w:r>
    </w:p>
    <w:p w14:paraId="3A6504BE" w14:textId="77777777" w:rsidR="00C17D7E" w:rsidRDefault="00C17D7E">
      <w:pPr>
        <w:pStyle w:val="PargrafodaLista"/>
        <w:keepNext w:val="0"/>
        <w:tabs>
          <w:tab w:val="clear" w:pos="-12"/>
          <w:tab w:val="clear" w:pos="708"/>
        </w:tabs>
        <w:suppressAutoHyphens w:val="0"/>
        <w:overflowPunct/>
        <w:spacing w:before="120" w:after="120" w:line="276" w:lineRule="auto"/>
        <w:ind w:left="1418"/>
        <w:jc w:val="both"/>
        <w:rPr>
          <w:rFonts w:ascii="Verdana" w:hAnsi="Verdana" w:cs="Arial"/>
          <w:sz w:val="18"/>
          <w:szCs w:val="18"/>
          <w:highlight w:val="yellow"/>
        </w:rPr>
      </w:pPr>
    </w:p>
    <w:p w14:paraId="5073D326" w14:textId="77777777" w:rsidR="00C17D7E" w:rsidRDefault="00000000">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b/>
          <w:sz w:val="18"/>
          <w:szCs w:val="18"/>
          <w:u w:val="single"/>
        </w:rPr>
        <w:lastRenderedPageBreak/>
        <w:t>Planilha com o Cronograma físico-financeiro</w:t>
      </w:r>
      <w:r>
        <w:rPr>
          <w:rFonts w:ascii="Verdana" w:hAnsi="Verdana" w:cs="Arial"/>
          <w:sz w:val="18"/>
          <w:szCs w:val="18"/>
        </w:rPr>
        <w:t>:</w:t>
      </w:r>
    </w:p>
    <w:p w14:paraId="067848C0" w14:textId="77777777" w:rsidR="00C17D7E" w:rsidRDefault="00000000">
      <w:pPr>
        <w:pStyle w:val="PargrafodaLista"/>
        <w:keepNext w:val="0"/>
        <w:numPr>
          <w:ilvl w:val="3"/>
          <w:numId w:val="14"/>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Planilha com o cronograma físico e financeiro previsto para a execução dos serviços, conforme modelo disponibilizado pela UFF em anexo (anexo III-C); observando-se as etapas e prazos de execução e a previsão de desembolso orçamentário estabelecida neste Edital e seus anexos, e incluindo as etapas necessárias à medição, ao monitoramento e ao controle das obras;</w:t>
      </w:r>
    </w:p>
    <w:p w14:paraId="4F8BAF76" w14:textId="77777777" w:rsidR="00C17D7E" w:rsidRDefault="00000000">
      <w:pPr>
        <w:pStyle w:val="PargrafodaLista"/>
        <w:keepNext w:val="0"/>
        <w:numPr>
          <w:ilvl w:val="3"/>
          <w:numId w:val="14"/>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O cronograma físico-financeiro proposto pela licitante deverá observar o cronograma de desembolso máximo por período constante do Termo de Referência, bem como indicar os serviços pertencentes ao caminho crítico da obra, com valores dos serviços a serem executados, resultantes da aplicação do ajuste do valor proposto na planilha orçamentária Anexo III-B;</w:t>
      </w:r>
    </w:p>
    <w:p w14:paraId="3CD7272C" w14:textId="77777777" w:rsidR="00C17D7E" w:rsidRDefault="00000000">
      <w:pPr>
        <w:pStyle w:val="PargrafodaLista"/>
        <w:keepNext w:val="0"/>
        <w:numPr>
          <w:ilvl w:val="3"/>
          <w:numId w:val="14"/>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Style w:val="Manoel"/>
          <w:rFonts w:ascii="Verdana" w:hAnsi="Verdana"/>
          <w:color w:val="auto"/>
          <w:sz w:val="18"/>
          <w:szCs w:val="18"/>
        </w:rPr>
        <w:t>Será adotado o pagamento proporcional dos valores pertinentes à administração local, quando for o caso, relativamente ao andamento físico do objeto contratual, nos termos definidos no Termo de Referência e no respectivo cronograma.</w:t>
      </w:r>
    </w:p>
    <w:p w14:paraId="25068CA4" w14:textId="77777777" w:rsidR="00C17D7E" w:rsidRDefault="00000000">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b/>
          <w:sz w:val="18"/>
          <w:szCs w:val="18"/>
          <w:u w:val="single"/>
        </w:rPr>
        <w:t>Planilha de BDI</w:t>
      </w:r>
      <w:r>
        <w:rPr>
          <w:rFonts w:ascii="Verdana" w:hAnsi="Verdana" w:cs="Arial"/>
          <w:sz w:val="18"/>
          <w:szCs w:val="18"/>
        </w:rPr>
        <w:t>:</w:t>
      </w:r>
    </w:p>
    <w:p w14:paraId="074E3843" w14:textId="77777777" w:rsidR="00C17D7E" w:rsidRDefault="00000000">
      <w:pPr>
        <w:pStyle w:val="PargrafodaLista"/>
        <w:keepNext w:val="0"/>
        <w:numPr>
          <w:ilvl w:val="3"/>
          <w:numId w:val="14"/>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Planilha demonstrativa da bonificação e despesas indiretas, com a composição analítica das suas taxas, que incidiram sobre os custos unitários contidos na planilha de custos e formação de preços, conforme modelo no anexo IV;</w:t>
      </w:r>
    </w:p>
    <w:p w14:paraId="5ED11D28" w14:textId="77777777" w:rsidR="00C17D7E" w:rsidRDefault="00000000">
      <w:pPr>
        <w:pStyle w:val="PargrafodaLista"/>
        <w:keepNext w:val="0"/>
        <w:numPr>
          <w:ilvl w:val="3"/>
          <w:numId w:val="14"/>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175877ED" w14:textId="77777777" w:rsidR="00C17D7E" w:rsidRDefault="00000000">
      <w:pPr>
        <w:pStyle w:val="PADRO"/>
        <w:keepNext w:val="0"/>
        <w:numPr>
          <w:ilvl w:val="3"/>
          <w:numId w:val="14"/>
        </w:numPr>
        <w:ind w:left="1418" w:hanging="284"/>
        <w:rPr>
          <w:rFonts w:ascii="Verdana" w:hAnsi="Verdana"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37FD8442" w14:textId="77777777" w:rsidR="00C17D7E" w:rsidRDefault="00000000">
      <w:pPr>
        <w:pStyle w:val="PADRO"/>
        <w:keepNext w:val="0"/>
        <w:numPr>
          <w:ilvl w:val="3"/>
          <w:numId w:val="14"/>
        </w:numPr>
        <w:ind w:left="1418" w:hanging="284"/>
        <w:rPr>
          <w:rFonts w:ascii="Verdana" w:hAnsi="Verdana" w:cs="Arial"/>
          <w:sz w:val="18"/>
          <w:szCs w:val="18"/>
        </w:rPr>
      </w:pPr>
      <w:r>
        <w:rPr>
          <w:rFonts w:ascii="Verdana" w:hAnsi="Verdana" w:cs="Arial"/>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13C7A48E" w14:textId="77777777" w:rsidR="00C17D7E" w:rsidRDefault="00000000">
      <w:pPr>
        <w:pStyle w:val="PargrafodaLista"/>
        <w:keepNext w:val="0"/>
        <w:numPr>
          <w:ilvl w:val="3"/>
          <w:numId w:val="14"/>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14:paraId="6D00A77C" w14:textId="77777777" w:rsidR="00C17D7E" w:rsidRDefault="00000000">
      <w:pPr>
        <w:pStyle w:val="PargrafodaLista"/>
        <w:keepNext w:val="0"/>
        <w:numPr>
          <w:ilvl w:val="3"/>
          <w:numId w:val="14"/>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iCs/>
          <w:sz w:val="18"/>
          <w:szCs w:val="18"/>
        </w:rPr>
        <w:t>Quanto</w:t>
      </w:r>
      <w:r>
        <w:rPr>
          <w:rFonts w:ascii="Verdana" w:hAnsi="Verdana" w:cs="Arial"/>
          <w:sz w:val="18"/>
          <w:szCs w:val="18"/>
        </w:rPr>
        <w:t xml:space="preserve"> aos custos indiretos incidentes sobre as parcelas relativas ao </w:t>
      </w:r>
      <w:r>
        <w:rPr>
          <w:rStyle w:val="Manoel"/>
          <w:rFonts w:ascii="Verdana" w:hAnsi="Verdana"/>
          <w:color w:val="auto"/>
          <w:sz w:val="18"/>
          <w:szCs w:val="18"/>
        </w:rPr>
        <w:t>fornecimento</w:t>
      </w:r>
      <w:r>
        <w:rPr>
          <w:rFonts w:ascii="Verdana" w:hAnsi="Verdana" w:cs="Arial"/>
          <w:sz w:val="18"/>
          <w:szCs w:val="18"/>
        </w:rPr>
        <w:t xml:space="preserve"> de materiais e equipamentos, a licitante deverá apresentar um percentual reduzido de BDI, compatível com a natureza do objeto, conforme modelo anexo ao Edital;</w:t>
      </w:r>
    </w:p>
    <w:p w14:paraId="4D264053" w14:textId="77777777" w:rsidR="00C17D7E" w:rsidRDefault="00000000">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b/>
          <w:sz w:val="18"/>
          <w:szCs w:val="18"/>
        </w:rPr>
        <w:t>Planilha(s) de Encargos Sociais</w:t>
      </w:r>
      <w:r>
        <w:rPr>
          <w:rFonts w:ascii="Verdana" w:hAnsi="Verdana" w:cs="Arial"/>
          <w:sz w:val="18"/>
          <w:szCs w:val="18"/>
        </w:rPr>
        <w:t>:</w:t>
      </w:r>
    </w:p>
    <w:p w14:paraId="4F7E88CB" w14:textId="77777777" w:rsidR="00C17D7E" w:rsidRDefault="00000000">
      <w:pPr>
        <w:pStyle w:val="PargrafodaLista"/>
        <w:keepNext w:val="0"/>
        <w:numPr>
          <w:ilvl w:val="3"/>
          <w:numId w:val="14"/>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Planilha(s) demonstrativa(s) das Taxas de Encargos Sociais, discriminando todas as parcelas que o compõem, como modelo(s) os anexo(s) V-A e V-B.</w:t>
      </w:r>
    </w:p>
    <w:p w14:paraId="4452A904" w14:textId="77777777" w:rsidR="00C17D7E" w:rsidRDefault="00000000">
      <w:pPr>
        <w:pStyle w:val="PargrafodaLista"/>
        <w:keepNext w:val="0"/>
        <w:numPr>
          <w:ilvl w:val="3"/>
          <w:numId w:val="14"/>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14:paraId="322ACD0E" w14:textId="77777777" w:rsidR="00C17D7E" w:rsidRDefault="00000000">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As alíquotas de tributos cotadas pela licitante não podem ser superiores aos limites estabelecidos na legislação tributária;</w:t>
      </w:r>
    </w:p>
    <w:p w14:paraId="2F095A51" w14:textId="77777777" w:rsidR="00C17D7E" w:rsidRDefault="00000000">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lastRenderedPageBreak/>
        <w:t xml:space="preserve">Os documentos em forma de planilha deverão ser encaminhados utilizando-se o aplicativo </w:t>
      </w:r>
      <w:r>
        <w:rPr>
          <w:rFonts w:ascii="Verdana" w:hAnsi="Verdana" w:cs="Times-Roman"/>
          <w:b/>
          <w:sz w:val="20"/>
          <w:szCs w:val="20"/>
        </w:rPr>
        <w:t>Adobe Acrobat Reader</w:t>
      </w:r>
      <w:r>
        <w:rPr>
          <w:rFonts w:ascii="Verdana" w:hAnsi="Verdana" w:cs="Times-Roman"/>
          <w:sz w:val="20"/>
          <w:szCs w:val="20"/>
        </w:rPr>
        <w:t xml:space="preserve"> ou semelhante, na extensão pdf, que </w:t>
      </w:r>
      <w:r>
        <w:rPr>
          <w:rFonts w:ascii="Verdana" w:hAnsi="Verdana" w:cs="Times-Roman"/>
          <w:i/>
          <w:iCs/>
          <w:sz w:val="20"/>
          <w:szCs w:val="20"/>
          <w:u w:val="single"/>
        </w:rPr>
        <w:t>deverão estar assinados pelo responsável técnico e seu representante legal</w:t>
      </w:r>
      <w:r>
        <w:rPr>
          <w:rFonts w:ascii="Verdana" w:hAnsi="Verdana" w:cs="Times-Roman"/>
          <w:sz w:val="20"/>
          <w:szCs w:val="20"/>
        </w:rPr>
        <w:t>.</w:t>
      </w:r>
    </w:p>
    <w:p w14:paraId="14DAB32A" w14:textId="77777777" w:rsidR="00C17D7E" w:rsidRDefault="00000000">
      <w:pPr>
        <w:pStyle w:val="PargrafodaLista"/>
        <w:keepNext w:val="0"/>
        <w:numPr>
          <w:ilvl w:val="2"/>
          <w:numId w:val="14"/>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 xml:space="preserve">Quando </w:t>
      </w:r>
      <w:r>
        <w:rPr>
          <w:rFonts w:ascii="Verdana" w:hAnsi="Verdana" w:cs="Times-Roman"/>
          <w:sz w:val="18"/>
          <w:szCs w:val="18"/>
        </w:rPr>
        <w:t>da análise da proposta apresentada,</w:t>
      </w:r>
      <w:r>
        <w:rPr>
          <w:rFonts w:ascii="Verdana" w:hAnsi="Verdana" w:cs="Arial"/>
          <w:sz w:val="18"/>
          <w:szCs w:val="18"/>
        </w:rPr>
        <w:t xml:space="preserve"> caso haja necessidade de se verificar cálculo efetuado na(s) planilha(s), a CPL se reserva o direito de solicitar </w:t>
      </w:r>
      <w:r>
        <w:rPr>
          <w:rFonts w:ascii="Verdana" w:hAnsi="Verdana" w:cs="Times-Roman"/>
          <w:sz w:val="18"/>
          <w:szCs w:val="18"/>
        </w:rPr>
        <w:t>à licitante,</w:t>
      </w:r>
      <w:r>
        <w:rPr>
          <w:rFonts w:ascii="Verdana" w:hAnsi="Verdana" w:cs="Arial"/>
          <w:sz w:val="18"/>
          <w:szCs w:val="18"/>
        </w:rPr>
        <w:t xml:space="preserve"> a apresentação da(s) mesma(s) na forma do aplicativo Excel, </w:t>
      </w:r>
      <w:r>
        <w:rPr>
          <w:rFonts w:ascii="Verdana" w:hAnsi="Verdana" w:cs="Times-Roman"/>
          <w:sz w:val="18"/>
          <w:szCs w:val="18"/>
        </w:rPr>
        <w:t>conforme modelo(s) disponibilizado(s) anexo(s) ao edital.</w:t>
      </w:r>
      <w:r>
        <w:rPr>
          <w:rFonts w:ascii="Verdana" w:hAnsi="Verdana" w:cs="Arial"/>
          <w:sz w:val="18"/>
          <w:szCs w:val="18"/>
        </w:rPr>
        <w:t xml:space="preserve"> </w:t>
      </w:r>
    </w:p>
    <w:p w14:paraId="25180EA7" w14:textId="77777777" w:rsidR="00C17D7E" w:rsidRDefault="00000000">
      <w:pPr>
        <w:pStyle w:val="PADRO"/>
        <w:keepNext w:val="0"/>
        <w:widowControl/>
        <w:numPr>
          <w:ilvl w:val="1"/>
          <w:numId w:val="14"/>
        </w:numPr>
        <w:spacing w:before="120" w:after="120"/>
        <w:ind w:left="851" w:hanging="284"/>
        <w:textAlignment w:val="auto"/>
        <w:rPr>
          <w:rFonts w:ascii="Verdana" w:eastAsia="Times New Roman" w:hAnsi="Verdana"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da(s) planilha(s) não constituem motivo para a desclassificaç</w:t>
      </w:r>
      <w:r>
        <w:rPr>
          <w:rFonts w:ascii="Arial" w:hAnsi="Arial" w:cs="Arial"/>
          <w:szCs w:val="20"/>
        </w:rPr>
        <w:t>ã</w:t>
      </w:r>
      <w:r>
        <w:rPr>
          <w:rFonts w:ascii="Verdana" w:hAnsi="Verdana" w:cs="Arial"/>
          <w:szCs w:val="20"/>
        </w:rPr>
        <w:t>o da proposta. A(s) planilha(s) poderá́(ão) ser ajustada(s) pela licitante, no prazo indicado pela Comissão, desde que não haja majoração do preço.</w:t>
      </w:r>
    </w:p>
    <w:p w14:paraId="26F6DF95" w14:textId="77777777" w:rsidR="00C17D7E" w:rsidRDefault="00000000">
      <w:pPr>
        <w:pStyle w:val="PADRO"/>
        <w:keepNext w:val="0"/>
        <w:widowControl/>
        <w:numPr>
          <w:ilvl w:val="2"/>
          <w:numId w:val="14"/>
        </w:numPr>
        <w:spacing w:before="120" w:after="120"/>
        <w:ind w:left="1135" w:hanging="284"/>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14:paraId="67EC1278" w14:textId="77777777" w:rsidR="00C17D7E" w:rsidRDefault="00000000">
      <w:pPr>
        <w:pStyle w:val="PADRO"/>
        <w:keepNext w:val="0"/>
        <w:widowControl/>
        <w:numPr>
          <w:ilvl w:val="2"/>
          <w:numId w:val="14"/>
        </w:numPr>
        <w:spacing w:before="120" w:after="120"/>
        <w:ind w:left="1134" w:hanging="283"/>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indicação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r>
        <w:rPr>
          <w:rFonts w:ascii="Verdana" w:hAnsi="Verdana" w:cs="Arial"/>
          <w:color w:val="000000"/>
          <w:sz w:val="18"/>
          <w:szCs w:val="18"/>
        </w:rPr>
        <w:t> </w:t>
      </w:r>
    </w:p>
    <w:p w14:paraId="668D8066" w14:textId="77777777" w:rsidR="00C17D7E" w:rsidRDefault="00C17D7E">
      <w:pPr>
        <w:pStyle w:val="PADRO"/>
        <w:keepNext w:val="0"/>
        <w:ind w:left="1287" w:firstLine="0"/>
        <w:rPr>
          <w:rFonts w:ascii="Verdana" w:hAnsi="Verdana" w:cs="Arial"/>
          <w:color w:val="000000"/>
          <w:sz w:val="18"/>
          <w:szCs w:val="18"/>
        </w:rPr>
      </w:pPr>
    </w:p>
    <w:p w14:paraId="5D83BE17" w14:textId="77777777" w:rsidR="00C17D7E" w:rsidRDefault="00000000">
      <w:pPr>
        <w:pStyle w:val="PADRO"/>
        <w:keepNext w:val="0"/>
        <w:numPr>
          <w:ilvl w:val="0"/>
          <w:numId w:val="14"/>
        </w:numPr>
        <w:rPr>
          <w:rFonts w:ascii="Verdana" w:hAnsi="Verdana" w:cs="Arial"/>
          <w:bCs/>
          <w:color w:val="000000"/>
          <w:szCs w:val="20"/>
        </w:rPr>
      </w:pPr>
      <w:bookmarkStart w:id="14" w:name="_Hlk88838545"/>
      <w:bookmarkStart w:id="15" w:name="_Hlk88898657"/>
      <w:r>
        <w:rPr>
          <w:rFonts w:ascii="Verdana" w:hAnsi="Verdana" w:cs="Arial"/>
          <w:b/>
          <w:szCs w:val="20"/>
        </w:rPr>
        <w:t xml:space="preserve"> Da Habilitação</w:t>
      </w:r>
      <w:bookmarkEnd w:id="14"/>
      <w:bookmarkEnd w:id="15"/>
      <w:r>
        <w:rPr>
          <w:rFonts w:ascii="Verdana" w:hAnsi="Verdana" w:cs="Arial"/>
          <w:bCs/>
          <w:color w:val="000000"/>
          <w:szCs w:val="20"/>
        </w:rPr>
        <w:t xml:space="preserve"> </w:t>
      </w:r>
    </w:p>
    <w:p w14:paraId="22206DEC" w14:textId="77777777" w:rsidR="00C17D7E" w:rsidRDefault="00000000">
      <w:pPr>
        <w:pStyle w:val="PADRO"/>
        <w:keepNext w:val="0"/>
        <w:numPr>
          <w:ilvl w:val="1"/>
          <w:numId w:val="14"/>
        </w:numPr>
        <w:rPr>
          <w:rFonts w:ascii="Verdana" w:hAnsi="Verdana" w:cs="Arial"/>
          <w:bCs/>
          <w:color w:val="000000"/>
          <w:szCs w:val="20"/>
        </w:rPr>
      </w:pPr>
      <w:bookmarkStart w:id="16" w:name="_Hlk96339076"/>
      <w:r>
        <w:rPr>
          <w:rFonts w:ascii="Verdana" w:hAnsi="Verdana" w:cs="Arial"/>
          <w:bCs/>
          <w:color w:val="000000"/>
          <w:szCs w:val="20"/>
        </w:rPr>
        <w:t>Como condição prévia ao exame da documentação de habilitação da licitante detentora da proposta classificada em primeiro lugar, a Comissão de Licitação verificará o eventual descumprimento das condições de participação, especialmente quanto à existência de sanção que impeça a participação no certame ou a futura contratação, mediante a consulta aos seguintes cadastros:</w:t>
      </w:r>
    </w:p>
    <w:p w14:paraId="5125A9FC" w14:textId="77777777" w:rsidR="00C17D7E" w:rsidRDefault="00000000">
      <w:pPr>
        <w:pStyle w:val="PADRO"/>
        <w:keepNext w:val="0"/>
        <w:numPr>
          <w:ilvl w:val="2"/>
          <w:numId w:val="17"/>
        </w:numPr>
        <w:rPr>
          <w:rFonts w:ascii="Verdana" w:hAnsi="Verdana" w:cs="Arial"/>
          <w:bCs/>
          <w:color w:val="000000"/>
          <w:sz w:val="18"/>
          <w:szCs w:val="18"/>
        </w:rPr>
      </w:pPr>
      <w:r>
        <w:rPr>
          <w:rFonts w:ascii="Verdana" w:hAnsi="Verdana" w:cs="Arial"/>
          <w:bCs/>
          <w:color w:val="000000"/>
          <w:sz w:val="18"/>
          <w:szCs w:val="18"/>
        </w:rPr>
        <w:t>SICAF;</w:t>
      </w:r>
    </w:p>
    <w:p w14:paraId="2CF70BAE" w14:textId="77777777" w:rsidR="00C17D7E" w:rsidRDefault="00000000">
      <w:pPr>
        <w:pStyle w:val="PADRO"/>
        <w:keepNext w:val="0"/>
        <w:numPr>
          <w:ilvl w:val="2"/>
          <w:numId w:val="17"/>
        </w:numPr>
        <w:rPr>
          <w:rFonts w:ascii="Verdana" w:hAnsi="Verdana" w:cs="Arial"/>
          <w:bCs/>
          <w:color w:val="000000"/>
          <w:sz w:val="18"/>
          <w:szCs w:val="18"/>
        </w:rPr>
      </w:pPr>
      <w:r>
        <w:rPr>
          <w:rFonts w:ascii="Verdana" w:hAnsi="Verdana" w:cs="Arial"/>
          <w:bCs/>
          <w:color w:val="000000"/>
          <w:sz w:val="18"/>
          <w:szCs w:val="18"/>
        </w:rPr>
        <w:t>Cadastro Nacional de Empresas Inidôneas e Suspensas - CEIS, mantido pela Controladoria Geral da União (www.portaldatransparencia.gov.br/ceis);</w:t>
      </w:r>
    </w:p>
    <w:p w14:paraId="1C87D19A" w14:textId="77777777" w:rsidR="00C17D7E" w:rsidRDefault="00000000">
      <w:pPr>
        <w:pStyle w:val="PADRO"/>
        <w:keepNext w:val="0"/>
        <w:numPr>
          <w:ilvl w:val="2"/>
          <w:numId w:val="17"/>
        </w:numPr>
        <w:rPr>
          <w:rFonts w:ascii="Verdana" w:hAnsi="Verdana" w:cs="Arial"/>
          <w:bCs/>
          <w:color w:val="000000"/>
          <w:sz w:val="18"/>
          <w:szCs w:val="18"/>
        </w:rPr>
      </w:pPr>
      <w:r>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14:paraId="2180CE0C" w14:textId="77777777" w:rsidR="00C17D7E" w:rsidRDefault="00000000">
      <w:pPr>
        <w:pStyle w:val="PADRO"/>
        <w:keepNext w:val="0"/>
        <w:numPr>
          <w:ilvl w:val="2"/>
          <w:numId w:val="17"/>
        </w:numPr>
        <w:rPr>
          <w:rFonts w:ascii="Verdana" w:hAnsi="Verdana" w:cs="Arial"/>
          <w:bCs/>
          <w:color w:val="000000"/>
          <w:sz w:val="18"/>
          <w:szCs w:val="18"/>
        </w:rPr>
      </w:pPr>
      <w:r>
        <w:rPr>
          <w:rFonts w:ascii="Verdana" w:hAnsi="Verdana" w:cs="Arial"/>
          <w:bCs/>
          <w:color w:val="000000"/>
          <w:sz w:val="18"/>
          <w:szCs w:val="18"/>
        </w:rPr>
        <w:t>Lista de Inidôneos, mantida pelo Tribunal de Contas da União - TCU;</w:t>
      </w:r>
    </w:p>
    <w:p w14:paraId="656D78AD" w14:textId="77777777" w:rsidR="00C17D7E" w:rsidRDefault="00000000">
      <w:pPr>
        <w:pStyle w:val="PADRO"/>
        <w:keepNext w:val="0"/>
        <w:numPr>
          <w:ilvl w:val="1"/>
          <w:numId w:val="14"/>
        </w:numPr>
        <w:ind w:left="851" w:hanging="284"/>
        <w:rPr>
          <w:rFonts w:ascii="Verdana" w:hAnsi="Verdana" w:cs="Arial"/>
          <w:bCs/>
          <w:color w:val="000000"/>
          <w:szCs w:val="20"/>
        </w:rPr>
      </w:pPr>
      <w:r>
        <w:rPr>
          <w:rFonts w:ascii="Verdana" w:hAnsi="Verdana" w:cs="Arial"/>
          <w:bCs/>
          <w:color w:val="000000"/>
          <w:szCs w:val="20"/>
        </w:rPr>
        <w:t>Para a consulta de licitantes pessoa jurídica poderá haver a substituição das consultas das alíneas "b”, “c”, “d” acima pela Consulta Consolidada de Pessoa Jurídica do TCU (https://certidoesapf.apps.tcu.gov.br/)</w:t>
      </w:r>
    </w:p>
    <w:p w14:paraId="33BB6847" w14:textId="77777777" w:rsidR="00C17D7E" w:rsidRDefault="00000000">
      <w:pPr>
        <w:pStyle w:val="PADRO"/>
        <w:keepNext w:val="0"/>
        <w:numPr>
          <w:ilvl w:val="2"/>
          <w:numId w:val="14"/>
        </w:numPr>
        <w:ind w:left="1134" w:hanging="283"/>
        <w:rPr>
          <w:rFonts w:ascii="Verdana" w:hAnsi="Verdana" w:cs="Arial"/>
          <w:bCs/>
          <w:color w:val="000000"/>
          <w:sz w:val="18"/>
          <w:szCs w:val="18"/>
        </w:rPr>
      </w:pPr>
      <w:r>
        <w:rPr>
          <w:rFonts w:ascii="Verdana" w:hAnsi="Verdana" w:cs="Arial"/>
          <w:bCs/>
          <w:color w:val="000000"/>
          <w:sz w:val="18"/>
          <w:szCs w:val="18"/>
        </w:rPr>
        <w:t>A consulta aos cadastros será realizada em nome da empresa licitante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79C470E" w14:textId="77777777" w:rsidR="00C17D7E" w:rsidRDefault="00000000">
      <w:pPr>
        <w:pStyle w:val="PADRO"/>
        <w:keepNext w:val="0"/>
        <w:numPr>
          <w:ilvl w:val="3"/>
          <w:numId w:val="14"/>
        </w:numPr>
        <w:ind w:left="1418" w:hanging="284"/>
        <w:rPr>
          <w:rFonts w:ascii="Verdana" w:hAnsi="Verdana" w:cs="Arial"/>
          <w:bCs/>
          <w:color w:val="000000"/>
          <w:sz w:val="18"/>
          <w:szCs w:val="18"/>
        </w:rPr>
      </w:pPr>
      <w:r>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015EC712" w14:textId="77777777" w:rsidR="00C17D7E" w:rsidRDefault="00000000">
      <w:pPr>
        <w:pStyle w:val="PADRO"/>
        <w:keepNext w:val="0"/>
        <w:numPr>
          <w:ilvl w:val="4"/>
          <w:numId w:val="14"/>
        </w:numPr>
        <w:ind w:left="1701" w:hanging="283"/>
        <w:rPr>
          <w:rFonts w:ascii="Verdana" w:hAnsi="Verdana" w:cs="Arial"/>
          <w:bCs/>
          <w:color w:val="000000"/>
          <w:sz w:val="18"/>
          <w:szCs w:val="18"/>
        </w:rPr>
      </w:pPr>
      <w:r>
        <w:rPr>
          <w:rFonts w:ascii="Verdana" w:hAnsi="Verdana" w:cs="Arial"/>
          <w:bCs/>
          <w:color w:val="000000"/>
          <w:sz w:val="18"/>
          <w:szCs w:val="18"/>
        </w:rPr>
        <w:t>A tentativa de burla será verificada por meio dos vínculos societários, linhas de fornecimento similares, dentre outros.</w:t>
      </w:r>
    </w:p>
    <w:p w14:paraId="2C07AEFE" w14:textId="77777777" w:rsidR="00C17D7E" w:rsidRDefault="00000000">
      <w:pPr>
        <w:pStyle w:val="PADRO"/>
        <w:keepNext w:val="0"/>
        <w:numPr>
          <w:ilvl w:val="4"/>
          <w:numId w:val="14"/>
        </w:numPr>
        <w:ind w:left="1701" w:hanging="283"/>
        <w:rPr>
          <w:rFonts w:ascii="Verdana" w:hAnsi="Verdana" w:cs="Arial"/>
          <w:bCs/>
          <w:color w:val="000000"/>
          <w:sz w:val="18"/>
          <w:szCs w:val="18"/>
        </w:rPr>
      </w:pPr>
      <w:r>
        <w:rPr>
          <w:rFonts w:ascii="Verdana" w:hAnsi="Verdana" w:cs="Arial"/>
          <w:bCs/>
          <w:color w:val="000000"/>
          <w:sz w:val="18"/>
          <w:szCs w:val="18"/>
        </w:rPr>
        <w:t>A licitante será convocada para manifestação previamente à sua desclassificação.</w:t>
      </w:r>
    </w:p>
    <w:p w14:paraId="3DD11B9E" w14:textId="77777777" w:rsidR="00C17D7E" w:rsidRDefault="00000000">
      <w:pPr>
        <w:pStyle w:val="PADRO"/>
        <w:keepNext w:val="0"/>
        <w:numPr>
          <w:ilvl w:val="3"/>
          <w:numId w:val="14"/>
        </w:numPr>
        <w:ind w:left="1418" w:hanging="284"/>
        <w:rPr>
          <w:rFonts w:ascii="Verdana" w:hAnsi="Verdana" w:cs="Arial"/>
          <w:bCs/>
          <w:color w:val="000000"/>
          <w:sz w:val="18"/>
          <w:szCs w:val="18"/>
        </w:rPr>
      </w:pPr>
      <w:r>
        <w:rPr>
          <w:rFonts w:ascii="Verdana" w:hAnsi="Verdana" w:cs="Arial"/>
          <w:bCs/>
          <w:color w:val="000000"/>
          <w:sz w:val="18"/>
          <w:szCs w:val="18"/>
        </w:rPr>
        <w:t>Constatada a existência de sanção, a Comissão de Licitação reputará a licitante inabilitado, por falta de condição de participação.</w:t>
      </w:r>
    </w:p>
    <w:p w14:paraId="1A1D5D78" w14:textId="77777777" w:rsidR="00C17D7E" w:rsidRDefault="00000000">
      <w:pPr>
        <w:pStyle w:val="PADRO"/>
        <w:keepNext w:val="0"/>
        <w:numPr>
          <w:ilvl w:val="3"/>
          <w:numId w:val="14"/>
        </w:numPr>
        <w:ind w:left="1418" w:hanging="284"/>
        <w:rPr>
          <w:rFonts w:ascii="Verdana" w:hAnsi="Verdana" w:cs="Arial"/>
          <w:bCs/>
          <w:color w:val="000000"/>
          <w:sz w:val="18"/>
          <w:szCs w:val="18"/>
        </w:rPr>
      </w:pPr>
      <w:r>
        <w:rPr>
          <w:rFonts w:ascii="Verdana" w:hAnsi="Verdana" w:cs="Arial"/>
          <w:bCs/>
          <w:color w:val="000000"/>
          <w:sz w:val="18"/>
          <w:szCs w:val="18"/>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73979750"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rPr>
        <w:t>Caso atendidas as condições de participação, a habilitação das licitantes será verificada por meio do SICAF, nos documentos por ele abrangidos, em relação à habilitação jurídica, à regularidade fiscal, à qualificação econômico-financeira e habilitação técnica, conforme o disposto na Instrução Normativa SEGES/MP nº 03, de 2018.</w:t>
      </w:r>
    </w:p>
    <w:p w14:paraId="1994C649" w14:textId="77777777" w:rsidR="00C17D7E" w:rsidRDefault="00000000">
      <w:pPr>
        <w:pStyle w:val="PADRO"/>
        <w:keepNext w:val="0"/>
        <w:numPr>
          <w:ilvl w:val="2"/>
          <w:numId w:val="14"/>
        </w:numPr>
        <w:ind w:left="1134" w:hanging="283"/>
        <w:rPr>
          <w:rFonts w:ascii="Verdana" w:hAnsi="Verdana" w:cs="Arial"/>
          <w:color w:val="000000"/>
          <w:sz w:val="18"/>
          <w:szCs w:val="18"/>
        </w:rPr>
      </w:pPr>
      <w:r>
        <w:rPr>
          <w:rFonts w:ascii="Verdana" w:hAnsi="Verdana" w:cs="Arial"/>
          <w:color w:val="000000"/>
          <w:sz w:val="18"/>
          <w:szCs w:val="18"/>
        </w:rPr>
        <w:t xml:space="preserve">Também será admitida a substituição parcial ou total de documentação de habilitação técnica por certificado de pré-qualificação válido quando da solicitação de sua apresentação pela Comissão de Licitação; </w:t>
      </w:r>
    </w:p>
    <w:p w14:paraId="7B87997C" w14:textId="77777777" w:rsidR="00C17D7E" w:rsidRDefault="00000000">
      <w:pPr>
        <w:pStyle w:val="PADRO"/>
        <w:keepNext w:val="0"/>
        <w:numPr>
          <w:ilvl w:val="2"/>
          <w:numId w:val="14"/>
        </w:numPr>
        <w:ind w:left="1134" w:hanging="283"/>
        <w:rPr>
          <w:rFonts w:ascii="Verdana" w:hAnsi="Verdana" w:cs="Arial"/>
          <w:color w:val="000000"/>
          <w:sz w:val="18"/>
          <w:szCs w:val="18"/>
        </w:rPr>
      </w:pPr>
      <w:r>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1C182861" w14:textId="77777777" w:rsidR="00C17D7E" w:rsidRDefault="00000000">
      <w:pPr>
        <w:pStyle w:val="PADRO"/>
        <w:keepNext w:val="0"/>
        <w:numPr>
          <w:ilvl w:val="2"/>
          <w:numId w:val="14"/>
        </w:numPr>
        <w:ind w:left="1134" w:hanging="283"/>
        <w:rPr>
          <w:rFonts w:ascii="Verdana" w:hAnsi="Verdana" w:cs="Arial"/>
          <w:color w:val="000000"/>
          <w:sz w:val="18"/>
          <w:szCs w:val="18"/>
        </w:rPr>
      </w:pPr>
      <w:r>
        <w:rPr>
          <w:rFonts w:ascii="Verdana" w:hAnsi="Verdana" w:cs="Arial"/>
          <w:color w:val="000000"/>
          <w:sz w:val="18"/>
          <w:szCs w:val="18"/>
        </w:rPr>
        <w:t>É dever da licitante atualizar previamente as comprovações constantes do SICAF ou do certificado de pré-qualificação para que estejam vigentes quando da solicitação pela comissão ou encaminhar a respectiva documentação de habilitação atualizada, conforme previsto neste Edital.</w:t>
      </w:r>
    </w:p>
    <w:p w14:paraId="65D1CE4E"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color w:val="000000" w:themeColor="text1"/>
          <w:szCs w:val="20"/>
        </w:rPr>
        <w:t xml:space="preserve"> A licitante classificada em primeiro lugar será convocada a encaminhar, no prazo de até 24 </w:t>
      </w:r>
      <w:r>
        <w:rPr>
          <w:rFonts w:ascii="Verdana" w:hAnsi="Verdana" w:cs="Arial"/>
          <w:iCs/>
          <w:szCs w:val="20"/>
        </w:rPr>
        <w:t>(vinte e quatro) horas</w:t>
      </w:r>
      <w:r>
        <w:rPr>
          <w:rFonts w:ascii="Verdana" w:hAnsi="Verdana" w:cs="Arial"/>
          <w:color w:val="000000" w:themeColor="text1"/>
          <w:szCs w:val="20"/>
        </w:rPr>
        <w:t>, documentação válida que comprove o atendimento das exigências de habilitação deste Edital, sob pena de inabilitação, ressalvado o disposto quanto à comprovação da regularidade fiscal das microempresas, empresas de pequeno porte e sociedades cooperativas, conforme estatui o art. 43, § 1º da LC nº 123, de 2006.</w:t>
      </w:r>
    </w:p>
    <w:p w14:paraId="3CE46199" w14:textId="77777777" w:rsidR="00C17D7E" w:rsidRDefault="00000000">
      <w:pPr>
        <w:pStyle w:val="PADRO"/>
        <w:keepNext w:val="0"/>
        <w:widowControl/>
        <w:numPr>
          <w:ilvl w:val="2"/>
          <w:numId w:val="14"/>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Havendo a n</w:t>
      </w:r>
      <w:r>
        <w:rPr>
          <w:rFonts w:ascii="Verdana" w:hAnsi="Verdana" w:cs="Arial"/>
          <w:color w:val="000000"/>
          <w:sz w:val="18"/>
          <w:szCs w:val="18"/>
        </w:rPr>
        <w:t xml:space="preserve">ecessidade de envio de documentos </w:t>
      </w:r>
      <w:r>
        <w:rPr>
          <w:rFonts w:ascii="Verdana" w:hAnsi="Verdana" w:cs="Arial"/>
          <w:color w:val="000000" w:themeColor="text1"/>
          <w:sz w:val="18"/>
          <w:szCs w:val="18"/>
        </w:rPr>
        <w:t xml:space="preserve">complementares, </w:t>
      </w:r>
      <w:r>
        <w:rPr>
          <w:rFonts w:ascii="Verdana" w:hAnsi="Verdana" w:cs="Arial"/>
          <w:color w:val="000000"/>
          <w:sz w:val="18"/>
          <w:szCs w:val="18"/>
        </w:rPr>
        <w:t>necessários a esclarecer informações, corrigir impropriedades na documentação de habilitação ou complementar a instrução do processo, </w:t>
      </w:r>
      <w:r>
        <w:rPr>
          <w:rFonts w:ascii="Verdana" w:hAnsi="Verdana" w:cs="Arial"/>
          <w:color w:val="000000" w:themeColor="text1"/>
          <w:sz w:val="18"/>
          <w:szCs w:val="18"/>
        </w:rPr>
        <w:t xml:space="preserve">a licitante será convocada a encaminhá-los, </w:t>
      </w:r>
      <w:r>
        <w:rPr>
          <w:rFonts w:ascii="Verdana" w:hAnsi="Verdana" w:cs="Arial"/>
          <w:color w:val="000000"/>
          <w:sz w:val="18"/>
          <w:szCs w:val="18"/>
        </w:rPr>
        <w:t>em formato digital, via sistema,</w:t>
      </w:r>
      <w:r>
        <w:rPr>
          <w:rFonts w:ascii="Verdana" w:hAnsi="Verdana" w:cs="Arial"/>
          <w:color w:val="000000" w:themeColor="text1"/>
          <w:sz w:val="18"/>
          <w:szCs w:val="18"/>
        </w:rPr>
        <w:t xml:space="preserve"> no prazo de 02</w:t>
      </w:r>
      <w:r>
        <w:rPr>
          <w:rFonts w:ascii="Verdana" w:hAnsi="Verdana" w:cs="Arial"/>
          <w:sz w:val="18"/>
          <w:szCs w:val="18"/>
        </w:rPr>
        <w:t xml:space="preserve"> (duas)</w:t>
      </w:r>
      <w:r>
        <w:rPr>
          <w:rFonts w:ascii="Verdana" w:hAnsi="Verdana" w:cs="Arial"/>
          <w:iCs/>
          <w:sz w:val="18"/>
          <w:szCs w:val="18"/>
        </w:rPr>
        <w:t xml:space="preserve"> </w:t>
      </w:r>
      <w:r>
        <w:rPr>
          <w:rFonts w:ascii="Verdana" w:hAnsi="Verdana" w:cs="Arial"/>
          <w:sz w:val="18"/>
          <w:szCs w:val="18"/>
        </w:rPr>
        <w:t>horas</w:t>
      </w:r>
      <w:r>
        <w:rPr>
          <w:rFonts w:ascii="Verdana" w:hAnsi="Verdana" w:cs="Arial"/>
          <w:color w:val="000000" w:themeColor="text1"/>
          <w:sz w:val="18"/>
          <w:szCs w:val="18"/>
        </w:rPr>
        <w:t>, sob pena de inabilitação</w:t>
      </w:r>
      <w:r>
        <w:rPr>
          <w:rFonts w:ascii="Verdana" w:hAnsi="Verdana" w:cs="Arial"/>
          <w:sz w:val="18"/>
          <w:szCs w:val="18"/>
        </w:rPr>
        <w:t>.</w:t>
      </w:r>
    </w:p>
    <w:p w14:paraId="20810D91" w14:textId="77777777" w:rsidR="00C17D7E" w:rsidRDefault="00000000">
      <w:pPr>
        <w:pStyle w:val="PADRO"/>
        <w:keepNext w:val="0"/>
        <w:widowControl/>
        <w:numPr>
          <w:ilvl w:val="2"/>
          <w:numId w:val="14"/>
        </w:numPr>
        <w:spacing w:before="120" w:after="120"/>
        <w:textAlignment w:val="auto"/>
        <w:rPr>
          <w:rFonts w:ascii="Verdana" w:hAnsi="Verdana" w:cs="Arial"/>
          <w:sz w:val="18"/>
          <w:szCs w:val="18"/>
          <w:lang w:eastAsia="ar-SA"/>
        </w:rPr>
      </w:pPr>
      <w:r>
        <w:rPr>
          <w:rFonts w:ascii="Verdana" w:hAnsi="Verdana" w:cs="Arial"/>
          <w:sz w:val="18"/>
          <w:szCs w:val="18"/>
        </w:rPr>
        <w:t>Somente haverá a necessidade de comprovação do preenchimento de requisitos mediante apresentação dos documentos originais não digitais quando houver dúvida em relação à integridade do documento digital.</w:t>
      </w:r>
    </w:p>
    <w:p w14:paraId="11F22522"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rPr>
        <w:t>Não serão aceitos documentos de habilitação com indicação de CNPJ/CPF diferentes, salvo aqueles legalmente permitidos.</w:t>
      </w:r>
    </w:p>
    <w:p w14:paraId="11873856" w14:textId="77777777" w:rsidR="00C17D7E" w:rsidRDefault="00000000">
      <w:pPr>
        <w:pStyle w:val="PADRO"/>
        <w:keepNext w:val="0"/>
        <w:numPr>
          <w:ilvl w:val="2"/>
          <w:numId w:val="14"/>
        </w:numPr>
        <w:ind w:left="1134" w:hanging="283"/>
        <w:rPr>
          <w:rFonts w:ascii="Verdana" w:hAnsi="Verdana" w:cs="Arial"/>
          <w:color w:val="000000"/>
          <w:sz w:val="18"/>
          <w:szCs w:val="18"/>
        </w:rPr>
      </w:pPr>
      <w:r>
        <w:rPr>
          <w:rFonts w:ascii="Verdana" w:hAnsi="Verdana" w:cs="Arial"/>
          <w:color w:val="000000"/>
          <w:sz w:val="18"/>
          <w:szCs w:val="18"/>
        </w:rPr>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0B88EA73" w14:textId="77777777" w:rsidR="00C17D7E" w:rsidRDefault="00000000">
      <w:pPr>
        <w:pStyle w:val="PADRO"/>
        <w:keepNext w:val="0"/>
        <w:numPr>
          <w:ilvl w:val="3"/>
          <w:numId w:val="14"/>
        </w:numPr>
        <w:ind w:left="1418" w:hanging="284"/>
        <w:rPr>
          <w:rFonts w:ascii="Verdana" w:hAnsi="Verdana"/>
          <w:color w:val="000000"/>
          <w:sz w:val="18"/>
          <w:szCs w:val="18"/>
        </w:rPr>
      </w:pPr>
      <w:r>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14:paraId="1E9701E4" w14:textId="77777777" w:rsidR="00C17D7E" w:rsidRDefault="00000000">
      <w:pPr>
        <w:pStyle w:val="PADRO"/>
        <w:keepNext w:val="0"/>
        <w:widowControl/>
        <w:numPr>
          <w:ilvl w:val="1"/>
          <w:numId w:val="14"/>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22303F94" w14:textId="77777777" w:rsidR="00C17D7E" w:rsidRDefault="00000000">
      <w:pPr>
        <w:pStyle w:val="PADRO"/>
        <w:keepNext w:val="0"/>
        <w:widowControl/>
        <w:numPr>
          <w:ilvl w:val="1"/>
          <w:numId w:val="14"/>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14:paraId="3003C9A3" w14:textId="77777777" w:rsidR="00C17D7E" w:rsidRDefault="00000000">
      <w:pPr>
        <w:pStyle w:val="PADRO"/>
        <w:keepNext w:val="0"/>
        <w:numPr>
          <w:ilvl w:val="1"/>
          <w:numId w:val="14"/>
        </w:numPr>
        <w:rPr>
          <w:rFonts w:ascii="Verdana" w:hAnsi="Verdana" w:cs="Arial"/>
          <w:color w:val="000000"/>
          <w:szCs w:val="20"/>
        </w:rPr>
      </w:pPr>
      <w:r>
        <w:rPr>
          <w:rFonts w:ascii="Verdana" w:hAnsi="Verdana" w:cs="Arial"/>
          <w:szCs w:val="20"/>
        </w:rPr>
        <w:lastRenderedPageBreak/>
        <w:t>Caso a proposta mais vantajosa seja ofertada por microempresa, empresa de pequeno porte ou sociedade cooperativa equiparada, e uma vez constatada a existência de alguma restrição no que tange à regularidade fiscal e trabalhista, ela será convocada para, no prazo de 5 (cinco) dias úteis, após a declaração da vencedora, comprovar a regularização. O prazo poderá ser prorrogado por igual período, a critério da administração pública, quando requerida pela licitante, mediante apresentação de justificativa.</w:t>
      </w:r>
    </w:p>
    <w:p w14:paraId="1C5B46E3" w14:textId="77777777" w:rsidR="00C17D7E" w:rsidRDefault="00000000">
      <w:pPr>
        <w:pStyle w:val="PADRO"/>
        <w:keepNext w:val="0"/>
        <w:numPr>
          <w:ilvl w:val="1"/>
          <w:numId w:val="14"/>
        </w:numPr>
        <w:rPr>
          <w:rFonts w:ascii="Verdana" w:hAnsi="Verdana" w:cs="Arial"/>
          <w:color w:val="000000"/>
          <w:szCs w:val="20"/>
        </w:rPr>
      </w:pPr>
      <w:r>
        <w:rPr>
          <w:rFonts w:ascii="Verdana" w:hAnsi="Verdana" w:cs="Arial"/>
          <w:color w:val="000000"/>
          <w:szCs w:val="20"/>
        </w:rPr>
        <w:t>Havendo necessidade de analisar minuciosamente os documentos exigidos, a Comissão de Licitação suspenderá a sessão, informando no “chat” a nova data e horário para a sua continuidade.</w:t>
      </w:r>
    </w:p>
    <w:p w14:paraId="74BB2FAE"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rPr>
        <w:t>Será inabilitado a licitante que não comprovar sua habilitação, seja por não apresentar quaisquer dos documentos exigidos, ou apresentá-los em desacordo com o estabelecido neste Edital.</w:t>
      </w:r>
    </w:p>
    <w:p w14:paraId="4C210F69"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B5909E2"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rPr>
        <w:t>Constatado</w:t>
      </w:r>
      <w:r>
        <w:rPr>
          <w:rFonts w:ascii="Verdana" w:hAnsi="Verdana" w:cs="Arial"/>
          <w:color w:val="000000"/>
          <w:szCs w:val="20"/>
          <w:lang w:eastAsia="en-US"/>
        </w:rPr>
        <w:t xml:space="preserve"> o atendimento às exigências de habilitação fixadas no Edital, a licitante será declarada vencedora.</w:t>
      </w:r>
    </w:p>
    <w:p w14:paraId="11DCFBAC"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rPr>
        <w:t>Ressalvado o disposto no item 9.3, as licitantes deverão encaminhar, nos termos deste Edital, a documentação relacionada nos itens a seguir, para fins de habilitação</w:t>
      </w:r>
      <w:r>
        <w:rPr>
          <w:rFonts w:ascii="Verdana" w:hAnsi="Verdana" w:cs="Arial"/>
          <w:szCs w:val="20"/>
        </w:rPr>
        <w:t>.</w:t>
      </w:r>
      <w:bookmarkEnd w:id="16"/>
    </w:p>
    <w:p w14:paraId="65AF9D6B" w14:textId="77777777" w:rsidR="00C17D7E" w:rsidRDefault="00C17D7E">
      <w:pPr>
        <w:pStyle w:val="PADRO"/>
        <w:keepNext w:val="0"/>
        <w:ind w:left="851" w:firstLine="0"/>
        <w:rPr>
          <w:rFonts w:ascii="Verdana" w:hAnsi="Verdana" w:cs="Arial"/>
          <w:color w:val="000000"/>
          <w:sz w:val="18"/>
          <w:szCs w:val="18"/>
        </w:rPr>
      </w:pPr>
    </w:p>
    <w:p w14:paraId="1D370AF5" w14:textId="77777777" w:rsidR="00C17D7E" w:rsidRDefault="00000000">
      <w:pPr>
        <w:pStyle w:val="PADRO"/>
        <w:keepNext w:val="0"/>
        <w:numPr>
          <w:ilvl w:val="0"/>
          <w:numId w:val="14"/>
        </w:numPr>
        <w:rPr>
          <w:rFonts w:ascii="Verdana" w:hAnsi="Verdana" w:cs="Arial"/>
          <w:b/>
          <w:bCs/>
          <w:szCs w:val="20"/>
        </w:rPr>
      </w:pPr>
      <w:r>
        <w:rPr>
          <w:rFonts w:ascii="Verdana" w:hAnsi="Verdana" w:cs="Arial"/>
          <w:b/>
          <w:bCs/>
          <w:color w:val="000000"/>
          <w:szCs w:val="20"/>
        </w:rPr>
        <w:t xml:space="preserve"> Da Habilitação jurídica:</w:t>
      </w:r>
    </w:p>
    <w:p w14:paraId="63AC20DC" w14:textId="77777777" w:rsidR="00C17D7E" w:rsidRDefault="00000000">
      <w:pPr>
        <w:pStyle w:val="PADRO"/>
        <w:keepNext w:val="0"/>
        <w:numPr>
          <w:ilvl w:val="1"/>
          <w:numId w:val="14"/>
        </w:numPr>
        <w:rPr>
          <w:rFonts w:ascii="Verdana" w:hAnsi="Verdana" w:cs="Arial"/>
          <w:color w:val="000000"/>
          <w:sz w:val="18"/>
          <w:szCs w:val="18"/>
        </w:rPr>
      </w:pPr>
      <w:r>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D75792D" w14:textId="77777777" w:rsidR="00C17D7E" w:rsidRDefault="00000000">
      <w:pPr>
        <w:pStyle w:val="PADRO"/>
        <w:keepNext w:val="0"/>
        <w:numPr>
          <w:ilvl w:val="1"/>
          <w:numId w:val="14"/>
        </w:numPr>
        <w:rPr>
          <w:rFonts w:ascii="Verdana" w:hAnsi="Verdana" w:cs="Arial"/>
          <w:color w:val="000000"/>
          <w:sz w:val="18"/>
          <w:szCs w:val="18"/>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7EB6AAB4" w14:textId="77777777" w:rsidR="00C17D7E" w:rsidRDefault="00000000">
      <w:pPr>
        <w:pStyle w:val="PADRO"/>
        <w:keepNext w:val="0"/>
        <w:numPr>
          <w:ilvl w:val="1"/>
          <w:numId w:val="14"/>
        </w:numPr>
        <w:rPr>
          <w:rFonts w:ascii="Verdana" w:hAnsi="Verdana" w:cs="Arial"/>
          <w:color w:val="000000"/>
          <w:sz w:val="18"/>
          <w:szCs w:val="18"/>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40BFC928" w14:textId="77777777" w:rsidR="00C17D7E" w:rsidRDefault="00000000">
      <w:pPr>
        <w:pStyle w:val="PADRO"/>
        <w:keepNext w:val="0"/>
        <w:numPr>
          <w:ilvl w:val="1"/>
          <w:numId w:val="14"/>
        </w:numPr>
        <w:rPr>
          <w:rFonts w:ascii="Verdana" w:hAnsi="Verdana" w:cs="Arial"/>
          <w:sz w:val="18"/>
          <w:szCs w:val="18"/>
        </w:rPr>
      </w:pPr>
      <w:r>
        <w:rPr>
          <w:rFonts w:ascii="Verdana" w:hAnsi="Verdana" w:cs="Arial"/>
          <w:color w:val="000000"/>
          <w:sz w:val="18"/>
          <w:szCs w:val="18"/>
        </w:rPr>
        <w:t>Decreto de autorização, em se tratando de sociedade empresária estrangeira em funcionamento no País;</w:t>
      </w:r>
    </w:p>
    <w:p w14:paraId="1894D07C" w14:textId="77777777" w:rsidR="00C17D7E" w:rsidRDefault="00000000">
      <w:pPr>
        <w:pStyle w:val="PADRO"/>
        <w:keepNext w:val="0"/>
        <w:numPr>
          <w:ilvl w:val="1"/>
          <w:numId w:val="14"/>
        </w:numPr>
        <w:rPr>
          <w:rFonts w:ascii="Verdana" w:hAnsi="Verdana" w:cs="Arial"/>
          <w:color w:val="000000"/>
          <w:sz w:val="18"/>
          <w:szCs w:val="18"/>
        </w:rPr>
      </w:pPr>
      <w:r>
        <w:rPr>
          <w:rFonts w:ascii="Verdana" w:hAnsi="Verdana" w:cs="Arial"/>
          <w:color w:val="000000"/>
          <w:sz w:val="18"/>
          <w:szCs w:val="18"/>
        </w:rPr>
        <w:t>Os documentos acima deverão estar acompanhados de todas as alterações ou da consolidação respectiva;</w:t>
      </w:r>
    </w:p>
    <w:p w14:paraId="200EED6E" w14:textId="77777777" w:rsidR="00C17D7E" w:rsidRDefault="00C17D7E">
      <w:pPr>
        <w:pStyle w:val="PADRO"/>
        <w:keepNext w:val="0"/>
        <w:ind w:left="1418" w:firstLine="0"/>
        <w:rPr>
          <w:rFonts w:ascii="Verdana" w:hAnsi="Verdana" w:cs="Arial"/>
          <w:color w:val="000000"/>
          <w:sz w:val="18"/>
          <w:szCs w:val="18"/>
        </w:rPr>
      </w:pPr>
    </w:p>
    <w:p w14:paraId="77B75A44" w14:textId="77777777" w:rsidR="00C17D7E" w:rsidRDefault="00000000">
      <w:pPr>
        <w:pStyle w:val="PADRO"/>
        <w:keepNext w:val="0"/>
        <w:numPr>
          <w:ilvl w:val="0"/>
          <w:numId w:val="14"/>
        </w:numPr>
        <w:rPr>
          <w:rFonts w:ascii="Verdana" w:hAnsi="Verdana" w:cs="Arial"/>
          <w:b/>
          <w:szCs w:val="20"/>
        </w:rPr>
      </w:pPr>
      <w:r>
        <w:rPr>
          <w:rFonts w:ascii="Verdana" w:hAnsi="Verdana" w:cs="Arial"/>
          <w:b/>
          <w:bCs/>
          <w:color w:val="000000"/>
          <w:szCs w:val="20"/>
        </w:rPr>
        <w:t xml:space="preserve"> Da Regularidade fiscal </w:t>
      </w:r>
      <w:r>
        <w:rPr>
          <w:rFonts w:ascii="Verdana" w:hAnsi="Verdana" w:cs="Arial"/>
          <w:b/>
          <w:szCs w:val="20"/>
        </w:rPr>
        <w:t>e trabalhista</w:t>
      </w:r>
      <w:r>
        <w:rPr>
          <w:rFonts w:ascii="Verdana" w:hAnsi="Verdana" w:cs="Arial"/>
          <w:b/>
          <w:bCs/>
          <w:color w:val="000000"/>
          <w:szCs w:val="20"/>
        </w:rPr>
        <w:t>:</w:t>
      </w:r>
    </w:p>
    <w:p w14:paraId="500EE394" w14:textId="77777777" w:rsidR="00C17D7E" w:rsidRDefault="00000000">
      <w:pPr>
        <w:pStyle w:val="PADRO"/>
        <w:keepNext w:val="0"/>
        <w:numPr>
          <w:ilvl w:val="1"/>
          <w:numId w:val="14"/>
        </w:numPr>
        <w:rPr>
          <w:rFonts w:ascii="Verdana" w:hAnsi="Verdana" w:cs="Arial"/>
          <w:szCs w:val="20"/>
        </w:rPr>
      </w:pPr>
      <w:r>
        <w:rPr>
          <w:rFonts w:ascii="Verdana" w:hAnsi="Verdana" w:cs="Arial"/>
          <w:szCs w:val="20"/>
          <w:lang w:eastAsia="en-US"/>
        </w:rPr>
        <w:t>Prova de inscrição no Cadastro Nacional de Pessoas Jurídicas;</w:t>
      </w:r>
    </w:p>
    <w:p w14:paraId="663D8ECA" w14:textId="77777777" w:rsidR="00C17D7E" w:rsidRDefault="00000000">
      <w:pPr>
        <w:pStyle w:val="PADRO"/>
        <w:keepNext w:val="0"/>
        <w:numPr>
          <w:ilvl w:val="1"/>
          <w:numId w:val="14"/>
        </w:numPr>
        <w:rPr>
          <w:rFonts w:ascii="Verdana" w:hAnsi="Verdana" w:cs="Arial"/>
          <w:szCs w:val="20"/>
        </w:rPr>
      </w:pPr>
      <w:r>
        <w:rPr>
          <w:rFonts w:ascii="Verdana" w:hAnsi="Verdana" w:cs="Arial"/>
          <w:szCs w:val="20"/>
          <w:lang w:eastAsia="en-US"/>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w:t>
      </w:r>
      <w:r>
        <w:rPr>
          <w:rFonts w:ascii="Verdana" w:hAnsi="Verdana" w:cs="Arial"/>
          <w:szCs w:val="20"/>
          <w:lang w:eastAsia="en-US"/>
        </w:rPr>
        <w:lastRenderedPageBreak/>
        <w:t>Social, nos termos da Portaria Conjunta nº 1.751, de 02/10/2014, do Secretário da Receita Federal do Brasil e da Procuradora-Geral da Fazenda Nacional;</w:t>
      </w:r>
    </w:p>
    <w:p w14:paraId="629BB60B" w14:textId="77777777" w:rsidR="00C17D7E" w:rsidRDefault="00000000">
      <w:pPr>
        <w:pStyle w:val="PADRO"/>
        <w:keepNext w:val="0"/>
        <w:numPr>
          <w:ilvl w:val="1"/>
          <w:numId w:val="14"/>
        </w:numPr>
        <w:rPr>
          <w:rFonts w:ascii="Verdana" w:hAnsi="Verdana" w:cs="Arial"/>
          <w:szCs w:val="20"/>
          <w:lang w:eastAsia="en-US"/>
        </w:rPr>
      </w:pPr>
      <w:r>
        <w:rPr>
          <w:rFonts w:ascii="Verdana" w:hAnsi="Verdana" w:cs="Arial"/>
          <w:color w:val="000000"/>
          <w:szCs w:val="20"/>
          <w:lang w:eastAsia="en-US"/>
        </w:rPr>
        <w:t xml:space="preserve">Prova </w:t>
      </w:r>
      <w:r>
        <w:rPr>
          <w:rFonts w:ascii="Verdana" w:hAnsi="Verdana" w:cs="Arial"/>
          <w:szCs w:val="20"/>
          <w:lang w:eastAsia="en-US"/>
        </w:rPr>
        <w:t>de regularidade com o Fundo de Garantia do Tempo de Serviço (FGTS);</w:t>
      </w:r>
    </w:p>
    <w:p w14:paraId="0AA3BBF6" w14:textId="77777777" w:rsidR="00C17D7E" w:rsidRDefault="00000000">
      <w:pPr>
        <w:pStyle w:val="PADRO"/>
        <w:keepNext w:val="0"/>
        <w:numPr>
          <w:ilvl w:val="1"/>
          <w:numId w:val="14"/>
        </w:numPr>
        <w:rPr>
          <w:rFonts w:ascii="Verdana" w:hAnsi="Verdana" w:cs="Arial"/>
          <w:szCs w:val="20"/>
        </w:rPr>
      </w:pPr>
      <w:r>
        <w:rPr>
          <w:rFonts w:ascii="Verdana" w:hAnsi="Verdana"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66E786D" w14:textId="77777777" w:rsidR="00C17D7E" w:rsidRDefault="00000000">
      <w:pPr>
        <w:pStyle w:val="PADRO"/>
        <w:keepNext w:val="0"/>
        <w:numPr>
          <w:ilvl w:val="1"/>
          <w:numId w:val="14"/>
        </w:numPr>
        <w:rPr>
          <w:rFonts w:ascii="Verdana" w:hAnsi="Verdana" w:cs="Arial"/>
          <w:szCs w:val="20"/>
        </w:rPr>
      </w:pPr>
      <w:r>
        <w:rPr>
          <w:rFonts w:ascii="Verdana" w:hAnsi="Verdana" w:cs="Arial"/>
          <w:bCs/>
          <w:szCs w:val="20"/>
        </w:rPr>
        <w:t xml:space="preserve">Prova de </w:t>
      </w:r>
      <w:r>
        <w:rPr>
          <w:rFonts w:ascii="Verdana" w:hAnsi="Verdana" w:cs="Arial"/>
          <w:szCs w:val="20"/>
          <w:lang w:eastAsia="en-US"/>
        </w:rPr>
        <w:t>inscrição</w:t>
      </w:r>
      <w:r>
        <w:rPr>
          <w:rFonts w:ascii="Verdana" w:hAnsi="Verdana" w:cs="Arial"/>
          <w:bCs/>
          <w:szCs w:val="20"/>
        </w:rPr>
        <w:t xml:space="preserve"> no cadastro de contribuintes municipal, relativo ao domicílio ou sede da licitante, pertinente ao seu ramo de atividade e compatível com o objeto contratual;</w:t>
      </w:r>
    </w:p>
    <w:p w14:paraId="170EBFF2" w14:textId="77777777" w:rsidR="00C17D7E" w:rsidRDefault="00000000">
      <w:pPr>
        <w:pStyle w:val="PADRO"/>
        <w:keepNext w:val="0"/>
        <w:numPr>
          <w:ilvl w:val="1"/>
          <w:numId w:val="14"/>
        </w:numPr>
        <w:rPr>
          <w:rFonts w:ascii="Verdana" w:hAnsi="Verdana" w:cs="Arial"/>
          <w:szCs w:val="20"/>
        </w:rPr>
      </w:pPr>
      <w:r>
        <w:rPr>
          <w:rFonts w:ascii="Verdana" w:hAnsi="Verdana" w:cs="Arial"/>
          <w:szCs w:val="20"/>
        </w:rPr>
        <w:t xml:space="preserve">Prova de regularidade com a Fazenda Municipal do domicílio ou sede </w:t>
      </w:r>
      <w:r>
        <w:rPr>
          <w:rFonts w:ascii="Verdana" w:hAnsi="Verdana" w:cs="Arial"/>
          <w:bCs/>
          <w:szCs w:val="20"/>
        </w:rPr>
        <w:t>da licitante</w:t>
      </w:r>
      <w:r>
        <w:rPr>
          <w:rFonts w:ascii="Verdana" w:hAnsi="Verdana" w:cs="Arial"/>
          <w:szCs w:val="20"/>
        </w:rPr>
        <w:t>;</w:t>
      </w:r>
    </w:p>
    <w:p w14:paraId="2BE6724B" w14:textId="77777777" w:rsidR="00C17D7E" w:rsidRDefault="00000000">
      <w:pPr>
        <w:pStyle w:val="PADRO"/>
        <w:keepNext w:val="0"/>
        <w:numPr>
          <w:ilvl w:val="1"/>
          <w:numId w:val="14"/>
        </w:numPr>
        <w:rPr>
          <w:rFonts w:ascii="Verdana" w:hAnsi="Verdana" w:cs="Arial"/>
          <w:szCs w:val="20"/>
        </w:rPr>
      </w:pPr>
      <w:r>
        <w:rPr>
          <w:rFonts w:ascii="Verdana" w:hAnsi="Verdana" w:cs="Arial"/>
          <w:szCs w:val="20"/>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42BB76BF" w14:textId="77777777" w:rsidR="00C17D7E" w:rsidRDefault="00C17D7E">
      <w:pPr>
        <w:pStyle w:val="PADRO"/>
        <w:keepNext w:val="0"/>
        <w:ind w:left="1418" w:firstLine="0"/>
        <w:rPr>
          <w:rFonts w:ascii="Verdana" w:hAnsi="Verdana" w:cs="Arial"/>
          <w:sz w:val="18"/>
          <w:szCs w:val="18"/>
        </w:rPr>
      </w:pPr>
    </w:p>
    <w:p w14:paraId="2CC74C83" w14:textId="77777777" w:rsidR="00C17D7E" w:rsidRDefault="00000000">
      <w:pPr>
        <w:pStyle w:val="PADRO"/>
        <w:keepNext w:val="0"/>
        <w:numPr>
          <w:ilvl w:val="0"/>
          <w:numId w:val="14"/>
        </w:numPr>
        <w:rPr>
          <w:rFonts w:ascii="Verdana" w:hAnsi="Verdana"/>
          <w:b/>
          <w:color w:val="000000"/>
          <w:szCs w:val="20"/>
        </w:rPr>
      </w:pPr>
      <w:r>
        <w:rPr>
          <w:rFonts w:ascii="Verdana" w:hAnsi="Verdana"/>
          <w:b/>
          <w:color w:val="000000"/>
          <w:szCs w:val="20"/>
        </w:rPr>
        <w:t xml:space="preserve"> Da Qualificação Econômico-Financeira: </w:t>
      </w:r>
    </w:p>
    <w:p w14:paraId="74CF103C" w14:textId="77777777" w:rsidR="00C17D7E" w:rsidRDefault="00000000">
      <w:pPr>
        <w:pStyle w:val="PADRO"/>
        <w:keepNext w:val="0"/>
        <w:numPr>
          <w:ilvl w:val="1"/>
          <w:numId w:val="14"/>
        </w:numPr>
        <w:rPr>
          <w:rFonts w:ascii="Verdana" w:hAnsi="Verdana" w:cs="Arial"/>
          <w:szCs w:val="20"/>
        </w:rPr>
      </w:pPr>
      <w:r>
        <w:rPr>
          <w:rFonts w:ascii="Verdana" w:hAnsi="Verdana" w:cs="Arial"/>
          <w:szCs w:val="20"/>
        </w:rPr>
        <w:t>Certidão negativa de falência, recuperação judicial ou recuperação extrajudicial expedida pelo distribuidor da sede da licitante;</w:t>
      </w:r>
    </w:p>
    <w:p w14:paraId="46AEB50C" w14:textId="77777777" w:rsidR="00C17D7E" w:rsidRDefault="00000000">
      <w:pPr>
        <w:pStyle w:val="PADRO"/>
        <w:keepNext w:val="0"/>
        <w:numPr>
          <w:ilvl w:val="2"/>
          <w:numId w:val="14"/>
        </w:numPr>
        <w:rPr>
          <w:rFonts w:ascii="Verdana" w:hAnsi="Verdana" w:cs="Arial"/>
          <w:color w:val="000000"/>
          <w:sz w:val="18"/>
          <w:szCs w:val="18"/>
          <w:lang w:eastAsia="en-US"/>
        </w:rPr>
      </w:pPr>
      <w:bookmarkStart w:id="17" w:name="_Ref532534462"/>
      <w:r>
        <w:rPr>
          <w:rFonts w:ascii="Verdana" w:hAnsi="Verdana" w:cs="Arial"/>
          <w:color w:val="000000"/>
          <w:sz w:val="18"/>
          <w:szCs w:val="18"/>
          <w:lang w:eastAsia="en-US"/>
        </w:rPr>
        <w:t>No caso de certidão positiva de recuperação judicial ou extrajudicial, a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17"/>
    </w:p>
    <w:p w14:paraId="376472E3" w14:textId="77777777" w:rsidR="00C17D7E" w:rsidRDefault="00000000">
      <w:pPr>
        <w:pStyle w:val="PADRO"/>
        <w:keepNext w:val="0"/>
        <w:numPr>
          <w:ilvl w:val="1"/>
          <w:numId w:val="14"/>
        </w:numPr>
        <w:rPr>
          <w:rFonts w:ascii="Verdana" w:hAnsi="Verdana" w:cs="Arial"/>
          <w:sz w:val="18"/>
          <w:szCs w:val="18"/>
        </w:rPr>
      </w:pPr>
      <w:r>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Pr>
          <w:rFonts w:ascii="Verdana" w:hAnsi="Verdana" w:cs="Arial"/>
          <w:sz w:val="18"/>
          <w:szCs w:val="18"/>
        </w:rPr>
        <w:t>sua</w:t>
      </w:r>
      <w:r>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14:paraId="23984D07" w14:textId="77777777" w:rsidR="00C17D7E" w:rsidRDefault="00000000">
      <w:pPr>
        <w:pStyle w:val="PADRO"/>
        <w:keepNext w:val="0"/>
        <w:numPr>
          <w:ilvl w:val="2"/>
          <w:numId w:val="14"/>
        </w:numPr>
        <w:rPr>
          <w:rFonts w:ascii="Verdana" w:hAnsi="Verdana" w:cs="Arial"/>
          <w:color w:val="000000"/>
          <w:sz w:val="18"/>
          <w:szCs w:val="18"/>
        </w:rPr>
      </w:pPr>
      <w:r>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14:paraId="24CFC1DD" w14:textId="77777777" w:rsidR="00C17D7E" w:rsidRDefault="00000000">
      <w:pPr>
        <w:pStyle w:val="PADRO"/>
        <w:keepNext w:val="0"/>
        <w:numPr>
          <w:ilvl w:val="2"/>
          <w:numId w:val="14"/>
        </w:numPr>
        <w:rPr>
          <w:rFonts w:ascii="Verdana" w:hAnsi="Verdana" w:cs="Arial"/>
          <w:color w:val="000000"/>
          <w:sz w:val="18"/>
          <w:szCs w:val="18"/>
        </w:rPr>
      </w:pPr>
      <w:r>
        <w:rPr>
          <w:rFonts w:ascii="Verdana" w:hAnsi="Verdana" w:cs="Arial"/>
          <w:color w:val="000000"/>
          <w:sz w:val="18"/>
          <w:szCs w:val="18"/>
        </w:rPr>
        <w:t>é admissível o balanço intermediário, se decorrer de lei ou contrato/estatuto social.</w:t>
      </w:r>
    </w:p>
    <w:p w14:paraId="514CF73A" w14:textId="77777777" w:rsidR="00C17D7E" w:rsidRDefault="00000000">
      <w:pPr>
        <w:pStyle w:val="PADRO"/>
        <w:keepNext w:val="0"/>
        <w:numPr>
          <w:ilvl w:val="1"/>
          <w:numId w:val="14"/>
        </w:numPr>
        <w:tabs>
          <w:tab w:val="left" w:pos="1418"/>
        </w:tabs>
        <w:rPr>
          <w:rFonts w:ascii="Verdana" w:hAnsi="Verdana" w:cs="Arial"/>
          <w:szCs w:val="20"/>
        </w:rPr>
      </w:pPr>
      <w:r>
        <w:rPr>
          <w:rFonts w:ascii="Verdana" w:hAnsi="Verdana" w:cs="Arial"/>
          <w:color w:val="000000"/>
          <w:szCs w:val="20"/>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C17D7E" w14:paraId="6A9EA452" w14:textId="77777777">
        <w:tc>
          <w:tcPr>
            <w:tcW w:w="1668" w:type="dxa"/>
            <w:vMerge w:val="restart"/>
            <w:tcBorders>
              <w:top w:val="nil"/>
              <w:left w:val="nil"/>
              <w:bottom w:val="nil"/>
              <w:right w:val="nil"/>
            </w:tcBorders>
            <w:vAlign w:val="center"/>
          </w:tcPr>
          <w:p w14:paraId="10B551E7" w14:textId="77777777" w:rsidR="00C17D7E" w:rsidRDefault="00000000">
            <w:pPr>
              <w:pStyle w:val="PADRO"/>
              <w:keepNext w:val="0"/>
              <w:widowControl/>
              <w:shd w:val="clear" w:color="auto" w:fill="auto"/>
              <w:spacing w:before="120" w:after="120"/>
              <w:ind w:firstLine="0"/>
              <w:jc w:val="right"/>
              <w:rPr>
                <w:rFonts w:ascii="Verdana" w:hAnsi="Verdana" w:cs="Arial"/>
                <w:sz w:val="16"/>
                <w:szCs w:val="16"/>
              </w:rPr>
            </w:pPr>
            <w:r>
              <w:rPr>
                <w:rFonts w:ascii="Verdana" w:hAnsi="Verdana" w:cs="Arial"/>
                <w:sz w:val="16"/>
                <w:szCs w:val="16"/>
              </w:rPr>
              <w:t xml:space="preserve">LG = </w:t>
            </w:r>
          </w:p>
        </w:tc>
        <w:tc>
          <w:tcPr>
            <w:tcW w:w="4961" w:type="dxa"/>
            <w:gridSpan w:val="2"/>
            <w:tcBorders>
              <w:top w:val="nil"/>
              <w:left w:val="nil"/>
              <w:right w:val="nil"/>
            </w:tcBorders>
          </w:tcPr>
          <w:p w14:paraId="1713B8A1" w14:textId="77777777" w:rsidR="00C17D7E" w:rsidRDefault="00000000">
            <w:pPr>
              <w:pStyle w:val="PADRO"/>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Ativo Circulante + Realizável a Longo Prazo</w:t>
            </w:r>
          </w:p>
        </w:tc>
      </w:tr>
      <w:tr w:rsidR="00C17D7E" w14:paraId="61CC9ABE" w14:textId="77777777">
        <w:tc>
          <w:tcPr>
            <w:tcW w:w="1668" w:type="dxa"/>
            <w:vMerge/>
            <w:tcBorders>
              <w:top w:val="nil"/>
              <w:left w:val="nil"/>
              <w:bottom w:val="nil"/>
              <w:right w:val="nil"/>
            </w:tcBorders>
          </w:tcPr>
          <w:p w14:paraId="6312C197" w14:textId="77777777" w:rsidR="00C17D7E" w:rsidRDefault="00C17D7E">
            <w:pPr>
              <w:pStyle w:val="PADRO"/>
              <w:keepNext w:val="0"/>
              <w:widowControl/>
              <w:shd w:val="clear" w:color="auto" w:fill="auto"/>
              <w:spacing w:before="120" w:after="120"/>
              <w:ind w:firstLine="0"/>
              <w:rPr>
                <w:rFonts w:ascii="Verdana" w:hAnsi="Verdana" w:cs="Arial"/>
                <w:sz w:val="16"/>
                <w:szCs w:val="16"/>
              </w:rPr>
            </w:pPr>
          </w:p>
        </w:tc>
        <w:tc>
          <w:tcPr>
            <w:tcW w:w="4961" w:type="dxa"/>
            <w:gridSpan w:val="2"/>
            <w:tcBorders>
              <w:left w:val="nil"/>
              <w:bottom w:val="nil"/>
              <w:right w:val="nil"/>
            </w:tcBorders>
          </w:tcPr>
          <w:p w14:paraId="6199BBF5" w14:textId="77777777" w:rsidR="00C17D7E" w:rsidRDefault="00000000">
            <w:pPr>
              <w:pStyle w:val="PADRO"/>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Passivo Circulante + Passivo Não Circulante</w:t>
            </w:r>
          </w:p>
        </w:tc>
      </w:tr>
      <w:tr w:rsidR="00C17D7E" w14:paraId="2218F39E" w14:textId="77777777">
        <w:tc>
          <w:tcPr>
            <w:tcW w:w="1668" w:type="dxa"/>
            <w:vMerge w:val="restart"/>
            <w:tcBorders>
              <w:top w:val="nil"/>
              <w:left w:val="nil"/>
              <w:bottom w:val="nil"/>
              <w:right w:val="nil"/>
            </w:tcBorders>
            <w:vAlign w:val="center"/>
          </w:tcPr>
          <w:p w14:paraId="015944B7" w14:textId="77777777" w:rsidR="00C17D7E" w:rsidRDefault="00000000">
            <w:pPr>
              <w:pStyle w:val="PADRO"/>
              <w:keepNext w:val="0"/>
              <w:widowControl/>
              <w:shd w:val="clear" w:color="auto" w:fill="auto"/>
              <w:spacing w:before="120" w:after="120"/>
              <w:ind w:firstLine="0"/>
              <w:jc w:val="right"/>
              <w:rPr>
                <w:rFonts w:ascii="Verdana" w:hAnsi="Verdana" w:cs="Arial"/>
                <w:sz w:val="16"/>
                <w:szCs w:val="16"/>
              </w:rPr>
            </w:pPr>
            <w:r>
              <w:rPr>
                <w:rFonts w:ascii="Verdana" w:hAnsi="Verdana" w:cs="Arial"/>
                <w:sz w:val="16"/>
                <w:szCs w:val="16"/>
              </w:rPr>
              <w:t xml:space="preserve">SG = </w:t>
            </w:r>
          </w:p>
        </w:tc>
        <w:tc>
          <w:tcPr>
            <w:tcW w:w="4961" w:type="dxa"/>
            <w:gridSpan w:val="2"/>
            <w:tcBorders>
              <w:top w:val="nil"/>
              <w:left w:val="nil"/>
              <w:right w:val="nil"/>
            </w:tcBorders>
          </w:tcPr>
          <w:p w14:paraId="58ADE437" w14:textId="77777777" w:rsidR="00C17D7E" w:rsidRDefault="00000000">
            <w:pPr>
              <w:pStyle w:val="PADRO"/>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Ativo Total</w:t>
            </w:r>
          </w:p>
        </w:tc>
      </w:tr>
      <w:tr w:rsidR="00C17D7E" w14:paraId="6E11C50F" w14:textId="77777777">
        <w:tc>
          <w:tcPr>
            <w:tcW w:w="1668" w:type="dxa"/>
            <w:vMerge/>
            <w:tcBorders>
              <w:top w:val="nil"/>
              <w:left w:val="nil"/>
              <w:bottom w:val="nil"/>
              <w:right w:val="nil"/>
            </w:tcBorders>
          </w:tcPr>
          <w:p w14:paraId="3246A6FA" w14:textId="77777777" w:rsidR="00C17D7E" w:rsidRDefault="00C17D7E">
            <w:pPr>
              <w:pStyle w:val="PADRO"/>
              <w:keepNext w:val="0"/>
              <w:widowControl/>
              <w:shd w:val="clear" w:color="auto" w:fill="auto"/>
              <w:spacing w:before="120" w:after="120"/>
              <w:ind w:firstLine="0"/>
              <w:rPr>
                <w:rFonts w:ascii="Verdana" w:hAnsi="Verdana" w:cs="Arial"/>
                <w:sz w:val="16"/>
                <w:szCs w:val="16"/>
              </w:rPr>
            </w:pPr>
          </w:p>
        </w:tc>
        <w:tc>
          <w:tcPr>
            <w:tcW w:w="4961" w:type="dxa"/>
            <w:gridSpan w:val="2"/>
            <w:tcBorders>
              <w:left w:val="nil"/>
              <w:bottom w:val="nil"/>
              <w:right w:val="nil"/>
            </w:tcBorders>
          </w:tcPr>
          <w:p w14:paraId="5B808F99" w14:textId="77777777" w:rsidR="00C17D7E" w:rsidRDefault="00000000">
            <w:pPr>
              <w:pStyle w:val="PADRO"/>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Passivo Circulante + Passivo Não Circulante</w:t>
            </w:r>
          </w:p>
        </w:tc>
      </w:tr>
      <w:tr w:rsidR="00C17D7E" w14:paraId="6182BC80" w14:textId="77777777">
        <w:trPr>
          <w:gridAfter w:val="1"/>
          <w:wAfter w:w="2552" w:type="dxa"/>
        </w:trPr>
        <w:tc>
          <w:tcPr>
            <w:tcW w:w="1668" w:type="dxa"/>
            <w:vMerge w:val="restart"/>
            <w:tcBorders>
              <w:top w:val="nil"/>
              <w:left w:val="nil"/>
              <w:bottom w:val="nil"/>
              <w:right w:val="nil"/>
            </w:tcBorders>
            <w:vAlign w:val="center"/>
          </w:tcPr>
          <w:p w14:paraId="3AC1C08B" w14:textId="77777777" w:rsidR="00C17D7E" w:rsidRDefault="00000000">
            <w:pPr>
              <w:pStyle w:val="PADRO"/>
              <w:keepNext w:val="0"/>
              <w:widowControl/>
              <w:shd w:val="clear" w:color="auto" w:fill="auto"/>
              <w:spacing w:before="120" w:after="120"/>
              <w:ind w:firstLine="0"/>
              <w:jc w:val="right"/>
              <w:rPr>
                <w:rFonts w:ascii="Verdana" w:hAnsi="Verdana" w:cs="Arial"/>
                <w:sz w:val="16"/>
                <w:szCs w:val="16"/>
              </w:rPr>
            </w:pPr>
            <w:r>
              <w:rPr>
                <w:rFonts w:ascii="Verdana" w:hAnsi="Verdana" w:cs="Arial"/>
                <w:sz w:val="16"/>
                <w:szCs w:val="16"/>
              </w:rPr>
              <w:t xml:space="preserve">LC = </w:t>
            </w:r>
          </w:p>
        </w:tc>
        <w:tc>
          <w:tcPr>
            <w:tcW w:w="2409" w:type="dxa"/>
            <w:tcBorders>
              <w:top w:val="nil"/>
              <w:left w:val="nil"/>
              <w:right w:val="nil"/>
            </w:tcBorders>
          </w:tcPr>
          <w:p w14:paraId="36046425" w14:textId="77777777" w:rsidR="00C17D7E" w:rsidRDefault="00000000">
            <w:pPr>
              <w:pStyle w:val="PADRO"/>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Ativo Circulante</w:t>
            </w:r>
          </w:p>
        </w:tc>
      </w:tr>
      <w:tr w:rsidR="00C17D7E" w14:paraId="02A492BB" w14:textId="77777777">
        <w:trPr>
          <w:gridAfter w:val="1"/>
          <w:wAfter w:w="2552" w:type="dxa"/>
        </w:trPr>
        <w:tc>
          <w:tcPr>
            <w:tcW w:w="1668" w:type="dxa"/>
            <w:vMerge/>
            <w:tcBorders>
              <w:top w:val="nil"/>
              <w:left w:val="nil"/>
              <w:bottom w:val="nil"/>
              <w:right w:val="nil"/>
            </w:tcBorders>
          </w:tcPr>
          <w:p w14:paraId="6F866B44" w14:textId="77777777" w:rsidR="00C17D7E" w:rsidRDefault="00C17D7E">
            <w:pPr>
              <w:pStyle w:val="PADRO"/>
              <w:keepNext w:val="0"/>
              <w:widowControl/>
              <w:shd w:val="clear" w:color="auto" w:fill="auto"/>
              <w:spacing w:before="120" w:after="120"/>
              <w:ind w:firstLine="0"/>
              <w:rPr>
                <w:rFonts w:ascii="Verdana" w:hAnsi="Verdana" w:cs="Arial"/>
                <w:sz w:val="16"/>
                <w:szCs w:val="16"/>
              </w:rPr>
            </w:pPr>
          </w:p>
        </w:tc>
        <w:tc>
          <w:tcPr>
            <w:tcW w:w="2409" w:type="dxa"/>
            <w:tcBorders>
              <w:left w:val="nil"/>
              <w:bottom w:val="nil"/>
              <w:right w:val="nil"/>
            </w:tcBorders>
          </w:tcPr>
          <w:p w14:paraId="12CDF7B5" w14:textId="77777777" w:rsidR="00C17D7E" w:rsidRDefault="00000000">
            <w:pPr>
              <w:pStyle w:val="PADRO"/>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Passivo Circulante</w:t>
            </w:r>
          </w:p>
        </w:tc>
      </w:tr>
    </w:tbl>
    <w:p w14:paraId="7E9DB758" w14:textId="77777777" w:rsidR="00C17D7E" w:rsidRDefault="00C17D7E">
      <w:pPr>
        <w:pStyle w:val="PADRO"/>
        <w:keepNext w:val="0"/>
        <w:rPr>
          <w:rFonts w:ascii="Verdana" w:hAnsi="Verdana" w:cs="Arial"/>
          <w:color w:val="000000"/>
          <w:sz w:val="18"/>
          <w:szCs w:val="18"/>
        </w:rPr>
      </w:pPr>
    </w:p>
    <w:p w14:paraId="038F99A5" w14:textId="77777777" w:rsidR="00C17D7E" w:rsidRDefault="00000000">
      <w:pPr>
        <w:pStyle w:val="PADRO"/>
        <w:keepNext w:val="0"/>
        <w:numPr>
          <w:ilvl w:val="2"/>
          <w:numId w:val="14"/>
        </w:numPr>
        <w:rPr>
          <w:rFonts w:ascii="Verdana" w:hAnsi="Verdana" w:cs="Arial"/>
          <w:sz w:val="18"/>
          <w:szCs w:val="18"/>
        </w:rPr>
      </w:pPr>
      <w:r>
        <w:rPr>
          <w:rFonts w:ascii="Verdana" w:hAnsi="Verdana" w:cs="Arial"/>
          <w:sz w:val="18"/>
          <w:szCs w:val="18"/>
        </w:rPr>
        <w:t xml:space="preserve">As empresas, cadastradas ou não no SICAF, que apresentarem resultado inferior ou igual a 1(um) em qualquer dos índices de Liquidez Geral (LG), Solvência </w:t>
      </w:r>
      <w:r>
        <w:rPr>
          <w:rFonts w:ascii="Verdana" w:hAnsi="Verdana" w:cs="Arial"/>
          <w:sz w:val="18"/>
          <w:szCs w:val="18"/>
        </w:rPr>
        <w:lastRenderedPageBreak/>
        <w:t xml:space="preserve">Geral (SG) e Liquidez Corrente (LC), deverão comprovar patrimônio líquido não inferior a 10 % </w:t>
      </w:r>
      <w:r>
        <w:rPr>
          <w:rFonts w:ascii="Verdana" w:hAnsi="Verdana" w:cs="Arial"/>
          <w:bCs/>
          <w:sz w:val="18"/>
          <w:szCs w:val="18"/>
        </w:rPr>
        <w:t>(dez por cento)</w:t>
      </w:r>
      <w:r>
        <w:rPr>
          <w:rFonts w:ascii="Verdana" w:hAnsi="Verdana" w:cs="Arial"/>
          <w:sz w:val="18"/>
          <w:szCs w:val="18"/>
        </w:rPr>
        <w:t xml:space="preserve"> do valor estimado da contratação ou do item pertinente. </w:t>
      </w:r>
    </w:p>
    <w:p w14:paraId="3705FDEC" w14:textId="77777777" w:rsidR="00C17D7E" w:rsidRDefault="00C17D7E">
      <w:pPr>
        <w:pStyle w:val="PADRO"/>
        <w:keepNext w:val="0"/>
        <w:widowControl/>
        <w:spacing w:before="120" w:after="120"/>
        <w:ind w:left="1134" w:firstLine="0"/>
        <w:rPr>
          <w:rFonts w:ascii="Verdana" w:hAnsi="Verdana" w:cs="Arial"/>
          <w:sz w:val="18"/>
          <w:szCs w:val="18"/>
        </w:rPr>
      </w:pPr>
    </w:p>
    <w:p w14:paraId="7BEB1C4D" w14:textId="77777777" w:rsidR="00C17D7E" w:rsidRDefault="00000000">
      <w:pPr>
        <w:pStyle w:val="PADRO"/>
        <w:keepNext w:val="0"/>
        <w:widowControl/>
        <w:numPr>
          <w:ilvl w:val="0"/>
          <w:numId w:val="14"/>
        </w:numPr>
        <w:spacing w:before="120" w:after="120"/>
        <w:textAlignment w:val="auto"/>
        <w:rPr>
          <w:rFonts w:ascii="Verdana" w:hAnsi="Verdana" w:cs="Arial"/>
          <w:b/>
          <w:bCs/>
          <w:iCs/>
          <w:color w:val="000000"/>
          <w:szCs w:val="20"/>
        </w:rPr>
      </w:pPr>
      <w:r>
        <w:rPr>
          <w:rFonts w:ascii="Verdana" w:hAnsi="Verdana"/>
          <w:b/>
          <w:color w:val="000000"/>
          <w:szCs w:val="20"/>
        </w:rPr>
        <w:t xml:space="preserve"> Da Habilitação Técnica: </w:t>
      </w:r>
    </w:p>
    <w:p w14:paraId="05A9A073" w14:textId="77777777" w:rsidR="00C17D7E" w:rsidRDefault="00000000">
      <w:pPr>
        <w:pStyle w:val="PADRO"/>
        <w:keepNext w:val="0"/>
        <w:widowControl/>
        <w:numPr>
          <w:ilvl w:val="1"/>
          <w:numId w:val="14"/>
        </w:numPr>
        <w:spacing w:before="120" w:after="120"/>
        <w:textAlignment w:val="auto"/>
        <w:rPr>
          <w:rFonts w:ascii="Verdana" w:hAnsi="Verdana" w:cs="Arial"/>
          <w:szCs w:val="20"/>
          <w:lang w:eastAsia="ar-SA"/>
        </w:rPr>
      </w:pPr>
      <w:r>
        <w:rPr>
          <w:rFonts w:ascii="Verdana" w:hAnsi="Verdana" w:cs="Times-Bold"/>
          <w:bCs/>
          <w:noProof/>
          <w:szCs w:val="20"/>
        </w:rPr>
        <mc:AlternateContent>
          <mc:Choice Requires="wps">
            <w:drawing>
              <wp:anchor distT="0" distB="0" distL="114300" distR="114300" simplePos="0" relativeHeight="251660288" behindDoc="0" locked="0" layoutInCell="1" allowOverlap="1" wp14:anchorId="271E4C61" wp14:editId="5064F6C2">
                <wp:simplePos x="0" y="0"/>
                <wp:positionH relativeFrom="column">
                  <wp:posOffset>2919730</wp:posOffset>
                </wp:positionH>
                <wp:positionV relativeFrom="paragraph">
                  <wp:posOffset>114935</wp:posOffset>
                </wp:positionV>
                <wp:extent cx="635" cy="4445"/>
                <wp:effectExtent l="95250" t="152400" r="114300" b="167640"/>
                <wp:wrapNone/>
                <wp:docPr id="1" name="Tinta 1"/>
                <wp:cNvGraphicFramePr/>
                <a:graphic xmlns:a="http://schemas.openxmlformats.org/drawingml/2006/main">
                  <a:graphicData uri="http://schemas.microsoft.com/office/word/2010/wordprocessingInk">
                    <w14:contentPart bwMode="auto" r:id="rId18">
                      <w14:nvContentPartPr>
                        <w14:cNvContentPartPr/>
                      </w14:nvContentPartPr>
                      <w14:xfrm>
                        <a:off x="0" y="0"/>
                        <a:ext cx="360" cy="4320"/>
                      </w14:xfrm>
                    </w14:contentPart>
                  </a:graphicData>
                </a:graphic>
              </wp:anchor>
            </w:drawing>
          </mc:Choice>
          <mc:Fallback xmlns:wpsCustomData="http://www.wps.cn/officeDocument/2013/wpsCustomData">
            <w:pict>
              <v:shape id="_x0000_s1026" o:spid="_x0000_s1026" o:spt="75" style="position:absolute;left:0pt;margin-left:229.9pt;margin-top:9.05pt;height:0.35pt;width:0.05pt;z-index:251660288;mso-width-relative:page;mso-height-relative:page;" coordsize="21600,21600" o:gfxdata="UEsDBAoAAAAAAIdO4kAAAAAAAAAAAAAAAAAEAAAAZHJzL1BLAwQUAAAACACHTuJAQv6qQ9UAAAAJ&#10;AQAADwAAAGRycy9kb3ducmV2LnhtbE2PwU7DMBBE70j8g7VI3KgToCgJcSqBBKo40cKF2zbeJhHx&#10;OrLdtPw92xMcd2Y0+6ZendyoZgpx8GwgX2SgiFtvB+4MfH683BSgYkK2OHomAz8UYdVcXtRYWX/k&#10;Dc3b1Ckp4VihgT6lqdI6tj05jAs/EYu398FhkjN02gY8Srkb9W2WPWiHA8uHHid67qn93h6cgae7&#10;bpyXX/keX9+H9fqtDIVLwZjrqzx7BJXolP7CcMYXdGiEaecPbKMaDdwvS0FPYhQ5KAmIUILanYUC&#10;dFPr/wuaX1BLAwQUAAAACACHTuJAebjk+HgBAABrAwAADgAAAGRycy9lMm9Eb2MueG1srVNLbsIw&#10;EN1X6h0s70sIIFRFBBZFlViUsqAHcB2bWI090dghcPtOAuFXVUJVN5Y9E795H2cy29mCbRV6Ay7l&#10;ca/PmXISMuM2Kf9Yvz49c+aDcJkowKmU75Xns+njw6QuEzWAHIpMISMQ55O6THkeQplEkZe5ssL3&#10;oFSOmhrQikBH3EQZiprQbREN+v1xVANmJYJU3lN1fmjyIyLeAwhaG6nmICurXDigoipEIEk+N6Xn&#10;05at1kqGd629CqxIOSkN7UpDaP/ZrNF0IpINijI38khB3EPhRpMVxtHQE9RcBMEqND+grJEIHnTo&#10;SbDRQUjrCKmI+zfeLNxXoyQeyQoTCS6Q2pXA0LnfNv4ywhYkv36DjPIVVYB/dp9hYrKU4yKLz/zd&#10;9uWsYIVnXcvtClnzfcyZE5YorY0j++ImnE788vo2daJj6zfcnUbbJEIes10b+P4UuNoFJqk4HNM7&#10;kFQfDQftW+hAD5e704X1NPcq5Mtzw+niH5l+A1BLAwQKAAAAAACHTuJAAAAAAAAAAAAAAAAACAAA&#10;AGRycy9pbmsvUEsDBBQAAAAIAIdO4kD1HUrzwwEAAEkEAAAQAAAAZHJzL2luay9pbmsxLnhtbJVT&#10;wW6cMBC9V+o/WM4hl+xioI0qFDa3SJVaNWpSqT06ZgBrsY1sb9j9+w4GvCuVVs0FzJj35s2bmbv7&#10;o+rIK1gnjS5pumWUgBamkrop6Y/nh80nSpznuuKd0VDSEzh6v3v/7k7qveoKfBJk0G48qa6krfd9&#10;kSTDMGyHfGtsk2SM5clnvf/6he5mVAW11NJjSreEhNEejn4kK2RVUuGPLP6P3E/mYAXE6zFixfkP&#10;b7mAB2MV95Gx5VpDRzRXqPsnJf7U40FingYsJYofS5rhW2LhGzwcUJLDzIom6xy/3siRBE+Kv2t7&#10;tKYH6yWcbZhEzxcnIqbvoH8qxIIz3WH0jpJX3h2wpJQxbNssP01WCviTD2t5G99czCzoUvl8E5u0&#10;mOelAhwd1ceueYc6x/CTt2HAMpZlG5ZvWPqcfiiy2yJPR/OXXNNMLHwv9uDayPViz90PN7HGqa5B&#10;Vr6NFrFtHh269GcN2YJsWn8Bvf1vqDCdwdGa+3JV17XA1sRxWsvmZR8BFgSuWtPBvyGWOw/22xmn&#10;uNs/gr6wLmSKRq7sWxhKMm/dd6hLehVWjgTkFAgWpyS9uWbXH28oo+nSmYCO9Nj53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eRi8nbgAAAAh&#10;AQAAGQAAAGRycy9fcmVscy9lMm9Eb2MueG1sLnJlbHOFz7FqxDAMBuC90Hcw2hslHcpR4mQ5DrKW&#10;FG41jpKYxLKxnNJ7+3rswcENGoTQ90tt/+t39UNJXGANTVWDIrZhcrxo+B4vbydQkg1PZg9MGm4k&#10;0HevL+0X7SaXJVldFFUUFg1rzvETUexK3kgVInGZzCF5k0ubFozGbmYhfK/rD0z/DejuTDVMGtIw&#10;NaDGWyzJz+0wz87SOdjDE+cHEWgPycFf/V5QkxbKGhxvWKqpyqGAXYt3j3V/UEsDBBQAAAAIAIdO&#10;4kADFSnaBQEAAC0CAAATAAAAW0NvbnRlbnRfVHlwZXNdLnhtbJWRwU7DMBBE70j8g+UrSpz2gBBq&#10;0gMpR0CofIBlbxKr9trymtD+PU7aXhCl4uCDvTNvRuvVeu8sGyGS8VjzRVlxBqi8NtjX/GP7XDxw&#10;RkmiltYj1PwAxNfN7c1qewhALLuRaj6kFB6FIDWAk1T6AJgnnY9OpnyNvQhS7WQPYllV90J5TICp&#10;SBODN6sWOvlpE9vs8/OxSQRLnD0dhVNWzWUI1iiZclMxov6RUpwSyuycNTSYQHe5Bhe/JkyTywEn&#10;32teTTQa2JuM6UW6XEPoSEL7L4wwln9DppaOCt91RkHZRmqz7R3Gc6tLdFj61qv/wjez6xrb4E7k&#10;s7hCzxJnzywxf3bzDVBLAQIUABQAAAAIAIdO4kADFSnaBQEAAC0CAAATAAAAAAAAAAEAIAAAABQH&#10;AABbQ29udGVudF9UeXBlc10ueG1sUEsBAhQACgAAAAAAh07iQAAAAAAAAAAAAAAAAAYAAAAAAAAA&#10;AAAQAAAA3wQAAF9yZWxzL1BLAQIUABQAAAAIAIdO4kCKFGY80QAAAJQBAAALAAAAAAAAAAEAIAAA&#10;AAMFAABfcmVscy8ucmVsc1BLAQIUAAoAAAAAAIdO4kAAAAAAAAAAAAAAAAAEAAAAAAAAAAAAEAAA&#10;AAAAAABkcnMvUEsBAhQACgAAAAAAh07iQAAAAAAAAAAAAAAAAAoAAAAAAAAAAAAQAAAA/QUAAGRy&#10;cy9fcmVscy9QSwECFAAUAAAACACHTuJAeRi8nbgAAAAhAQAAGQAAAAAAAAABACAAAAAlBgAAZHJz&#10;L19yZWxzL2Uyb0RvYy54bWwucmVsc1BLAQIUABQAAAAIAIdO4kBC/qpD1QAAAAkBAAAPAAAAAAAA&#10;AAEAIAAAACIAAABkcnMvZG93bnJldi54bWxQSwECFAAUAAAACACHTuJAebjk+HgBAABrAwAADgAA&#10;AAAAAAABACAAAAAkAQAAZHJzL2Uyb0RvYy54bWxQSwECFAAKAAAAAACHTuJAAAAAAAAAAAAAAAAA&#10;CAAAAAAAAAAAABAAAADIAgAAZHJzL2luay9QSwECFAAUAAAACACHTuJA9R1K88MBAABJBAAAEAAA&#10;AAAAAAABACAAAADuAgAAZHJzL2luay9pbmsxLnhtbFBLBQYAAAAACgAKAEwCAABKCAAAAAA=&#10;">
                <v:imagedata r:id="rId19" o:title=""/>
                <o:lock v:ext="edit"/>
              </v:shape>
            </w:pict>
          </mc:Fallback>
        </mc:AlternateContent>
      </w:r>
      <w:r>
        <w:rPr>
          <w:rFonts w:ascii="Verdana" w:hAnsi="Verdana" w:cs="Times-Bold"/>
          <w:bCs/>
          <w:szCs w:val="20"/>
        </w:rPr>
        <w:t xml:space="preserve">– </w:t>
      </w:r>
      <w:r>
        <w:rPr>
          <w:rFonts w:ascii="Verdana" w:eastAsiaTheme="minorHAnsi" w:hAnsi="Verdana" w:cs="Calibri"/>
          <w:szCs w:val="20"/>
          <w:lang w:eastAsia="en-US"/>
        </w:rPr>
        <w:t xml:space="preserve">Os critérios de qualificação técnica a serem atendidos pela Licitante, estão previstos no subitem </w:t>
      </w:r>
      <w:bookmarkStart w:id="18" w:name="_Hlk107934558"/>
      <w:r>
        <w:rPr>
          <w:rFonts w:ascii="Verdana" w:eastAsiaTheme="minorHAnsi" w:hAnsi="Verdana" w:cs="Calibri"/>
          <w:szCs w:val="20"/>
          <w:lang w:eastAsia="en-US"/>
        </w:rPr>
        <w:t>19.3 do Termo de Referência (Anexo I).</w:t>
      </w:r>
    </w:p>
    <w:p w14:paraId="577D1399" w14:textId="77777777" w:rsidR="00C17D7E" w:rsidRDefault="00000000">
      <w:pPr>
        <w:pStyle w:val="PADRO"/>
        <w:keepNext w:val="0"/>
        <w:widowControl/>
        <w:numPr>
          <w:ilvl w:val="1"/>
          <w:numId w:val="14"/>
        </w:numPr>
        <w:spacing w:before="120" w:after="120"/>
        <w:textAlignment w:val="auto"/>
        <w:rPr>
          <w:rFonts w:ascii="Verdana" w:hAnsi="Verdana" w:cs="Arial"/>
          <w:szCs w:val="20"/>
          <w:lang w:eastAsia="ar-SA"/>
        </w:rPr>
      </w:pPr>
      <w:bookmarkStart w:id="19" w:name="_Hlk88839304"/>
      <w:bookmarkEnd w:id="18"/>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14:paraId="7465BAC8" w14:textId="77777777" w:rsidR="00C17D7E" w:rsidRDefault="00000000">
      <w:pPr>
        <w:pStyle w:val="PADRO"/>
        <w:keepNext w:val="0"/>
        <w:widowControl/>
        <w:numPr>
          <w:ilvl w:val="1"/>
          <w:numId w:val="14"/>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bookmarkEnd w:id="19"/>
    </w:p>
    <w:p w14:paraId="7DBB8190" w14:textId="77777777" w:rsidR="00C17D7E" w:rsidRDefault="00C17D7E">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14:paraId="1D667BB5" w14:textId="77777777" w:rsidR="00C17D7E" w:rsidRDefault="00000000">
      <w:pPr>
        <w:pStyle w:val="PADRO"/>
        <w:keepNext w:val="0"/>
        <w:numPr>
          <w:ilvl w:val="0"/>
          <w:numId w:val="14"/>
        </w:numPr>
        <w:ind w:left="284" w:hanging="284"/>
        <w:rPr>
          <w:rFonts w:ascii="Verdana" w:hAnsi="Verdana" w:cs="Arial"/>
          <w:szCs w:val="20"/>
        </w:rPr>
      </w:pPr>
      <w:r>
        <w:rPr>
          <w:rFonts w:ascii="Verdana" w:hAnsi="Verdana" w:cs="Arial"/>
          <w:b/>
          <w:color w:val="000000"/>
          <w:szCs w:val="20"/>
          <w:lang w:eastAsia="en-US"/>
        </w:rPr>
        <w:t xml:space="preserve">DOS </w:t>
      </w:r>
      <w:r>
        <w:rPr>
          <w:rFonts w:ascii="Verdana" w:hAnsi="Verdana" w:cs="Arial"/>
          <w:b/>
          <w:bCs/>
          <w:color w:val="000000"/>
          <w:szCs w:val="20"/>
          <w:lang w:eastAsia="en-US"/>
        </w:rPr>
        <w:t>RECURSOS</w:t>
      </w:r>
      <w:r>
        <w:rPr>
          <w:rFonts w:ascii="Verdana" w:hAnsi="Verdana" w:cs="Arial"/>
          <w:b/>
          <w:color w:val="000000"/>
          <w:szCs w:val="20"/>
          <w:lang w:eastAsia="en-US"/>
        </w:rPr>
        <w:t xml:space="preserve"> </w:t>
      </w:r>
    </w:p>
    <w:p w14:paraId="7FA4951C"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eastAsia="Zurich BT" w:hAnsi="Verdana" w:cs="Arial"/>
          <w:bCs/>
          <w:szCs w:val="20"/>
        </w:rPr>
        <w:t>sociedade cooperativa</w:t>
      </w:r>
      <w:r>
        <w:rPr>
          <w:rFonts w:ascii="Verdana" w:hAnsi="Verdana" w:cs="Arial"/>
          <w:color w:val="000000"/>
          <w:szCs w:val="20"/>
          <w:lang w:eastAsia="en-US"/>
        </w:rPr>
        <w:t xml:space="preserve">, se for o caso, </w:t>
      </w:r>
      <w:r>
        <w:rPr>
          <w:rFonts w:ascii="Verdana" w:hAnsi="Verdana" w:cs="Arial"/>
          <w:color w:val="000000"/>
          <w:szCs w:val="20"/>
        </w:rPr>
        <w:t>poderá a licitante, que desejar apresentar recurso, manifestar a intenção de recorrer imediatamente após o término de cada sessão, de forma motivada, isto é, indicando contra qual(is) decisão(ões) pretende recorrer e por quais motivos, em campo próprio do sistema.</w:t>
      </w:r>
    </w:p>
    <w:p w14:paraId="67F94283"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sz w:val="18"/>
          <w:szCs w:val="18"/>
        </w:rPr>
        <w:t>São suscetíveis de recurso neste momento as seguintes decisões:</w:t>
      </w:r>
    </w:p>
    <w:p w14:paraId="607998CB" w14:textId="77777777" w:rsidR="00C17D7E" w:rsidRDefault="00000000">
      <w:pPr>
        <w:pStyle w:val="PADRO"/>
        <w:keepNext w:val="0"/>
        <w:numPr>
          <w:ilvl w:val="3"/>
          <w:numId w:val="14"/>
        </w:numPr>
        <w:ind w:left="1418" w:hanging="284"/>
        <w:rPr>
          <w:rFonts w:ascii="Verdana" w:hAnsi="Verdana" w:cs="Arial"/>
          <w:sz w:val="18"/>
          <w:szCs w:val="18"/>
        </w:rPr>
      </w:pPr>
      <w:r>
        <w:rPr>
          <w:rFonts w:ascii="Verdana" w:hAnsi="Verdana" w:cs="Arial"/>
          <w:sz w:val="18"/>
          <w:szCs w:val="18"/>
        </w:rPr>
        <w:t xml:space="preserve">ato de habilitação ou inabilitação de licitante; </w:t>
      </w:r>
    </w:p>
    <w:p w14:paraId="33E79198" w14:textId="77777777" w:rsidR="00C17D7E" w:rsidRDefault="00000000">
      <w:pPr>
        <w:pStyle w:val="PADRO"/>
        <w:keepNext w:val="0"/>
        <w:numPr>
          <w:ilvl w:val="3"/>
          <w:numId w:val="14"/>
        </w:numPr>
        <w:ind w:left="1418" w:hanging="284"/>
        <w:rPr>
          <w:rFonts w:ascii="Verdana" w:hAnsi="Verdana" w:cs="Arial"/>
          <w:sz w:val="18"/>
          <w:szCs w:val="18"/>
        </w:rPr>
      </w:pPr>
      <w:r>
        <w:rPr>
          <w:rFonts w:ascii="Verdana" w:hAnsi="Verdana" w:cs="Arial"/>
          <w:sz w:val="18"/>
          <w:szCs w:val="18"/>
        </w:rPr>
        <w:t xml:space="preserve">julgamento das propostas; </w:t>
      </w:r>
    </w:p>
    <w:p w14:paraId="55C932A2"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sz w:val="18"/>
          <w:szCs w:val="18"/>
        </w:rPr>
        <w:t xml:space="preserve">Independentemente do momento de realização do ato a ser recorrido, o recurso deverá ser apresentado nesta fase recursal única. </w:t>
      </w:r>
    </w:p>
    <w:p w14:paraId="22A85675"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color w:val="000000"/>
          <w:szCs w:val="20"/>
        </w:rPr>
        <w:t xml:space="preserve">Havendo quem se manifeste, caberá à Comissão de Licitação verificar a tempestividade e a </w:t>
      </w:r>
      <w:r>
        <w:rPr>
          <w:rFonts w:ascii="Verdana" w:hAnsi="Verdana" w:cs="Arial"/>
          <w:color w:val="000000"/>
          <w:szCs w:val="20"/>
          <w:lang w:eastAsia="en-US"/>
        </w:rPr>
        <w:t>existência</w:t>
      </w:r>
      <w:r>
        <w:rPr>
          <w:rFonts w:ascii="Verdana" w:hAnsi="Verdana" w:cs="Arial"/>
          <w:color w:val="000000"/>
          <w:szCs w:val="20"/>
        </w:rPr>
        <w:t xml:space="preserve"> de motivação da intenção de recorrer, para decidir se admite ou não o recurso, fundamentadamente.</w:t>
      </w:r>
    </w:p>
    <w:p w14:paraId="2F0985AB"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sz w:val="18"/>
          <w:szCs w:val="18"/>
        </w:rPr>
        <w:t>Nesse momento a Comissão de Licitação não adentrará no mérito recursal, mas apenas verificará as condições de admissibilidade do recurso.</w:t>
      </w:r>
    </w:p>
    <w:p w14:paraId="1B59CFAF"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sz w:val="18"/>
          <w:szCs w:val="18"/>
        </w:rPr>
        <w:t>A falta de manifestação motivada da licitante quanto à intenção de recorrer importará a decadência desse direito.</w:t>
      </w:r>
    </w:p>
    <w:p w14:paraId="5F8128E4"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sz w:val="18"/>
          <w:szCs w:val="18"/>
        </w:rPr>
        <w:t>Uma vez admitido o recurso, a recorrente terá, a partir de então, o prazo de cinco dias úteis para apresentar as razões, pelo sistema eletrônico, ficando as demais licitantes, desde logo, intimados para, querendo, apresentarem contrarrazões também pelo sistema eletrônico, em outros cinco dias úteis, que começarão a contar do término do prazo da recorrente, sendo-lhes assegurada vista imediata dos elementos indispensáveis à defesa de seus interesses.</w:t>
      </w:r>
    </w:p>
    <w:p w14:paraId="790A9522"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sz w:val="18"/>
          <w:szCs w:val="18"/>
        </w:rPr>
        <w:t xml:space="preserve">A competência e prazo para análise do recurso observará o disposto no art. 56 do Decreto nº 7.581, de 2011. </w:t>
      </w:r>
    </w:p>
    <w:p w14:paraId="26081F2E"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O acolhimento do recurso invalida tão somente os atos insuscetíveis de aproveitamento.</w:t>
      </w:r>
    </w:p>
    <w:p w14:paraId="20A0FBDC"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 xml:space="preserve">Os autos do processo permanecerão com vista franqueada aos interessados, </w:t>
      </w:r>
      <w:r>
        <w:rPr>
          <w:rFonts w:ascii="Verdana" w:hAnsi="Verdana" w:cs="Arial"/>
          <w:color w:val="000000"/>
          <w:szCs w:val="20"/>
          <w:lang w:eastAsia="en-US"/>
        </w:rPr>
        <w:lastRenderedPageBreak/>
        <w:t>no endereço constante neste Edital.</w:t>
      </w:r>
    </w:p>
    <w:p w14:paraId="5AEAD9B9" w14:textId="77777777" w:rsidR="00C17D7E" w:rsidRDefault="00C17D7E">
      <w:pPr>
        <w:pStyle w:val="PADRO"/>
        <w:keepNext w:val="0"/>
        <w:ind w:left="851" w:hanging="284"/>
        <w:rPr>
          <w:rFonts w:ascii="Verdana" w:hAnsi="Verdana" w:cs="Arial"/>
          <w:szCs w:val="20"/>
        </w:rPr>
      </w:pPr>
    </w:p>
    <w:p w14:paraId="7EAF6DE3" w14:textId="77777777" w:rsidR="00C17D7E" w:rsidRDefault="00000000">
      <w:pPr>
        <w:pStyle w:val="PADRO"/>
        <w:keepNext w:val="0"/>
        <w:numPr>
          <w:ilvl w:val="0"/>
          <w:numId w:val="14"/>
        </w:numPr>
        <w:ind w:left="284" w:hanging="284"/>
        <w:rPr>
          <w:rFonts w:ascii="Verdana" w:hAnsi="Verdana" w:cs="Arial"/>
          <w:szCs w:val="20"/>
        </w:rPr>
      </w:pPr>
      <w:r>
        <w:rPr>
          <w:rFonts w:ascii="Verdana" w:hAnsi="Verdana" w:cs="Arial"/>
          <w:b/>
          <w:color w:val="000000"/>
          <w:szCs w:val="20"/>
        </w:rPr>
        <w:t xml:space="preserve">DA </w:t>
      </w:r>
      <w:r>
        <w:rPr>
          <w:rFonts w:ascii="Verdana" w:hAnsi="Verdana" w:cs="Arial"/>
          <w:b/>
          <w:bCs/>
          <w:color w:val="000000"/>
          <w:szCs w:val="20"/>
          <w:lang w:eastAsia="en-US"/>
        </w:rPr>
        <w:t>ADJUDICAÇÃO</w:t>
      </w:r>
      <w:r>
        <w:rPr>
          <w:rFonts w:ascii="Verdana" w:hAnsi="Verdana" w:cs="Arial"/>
          <w:b/>
          <w:color w:val="000000"/>
          <w:szCs w:val="20"/>
        </w:rPr>
        <w:t xml:space="preserve"> E HOMOLOGAÇÃO</w:t>
      </w:r>
    </w:p>
    <w:p w14:paraId="2B179BF2"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Finalizada a fase recursal, a administração pública poderá negociar condições mais vantajosas com o primeiro colocado.</w:t>
      </w:r>
    </w:p>
    <w:p w14:paraId="43C65DC4"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Exaurida a negociação acima, constatada a regularidade dos atos praticados, a autoridade competente poderá:</w:t>
      </w:r>
    </w:p>
    <w:p w14:paraId="2C0813A7"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determinar o retorno dos autos para saneamento de irregularidades que forem supríveis;</w:t>
      </w:r>
    </w:p>
    <w:p w14:paraId="4CE6B347"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anular o procedimento, no todo ou em parte, por vício insanável;</w:t>
      </w:r>
    </w:p>
    <w:p w14:paraId="49787AD1"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revogar o procedimento por motivo de conveniência e oportunidade; ou,</w:t>
      </w:r>
    </w:p>
    <w:p w14:paraId="2E0C7D77"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adjudicar o objeto, homologar a licitação e convocar a licitante vencedora para a assinatura do contrato, preferencialmente em ato único.</w:t>
      </w:r>
    </w:p>
    <w:p w14:paraId="30361A65"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lang w:eastAsia="en-US"/>
        </w:rPr>
        <w:t>Caberá</w:t>
      </w:r>
      <w:r>
        <w:rPr>
          <w:rFonts w:ascii="Verdana" w:hAnsi="Verdana" w:cs="Arial"/>
          <w:color w:val="000000"/>
          <w:szCs w:val="20"/>
        </w:rPr>
        <w:t xml:space="preserve"> recurso no prazo de cinco dias úteis contado a partir da data da anulação ou revogação da licitação, observado o disposto no item 11 desse edital, no que couber. </w:t>
      </w:r>
      <w:r>
        <w:rPr>
          <w:rFonts w:ascii="Verdana" w:hAnsi="Verdana" w:cs="Arial"/>
          <w:color w:val="000000"/>
          <w:szCs w:val="20"/>
        </w:rPr>
        <w:tab/>
      </w:r>
    </w:p>
    <w:p w14:paraId="269F5834" w14:textId="77777777" w:rsidR="00C17D7E" w:rsidRDefault="00000000">
      <w:pPr>
        <w:pStyle w:val="PADRO"/>
        <w:keepNext w:val="0"/>
        <w:numPr>
          <w:ilvl w:val="0"/>
          <w:numId w:val="14"/>
        </w:numPr>
        <w:ind w:left="284" w:hanging="284"/>
        <w:rPr>
          <w:rFonts w:ascii="Verdana" w:hAnsi="Verdana" w:cs="Arial"/>
          <w:szCs w:val="20"/>
        </w:rPr>
      </w:pPr>
      <w:r>
        <w:rPr>
          <w:rFonts w:ascii="Verdana" w:hAnsi="Verdana" w:cs="Arial"/>
          <w:b/>
          <w:szCs w:val="20"/>
        </w:rPr>
        <w:t xml:space="preserve">DA </w:t>
      </w:r>
      <w:r>
        <w:rPr>
          <w:rFonts w:ascii="Verdana" w:hAnsi="Verdana" w:cs="Arial"/>
          <w:b/>
          <w:bCs/>
          <w:szCs w:val="20"/>
          <w:lang w:eastAsia="en-US"/>
        </w:rPr>
        <w:t>GARANTIA</w:t>
      </w:r>
      <w:r>
        <w:rPr>
          <w:rFonts w:ascii="Verdana" w:hAnsi="Verdana" w:cs="Arial"/>
          <w:b/>
          <w:szCs w:val="20"/>
        </w:rPr>
        <w:t xml:space="preserve"> DE EXECUÇÃO</w:t>
      </w:r>
    </w:p>
    <w:p w14:paraId="4A078F9E"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szCs w:val="20"/>
        </w:rPr>
        <w:t xml:space="preserve">Será exigida a prestação de garantia na presente contratação, conforme regras constantes do Termo de Referência. </w:t>
      </w:r>
    </w:p>
    <w:p w14:paraId="1F1D7A3D" w14:textId="77777777" w:rsidR="00C17D7E" w:rsidRDefault="00C17D7E">
      <w:pPr>
        <w:pStyle w:val="PADRO"/>
        <w:keepNext w:val="0"/>
        <w:ind w:firstLine="0"/>
        <w:rPr>
          <w:rFonts w:ascii="Verdana" w:hAnsi="Verdana" w:cs="Arial"/>
          <w:bCs/>
          <w:iCs/>
          <w:color w:val="000000"/>
          <w:szCs w:val="20"/>
        </w:rPr>
      </w:pPr>
    </w:p>
    <w:p w14:paraId="48E747D5" w14:textId="77777777" w:rsidR="00C17D7E" w:rsidRDefault="00000000">
      <w:pPr>
        <w:pStyle w:val="PADRO"/>
        <w:keepNext w:val="0"/>
        <w:numPr>
          <w:ilvl w:val="0"/>
          <w:numId w:val="14"/>
        </w:numPr>
        <w:ind w:left="284" w:hanging="284"/>
        <w:rPr>
          <w:rFonts w:ascii="Verdana" w:hAnsi="Verdana" w:cs="Arial"/>
          <w:szCs w:val="20"/>
        </w:rPr>
      </w:pPr>
      <w:r>
        <w:rPr>
          <w:rFonts w:ascii="Verdana" w:hAnsi="Verdana" w:cs="Arial"/>
          <w:b/>
          <w:color w:val="000000"/>
          <w:szCs w:val="20"/>
        </w:rPr>
        <w:t xml:space="preserve">DO </w:t>
      </w:r>
      <w:r>
        <w:rPr>
          <w:rFonts w:ascii="Verdana" w:hAnsi="Verdana" w:cs="Arial"/>
          <w:b/>
          <w:bCs/>
          <w:color w:val="000000"/>
          <w:szCs w:val="20"/>
          <w:lang w:eastAsia="en-US"/>
        </w:rPr>
        <w:t>TERMO</w:t>
      </w:r>
      <w:r>
        <w:rPr>
          <w:rFonts w:ascii="Verdana" w:hAnsi="Verdana" w:cs="Arial"/>
          <w:b/>
          <w:color w:val="000000"/>
          <w:szCs w:val="20"/>
        </w:rPr>
        <w:t xml:space="preserve"> DE CONTRATO OU INSTRUMENTO EQUIVALENTE</w:t>
      </w:r>
    </w:p>
    <w:p w14:paraId="6BBB8FC4"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szCs w:val="20"/>
        </w:rPr>
        <w:t>Após a homologação da licitação, em sendo realizada a contratação, será firmado Termo de Contrato ou emitido instrumento equivalente.</w:t>
      </w:r>
    </w:p>
    <w:p w14:paraId="158746CB" w14:textId="77777777" w:rsidR="00C17D7E" w:rsidRDefault="00000000">
      <w:pPr>
        <w:pStyle w:val="PADRO"/>
        <w:keepNext w:val="0"/>
        <w:numPr>
          <w:ilvl w:val="1"/>
          <w:numId w:val="14"/>
        </w:numPr>
        <w:ind w:left="851" w:hanging="284"/>
        <w:rPr>
          <w:rFonts w:ascii="Verdana" w:eastAsia="Arial" w:hAnsi="Verdana" w:cs="Arial"/>
          <w:color w:val="000000"/>
          <w:szCs w:val="20"/>
        </w:rPr>
      </w:pPr>
      <w:bookmarkStart w:id="20" w:name="_Hlk37451885"/>
      <w:r>
        <w:rPr>
          <w:rFonts w:ascii="Verdana" w:eastAsia="Arial" w:hAnsi="Verdana" w:cs="Arial"/>
          <w:color w:val="000000"/>
          <w:szCs w:val="20"/>
        </w:rPr>
        <w:t xml:space="preserve">A vencedora terá o prazo de 03 (três)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01B3A581" w14:textId="77777777" w:rsidR="00C17D7E" w:rsidRDefault="00000000">
      <w:pPr>
        <w:pStyle w:val="PADRO"/>
        <w:keepNext w:val="0"/>
        <w:numPr>
          <w:ilvl w:val="2"/>
          <w:numId w:val="14"/>
        </w:numPr>
        <w:ind w:left="1134" w:hanging="283"/>
        <w:rPr>
          <w:rFonts w:ascii="Verdana" w:eastAsia="Arial" w:hAnsi="Verdana" w:cs="Arial"/>
          <w:color w:val="000000"/>
          <w:sz w:val="18"/>
          <w:szCs w:val="18"/>
        </w:rPr>
      </w:pPr>
      <w:r>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03 (três) dias, a contar da data de seu recebimento. </w:t>
      </w:r>
    </w:p>
    <w:p w14:paraId="63E0EB7A" w14:textId="77777777" w:rsidR="00C17D7E" w:rsidRDefault="00000000">
      <w:pPr>
        <w:pStyle w:val="PADRO"/>
        <w:keepNext w:val="0"/>
        <w:numPr>
          <w:ilvl w:val="2"/>
          <w:numId w:val="14"/>
        </w:numPr>
        <w:ind w:left="1134" w:hanging="283"/>
        <w:rPr>
          <w:rFonts w:ascii="Verdana" w:eastAsia="Arial" w:hAnsi="Verdana" w:cs="Arial"/>
          <w:color w:val="000000"/>
          <w:sz w:val="18"/>
          <w:szCs w:val="18"/>
        </w:rPr>
      </w:pPr>
      <w:r>
        <w:rPr>
          <w:rFonts w:ascii="Verdana" w:eastAsia="Arial" w:hAnsi="Verdana" w:cs="Arial"/>
          <w:color w:val="000000"/>
          <w:sz w:val="18"/>
          <w:szCs w:val="18"/>
        </w:rPr>
        <w:t>O prazo previsto no subitem anterior poderá ser prorrogado, por igual período, por solicitação justificada da adjudicatária e aceita pela Administração.</w:t>
      </w:r>
    </w:p>
    <w:bookmarkEnd w:id="20"/>
    <w:p w14:paraId="46B68834" w14:textId="77777777" w:rsidR="00C17D7E" w:rsidRDefault="00000000">
      <w:pPr>
        <w:pStyle w:val="PADRO"/>
        <w:keepNext w:val="0"/>
        <w:numPr>
          <w:ilvl w:val="1"/>
          <w:numId w:val="14"/>
        </w:numPr>
        <w:ind w:left="851" w:hanging="284"/>
        <w:rPr>
          <w:rFonts w:ascii="Verdana" w:eastAsia="Arial" w:hAnsi="Verdana" w:cs="Arial"/>
          <w:color w:val="000000"/>
          <w:szCs w:val="20"/>
        </w:rPr>
      </w:pPr>
      <w:r>
        <w:rPr>
          <w:rFonts w:ascii="Verdana" w:eastAsia="Arial" w:hAnsi="Verdana" w:cs="Arial"/>
          <w:color w:val="000000"/>
          <w:szCs w:val="20"/>
        </w:rPr>
        <w:t>O Aceite da Nota de Empenho ou do instrumento equivalente, emitida à empresa adjudicada, implica no reconhecimento de que:</w:t>
      </w:r>
    </w:p>
    <w:p w14:paraId="63941E69" w14:textId="77777777" w:rsidR="00C17D7E" w:rsidRDefault="00000000">
      <w:pPr>
        <w:pStyle w:val="PADRO"/>
        <w:keepNext w:val="0"/>
        <w:numPr>
          <w:ilvl w:val="2"/>
          <w:numId w:val="14"/>
        </w:numPr>
        <w:ind w:left="1134" w:hanging="283"/>
        <w:rPr>
          <w:rFonts w:ascii="Verdana" w:eastAsia="Arial" w:hAnsi="Verdana" w:cs="Arial"/>
          <w:color w:val="000000"/>
          <w:sz w:val="18"/>
          <w:szCs w:val="18"/>
        </w:rPr>
      </w:pPr>
      <w:r>
        <w:rPr>
          <w:rFonts w:ascii="Verdana" w:eastAsia="Arial" w:hAnsi="Verdana" w:cs="Arial"/>
          <w:color w:val="000000"/>
          <w:sz w:val="18"/>
          <w:szCs w:val="18"/>
        </w:rPr>
        <w:t>referida Nota está substituindo o contrato, aplicando-se à relação de negócios ali estabelecida as disposições da Lei nº 8.666, de 1993;</w:t>
      </w:r>
    </w:p>
    <w:p w14:paraId="445F9516" w14:textId="77777777" w:rsidR="00C17D7E" w:rsidRDefault="00000000">
      <w:pPr>
        <w:pStyle w:val="PADRO"/>
        <w:keepNext w:val="0"/>
        <w:numPr>
          <w:ilvl w:val="2"/>
          <w:numId w:val="14"/>
        </w:numPr>
        <w:ind w:left="1134" w:hanging="283"/>
        <w:rPr>
          <w:rFonts w:ascii="Verdana" w:eastAsia="Arial" w:hAnsi="Verdana" w:cs="Arial"/>
          <w:color w:val="000000"/>
          <w:sz w:val="18"/>
          <w:szCs w:val="18"/>
        </w:rPr>
      </w:pPr>
      <w:r>
        <w:rPr>
          <w:rFonts w:ascii="Verdana" w:eastAsia="Arial" w:hAnsi="Verdana" w:cs="Arial"/>
          <w:color w:val="000000"/>
          <w:sz w:val="18"/>
          <w:szCs w:val="18"/>
        </w:rPr>
        <w:t>a contratada se vincula à sua proposta e às previsões contidas no edital e seus anexos;</w:t>
      </w:r>
    </w:p>
    <w:p w14:paraId="21E738E6" w14:textId="77777777" w:rsidR="00C17D7E" w:rsidRDefault="00000000">
      <w:pPr>
        <w:pStyle w:val="PADRO"/>
        <w:keepNext w:val="0"/>
        <w:numPr>
          <w:ilvl w:val="2"/>
          <w:numId w:val="14"/>
        </w:numPr>
        <w:ind w:left="1134" w:hanging="283"/>
        <w:rPr>
          <w:rFonts w:ascii="Verdana" w:eastAsia="Arial" w:hAnsi="Verdana" w:cs="Arial"/>
          <w:color w:val="000000"/>
          <w:sz w:val="18"/>
          <w:szCs w:val="18"/>
        </w:rPr>
      </w:pPr>
      <w:r>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14:paraId="3E7E831B" w14:textId="77777777" w:rsidR="00C17D7E" w:rsidRDefault="00000000">
      <w:pPr>
        <w:pStyle w:val="PADRO"/>
        <w:keepNext w:val="0"/>
        <w:numPr>
          <w:ilvl w:val="1"/>
          <w:numId w:val="14"/>
        </w:numPr>
        <w:ind w:left="851" w:hanging="284"/>
        <w:rPr>
          <w:rFonts w:ascii="Verdana" w:eastAsia="Arial" w:hAnsi="Verdana" w:cs="Arial"/>
          <w:color w:val="000000"/>
          <w:szCs w:val="20"/>
        </w:rPr>
      </w:pPr>
      <w:r>
        <w:rPr>
          <w:rFonts w:ascii="Verdana" w:eastAsia="Arial" w:hAnsi="Verdana" w:cs="Arial"/>
          <w:color w:val="000000"/>
          <w:szCs w:val="20"/>
        </w:rPr>
        <w:t xml:space="preserve">Previamente à contratação a Administração realizará consulta ao SICAF para </w:t>
      </w:r>
      <w:r>
        <w:rPr>
          <w:rFonts w:ascii="Verdana" w:eastAsia="Arial" w:hAnsi="Verdana" w:cs="Arial"/>
          <w:color w:val="000000"/>
          <w:szCs w:val="20"/>
        </w:rPr>
        <w:lastRenderedPageBreak/>
        <w:t xml:space="preserve">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6787B74" w14:textId="77777777" w:rsidR="00C17D7E" w:rsidRDefault="00000000">
      <w:pPr>
        <w:pStyle w:val="PADRO"/>
        <w:keepNext w:val="0"/>
        <w:numPr>
          <w:ilvl w:val="2"/>
          <w:numId w:val="14"/>
        </w:numPr>
        <w:ind w:left="1134" w:hanging="283"/>
        <w:rPr>
          <w:rFonts w:ascii="Verdana" w:eastAsia="Arial" w:hAnsi="Verdana" w:cs="Arial"/>
          <w:color w:val="000000"/>
          <w:sz w:val="18"/>
          <w:szCs w:val="18"/>
        </w:rPr>
      </w:pPr>
      <w:r>
        <w:rPr>
          <w:rFonts w:ascii="Verdana" w:eastAsia="Arial" w:hAnsi="Verdana" w:cs="Arial"/>
          <w:color w:val="000000"/>
          <w:sz w:val="18"/>
          <w:szCs w:val="18"/>
        </w:rPr>
        <w:t>Nos casos em que houver necessidade de assinatura do instrumento de contrato, e a licitante não estiver inscrita no SICAF, este deverá proceder ao seu cadastramento, sem ônus, antes da contratação.</w:t>
      </w:r>
    </w:p>
    <w:p w14:paraId="2724C00C" w14:textId="77777777" w:rsidR="00C17D7E" w:rsidRDefault="00000000">
      <w:pPr>
        <w:pStyle w:val="PADRO"/>
        <w:keepNext w:val="0"/>
        <w:numPr>
          <w:ilvl w:val="2"/>
          <w:numId w:val="14"/>
        </w:numPr>
        <w:ind w:left="1134" w:hanging="283"/>
        <w:rPr>
          <w:rFonts w:ascii="Verdana" w:eastAsia="Arial" w:hAnsi="Verdana" w:cs="Arial"/>
          <w:color w:val="000000"/>
          <w:sz w:val="18"/>
          <w:szCs w:val="18"/>
        </w:rPr>
      </w:pPr>
      <w:r>
        <w:rPr>
          <w:rFonts w:ascii="Verdana" w:eastAsia="Arial" w:hAnsi="Verdana" w:cs="Arial"/>
          <w:color w:val="000000"/>
          <w:sz w:val="18"/>
          <w:szCs w:val="18"/>
        </w:rPr>
        <w:t>Na hipótese de irregularidade do registro no SICAF, o contratado deverá regularizar a sua situação perante o cadastro</w:t>
      </w:r>
      <w:r>
        <w:rPr>
          <w:rFonts w:ascii="Verdana" w:hAnsi="Verdana" w:cs="Arial"/>
          <w:color w:val="000000"/>
          <w:sz w:val="18"/>
          <w:szCs w:val="18"/>
        </w:rPr>
        <w:t xml:space="preserve"> no prazo de até 05 (cinco) dias úteis, sob pena de aplicação das penalidades previstas no edital e anexos.</w:t>
      </w:r>
    </w:p>
    <w:p w14:paraId="47E85AF6" w14:textId="77777777" w:rsidR="00C17D7E" w:rsidRDefault="00000000">
      <w:pPr>
        <w:pStyle w:val="PADRO"/>
        <w:keepNext w:val="0"/>
        <w:numPr>
          <w:ilvl w:val="1"/>
          <w:numId w:val="14"/>
        </w:numPr>
        <w:ind w:left="851" w:hanging="284"/>
        <w:rPr>
          <w:rFonts w:ascii="Verdana" w:eastAsia="Arial" w:hAnsi="Verdana" w:cs="Arial"/>
          <w:color w:val="000000"/>
          <w:szCs w:val="20"/>
        </w:rPr>
      </w:pPr>
      <w:r>
        <w:rPr>
          <w:rFonts w:ascii="Verdana" w:hAnsi="Verdana" w:cs="Arial"/>
          <w:color w:val="000000"/>
          <w:szCs w:val="20"/>
        </w:rPr>
        <w:t>Na assinatura do contrato, será exigida a comprovação das condições de habilitação consignadas no edital, que deverão ser mantidas pela licitante durante a vigência do contrato.</w:t>
      </w:r>
    </w:p>
    <w:p w14:paraId="37F65799" w14:textId="77777777" w:rsidR="00C17D7E" w:rsidRDefault="00000000">
      <w:pPr>
        <w:pStyle w:val="PADRO"/>
        <w:keepNext w:val="0"/>
        <w:numPr>
          <w:ilvl w:val="1"/>
          <w:numId w:val="14"/>
        </w:numPr>
        <w:ind w:left="851" w:hanging="284"/>
        <w:rPr>
          <w:rFonts w:ascii="Verdana" w:hAnsi="Verdana" w:cs="Arial"/>
          <w:color w:val="000000"/>
          <w:szCs w:val="20"/>
        </w:rPr>
      </w:pPr>
      <w:bookmarkStart w:id="21" w:name="_Hlk37452257"/>
      <w:r>
        <w:rPr>
          <w:rFonts w:ascii="Verdana" w:hAnsi="Verdana" w:cs="Arial"/>
          <w:color w:val="000000"/>
          <w:szCs w:val="20"/>
        </w:rPr>
        <w:t>Na hipótese da vencedora da licitação não comprovar as condições de habilitação consignadas no edital ou se recusar a assinar o contrato, a Administração, sem prejuízo da aplicação das sanções das demais cominações legais cabíveis a essa licitante, poderá convocar outra licitante, respeitada a ordem de classificação, para, após a comprovação dos requisitos para habilitação, analisada a proposta e eventuais documentos complementares assinar o contrato nas condições ofertadas pela licitante originalmente vencedora.</w:t>
      </w:r>
    </w:p>
    <w:p w14:paraId="008B6652" w14:textId="77777777" w:rsidR="00C17D7E" w:rsidRDefault="00000000">
      <w:pPr>
        <w:pStyle w:val="PADRO"/>
        <w:keepNext w:val="0"/>
        <w:numPr>
          <w:ilvl w:val="2"/>
          <w:numId w:val="14"/>
        </w:numPr>
        <w:ind w:left="1134" w:hanging="283"/>
        <w:rPr>
          <w:rFonts w:ascii="Verdana" w:hAnsi="Verdana" w:cs="Arial"/>
          <w:color w:val="000000"/>
          <w:sz w:val="18"/>
          <w:szCs w:val="18"/>
        </w:rPr>
      </w:pPr>
      <w:r>
        <w:rPr>
          <w:rFonts w:ascii="Verdana" w:hAnsi="Verdana" w:cs="Arial"/>
          <w:color w:val="000000"/>
          <w:sz w:val="18"/>
          <w:szCs w:val="18"/>
        </w:rPr>
        <w:t xml:space="preserve">Na hipótese de nenhuma das licitantes aceitar a contratação nos termos acima, a administração pública poderá convocar as licitantes remanescentes, na ordem de classificação, </w:t>
      </w:r>
      <w:r>
        <w:rPr>
          <w:rFonts w:ascii="Verdana" w:eastAsia="Arial" w:hAnsi="Verdana" w:cs="Arial"/>
          <w:color w:val="000000"/>
          <w:sz w:val="18"/>
          <w:szCs w:val="18"/>
        </w:rPr>
        <w:t>para</w:t>
      </w:r>
      <w:r>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21"/>
      <w:r>
        <w:rPr>
          <w:rFonts w:ascii="Verdana" w:hAnsi="Verdana" w:cs="Arial"/>
          <w:color w:val="000000"/>
          <w:sz w:val="18"/>
          <w:szCs w:val="18"/>
        </w:rPr>
        <w:t>. </w:t>
      </w:r>
    </w:p>
    <w:p w14:paraId="7EE1142E" w14:textId="77777777" w:rsidR="00C17D7E" w:rsidRDefault="00C17D7E">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14:paraId="1BD011FD" w14:textId="77777777" w:rsidR="00C17D7E" w:rsidRDefault="00000000">
      <w:pPr>
        <w:pStyle w:val="PADRO"/>
        <w:keepNext w:val="0"/>
        <w:widowControl/>
        <w:numPr>
          <w:ilvl w:val="0"/>
          <w:numId w:val="14"/>
        </w:numPr>
        <w:spacing w:before="120" w:after="120"/>
        <w:rPr>
          <w:rFonts w:ascii="Verdana" w:hAnsi="Verdana" w:cs="Arial"/>
          <w:b/>
          <w:bCs/>
          <w:szCs w:val="20"/>
        </w:rPr>
      </w:pPr>
      <w:r>
        <w:rPr>
          <w:rFonts w:ascii="Verdana" w:hAnsi="Verdana" w:cs="Arial"/>
          <w:b/>
          <w:bCs/>
          <w:szCs w:val="20"/>
        </w:rPr>
        <w:t xml:space="preserve">DA SUBCONTRATAÇÃO </w:t>
      </w:r>
    </w:p>
    <w:p w14:paraId="184EDDDF" w14:textId="77777777" w:rsidR="00C17D7E" w:rsidRDefault="00000000">
      <w:pPr>
        <w:pStyle w:val="PADRO"/>
        <w:keepNext w:val="0"/>
        <w:widowControl/>
        <w:numPr>
          <w:ilvl w:val="1"/>
          <w:numId w:val="14"/>
        </w:numPr>
        <w:spacing w:before="120" w:after="120"/>
        <w:rPr>
          <w:rFonts w:ascii="Verdana" w:hAnsi="Verdana" w:cs="Arial"/>
          <w:b/>
          <w:bCs/>
          <w:szCs w:val="20"/>
        </w:rPr>
      </w:pPr>
      <w:r>
        <w:rPr>
          <w:rFonts w:ascii="Verdana" w:hAnsi="Verdana" w:cs="Arial"/>
          <w:iCs/>
          <w:szCs w:val="20"/>
        </w:rPr>
        <w:t>Será permitida a subcontratação do objeto licitado, na forma do Termo de Referência anexo a este Edital.</w:t>
      </w:r>
    </w:p>
    <w:p w14:paraId="24A26804" w14:textId="77777777" w:rsidR="00C17D7E" w:rsidRDefault="00C17D7E">
      <w:pPr>
        <w:pStyle w:val="PADRO"/>
        <w:keepNext w:val="0"/>
        <w:ind w:left="284" w:firstLine="0"/>
        <w:rPr>
          <w:rFonts w:ascii="Verdana" w:hAnsi="Verdana" w:cs="Arial"/>
          <w:b/>
          <w:color w:val="000000"/>
          <w:szCs w:val="20"/>
        </w:rPr>
      </w:pPr>
    </w:p>
    <w:p w14:paraId="057D172E" w14:textId="77777777" w:rsidR="00C17D7E" w:rsidRDefault="00000000">
      <w:pPr>
        <w:pStyle w:val="PADRO"/>
        <w:keepNext w:val="0"/>
        <w:numPr>
          <w:ilvl w:val="0"/>
          <w:numId w:val="14"/>
        </w:numPr>
        <w:ind w:left="284" w:hanging="284"/>
        <w:rPr>
          <w:rFonts w:ascii="Verdana" w:hAnsi="Verdana" w:cs="Arial"/>
          <w:b/>
          <w:color w:val="000000"/>
          <w:szCs w:val="20"/>
        </w:rPr>
      </w:pPr>
      <w:r>
        <w:rPr>
          <w:rFonts w:ascii="Verdana" w:hAnsi="Verdana" w:cs="Arial"/>
          <w:b/>
          <w:color w:val="000000"/>
          <w:szCs w:val="20"/>
        </w:rPr>
        <w:t>DO REAJUSTAMENTO EM SENTIDO GERAL</w:t>
      </w:r>
    </w:p>
    <w:p w14:paraId="2AEEFC41" w14:textId="77777777" w:rsidR="00C17D7E" w:rsidRDefault="00000000">
      <w:pPr>
        <w:pStyle w:val="PADRO"/>
        <w:keepNext w:val="0"/>
        <w:numPr>
          <w:ilvl w:val="1"/>
          <w:numId w:val="14"/>
        </w:numPr>
        <w:ind w:left="851" w:hanging="284"/>
        <w:rPr>
          <w:rFonts w:ascii="Verdana" w:hAnsi="Verdana" w:cs="Arial"/>
          <w:szCs w:val="20"/>
          <w:lang w:eastAsia="en-US"/>
        </w:rPr>
      </w:pPr>
      <w:r>
        <w:rPr>
          <w:rFonts w:ascii="Verdana" w:hAnsi="Verdana" w:cs="Arial"/>
          <w:szCs w:val="20"/>
          <w:lang w:eastAsia="en-US"/>
        </w:rPr>
        <w:t xml:space="preserve">As </w:t>
      </w:r>
      <w:r>
        <w:rPr>
          <w:rFonts w:ascii="Verdana" w:hAnsi="Verdana" w:cs="Arial"/>
          <w:color w:val="000000"/>
          <w:szCs w:val="20"/>
        </w:rPr>
        <w:t>regras</w:t>
      </w:r>
      <w:r>
        <w:rPr>
          <w:rFonts w:ascii="Verdana" w:hAnsi="Verdana" w:cs="Arial"/>
          <w:szCs w:val="20"/>
          <w:lang w:eastAsia="en-US"/>
        </w:rPr>
        <w:t xml:space="preserve"> acerca do reajuste do valor contratual são as estabelecidas no Termo de Referência, anexo a este Edital.</w:t>
      </w:r>
    </w:p>
    <w:p w14:paraId="2D501A76" w14:textId="77777777" w:rsidR="00C17D7E" w:rsidRDefault="00C17D7E">
      <w:pPr>
        <w:pStyle w:val="PADRO"/>
        <w:keepNext w:val="0"/>
        <w:ind w:left="567" w:firstLine="0"/>
        <w:rPr>
          <w:rFonts w:ascii="Verdana" w:hAnsi="Verdana" w:cs="Arial"/>
          <w:szCs w:val="20"/>
        </w:rPr>
      </w:pPr>
    </w:p>
    <w:p w14:paraId="7513FA54" w14:textId="77777777" w:rsidR="00C17D7E" w:rsidRDefault="00000000">
      <w:pPr>
        <w:pStyle w:val="PADRO"/>
        <w:keepNext w:val="0"/>
        <w:numPr>
          <w:ilvl w:val="0"/>
          <w:numId w:val="14"/>
        </w:numPr>
        <w:rPr>
          <w:rFonts w:ascii="Verdana" w:hAnsi="Verdana" w:cs="Arial"/>
          <w:szCs w:val="20"/>
        </w:rPr>
      </w:pPr>
      <w:r>
        <w:rPr>
          <w:rFonts w:ascii="Verdana" w:hAnsi="Verdana" w:cs="Arial"/>
          <w:i/>
          <w:color w:val="FF0000"/>
          <w:szCs w:val="20"/>
        </w:rPr>
        <w:t xml:space="preserve"> </w:t>
      </w:r>
      <w:r>
        <w:rPr>
          <w:rFonts w:ascii="Verdana" w:hAnsi="Verdana" w:cs="Arial"/>
          <w:b/>
          <w:szCs w:val="20"/>
        </w:rPr>
        <w:t xml:space="preserve">DA </w:t>
      </w:r>
      <w:r>
        <w:rPr>
          <w:rFonts w:ascii="Verdana" w:hAnsi="Verdana" w:cs="Arial"/>
          <w:b/>
          <w:color w:val="000000"/>
          <w:szCs w:val="20"/>
        </w:rPr>
        <w:t>ACEITAÇÃO</w:t>
      </w:r>
      <w:r>
        <w:rPr>
          <w:rFonts w:ascii="Verdana" w:hAnsi="Verdana" w:cs="Arial"/>
          <w:b/>
          <w:szCs w:val="20"/>
        </w:rPr>
        <w:t xml:space="preserve"> DO OBJETO E DA FISCALIZAÇÃO</w:t>
      </w:r>
    </w:p>
    <w:p w14:paraId="1A776413"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szCs w:val="20"/>
          <w:lang w:eastAsia="en-US"/>
        </w:rPr>
        <w:t>Os critérios de recebimento e aceitação do objeto e de fiscalização estão previstos no Termo de Referência.</w:t>
      </w:r>
    </w:p>
    <w:p w14:paraId="7146F49B" w14:textId="77777777" w:rsidR="00C17D7E" w:rsidRDefault="00C17D7E">
      <w:pPr>
        <w:pStyle w:val="PADRO"/>
        <w:keepNext w:val="0"/>
        <w:ind w:left="567" w:firstLine="0"/>
        <w:rPr>
          <w:rFonts w:ascii="Verdana" w:hAnsi="Verdana" w:cs="Arial"/>
          <w:szCs w:val="20"/>
        </w:rPr>
      </w:pPr>
    </w:p>
    <w:p w14:paraId="4A22D7FE" w14:textId="77777777" w:rsidR="00C17D7E" w:rsidRDefault="00000000">
      <w:pPr>
        <w:pStyle w:val="PADRO"/>
        <w:keepNext w:val="0"/>
        <w:numPr>
          <w:ilvl w:val="0"/>
          <w:numId w:val="14"/>
        </w:numPr>
        <w:rPr>
          <w:rFonts w:ascii="Verdana" w:hAnsi="Verdana" w:cs="Arial"/>
          <w:szCs w:val="20"/>
        </w:rPr>
      </w:pPr>
      <w:r>
        <w:rPr>
          <w:rFonts w:ascii="Verdana" w:hAnsi="Verdana" w:cs="Arial"/>
          <w:b/>
          <w:color w:val="000000"/>
          <w:szCs w:val="20"/>
          <w:lang w:eastAsia="en-US"/>
        </w:rPr>
        <w:t xml:space="preserve"> DAS OBRIGAÇÕES DA CONTRATANTE E DA CONTRATADA</w:t>
      </w:r>
    </w:p>
    <w:p w14:paraId="35C50484"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color w:val="000000"/>
          <w:szCs w:val="20"/>
          <w:lang w:eastAsia="en-US"/>
        </w:rPr>
        <w:t xml:space="preserve">As </w:t>
      </w:r>
      <w:r>
        <w:rPr>
          <w:rFonts w:ascii="Verdana" w:hAnsi="Verdana" w:cs="Arial"/>
          <w:szCs w:val="20"/>
          <w:lang w:eastAsia="en-US"/>
        </w:rPr>
        <w:t>obrigações</w:t>
      </w:r>
      <w:r>
        <w:rPr>
          <w:rFonts w:ascii="Verdana" w:hAnsi="Verdana" w:cs="Arial"/>
          <w:color w:val="000000"/>
          <w:szCs w:val="20"/>
          <w:lang w:eastAsia="en-US"/>
        </w:rPr>
        <w:t xml:space="preserve"> da Contratante e da Contratada são as estabelecidas no </w:t>
      </w:r>
      <w:r>
        <w:rPr>
          <w:rFonts w:ascii="Verdana" w:hAnsi="Verdana" w:cs="Arial"/>
          <w:szCs w:val="20"/>
          <w:lang w:eastAsia="en-US"/>
        </w:rPr>
        <w:t>Termo de Referência.</w:t>
      </w:r>
    </w:p>
    <w:p w14:paraId="624AFC3D" w14:textId="77777777" w:rsidR="00C17D7E" w:rsidRDefault="00C17D7E">
      <w:pPr>
        <w:pStyle w:val="PADRO"/>
        <w:keepNext w:val="0"/>
        <w:widowControl/>
        <w:spacing w:before="120" w:after="120"/>
        <w:ind w:left="567" w:firstLine="0"/>
        <w:rPr>
          <w:rFonts w:ascii="Verdana" w:hAnsi="Verdana" w:cs="Arial"/>
          <w:szCs w:val="20"/>
        </w:rPr>
      </w:pPr>
    </w:p>
    <w:p w14:paraId="71BBAA84" w14:textId="77777777" w:rsidR="00C17D7E" w:rsidRDefault="00000000">
      <w:pPr>
        <w:pStyle w:val="PADRO"/>
        <w:keepNext w:val="0"/>
        <w:numPr>
          <w:ilvl w:val="0"/>
          <w:numId w:val="14"/>
        </w:numPr>
        <w:rPr>
          <w:rFonts w:ascii="Verdana" w:hAnsi="Verdana" w:cs="Arial"/>
          <w:szCs w:val="20"/>
        </w:rPr>
      </w:pPr>
      <w:r>
        <w:rPr>
          <w:rFonts w:ascii="Verdana" w:hAnsi="Verdana" w:cs="Arial"/>
          <w:b/>
          <w:color w:val="000000"/>
          <w:szCs w:val="20"/>
        </w:rPr>
        <w:t xml:space="preserve">DO </w:t>
      </w:r>
      <w:r>
        <w:rPr>
          <w:rFonts w:ascii="Verdana" w:hAnsi="Verdana" w:cs="Arial"/>
          <w:b/>
          <w:color w:val="000000"/>
          <w:szCs w:val="20"/>
          <w:lang w:eastAsia="en-US"/>
        </w:rPr>
        <w:t>PAGAMENTO</w:t>
      </w:r>
    </w:p>
    <w:p w14:paraId="47897B8B"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 xml:space="preserve">As regras </w:t>
      </w:r>
      <w:r>
        <w:rPr>
          <w:rFonts w:ascii="Verdana" w:hAnsi="Verdana" w:cs="Arial"/>
          <w:szCs w:val="20"/>
          <w:lang w:eastAsia="en-US"/>
        </w:rPr>
        <w:t>acerca</w:t>
      </w:r>
      <w:r>
        <w:rPr>
          <w:rFonts w:ascii="Verdana" w:hAnsi="Verdana" w:cs="Arial"/>
          <w:color w:val="000000"/>
          <w:szCs w:val="20"/>
          <w:lang w:eastAsia="en-US"/>
        </w:rPr>
        <w:t xml:space="preserve"> do pagamento são as estabelecidas no Termo de </w:t>
      </w:r>
      <w:r>
        <w:rPr>
          <w:rFonts w:ascii="Verdana" w:hAnsi="Verdana" w:cs="Arial"/>
          <w:color w:val="000000"/>
          <w:szCs w:val="20"/>
          <w:lang w:eastAsia="en-US"/>
        </w:rPr>
        <w:lastRenderedPageBreak/>
        <w:t>Referência, anexo a este Edital.</w:t>
      </w:r>
    </w:p>
    <w:p w14:paraId="00556B6D"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 xml:space="preserve">É admitida a cessão de crédito decorrente da contratação de que trata este Instrumento Convocatório, nos termos do previsto na minuta contratual anexa a este Edital. </w:t>
      </w:r>
    </w:p>
    <w:p w14:paraId="6806E599" w14:textId="77777777" w:rsidR="00C17D7E" w:rsidRDefault="00000000">
      <w:pPr>
        <w:pStyle w:val="PADRO"/>
        <w:keepNext w:val="0"/>
        <w:numPr>
          <w:ilvl w:val="2"/>
          <w:numId w:val="14"/>
        </w:numPr>
        <w:ind w:left="1134" w:hanging="283"/>
        <w:rPr>
          <w:rFonts w:ascii="Verdana" w:hAnsi="Verdana" w:cs="Arial"/>
          <w:iCs/>
          <w:sz w:val="18"/>
          <w:szCs w:val="18"/>
          <w:lang w:eastAsia="en-US"/>
        </w:rPr>
      </w:pPr>
      <w:r>
        <w:rPr>
          <w:rFonts w:ascii="Verdana" w:hAnsi="Verdana" w:cs="Arial"/>
          <w:iCs/>
          <w:sz w:val="18"/>
          <w:szCs w:val="18"/>
          <w:lang w:eastAsia="en-US"/>
        </w:rPr>
        <w:t>A presente contratação não permite a antecipação de pagamento, conforme as regras previstas no Termo de Referência.</w:t>
      </w:r>
    </w:p>
    <w:p w14:paraId="6BA316D7" w14:textId="77777777" w:rsidR="00C17D7E" w:rsidRDefault="00C17D7E">
      <w:pPr>
        <w:pStyle w:val="PADRO"/>
        <w:keepNext w:val="0"/>
        <w:ind w:left="1854" w:firstLine="0"/>
        <w:rPr>
          <w:rFonts w:ascii="Verdana" w:hAnsi="Verdana" w:cs="Arial"/>
          <w:iCs/>
          <w:sz w:val="18"/>
          <w:szCs w:val="18"/>
          <w:lang w:eastAsia="en-US"/>
        </w:rPr>
      </w:pPr>
    </w:p>
    <w:p w14:paraId="6AB032C9" w14:textId="77777777" w:rsidR="00C17D7E" w:rsidRDefault="00000000">
      <w:pPr>
        <w:pStyle w:val="PADRO"/>
        <w:keepNext w:val="0"/>
        <w:numPr>
          <w:ilvl w:val="0"/>
          <w:numId w:val="14"/>
        </w:numPr>
        <w:rPr>
          <w:rFonts w:ascii="Verdana" w:hAnsi="Verdana" w:cs="Arial"/>
          <w:szCs w:val="20"/>
        </w:rPr>
      </w:pPr>
      <w:r>
        <w:rPr>
          <w:rFonts w:ascii="Verdana" w:hAnsi="Verdana" w:cs="Arial"/>
          <w:b/>
          <w:color w:val="000000"/>
          <w:szCs w:val="20"/>
        </w:rPr>
        <w:t>DAS SANÇÕES ADMINISTRATIVAS.</w:t>
      </w:r>
    </w:p>
    <w:p w14:paraId="04992C74" w14:textId="77777777" w:rsidR="00C17D7E" w:rsidRDefault="00000000">
      <w:pPr>
        <w:pStyle w:val="PADRO"/>
        <w:keepNext w:val="0"/>
        <w:numPr>
          <w:ilvl w:val="1"/>
          <w:numId w:val="14"/>
        </w:numPr>
        <w:ind w:left="851" w:hanging="284"/>
        <w:rPr>
          <w:rFonts w:ascii="Verdana" w:hAnsi="Verdana" w:cs="Arial"/>
          <w:szCs w:val="20"/>
        </w:rPr>
      </w:pPr>
      <w:r>
        <w:rPr>
          <w:rFonts w:ascii="Verdana" w:hAnsi="Verdana" w:cs="Arial"/>
          <w:color w:val="000000"/>
          <w:szCs w:val="20"/>
          <w:lang w:eastAsia="en-US"/>
        </w:rPr>
        <w:t>Comete</w:t>
      </w:r>
      <w:r>
        <w:rPr>
          <w:rFonts w:ascii="Verdana" w:hAnsi="Verdana" w:cs="Arial"/>
          <w:szCs w:val="20"/>
          <w:shd w:val="clear" w:color="auto" w:fill="FFFFFF"/>
        </w:rPr>
        <w:t xml:space="preserve"> infração administrativa, nos termos do art. 47 da Lei nº 12.462, de 2011, a licitante que:</w:t>
      </w:r>
    </w:p>
    <w:p w14:paraId="034B130B"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convocada dentro do prazo de validade da sua proposta não celebrar o contrato, inclusive nas hipóteses previstas no item 16.6 deste Edital;</w:t>
      </w:r>
    </w:p>
    <w:p w14:paraId="7226499C"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deixar de entregar a documentação exigida para o certame ou apresentar documento falso;</w:t>
      </w:r>
    </w:p>
    <w:p w14:paraId="41E2E3DB"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ensejar o retardamento da execução ou da entrega do objeto da licitação sem motivo justificado;</w:t>
      </w:r>
    </w:p>
    <w:p w14:paraId="384C0E9E"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não mantiver a proposta, salvo se em decorrência de fato superveniente, devidamente justificado;</w:t>
      </w:r>
    </w:p>
    <w:p w14:paraId="58D996DE"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fraudar a licitação ou praticar atos fraudulentos na execução do contrato;</w:t>
      </w:r>
    </w:p>
    <w:p w14:paraId="2E7DA9D3"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comportar-se de modo inidôneo ou cometer fraude fiscal; ou</w:t>
      </w:r>
    </w:p>
    <w:p w14:paraId="25E8E210"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 xml:space="preserve">der causa à inexecução total ou parcial do contrato. </w:t>
      </w:r>
    </w:p>
    <w:p w14:paraId="7235548E"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Considera-se comportamento inidôneo a declaração falsa quanto às condições de participação, quanto ao enquadramento como ME/EPP ou o conluio entre as licitantes, em qualquer momento da licitação, mesmo após o encerramento da fase de lances.</w:t>
      </w:r>
    </w:p>
    <w:p w14:paraId="02F9B623"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 licitante que cometer qualquer das infrações discriminadas nos subitens anteriores ficará sujeito, sem prejuízo da responsabilidade civil e criminal, às seguintes sanções:</w:t>
      </w:r>
    </w:p>
    <w:p w14:paraId="40CD1B94"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Advertência por faltas leves, assim entendidas como aquelas que não acarretarem prejuízos significativos ao objeto da contratação;</w:t>
      </w:r>
    </w:p>
    <w:p w14:paraId="17A7E5D2"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Multa de até 1% (um por cento) sobre o valor total da obra estimado pela Administração, prejudicado pela conduta da licitante;</w:t>
      </w:r>
    </w:p>
    <w:p w14:paraId="1F2866BC"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Suspensão temporária de participação em licitação e impedimento de contratar com a Administração, por prazo não superior a 2 (dois) anos;</w:t>
      </w:r>
    </w:p>
    <w:p w14:paraId="6BF9EBAC"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14:paraId="6DD31A38"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56A1D68C"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 penalidade de multa pode ser aplicada cumulativamente com as demais sanções.</w:t>
      </w:r>
    </w:p>
    <w:p w14:paraId="19B08A9C"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 xml:space="preserve">Se, durante o processo de aplicação de penalidade, se houver indícios de prática de infração administrativa tipificada pela Lei nº 12.846, de 1º de agosto </w:t>
      </w:r>
      <w:r>
        <w:rPr>
          <w:rFonts w:ascii="Verdana" w:hAnsi="Verdana" w:cs="Arial"/>
          <w:color w:val="000000"/>
          <w:szCs w:val="20"/>
          <w:lang w:eastAsia="en-US"/>
        </w:rPr>
        <w:lastRenderedPageBreak/>
        <w:t xml:space="preserve">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4C23CAB"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A9E363A"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2931B33"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Caso o valor da multa não seja suficiente para cobrir os prejuízos causados pela conduta da licitante, a União ou Entidade poderá cobrar o valor remanescente judicialmente, conforme artigo 419 do Código Civil.</w:t>
      </w:r>
    </w:p>
    <w:p w14:paraId="50873BFB"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 aplicação de qualquer das penalidades previstas realizar-se-á em processo administrativo que assegurará o contraditório e a ampla defesa a licitante/adjudicatária, observando-se o procedimento previsto na Lei nº 12.462, de 2011, e subsidiariamente nas Leis nº 8.666, de 1993 e 9.784, de 1999.</w:t>
      </w:r>
    </w:p>
    <w:p w14:paraId="6F14FED2"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 autoridade competente, na aplicação das sanções, levará em consideração a gravidade da conduta do infrator, o caráter educativo da pena, bem como o dano causado à Administração, observado o princípio da proporcionalidade.</w:t>
      </w:r>
    </w:p>
    <w:p w14:paraId="1380BB0C"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As penalidades serão obrigatoriamente registradas no SICAF.</w:t>
      </w:r>
    </w:p>
    <w:p w14:paraId="4C947F78"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As sanções por atos praticados no decorrer da contratação estão previstas no Termo de Referência.</w:t>
      </w:r>
    </w:p>
    <w:p w14:paraId="77EAFCB3" w14:textId="77777777" w:rsidR="00C17D7E" w:rsidRDefault="00C17D7E">
      <w:pPr>
        <w:pStyle w:val="PADRO"/>
        <w:keepNext w:val="0"/>
        <w:widowControl/>
        <w:spacing w:before="120" w:after="120"/>
        <w:ind w:left="425" w:firstLine="0"/>
        <w:rPr>
          <w:rFonts w:ascii="Verdana" w:hAnsi="Verdana" w:cs="Arial"/>
          <w:szCs w:val="20"/>
        </w:rPr>
      </w:pPr>
    </w:p>
    <w:p w14:paraId="0CED64A1" w14:textId="77777777" w:rsidR="00C17D7E" w:rsidRDefault="00000000">
      <w:pPr>
        <w:pStyle w:val="PADRO"/>
        <w:keepNext w:val="0"/>
        <w:numPr>
          <w:ilvl w:val="0"/>
          <w:numId w:val="14"/>
        </w:numPr>
        <w:ind w:left="284" w:hanging="284"/>
        <w:rPr>
          <w:rFonts w:ascii="Verdana" w:hAnsi="Verdana" w:cs="Arial"/>
          <w:b/>
          <w:color w:val="000000"/>
          <w:szCs w:val="20"/>
        </w:rPr>
      </w:pPr>
      <w:r>
        <w:rPr>
          <w:rFonts w:ascii="Verdana" w:hAnsi="Verdana" w:cs="Arial"/>
          <w:b/>
          <w:color w:val="000000"/>
          <w:szCs w:val="20"/>
        </w:rPr>
        <w:t xml:space="preserve"> DA IMPUGNAÇÃO AO EDITAL E DO PEDIDO DE ESCLARECIMENTO</w:t>
      </w:r>
    </w:p>
    <w:p w14:paraId="0A3A22DF"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Até 5 (cinco) dias úteis antes da data designada para a abertura da sessão pública, qualquer pessoa poderá impugnar este Edital.</w:t>
      </w:r>
    </w:p>
    <w:p w14:paraId="73588932" w14:textId="77777777" w:rsidR="00C17D7E" w:rsidRDefault="00000000">
      <w:pPr>
        <w:pStyle w:val="PADRO"/>
        <w:keepNext w:val="0"/>
        <w:numPr>
          <w:ilvl w:val="2"/>
          <w:numId w:val="14"/>
        </w:numPr>
        <w:rPr>
          <w:rFonts w:ascii="Verdana" w:hAnsi="Verdana" w:cs="Arial"/>
          <w:color w:val="000000"/>
          <w:sz w:val="18"/>
          <w:szCs w:val="18"/>
          <w:lang w:eastAsia="en-US"/>
        </w:rPr>
      </w:pPr>
      <w:r>
        <w:rPr>
          <w:rFonts w:ascii="Verdana" w:hAnsi="Verdana" w:cs="Arial"/>
          <w:color w:val="000000"/>
          <w:sz w:val="18"/>
          <w:szCs w:val="18"/>
          <w:lang w:eastAsia="en-US"/>
        </w:rPr>
        <w:t xml:space="preserve">A Comissão do RDC deverá </w:t>
      </w:r>
      <w:r>
        <w:rPr>
          <w:rFonts w:ascii="Arial" w:eastAsiaTheme="minorHAnsi" w:hAnsi="Arial" w:cs="Arial"/>
          <w:szCs w:val="20"/>
          <w:lang w:eastAsia="en-US" w:bidi="ar-SA"/>
        </w:rPr>
        <w:t>julgar e responder à impugnação interposta em até</w:t>
      </w:r>
      <w:r>
        <w:rPr>
          <w:rFonts w:ascii="Verdana" w:hAnsi="Verdana" w:cs="Arial"/>
          <w:color w:val="000000"/>
          <w:sz w:val="18"/>
          <w:szCs w:val="18"/>
          <w:lang w:eastAsia="en-US"/>
        </w:rPr>
        <w:t xml:space="preserve"> 03 (três) dias úteis, conforme determinação constante no § </w:t>
      </w:r>
      <w:r>
        <w:rPr>
          <w:rFonts w:ascii="Verdana" w:hAnsi="Verdana" w:cs="Arial"/>
          <w:color w:val="000000"/>
          <w:szCs w:val="20"/>
          <w:lang w:eastAsia="en-US"/>
        </w:rPr>
        <w:t>1º do art</w:t>
      </w:r>
      <w:r>
        <w:rPr>
          <w:rFonts w:ascii="Verdana" w:hAnsi="Verdana" w:cs="Arial"/>
          <w:color w:val="000000"/>
          <w:sz w:val="18"/>
          <w:szCs w:val="18"/>
          <w:lang w:eastAsia="en-US"/>
        </w:rPr>
        <w:t>. 41 da Lei 8.666/93.</w:t>
      </w:r>
    </w:p>
    <w:p w14:paraId="2694283F" w14:textId="77777777" w:rsidR="00C17D7E" w:rsidRDefault="00000000">
      <w:pPr>
        <w:pStyle w:val="PADRO"/>
        <w:keepNext w:val="0"/>
        <w:numPr>
          <w:ilvl w:val="1"/>
          <w:numId w:val="14"/>
        </w:numPr>
        <w:ind w:left="851" w:hanging="284"/>
        <w:rPr>
          <w:rFonts w:ascii="Verdana" w:hAnsi="Verdana" w:cs="Arial"/>
          <w:color w:val="000000"/>
          <w:szCs w:val="20"/>
        </w:rPr>
      </w:pPr>
      <w:r>
        <w:rPr>
          <w:rFonts w:ascii="Verdana" w:hAnsi="Verdana" w:cs="Arial"/>
          <w:color w:val="000000"/>
          <w:szCs w:val="20"/>
          <w:lang w:eastAsia="en-US"/>
        </w:rPr>
        <w:t xml:space="preserve">A impugnação poderá ser realizada por forma eletrônica, pelo e-mail </w:t>
      </w:r>
      <w:hyperlink r:id="rId20" w:history="1">
        <w:r>
          <w:rPr>
            <w:rStyle w:val="Hyperlink"/>
            <w:rFonts w:ascii="Verdana" w:hAnsi="Verdana"/>
            <w:b/>
            <w:szCs w:val="20"/>
          </w:rPr>
          <w:t>rdc.cli.proad@id.uff.br</w:t>
        </w:r>
      </w:hyperlink>
      <w:r>
        <w:rPr>
          <w:rFonts w:ascii="Verdana" w:hAnsi="Verdana"/>
          <w:b/>
          <w:szCs w:val="20"/>
        </w:rPr>
        <w:t>.</w:t>
      </w:r>
      <w:r>
        <w:rPr>
          <w:rFonts w:ascii="Verdana" w:hAnsi="Verdana"/>
          <w:szCs w:val="20"/>
        </w:rPr>
        <w:t xml:space="preserve"> para a Comissão do RDC</w:t>
      </w:r>
      <w:r>
        <w:rPr>
          <w:rFonts w:ascii="Verdana" w:hAnsi="Verdana" w:cs="Arial"/>
          <w:color w:val="000000"/>
          <w:szCs w:val="20"/>
          <w:lang w:eastAsia="en-US"/>
        </w:rPr>
        <w:t xml:space="preserve">, ou por petição dirigida ou protocolada </w:t>
      </w:r>
      <w:r>
        <w:rPr>
          <w:rFonts w:ascii="Verdana" w:hAnsi="Verdana" w:cs="Arial"/>
          <w:szCs w:val="20"/>
        </w:rPr>
        <w:t>no Protocolo Geral da Reitoria, situado na Rua Miguel de Frias n.º 09, Icaraí, Niterói – RJ</w:t>
      </w:r>
      <w:r>
        <w:rPr>
          <w:rFonts w:ascii="Verdana" w:hAnsi="Verdana" w:cs="Arial"/>
          <w:color w:val="000000"/>
          <w:szCs w:val="20"/>
        </w:rPr>
        <w:t>.</w:t>
      </w:r>
    </w:p>
    <w:p w14:paraId="1CD8ADB7"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Acolhida a impugnação, será definida e publicada nova data para a realização do certame.</w:t>
      </w:r>
    </w:p>
    <w:p w14:paraId="3F8CFB21"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Os pedidos de esclarecimentos referentes a este processo licitatório deverão ser enviados à Comissão de Licitação até 05 (cinco) dias úteis anteriores à data designada para abertura da sessão pública, exclusivamente por meio eletrônico via internet.</w:t>
      </w:r>
      <w:r>
        <w:rPr>
          <w:rFonts w:ascii="Verdana" w:hAnsi="Verdana"/>
          <w:szCs w:val="20"/>
        </w:rPr>
        <w:t xml:space="preserve"> </w:t>
      </w:r>
    </w:p>
    <w:p w14:paraId="1E8AFCED" w14:textId="77777777" w:rsidR="00C17D7E" w:rsidRDefault="00000000">
      <w:pPr>
        <w:pStyle w:val="PADRO"/>
        <w:keepNext w:val="0"/>
        <w:numPr>
          <w:ilvl w:val="2"/>
          <w:numId w:val="14"/>
        </w:numPr>
        <w:ind w:left="1134" w:hanging="283"/>
        <w:rPr>
          <w:rFonts w:ascii="Verdana" w:hAnsi="Verdana" w:cs="Arial"/>
          <w:color w:val="000000"/>
          <w:sz w:val="18"/>
          <w:szCs w:val="18"/>
          <w:lang w:eastAsia="en-US"/>
        </w:rPr>
      </w:pPr>
      <w:r>
        <w:rPr>
          <w:rFonts w:ascii="Verdana" w:hAnsi="Verdana"/>
          <w:sz w:val="18"/>
          <w:szCs w:val="18"/>
        </w:rPr>
        <w:t xml:space="preserve">Os interessados que tiverem dúvidas, quanto às especificações dos serviços técnicos a serem realizados, planilhas de orçamento ou cronograma, deverão formular </w:t>
      </w:r>
      <w:r>
        <w:rPr>
          <w:rFonts w:ascii="Verdana" w:hAnsi="Verdana"/>
          <w:b/>
          <w:sz w:val="18"/>
          <w:szCs w:val="18"/>
        </w:rPr>
        <w:t>consulta por escrito</w:t>
      </w:r>
      <w:r>
        <w:rPr>
          <w:rFonts w:ascii="Verdana" w:hAnsi="Verdana"/>
          <w:sz w:val="18"/>
          <w:szCs w:val="18"/>
        </w:rPr>
        <w:t xml:space="preserve">, informando </w:t>
      </w:r>
      <w:r>
        <w:rPr>
          <w:rFonts w:ascii="Verdana" w:hAnsi="Verdana"/>
          <w:b/>
          <w:sz w:val="18"/>
          <w:szCs w:val="18"/>
        </w:rPr>
        <w:t xml:space="preserve">o número da licitação, modalidade, objeto e nº </w:t>
      </w:r>
      <w:r>
        <w:rPr>
          <w:rFonts w:ascii="Verdana" w:hAnsi="Verdana"/>
          <w:b/>
          <w:sz w:val="18"/>
          <w:szCs w:val="18"/>
        </w:rPr>
        <w:lastRenderedPageBreak/>
        <w:t>do processo</w:t>
      </w:r>
      <w:r>
        <w:rPr>
          <w:rFonts w:ascii="Verdana" w:hAnsi="Verdana"/>
          <w:sz w:val="18"/>
          <w:szCs w:val="18"/>
        </w:rPr>
        <w:t xml:space="preserve">, por e-mail: </w:t>
      </w:r>
      <w:hyperlink r:id="rId21" w:history="1">
        <w:r>
          <w:rPr>
            <w:rStyle w:val="Hyperlink"/>
            <w:rFonts w:ascii="Verdana" w:hAnsi="Verdana"/>
            <w:b/>
            <w:sz w:val="18"/>
            <w:szCs w:val="18"/>
          </w:rPr>
          <w:t>rdc.cli.proad@id.uff.br</w:t>
        </w:r>
      </w:hyperlink>
      <w:r>
        <w:rPr>
          <w:rFonts w:ascii="Verdana" w:hAnsi="Verdana"/>
          <w:b/>
          <w:sz w:val="18"/>
          <w:szCs w:val="18"/>
        </w:rPr>
        <w:t>.</w:t>
      </w:r>
      <w:r>
        <w:rPr>
          <w:rFonts w:ascii="Verdana" w:hAnsi="Verdana"/>
          <w:sz w:val="18"/>
          <w:szCs w:val="18"/>
        </w:rPr>
        <w:t xml:space="preserve"> para a Comissão do RDC que os reencaminhará para a Coordenadoria de Arquitetura/CArq da Divisão de Projetos/DDP da Superintendência de Arquitetura, Engenharia e Patrimônio/SAEP, para que os esclarecimentos possam ser prestados.</w:t>
      </w:r>
    </w:p>
    <w:p w14:paraId="5515E511"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As impugnações e pedidos de esclarecimentos não suspendem os prazos previstos no certame.</w:t>
      </w:r>
    </w:p>
    <w:p w14:paraId="44019644"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 concessão de efeito suspensivo à impugnação é medida excepcional e deverá ser motivada pelo pregoeiro, nos autos do processo de licitação.</w:t>
      </w:r>
    </w:p>
    <w:p w14:paraId="0BEE876C"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As respostas aos pedidos de esclarecimentos serão divulgadas pelo sistema e vincularão os participantes e a Administração.</w:t>
      </w:r>
    </w:p>
    <w:p w14:paraId="58CDF01B" w14:textId="77777777" w:rsidR="00C17D7E" w:rsidRDefault="00C17D7E">
      <w:pPr>
        <w:pStyle w:val="PADRO"/>
        <w:keepNext w:val="0"/>
        <w:ind w:firstLine="0"/>
        <w:rPr>
          <w:rFonts w:ascii="Verdana" w:hAnsi="Verdana" w:cs="Arial"/>
          <w:b/>
          <w:color w:val="000000"/>
          <w:szCs w:val="20"/>
        </w:rPr>
      </w:pPr>
    </w:p>
    <w:p w14:paraId="6F812CA6" w14:textId="77777777" w:rsidR="00C17D7E" w:rsidRDefault="00000000">
      <w:pPr>
        <w:pStyle w:val="PADRO"/>
        <w:keepNext w:val="0"/>
        <w:numPr>
          <w:ilvl w:val="0"/>
          <w:numId w:val="14"/>
        </w:numPr>
        <w:ind w:left="284" w:hanging="284"/>
        <w:rPr>
          <w:rFonts w:ascii="Verdana" w:hAnsi="Verdana" w:cs="Arial"/>
          <w:b/>
          <w:color w:val="000000"/>
          <w:szCs w:val="20"/>
        </w:rPr>
      </w:pPr>
      <w:r>
        <w:rPr>
          <w:rFonts w:ascii="Verdana" w:hAnsi="Verdana" w:cs="Arial"/>
          <w:b/>
          <w:color w:val="000000"/>
          <w:szCs w:val="20"/>
        </w:rPr>
        <w:t>DAS DISPOSIÇÕES GERAIS</w:t>
      </w:r>
    </w:p>
    <w:p w14:paraId="499ACB46"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Da sessão pública do RDC divulgar-se-á Ata no sistema eletrônico.</w:t>
      </w:r>
    </w:p>
    <w:p w14:paraId="527516B8"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Comissão de Licitação.  </w:t>
      </w:r>
    </w:p>
    <w:p w14:paraId="70F565F6"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Todas as referências de tempo no Edital, no aviso e durante a sessão pública observarão o horário de Brasília – DF.</w:t>
      </w:r>
    </w:p>
    <w:p w14:paraId="11557566"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No julgamento das propostas e da habilitação, a Comissão do RDC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85743E"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 homologação do resultado desta licitação não implicará direito à contratação.</w:t>
      </w:r>
    </w:p>
    <w:p w14:paraId="18C92C1E"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8AE3A36"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As licitantes assumem todos os custos de preparação e apresentação de suas propostas e a Administração não será, em nenhum caso, responsável por esses custos, independentemente da condução ou do resultado do processo licitatório.</w:t>
      </w:r>
    </w:p>
    <w:p w14:paraId="4EFC161D"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Na contagem dos prazos estabelecidos neste Edital e seus Anexos, excluir-se-á o dia do início e incluir-se-á o do vencimento. Só se iniciam e vencem os prazos em dias de expediente na Administração.</w:t>
      </w:r>
    </w:p>
    <w:p w14:paraId="37E930F9"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O desatendimento de exigências formais não essenciais não importará o afastamento da licitante, desde que seja possível o aproveitamento do ato, observados os princípios da isonomia e do interesse público.</w:t>
      </w:r>
    </w:p>
    <w:p w14:paraId="0808A384"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s="Arial"/>
          <w:color w:val="000000"/>
          <w:szCs w:val="20"/>
          <w:lang w:eastAsia="en-US"/>
        </w:rPr>
        <w:t>Em caso de divergência entre disposições deste Edital e de seus anexos ou demais peças que compõem o processo, prevalecerá as deste Edital.</w:t>
      </w:r>
    </w:p>
    <w:p w14:paraId="4E75B760" w14:textId="77777777" w:rsidR="00C17D7E" w:rsidRDefault="00000000">
      <w:pPr>
        <w:pStyle w:val="PADRO"/>
        <w:keepNext w:val="0"/>
        <w:numPr>
          <w:ilvl w:val="1"/>
          <w:numId w:val="14"/>
        </w:numPr>
        <w:ind w:left="851" w:hanging="284"/>
        <w:rPr>
          <w:rFonts w:ascii="Verdana" w:hAnsi="Verdana" w:cs="Arial"/>
          <w:color w:val="000000"/>
          <w:szCs w:val="20"/>
          <w:lang w:eastAsia="en-US"/>
        </w:rPr>
      </w:pPr>
      <w:r>
        <w:rPr>
          <w:rFonts w:ascii="Verdana" w:hAnsi="Verdana"/>
          <w:color w:val="000000"/>
          <w:szCs w:val="20"/>
          <w:shd w:val="clear" w:color="auto" w:fill="FFFFFF"/>
        </w:rPr>
        <w:t>O Edital está disponibilizado, na íntegra, no endereço eletrônico</w:t>
      </w:r>
      <w:r>
        <w:fldChar w:fldCharType="begin"/>
      </w:r>
      <w:r>
        <w:instrText>HYPERLINK</w:instrText>
      </w:r>
      <w:r>
        <w:fldChar w:fldCharType="separate"/>
      </w:r>
      <w:r>
        <w:rPr>
          <w:rFonts w:ascii="Times New Roman" w:hAnsi="Times New Roman"/>
          <w:b/>
          <w:bCs/>
        </w:rPr>
        <w:t>Erro! A referência de hiperlink não é válida.</w:t>
      </w:r>
      <w:r>
        <w:rPr>
          <w:rFonts w:ascii="Times New Roman" w:hAnsi="Times New Roman"/>
          <w:b/>
          <w:bCs/>
        </w:rPr>
        <w:fldChar w:fldCharType="end"/>
      </w:r>
      <w:r>
        <w:rPr>
          <w:rFonts w:ascii="Verdana" w:hAnsi="Verdana"/>
          <w:szCs w:val="20"/>
        </w:rPr>
        <w:t xml:space="preserve"> ou </w:t>
      </w:r>
      <w:hyperlink r:id="rId22" w:history="1">
        <w:r>
          <w:rPr>
            <w:rStyle w:val="Hyperlink"/>
            <w:rFonts w:ascii="Verdana" w:hAnsi="Verdana" w:cs="Arial"/>
            <w:szCs w:val="20"/>
            <w:shd w:val="clear" w:color="auto" w:fill="FFFFFF"/>
          </w:rPr>
          <w:t>www.uff.br/licitacoes</w:t>
        </w:r>
      </w:hyperlink>
      <w:r>
        <w:rPr>
          <w:rFonts w:ascii="Verdana" w:hAnsi="Verdana"/>
          <w:szCs w:val="20"/>
        </w:rPr>
        <w:t>.</w:t>
      </w:r>
      <w:r>
        <w:rPr>
          <w:rFonts w:ascii="Verdana" w:hAnsi="Verdana"/>
          <w:color w:val="000000"/>
          <w:szCs w:val="20"/>
          <w:shd w:val="clear" w:color="auto" w:fill="FFFFFF"/>
        </w:rPr>
        <w:t xml:space="preserve"> Os autos do processo administrativo são digitais e podem ser consultados, por qualquer interessado, por meio do clique no nº do processo, constantes também do endereço eletrônico </w:t>
      </w:r>
      <w:r>
        <w:rPr>
          <w:rFonts w:ascii="Verdana" w:hAnsi="Verdana"/>
          <w:color w:val="000000"/>
          <w:szCs w:val="20"/>
          <w:shd w:val="clear" w:color="auto" w:fill="FFFFFF"/>
        </w:rPr>
        <w:lastRenderedPageBreak/>
        <w:t>&lt;</w:t>
      </w:r>
      <w:hyperlink r:id="rId23" w:history="1">
        <w:r>
          <w:rPr>
            <w:rStyle w:val="Hyperlink"/>
            <w:rFonts w:ascii="Verdana" w:hAnsi="Verdana" w:cs="Arial"/>
            <w:szCs w:val="20"/>
            <w:shd w:val="clear" w:color="auto" w:fill="FFFFFF"/>
          </w:rPr>
          <w:t>www.uff.br/licitacoes</w:t>
        </w:r>
      </w:hyperlink>
      <w:r>
        <w:rPr>
          <w:rFonts w:ascii="Verdana" w:hAnsi="Verdana" w:cs="Arial"/>
          <w:szCs w:val="20"/>
          <w:shd w:val="clear" w:color="auto" w:fill="FFFFFF"/>
        </w:rPr>
        <w:t>&gt;</w:t>
      </w:r>
      <w:r>
        <w:rPr>
          <w:rFonts w:ascii="Verdana" w:hAnsi="Verdana" w:cs="Arial"/>
          <w:color w:val="000000"/>
          <w:szCs w:val="20"/>
          <w:lang w:eastAsia="en-US"/>
        </w:rPr>
        <w:t>.</w:t>
      </w:r>
    </w:p>
    <w:p w14:paraId="1508AF1A" w14:textId="77777777" w:rsidR="00C17D7E" w:rsidRDefault="00C17D7E">
      <w:pPr>
        <w:pStyle w:val="PADRO"/>
        <w:keepNext w:val="0"/>
        <w:ind w:left="851" w:hanging="284"/>
        <w:rPr>
          <w:rFonts w:ascii="Verdana" w:hAnsi="Verdana" w:cs="Arial"/>
          <w:color w:val="000000"/>
          <w:szCs w:val="20"/>
          <w:lang w:eastAsia="en-US"/>
        </w:rPr>
      </w:pPr>
    </w:p>
    <w:p w14:paraId="09322807" w14:textId="77777777" w:rsidR="00C17D7E" w:rsidRDefault="00000000">
      <w:pPr>
        <w:pStyle w:val="PADRO"/>
        <w:keepNext w:val="0"/>
        <w:numPr>
          <w:ilvl w:val="1"/>
          <w:numId w:val="14"/>
        </w:numPr>
        <w:ind w:left="851" w:hanging="284"/>
        <w:rPr>
          <w:rFonts w:ascii="Verdana" w:hAnsi="Verdana" w:cs="Arial"/>
          <w:color w:val="000000"/>
          <w:sz w:val="18"/>
          <w:szCs w:val="18"/>
          <w:lang w:eastAsia="en-US"/>
        </w:rPr>
      </w:pPr>
      <w:r>
        <w:rPr>
          <w:rFonts w:ascii="Verdana" w:hAnsi="Verdana" w:cs="Arial"/>
          <w:color w:val="000000"/>
          <w:szCs w:val="20"/>
          <w:lang w:eastAsia="en-US"/>
        </w:rPr>
        <w:t>Integram este Edital, para todos os fins e efeitos, os seguintes anexos:</w:t>
      </w:r>
    </w:p>
    <w:p w14:paraId="64365521" w14:textId="77777777" w:rsidR="00C17D7E" w:rsidRDefault="00000000">
      <w:pPr>
        <w:pStyle w:val="PADRO"/>
        <w:keepNext w:val="0"/>
        <w:numPr>
          <w:ilvl w:val="2"/>
          <w:numId w:val="14"/>
        </w:numPr>
        <w:ind w:left="1134" w:hanging="283"/>
        <w:rPr>
          <w:rFonts w:ascii="Verdana" w:hAnsi="Verdana" w:cs="Arial"/>
          <w:sz w:val="18"/>
          <w:szCs w:val="18"/>
        </w:rPr>
      </w:pPr>
      <w:bookmarkStart w:id="22" w:name="_Hlk107934781"/>
      <w:r>
        <w:rPr>
          <w:rFonts w:ascii="Verdana" w:hAnsi="Verdana" w:cs="Arial"/>
          <w:color w:val="000000"/>
          <w:sz w:val="18"/>
          <w:szCs w:val="18"/>
        </w:rPr>
        <w:t>ANEXO I – Termo de Referência;</w:t>
      </w:r>
    </w:p>
    <w:p w14:paraId="136CC2DC"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iCs/>
          <w:sz w:val="18"/>
          <w:szCs w:val="18"/>
        </w:rPr>
        <w:t>ANEXO</w:t>
      </w:r>
      <w:r>
        <w:rPr>
          <w:rFonts w:ascii="Verdana" w:hAnsi="Verdana" w:cs="Arial"/>
          <w:bCs/>
          <w:iCs/>
          <w:sz w:val="18"/>
          <w:szCs w:val="18"/>
        </w:rPr>
        <w:t xml:space="preserve"> I-A – Especificações dos Serviços (Memorial descritivo);</w:t>
      </w:r>
    </w:p>
    <w:p w14:paraId="4E7C2CAA"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iCs/>
          <w:sz w:val="18"/>
          <w:szCs w:val="18"/>
        </w:rPr>
        <w:t>ANEXO</w:t>
      </w:r>
      <w:r>
        <w:rPr>
          <w:rFonts w:ascii="Verdana" w:hAnsi="Verdana" w:cs="Arial"/>
          <w:bCs/>
          <w:iCs/>
          <w:sz w:val="18"/>
          <w:szCs w:val="18"/>
        </w:rPr>
        <w:t xml:space="preserve"> I-B – Descrição dos Serviços;</w:t>
      </w:r>
    </w:p>
    <w:p w14:paraId="0CCA5F2F" w14:textId="77777777" w:rsidR="00C17D7E" w:rsidRDefault="00000000">
      <w:pPr>
        <w:pStyle w:val="PADRO"/>
        <w:keepNext w:val="0"/>
        <w:numPr>
          <w:ilvl w:val="2"/>
          <w:numId w:val="14"/>
        </w:numPr>
        <w:ind w:left="1134" w:hanging="283"/>
        <w:rPr>
          <w:rFonts w:ascii="Verdana" w:hAnsi="Verdana" w:cs="Arial"/>
          <w:color w:val="000000"/>
          <w:sz w:val="18"/>
          <w:szCs w:val="18"/>
        </w:rPr>
      </w:pPr>
      <w:r>
        <w:rPr>
          <w:rFonts w:ascii="Verdana" w:hAnsi="Verdana" w:cs="Arial"/>
          <w:color w:val="000000"/>
          <w:sz w:val="18"/>
          <w:szCs w:val="18"/>
        </w:rPr>
        <w:t>ANEXO II-A – Planilha Resumo de Preços;</w:t>
      </w:r>
    </w:p>
    <w:p w14:paraId="4AB2575B" w14:textId="77777777" w:rsidR="00C17D7E" w:rsidRDefault="00000000">
      <w:pPr>
        <w:pStyle w:val="PADRO"/>
        <w:keepNext w:val="0"/>
        <w:numPr>
          <w:ilvl w:val="2"/>
          <w:numId w:val="14"/>
        </w:numPr>
        <w:ind w:left="1134" w:hanging="283"/>
        <w:rPr>
          <w:rFonts w:ascii="Verdana" w:hAnsi="Verdana" w:cs="Arial"/>
          <w:color w:val="000000"/>
          <w:sz w:val="18"/>
          <w:szCs w:val="18"/>
        </w:rPr>
      </w:pPr>
      <w:r>
        <w:rPr>
          <w:rFonts w:ascii="Verdana" w:hAnsi="Verdana" w:cs="Arial"/>
          <w:color w:val="000000"/>
          <w:sz w:val="18"/>
          <w:szCs w:val="18"/>
        </w:rPr>
        <w:t>ANEXO II-B – Planilha de Custos e Formação de Preços;</w:t>
      </w:r>
    </w:p>
    <w:p w14:paraId="36CE0A43" w14:textId="77777777" w:rsidR="00C17D7E" w:rsidRDefault="00000000">
      <w:pPr>
        <w:pStyle w:val="PADRO"/>
        <w:keepNext w:val="0"/>
        <w:numPr>
          <w:ilvl w:val="2"/>
          <w:numId w:val="14"/>
        </w:numPr>
        <w:ind w:left="1134" w:hanging="283"/>
        <w:rPr>
          <w:rFonts w:ascii="Verdana" w:hAnsi="Verdana" w:cs="Arial"/>
          <w:color w:val="000000"/>
          <w:sz w:val="18"/>
          <w:szCs w:val="18"/>
        </w:rPr>
      </w:pPr>
      <w:r>
        <w:rPr>
          <w:rFonts w:ascii="Verdana" w:hAnsi="Verdana" w:cs="Arial"/>
          <w:color w:val="000000"/>
          <w:sz w:val="18"/>
          <w:szCs w:val="18"/>
        </w:rPr>
        <w:t>ANEXO II-C – Modelo de Cronograma Físico-Financeiro;</w:t>
      </w:r>
    </w:p>
    <w:p w14:paraId="196C7BC4" w14:textId="77777777" w:rsidR="00C17D7E" w:rsidRDefault="00000000">
      <w:pPr>
        <w:pStyle w:val="PADRO"/>
        <w:keepNext w:val="0"/>
        <w:numPr>
          <w:ilvl w:val="2"/>
          <w:numId w:val="14"/>
        </w:numPr>
        <w:ind w:left="1134" w:hanging="283"/>
        <w:rPr>
          <w:rFonts w:ascii="Verdana" w:hAnsi="Verdana" w:cs="Arial"/>
          <w:color w:val="000000"/>
          <w:sz w:val="18"/>
          <w:szCs w:val="18"/>
        </w:rPr>
      </w:pPr>
      <w:r>
        <w:rPr>
          <w:rFonts w:ascii="Verdana" w:hAnsi="Verdana" w:cs="Arial"/>
          <w:color w:val="000000"/>
          <w:sz w:val="18"/>
          <w:szCs w:val="18"/>
        </w:rPr>
        <w:t>ANEXO III – Modelo de Composição do BDI;</w:t>
      </w:r>
    </w:p>
    <w:p w14:paraId="71D4D65B" w14:textId="77777777" w:rsidR="00C17D7E" w:rsidRDefault="00000000">
      <w:pPr>
        <w:pStyle w:val="PADRO"/>
        <w:keepNext w:val="0"/>
        <w:numPr>
          <w:ilvl w:val="2"/>
          <w:numId w:val="14"/>
        </w:numPr>
        <w:ind w:left="1134" w:hanging="283"/>
        <w:rPr>
          <w:rFonts w:ascii="Verdana" w:hAnsi="Verdana" w:cs="Arial"/>
          <w:color w:val="000000"/>
          <w:sz w:val="18"/>
          <w:szCs w:val="18"/>
        </w:rPr>
      </w:pPr>
      <w:r>
        <w:rPr>
          <w:rFonts w:ascii="Verdana" w:hAnsi="Verdana" w:cs="Arial"/>
          <w:color w:val="000000"/>
          <w:sz w:val="18"/>
          <w:szCs w:val="18"/>
        </w:rPr>
        <w:t>ANEXO IV – Modelo de Encargos Sociais e Trabalhistas;</w:t>
      </w:r>
    </w:p>
    <w:p w14:paraId="0D305E31" w14:textId="77777777" w:rsidR="00C17D7E" w:rsidRDefault="00000000">
      <w:pPr>
        <w:pStyle w:val="PADRO"/>
        <w:keepNext w:val="0"/>
        <w:numPr>
          <w:ilvl w:val="2"/>
          <w:numId w:val="14"/>
        </w:numPr>
        <w:ind w:left="1134" w:hanging="283"/>
        <w:rPr>
          <w:rFonts w:ascii="Verdana" w:hAnsi="Verdana" w:cs="Arial"/>
          <w:color w:val="000000"/>
          <w:sz w:val="18"/>
          <w:szCs w:val="18"/>
        </w:rPr>
      </w:pPr>
      <w:r>
        <w:rPr>
          <w:rFonts w:ascii="Verdana" w:hAnsi="Verdana" w:cs="Arial"/>
          <w:color w:val="000000"/>
          <w:sz w:val="18"/>
          <w:szCs w:val="18"/>
        </w:rPr>
        <w:t>ANEXO V – Modelo de Carta Proposta;</w:t>
      </w:r>
    </w:p>
    <w:p w14:paraId="139A3E78"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iCs/>
          <w:sz w:val="18"/>
          <w:szCs w:val="18"/>
        </w:rPr>
        <w:t>ANEXO</w:t>
      </w:r>
      <w:r>
        <w:rPr>
          <w:rFonts w:ascii="Verdana" w:hAnsi="Verdana" w:cs="Arial"/>
          <w:sz w:val="18"/>
          <w:szCs w:val="18"/>
        </w:rPr>
        <w:t xml:space="preserve"> VI – Modelo de Termo de Realização de Vistoria;</w:t>
      </w:r>
    </w:p>
    <w:p w14:paraId="1F5B2BB5"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sz w:val="18"/>
          <w:szCs w:val="18"/>
        </w:rPr>
        <w:t>ANEXO VII – Modelo de Termo de não Realização de Vistoria;</w:t>
      </w:r>
    </w:p>
    <w:p w14:paraId="07A87561"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iCs/>
          <w:sz w:val="18"/>
          <w:szCs w:val="18"/>
        </w:rPr>
        <w:t>ANEXO VIII– Modelo de Declaração de Responsabilidade</w:t>
      </w:r>
    </w:p>
    <w:p w14:paraId="64ABCDAC"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iCs/>
          <w:sz w:val="18"/>
          <w:szCs w:val="18"/>
        </w:rPr>
        <w:t xml:space="preserve">ANEXO IX - </w:t>
      </w:r>
      <w:r>
        <w:rPr>
          <w:rFonts w:ascii="Verdana" w:hAnsi="Verdana" w:cs="Arial"/>
          <w:bCs/>
          <w:iCs/>
          <w:sz w:val="18"/>
          <w:szCs w:val="18"/>
        </w:rPr>
        <w:t>Minuta de Termo de Contrato;</w:t>
      </w:r>
    </w:p>
    <w:p w14:paraId="2DFE2B9B" w14:textId="77777777" w:rsidR="00C17D7E" w:rsidRDefault="00000000">
      <w:pPr>
        <w:pStyle w:val="PADRO"/>
        <w:keepNext w:val="0"/>
        <w:numPr>
          <w:ilvl w:val="2"/>
          <w:numId w:val="14"/>
        </w:numPr>
        <w:ind w:left="1134" w:hanging="283"/>
        <w:rPr>
          <w:rFonts w:ascii="Verdana" w:hAnsi="Verdana" w:cs="Arial"/>
          <w:sz w:val="18"/>
          <w:szCs w:val="18"/>
        </w:rPr>
      </w:pPr>
      <w:r>
        <w:rPr>
          <w:rFonts w:ascii="Verdana" w:hAnsi="Verdana" w:cs="Arial"/>
          <w:iCs/>
          <w:sz w:val="18"/>
          <w:szCs w:val="18"/>
        </w:rPr>
        <w:t>ANEXO</w:t>
      </w:r>
      <w:r>
        <w:rPr>
          <w:rFonts w:ascii="Verdana" w:hAnsi="Verdana" w:cs="Arial"/>
          <w:bCs/>
          <w:iCs/>
          <w:sz w:val="18"/>
          <w:szCs w:val="18"/>
        </w:rPr>
        <w:t xml:space="preserve"> X – </w:t>
      </w:r>
      <w:r>
        <w:rPr>
          <w:rFonts w:ascii="Verdana" w:hAnsi="Verdana" w:cstheme="minorHAnsi"/>
          <w:sz w:val="18"/>
          <w:szCs w:val="18"/>
        </w:rPr>
        <w:t>Projeto Executivo de Arquitetura e Complementares (Anexo III A a G do Termo de Referência).</w:t>
      </w:r>
    </w:p>
    <w:p w14:paraId="0ADBB746" w14:textId="77777777" w:rsidR="00C17D7E" w:rsidRDefault="00C17D7E">
      <w:pPr>
        <w:pStyle w:val="PADRO"/>
        <w:keepNext w:val="0"/>
        <w:ind w:left="1854" w:firstLine="0"/>
        <w:rPr>
          <w:rFonts w:ascii="Verdana" w:hAnsi="Verdana" w:cs="Arial"/>
          <w:sz w:val="18"/>
          <w:szCs w:val="18"/>
        </w:rPr>
      </w:pPr>
    </w:p>
    <w:bookmarkEnd w:id="22"/>
    <w:p w14:paraId="2A12A35E" w14:textId="77777777" w:rsidR="00C17D7E" w:rsidRDefault="00C17D7E">
      <w:pPr>
        <w:pStyle w:val="PADRO"/>
        <w:keepNext w:val="0"/>
        <w:rPr>
          <w:rFonts w:ascii="Verdana" w:hAnsi="Verdana" w:cs="Arial"/>
          <w:color w:val="000000"/>
          <w:sz w:val="18"/>
          <w:szCs w:val="18"/>
        </w:rPr>
      </w:pPr>
    </w:p>
    <w:p w14:paraId="281203B3" w14:textId="4DD36A0A" w:rsidR="00C17D7E" w:rsidRDefault="00000000">
      <w:pPr>
        <w:pStyle w:val="PADRO"/>
        <w:keepNext w:val="0"/>
        <w:jc w:val="center"/>
        <w:rPr>
          <w:rFonts w:ascii="Verdana" w:hAnsi="Verdana" w:cs="Arial"/>
          <w:color w:val="000000"/>
          <w:sz w:val="18"/>
          <w:szCs w:val="18"/>
        </w:rPr>
      </w:pPr>
      <w:r>
        <w:rPr>
          <w:rFonts w:ascii="Verdana" w:hAnsi="Verdana" w:cs="Arial"/>
          <w:color w:val="000000"/>
          <w:sz w:val="18"/>
          <w:szCs w:val="18"/>
        </w:rPr>
        <w:t xml:space="preserve">Niterói, </w:t>
      </w:r>
      <w:r w:rsidR="009A5982">
        <w:rPr>
          <w:rFonts w:ascii="Verdana" w:hAnsi="Verdana" w:cs="Arial"/>
          <w:color w:val="000000"/>
          <w:sz w:val="18"/>
          <w:szCs w:val="18"/>
        </w:rPr>
        <w:t>04</w:t>
      </w:r>
      <w:r>
        <w:rPr>
          <w:rFonts w:ascii="Verdana" w:hAnsi="Verdana" w:cs="Arial"/>
          <w:color w:val="000000"/>
          <w:sz w:val="18"/>
          <w:szCs w:val="18"/>
        </w:rPr>
        <w:t xml:space="preserve"> de </w:t>
      </w:r>
      <w:r w:rsidR="009A5982">
        <w:rPr>
          <w:rFonts w:ascii="Verdana" w:hAnsi="Verdana" w:cs="Arial"/>
          <w:color w:val="000000"/>
          <w:sz w:val="18"/>
          <w:szCs w:val="18"/>
        </w:rPr>
        <w:t>agosto</w:t>
      </w:r>
      <w:r>
        <w:rPr>
          <w:rFonts w:ascii="Verdana" w:hAnsi="Verdana" w:cs="Arial"/>
          <w:color w:val="000000"/>
          <w:sz w:val="18"/>
          <w:szCs w:val="18"/>
        </w:rPr>
        <w:t xml:space="preserve"> 2022.</w:t>
      </w:r>
    </w:p>
    <w:p w14:paraId="5624A67E" w14:textId="77777777" w:rsidR="00C17D7E" w:rsidRDefault="00C17D7E">
      <w:pPr>
        <w:pStyle w:val="PADRO"/>
        <w:keepNext w:val="0"/>
        <w:jc w:val="center"/>
        <w:rPr>
          <w:rFonts w:ascii="Verdana" w:hAnsi="Verdana" w:cs="Arial"/>
          <w:color w:val="000000"/>
          <w:sz w:val="18"/>
          <w:szCs w:val="18"/>
        </w:rPr>
      </w:pPr>
    </w:p>
    <w:p w14:paraId="57142004" w14:textId="0CB862D7" w:rsidR="00C17D7E" w:rsidRDefault="00C17D7E">
      <w:pPr>
        <w:pStyle w:val="PADRO"/>
        <w:keepNext w:val="0"/>
        <w:spacing w:before="0" w:after="0" w:line="240" w:lineRule="auto"/>
        <w:jc w:val="center"/>
        <w:rPr>
          <w:rFonts w:ascii="Verdana" w:hAnsi="Verdana" w:cs="Arial"/>
          <w:color w:val="000000"/>
          <w:sz w:val="18"/>
          <w:szCs w:val="18"/>
        </w:rPr>
      </w:pPr>
    </w:p>
    <w:p w14:paraId="3A1D170A" w14:textId="144CBE6A" w:rsidR="00C17D7E" w:rsidRDefault="00000000">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Coordena</w:t>
      </w:r>
      <w:r w:rsidR="009A5982">
        <w:rPr>
          <w:rFonts w:ascii="Verdana" w:hAnsi="Verdana" w:cs="Arial"/>
          <w:b/>
          <w:bCs/>
          <w:iCs/>
          <w:color w:val="000000"/>
          <w:sz w:val="16"/>
          <w:szCs w:val="16"/>
        </w:rPr>
        <w:t>ção</w:t>
      </w:r>
      <w:r>
        <w:rPr>
          <w:rFonts w:ascii="Verdana" w:hAnsi="Verdana" w:cs="Arial"/>
          <w:b/>
          <w:bCs/>
          <w:iCs/>
          <w:color w:val="000000"/>
          <w:sz w:val="16"/>
          <w:szCs w:val="16"/>
        </w:rPr>
        <w:t xml:space="preserve"> de Licitação/AD/UFF</w:t>
      </w:r>
    </w:p>
    <w:p w14:paraId="0909AF75" w14:textId="77777777" w:rsidR="00C17D7E" w:rsidRDefault="00C17D7E">
      <w:pPr>
        <w:pStyle w:val="PADRO"/>
        <w:keepNext w:val="0"/>
        <w:jc w:val="center"/>
        <w:rPr>
          <w:rFonts w:ascii="Verdana" w:hAnsi="Verdana" w:cs="Arial"/>
          <w:b/>
          <w:bCs/>
          <w:iCs/>
          <w:color w:val="000000"/>
          <w:sz w:val="18"/>
          <w:szCs w:val="18"/>
        </w:rPr>
      </w:pPr>
    </w:p>
    <w:sectPr w:rsidR="00C17D7E">
      <w:headerReference w:type="default" r:id="rId24"/>
      <w:footerReference w:type="default" r:id="rId25"/>
      <w:pgSz w:w="11906" w:h="16838"/>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5EBA" w14:textId="77777777" w:rsidR="00BF79BA" w:rsidRDefault="00BF79BA">
      <w:r>
        <w:separator/>
      </w:r>
    </w:p>
  </w:endnote>
  <w:endnote w:type="continuationSeparator" w:id="0">
    <w:p w14:paraId="4B821CB7" w14:textId="77777777" w:rsidR="00BF79BA" w:rsidRDefault="00BF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default"/>
    <w:sig w:usb0="E0000AFF" w:usb1="500078FF" w:usb2="00000021" w:usb3="00000000" w:csb0="600001BF" w:csb1="DFF70000"/>
  </w:font>
  <w:font w:name="WenQuanYi Micro Hei">
    <w:altName w:val="Times New Roman"/>
    <w:charset w:val="00"/>
    <w:family w:val="roman"/>
    <w:pitch w:val="default"/>
  </w:font>
  <w:font w:name="Lohit Hindi">
    <w:altName w:val="Times New Roman"/>
    <w:charset w:val="00"/>
    <w:family w:val="roman"/>
    <w:pitch w:val="default"/>
  </w:font>
  <w:font w:name="Arial Unicode MS">
    <w:panose1 w:val="020B0604020202020204"/>
    <w:charset w:val="00"/>
    <w:family w:val="roman"/>
    <w:pitch w:val="default"/>
    <w:sig w:usb0="00000000" w:usb1="00000000" w:usb2="00000000" w:usb3="00000000" w:csb0="00000001" w:csb1="00000000"/>
  </w:font>
  <w:font w:name="Liberation Serif">
    <w:altName w:val="Times New Roman"/>
    <w:charset w:val="00"/>
    <w:family w:val="roman"/>
    <w:pitch w:val="default"/>
    <w:sig w:usb0="E0000AFF" w:usb1="500078FF" w:usb2="00000021" w:usb3="00000000" w:csb0="600001BF" w:csb1="DFF7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auto"/>
    <w:pitch w:val="default"/>
    <w:sig w:usb0="00000000" w:usb1="00000000" w:usb2="00000000" w:usb3="00000000" w:csb0="00000001" w:csb1="00000000"/>
  </w:font>
  <w:font w:name="Times-Bold">
    <w:altName w:val="Times New Roman"/>
    <w:charset w:val="00"/>
    <w:family w:val="auto"/>
    <w:pitch w:val="default"/>
    <w:sig w:usb0="00000000" w:usb1="00000000" w:usb2="00000000" w:usb3="00000000" w:csb0="00000001" w:csb1="00000000"/>
  </w:font>
  <w:font w:name="Zurich BT">
    <w:altName w:val="Segoe Print"/>
    <w:charset w:val="00"/>
    <w:family w:val="roman"/>
    <w:pitch w:val="default"/>
  </w:font>
  <w:font w:name="TTE4E87780t00">
    <w:altName w:val="Calibri"/>
    <w:charset w:val="00"/>
    <w:family w:val="auto"/>
    <w:pitch w:val="default"/>
    <w:sig w:usb0="00000000" w:usb1="00000000" w:usb2="00000000" w:usb3="00000000" w:csb0="00000001" w:csb1="00000000"/>
  </w:font>
  <w:font w:name="TTE431A0A0t00">
    <w:altName w:val="Calibri"/>
    <w:charset w:val="00"/>
    <w:family w:val="auto"/>
    <w:pitch w:val="default"/>
    <w:sig w:usb0="00000000" w:usb1="00000000" w:usb2="00000000" w:usb3="00000000" w:csb0="00000001" w:csb1="00000000"/>
  </w:font>
  <w:font w:name="Times-Italic">
    <w:altName w:val="Segoe Print"/>
    <w:charset w:val="00"/>
    <w:family w:val="auto"/>
    <w:pitch w:val="default"/>
    <w:sig w:usb0="00000000" w:usb1="00000000" w:usb2="00000000" w:usb3="00000000" w:csb0="00000001" w:csb1="00000000"/>
  </w:font>
  <w:font w:name="Times-BoldItalic">
    <w:altName w:val="Segoe Print"/>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50395305"/>
      <w:docPartObj>
        <w:docPartGallery w:val="AutoText"/>
      </w:docPartObj>
    </w:sdtPr>
    <w:sdtContent>
      <w:p w14:paraId="5CE6EB06" w14:textId="77777777" w:rsidR="00C17D7E" w:rsidRDefault="00000000">
        <w:pPr>
          <w:jc w:val="right"/>
          <w:rPr>
            <w:sz w:val="14"/>
            <w:szCs w:val="14"/>
          </w:rPr>
        </w:pPr>
        <w:r>
          <w:rPr>
            <w:sz w:val="14"/>
            <w:szCs w:val="14"/>
          </w:rPr>
          <w:t xml:space="preserve">Página </w:t>
        </w:r>
        <w:r>
          <w:rPr>
            <w:sz w:val="14"/>
            <w:szCs w:val="14"/>
          </w:rPr>
          <w:fldChar w:fldCharType="begin"/>
        </w:r>
        <w:r>
          <w:rPr>
            <w:sz w:val="14"/>
            <w:szCs w:val="14"/>
          </w:rPr>
          <w:instrText xml:space="preserve"> PAGE </w:instrText>
        </w:r>
        <w:r>
          <w:rPr>
            <w:sz w:val="14"/>
            <w:szCs w:val="14"/>
          </w:rPr>
          <w:fldChar w:fldCharType="separate"/>
        </w:r>
        <w:r>
          <w:rPr>
            <w:sz w:val="14"/>
            <w:szCs w:val="14"/>
          </w:rPr>
          <w:t>25</w:t>
        </w:r>
        <w:r>
          <w:rPr>
            <w:sz w:val="14"/>
            <w:szCs w:val="14"/>
          </w:rPr>
          <w:fldChar w:fldCharType="end"/>
        </w:r>
        <w:r>
          <w:rPr>
            <w:sz w:val="14"/>
            <w:szCs w:val="14"/>
          </w:rPr>
          <w:t xml:space="preserve"> de </w:t>
        </w:r>
        <w:r>
          <w:rPr>
            <w:sz w:val="14"/>
            <w:szCs w:val="14"/>
          </w:rPr>
          <w:fldChar w:fldCharType="begin"/>
        </w:r>
        <w:r>
          <w:rPr>
            <w:sz w:val="14"/>
            <w:szCs w:val="14"/>
          </w:rPr>
          <w:instrText xml:space="preserve"> NUMPAGES  </w:instrText>
        </w:r>
        <w:r>
          <w:rPr>
            <w:sz w:val="14"/>
            <w:szCs w:val="14"/>
          </w:rPr>
          <w:fldChar w:fldCharType="separate"/>
        </w:r>
        <w:r>
          <w:rPr>
            <w:sz w:val="14"/>
            <w:szCs w:val="14"/>
          </w:rPr>
          <w:t>25</w:t>
        </w:r>
        <w:r>
          <w:rPr>
            <w:sz w:val="14"/>
            <w:szCs w:val="14"/>
          </w:rPr>
          <w:fldChar w:fldCharType="end"/>
        </w:r>
      </w:p>
    </w:sdtContent>
  </w:sdt>
  <w:p w14:paraId="21D329A9" w14:textId="77777777" w:rsidR="00C17D7E" w:rsidRDefault="00000000">
    <w:pPr>
      <w:pStyle w:val="Rodap"/>
      <w:keepNext w:val="0"/>
      <w:rPr>
        <w:sz w:val="16"/>
        <w:szCs w:val="16"/>
      </w:rPr>
    </w:pPr>
    <w:r>
      <w:t>___________________________________________________________________</w:t>
    </w:r>
  </w:p>
  <w:p w14:paraId="3CF20220" w14:textId="77777777" w:rsidR="00C17D7E" w:rsidRDefault="00000000">
    <w:pPr>
      <w:pStyle w:val="Rodap"/>
      <w:rPr>
        <w:rFonts w:cs="Arial"/>
        <w:sz w:val="12"/>
        <w:szCs w:val="12"/>
      </w:rPr>
    </w:pPr>
    <w:r>
      <w:rPr>
        <w:rFonts w:cs="Arial"/>
        <w:sz w:val="12"/>
        <w:szCs w:val="12"/>
      </w:rPr>
      <w:t>Câmara Nacional de Modelos de Licitações e Contratos Administrativos da Consultoria-Geral da União</w:t>
    </w:r>
  </w:p>
  <w:p w14:paraId="2B485546" w14:textId="77777777" w:rsidR="00C17D7E" w:rsidRDefault="00000000">
    <w:pPr>
      <w:pStyle w:val="Rodap"/>
      <w:rPr>
        <w:rFonts w:cs="Arial"/>
        <w:sz w:val="12"/>
        <w:szCs w:val="12"/>
      </w:rPr>
    </w:pPr>
    <w:r>
      <w:rPr>
        <w:rFonts w:cs="Arial"/>
        <w:sz w:val="12"/>
        <w:szCs w:val="12"/>
      </w:rPr>
      <w:t>Edital modelo para Regime Diferenciado de Contratações. Obras</w:t>
    </w:r>
  </w:p>
  <w:p w14:paraId="10FC3B7E" w14:textId="77777777" w:rsidR="00C17D7E" w:rsidRDefault="00C17D7E">
    <w:pPr>
      <w:pStyle w:val="Rodap"/>
      <w:keepNext w:val="0"/>
    </w:pPr>
  </w:p>
  <w:p w14:paraId="37831B2E" w14:textId="77777777" w:rsidR="00C17D7E" w:rsidRDefault="00C17D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6296" w14:textId="77777777" w:rsidR="00BF79BA" w:rsidRDefault="00BF79BA">
      <w:r>
        <w:separator/>
      </w:r>
    </w:p>
  </w:footnote>
  <w:footnote w:type="continuationSeparator" w:id="0">
    <w:p w14:paraId="1FBBF823" w14:textId="77777777" w:rsidR="00BF79BA" w:rsidRDefault="00BF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18AD" w14:textId="77777777" w:rsidR="00C17D7E" w:rsidRDefault="00000000">
    <w:pPr>
      <w:pStyle w:val="Cabealho"/>
      <w:jc w:val="right"/>
      <w:rPr>
        <w:sz w:val="16"/>
        <w:szCs w:val="16"/>
      </w:rPr>
    </w:pPr>
    <w:r>
      <w:rPr>
        <w:sz w:val="16"/>
        <w:szCs w:val="16"/>
      </w:rPr>
      <w:t>Processo n.º 23069.170124/2022-86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B35"/>
    <w:multiLevelType w:val="multilevel"/>
    <w:tmpl w:val="03377B35"/>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 w15:restartNumberingAfterBreak="0">
    <w:nsid w:val="07A15581"/>
    <w:multiLevelType w:val="multilevel"/>
    <w:tmpl w:val="07A15581"/>
    <w:lvl w:ilvl="0">
      <w:start w:val="1"/>
      <w:numFmt w:val="none"/>
      <w:pStyle w:val="Ttulo1"/>
      <w:suff w:val="nothing"/>
      <w:lvlText w:val=""/>
      <w:lvlJc w:val="left"/>
      <w:pPr>
        <w:tabs>
          <w:tab w:val="left"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 w15:restartNumberingAfterBreak="0">
    <w:nsid w:val="0999760F"/>
    <w:multiLevelType w:val="multilevel"/>
    <w:tmpl w:val="0999760F"/>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 w15:restartNumberingAfterBreak="0">
    <w:nsid w:val="1F8B3FEA"/>
    <w:multiLevelType w:val="multilevel"/>
    <w:tmpl w:val="1F8B3FEA"/>
    <w:lvl w:ilvl="0">
      <w:start w:val="4"/>
      <w:numFmt w:val="decimal"/>
      <w:lvlText w:val="%1"/>
      <w:lvlJc w:val="left"/>
      <w:pPr>
        <w:tabs>
          <w:tab w:val="left" w:pos="360"/>
        </w:tabs>
        <w:ind w:left="360" w:hanging="360"/>
      </w:pPr>
      <w:rPr>
        <w:rFonts w:hint="default"/>
        <w:b/>
      </w:rPr>
    </w:lvl>
    <w:lvl w:ilvl="1">
      <w:start w:val="1"/>
      <w:numFmt w:val="decimal"/>
      <w:lvlText w:val="%1.%2"/>
      <w:lvlJc w:val="left"/>
      <w:pPr>
        <w:tabs>
          <w:tab w:val="left" w:pos="1211"/>
        </w:tabs>
        <w:ind w:left="1211" w:hanging="644"/>
      </w:pPr>
      <w:rPr>
        <w:rFonts w:ascii="Verdana" w:hAnsi="Verdana" w:hint="default"/>
        <w:b w:val="0"/>
        <w:sz w:val="18"/>
        <w:szCs w:val="18"/>
      </w:rPr>
    </w:lvl>
    <w:lvl w:ilvl="2">
      <w:start w:val="1"/>
      <w:numFmt w:val="decimal"/>
      <w:lvlText w:val="%1.%2.%3"/>
      <w:lvlJc w:val="left"/>
      <w:pPr>
        <w:tabs>
          <w:tab w:val="left" w:pos="2130"/>
        </w:tabs>
        <w:ind w:left="2130" w:hanging="720"/>
      </w:pPr>
      <w:rPr>
        <w:rFonts w:ascii="Verdana" w:hAnsi="Verdana" w:hint="default"/>
        <w:b w:val="0"/>
        <w:sz w:val="18"/>
        <w:szCs w:val="18"/>
      </w:rPr>
    </w:lvl>
    <w:lvl w:ilvl="3">
      <w:start w:val="1"/>
      <w:numFmt w:val="decimal"/>
      <w:lvlText w:val="%1.%2.%3.%4"/>
      <w:lvlJc w:val="left"/>
      <w:pPr>
        <w:tabs>
          <w:tab w:val="left" w:pos="2835"/>
        </w:tabs>
        <w:ind w:left="2835" w:hanging="720"/>
      </w:pPr>
      <w:rPr>
        <w:rFonts w:ascii="Verdana" w:hAnsi="Verdana" w:hint="default"/>
        <w:b w:val="0"/>
        <w:sz w:val="18"/>
        <w:szCs w:val="18"/>
      </w:rPr>
    </w:lvl>
    <w:lvl w:ilvl="4">
      <w:start w:val="1"/>
      <w:numFmt w:val="decimal"/>
      <w:lvlText w:val="%1.%2.%3.%4.%5"/>
      <w:lvlJc w:val="left"/>
      <w:pPr>
        <w:tabs>
          <w:tab w:val="left" w:pos="3540"/>
        </w:tabs>
        <w:ind w:left="3540" w:hanging="720"/>
      </w:pPr>
      <w:rPr>
        <w:rFonts w:hint="default"/>
        <w:b w:val="0"/>
      </w:rPr>
    </w:lvl>
    <w:lvl w:ilvl="5">
      <w:start w:val="1"/>
      <w:numFmt w:val="decimal"/>
      <w:lvlText w:val="%1.%2.%3.%4.%5.%6"/>
      <w:lvlJc w:val="left"/>
      <w:pPr>
        <w:tabs>
          <w:tab w:val="left" w:pos="4605"/>
        </w:tabs>
        <w:ind w:left="4605" w:hanging="1080"/>
      </w:pPr>
      <w:rPr>
        <w:rFonts w:hint="default"/>
        <w:b w:val="0"/>
      </w:rPr>
    </w:lvl>
    <w:lvl w:ilvl="6">
      <w:start w:val="1"/>
      <w:numFmt w:val="decimal"/>
      <w:lvlText w:val="%1.%2.%3.%4.%5.%6.%7"/>
      <w:lvlJc w:val="left"/>
      <w:pPr>
        <w:tabs>
          <w:tab w:val="left" w:pos="5310"/>
        </w:tabs>
        <w:ind w:left="5310" w:hanging="1080"/>
      </w:pPr>
      <w:rPr>
        <w:rFonts w:hint="default"/>
        <w:b w:val="0"/>
      </w:rPr>
    </w:lvl>
    <w:lvl w:ilvl="7">
      <w:start w:val="1"/>
      <w:numFmt w:val="decimal"/>
      <w:lvlText w:val="%1.%2.%3.%4.%5.%6.%7.%8"/>
      <w:lvlJc w:val="left"/>
      <w:pPr>
        <w:tabs>
          <w:tab w:val="left" w:pos="6375"/>
        </w:tabs>
        <w:ind w:left="6375" w:hanging="1440"/>
      </w:pPr>
      <w:rPr>
        <w:rFonts w:hint="default"/>
        <w:b/>
      </w:rPr>
    </w:lvl>
    <w:lvl w:ilvl="8">
      <w:start w:val="1"/>
      <w:numFmt w:val="decimal"/>
      <w:lvlText w:val="%1.%2.%3.%4.%5.%6.%7.%8.%9"/>
      <w:lvlJc w:val="left"/>
      <w:pPr>
        <w:tabs>
          <w:tab w:val="left" w:pos="7080"/>
        </w:tabs>
        <w:ind w:left="7080" w:hanging="1440"/>
      </w:pPr>
      <w:rPr>
        <w:rFonts w:hint="default"/>
        <w:b/>
      </w:rPr>
    </w:lvl>
  </w:abstractNum>
  <w:abstractNum w:abstractNumId="4" w15:restartNumberingAfterBreak="0">
    <w:nsid w:val="26A417A3"/>
    <w:multiLevelType w:val="multilevel"/>
    <w:tmpl w:val="26A417A3"/>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297F27BF"/>
    <w:multiLevelType w:val="multilevel"/>
    <w:tmpl w:val="297F27BF"/>
    <w:lvl w:ilvl="0">
      <w:start w:val="2"/>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b w:val="0"/>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2A536525"/>
    <w:multiLevelType w:val="multilevel"/>
    <w:tmpl w:val="2A536525"/>
    <w:lvl w:ilvl="0">
      <w:start w:val="1"/>
      <w:numFmt w:val="lowerLetter"/>
      <w:lvlText w:val="%1)"/>
      <w:lvlJc w:val="left"/>
      <w:pPr>
        <w:ind w:left="2574" w:hanging="360"/>
      </w:p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7" w15:restartNumberingAfterBreak="0">
    <w:nsid w:val="2A6A53B5"/>
    <w:multiLevelType w:val="multilevel"/>
    <w:tmpl w:val="2A6A53B5"/>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36CB5ACA"/>
    <w:multiLevelType w:val="multilevel"/>
    <w:tmpl w:val="36CB5ACA"/>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516B2C"/>
    <w:multiLevelType w:val="multilevel"/>
    <w:tmpl w:val="37516B2C"/>
    <w:lvl w:ilvl="0">
      <w:start w:val="1"/>
      <w:numFmt w:val="decimal"/>
      <w:lvlText w:val="%1."/>
      <w:lvlJc w:val="left"/>
      <w:pPr>
        <w:ind w:left="0" w:firstLine="0"/>
      </w:pPr>
      <w:rPr>
        <w:b/>
      </w:r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806A5A"/>
    <w:multiLevelType w:val="multilevel"/>
    <w:tmpl w:val="42806A5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1" w15:restartNumberingAfterBreak="0">
    <w:nsid w:val="472343CA"/>
    <w:multiLevelType w:val="multilevel"/>
    <w:tmpl w:val="472343CA"/>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2" w15:restartNumberingAfterBreak="0">
    <w:nsid w:val="51D05B32"/>
    <w:multiLevelType w:val="multilevel"/>
    <w:tmpl w:val="51D05B32"/>
    <w:lvl w:ilvl="0">
      <w:start w:val="7"/>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b w:val="0"/>
        <w:bCs w:val="0"/>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sz w:val="18"/>
        <w:szCs w:val="18"/>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3" w15:restartNumberingAfterBreak="0">
    <w:nsid w:val="55DA64AB"/>
    <w:multiLevelType w:val="multilevel"/>
    <w:tmpl w:val="55DA64AB"/>
    <w:lvl w:ilvl="0">
      <w:start w:val="3"/>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A91080"/>
    <w:multiLevelType w:val="multilevel"/>
    <w:tmpl w:val="5FA91080"/>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6" w15:restartNumberingAfterBreak="0">
    <w:nsid w:val="73DE6386"/>
    <w:multiLevelType w:val="multilevel"/>
    <w:tmpl w:val="73DE6386"/>
    <w:lvl w:ilvl="0">
      <w:start w:val="3"/>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b w:val="0"/>
        <w:bCs w:val="0"/>
        <w:color w:val="000000"/>
        <w:sz w:val="18"/>
        <w:szCs w:val="18"/>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num w:numId="1" w16cid:durableId="1700468303">
    <w:abstractNumId w:val="1"/>
  </w:num>
  <w:num w:numId="2" w16cid:durableId="762260244">
    <w:abstractNumId w:val="14"/>
  </w:num>
  <w:num w:numId="3" w16cid:durableId="301622011">
    <w:abstractNumId w:val="9"/>
  </w:num>
  <w:num w:numId="4" w16cid:durableId="1032002534">
    <w:abstractNumId w:val="5"/>
  </w:num>
  <w:num w:numId="5" w16cid:durableId="814301769">
    <w:abstractNumId w:val="13"/>
  </w:num>
  <w:num w:numId="6" w16cid:durableId="521356723">
    <w:abstractNumId w:val="7"/>
  </w:num>
  <w:num w:numId="7" w16cid:durableId="594173903">
    <w:abstractNumId w:val="3"/>
  </w:num>
  <w:num w:numId="8" w16cid:durableId="581988780">
    <w:abstractNumId w:val="16"/>
  </w:num>
  <w:num w:numId="9" w16cid:durableId="1785726982">
    <w:abstractNumId w:val="15"/>
  </w:num>
  <w:num w:numId="10" w16cid:durableId="846793869">
    <w:abstractNumId w:val="8"/>
  </w:num>
  <w:num w:numId="11" w16cid:durableId="1657103758">
    <w:abstractNumId w:val="11"/>
  </w:num>
  <w:num w:numId="12" w16cid:durableId="1004553321">
    <w:abstractNumId w:val="2"/>
  </w:num>
  <w:num w:numId="13" w16cid:durableId="1061900913">
    <w:abstractNumId w:val="4"/>
  </w:num>
  <w:num w:numId="14" w16cid:durableId="1299994839">
    <w:abstractNumId w:val="12"/>
  </w:num>
  <w:num w:numId="15" w16cid:durableId="1759254679">
    <w:abstractNumId w:val="0"/>
  </w:num>
  <w:num w:numId="16" w16cid:durableId="1988826475">
    <w:abstractNumId w:val="6"/>
  </w:num>
  <w:num w:numId="17" w16cid:durableId="20923839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339"/>
    <w:rsid w:val="0000272F"/>
    <w:rsid w:val="00002BE7"/>
    <w:rsid w:val="0000572D"/>
    <w:rsid w:val="00007DF5"/>
    <w:rsid w:val="00011CE3"/>
    <w:rsid w:val="00012341"/>
    <w:rsid w:val="00012656"/>
    <w:rsid w:val="000132E3"/>
    <w:rsid w:val="00013F23"/>
    <w:rsid w:val="00016480"/>
    <w:rsid w:val="000171AC"/>
    <w:rsid w:val="000209B3"/>
    <w:rsid w:val="00021EE5"/>
    <w:rsid w:val="00024431"/>
    <w:rsid w:val="00024F0C"/>
    <w:rsid w:val="00025E2C"/>
    <w:rsid w:val="00026867"/>
    <w:rsid w:val="00030981"/>
    <w:rsid w:val="00032969"/>
    <w:rsid w:val="000333FC"/>
    <w:rsid w:val="00033D67"/>
    <w:rsid w:val="0003598D"/>
    <w:rsid w:val="00035BE1"/>
    <w:rsid w:val="00036CE0"/>
    <w:rsid w:val="00037C67"/>
    <w:rsid w:val="00037CA9"/>
    <w:rsid w:val="00040670"/>
    <w:rsid w:val="00040B7F"/>
    <w:rsid w:val="00041932"/>
    <w:rsid w:val="000420FE"/>
    <w:rsid w:val="00042438"/>
    <w:rsid w:val="00042DB4"/>
    <w:rsid w:val="00043942"/>
    <w:rsid w:val="00044607"/>
    <w:rsid w:val="000469F5"/>
    <w:rsid w:val="000477C8"/>
    <w:rsid w:val="00050A75"/>
    <w:rsid w:val="00051A5C"/>
    <w:rsid w:val="00052C9F"/>
    <w:rsid w:val="0005392C"/>
    <w:rsid w:val="00057489"/>
    <w:rsid w:val="00061A42"/>
    <w:rsid w:val="00064256"/>
    <w:rsid w:val="00067ABD"/>
    <w:rsid w:val="00071AA5"/>
    <w:rsid w:val="00073D03"/>
    <w:rsid w:val="00073EAE"/>
    <w:rsid w:val="000768F4"/>
    <w:rsid w:val="000769C0"/>
    <w:rsid w:val="000771CA"/>
    <w:rsid w:val="00080DDF"/>
    <w:rsid w:val="00081279"/>
    <w:rsid w:val="00082356"/>
    <w:rsid w:val="00087DA8"/>
    <w:rsid w:val="000919CD"/>
    <w:rsid w:val="00092A09"/>
    <w:rsid w:val="000936C6"/>
    <w:rsid w:val="00095632"/>
    <w:rsid w:val="00096672"/>
    <w:rsid w:val="00097854"/>
    <w:rsid w:val="00097E33"/>
    <w:rsid w:val="000A0FFA"/>
    <w:rsid w:val="000A1335"/>
    <w:rsid w:val="000A1660"/>
    <w:rsid w:val="000A3019"/>
    <w:rsid w:val="000A3474"/>
    <w:rsid w:val="000A4AD4"/>
    <w:rsid w:val="000A547D"/>
    <w:rsid w:val="000A7A67"/>
    <w:rsid w:val="000B0521"/>
    <w:rsid w:val="000B0872"/>
    <w:rsid w:val="000B45BF"/>
    <w:rsid w:val="000B57B8"/>
    <w:rsid w:val="000B5CA5"/>
    <w:rsid w:val="000B7A66"/>
    <w:rsid w:val="000C082E"/>
    <w:rsid w:val="000C10A6"/>
    <w:rsid w:val="000C1A13"/>
    <w:rsid w:val="000D015E"/>
    <w:rsid w:val="000D0B19"/>
    <w:rsid w:val="000D4968"/>
    <w:rsid w:val="000D4CE0"/>
    <w:rsid w:val="000D52F6"/>
    <w:rsid w:val="000E0CF8"/>
    <w:rsid w:val="000E2EA0"/>
    <w:rsid w:val="000E3A57"/>
    <w:rsid w:val="000E489C"/>
    <w:rsid w:val="000E69FD"/>
    <w:rsid w:val="000F0302"/>
    <w:rsid w:val="000F0FC8"/>
    <w:rsid w:val="000F3959"/>
    <w:rsid w:val="0010156C"/>
    <w:rsid w:val="0010186B"/>
    <w:rsid w:val="00101D0A"/>
    <w:rsid w:val="001026F7"/>
    <w:rsid w:val="00104990"/>
    <w:rsid w:val="00105939"/>
    <w:rsid w:val="00107E05"/>
    <w:rsid w:val="001107D8"/>
    <w:rsid w:val="001108F0"/>
    <w:rsid w:val="00111997"/>
    <w:rsid w:val="001119EE"/>
    <w:rsid w:val="00113088"/>
    <w:rsid w:val="001142F0"/>
    <w:rsid w:val="00115091"/>
    <w:rsid w:val="00117D18"/>
    <w:rsid w:val="0012095F"/>
    <w:rsid w:val="00120C1D"/>
    <w:rsid w:val="001225CA"/>
    <w:rsid w:val="00122846"/>
    <w:rsid w:val="00124D3B"/>
    <w:rsid w:val="001330F4"/>
    <w:rsid w:val="00133477"/>
    <w:rsid w:val="0013376D"/>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4A72"/>
    <w:rsid w:val="00157582"/>
    <w:rsid w:val="00166DE1"/>
    <w:rsid w:val="001675C3"/>
    <w:rsid w:val="001716A7"/>
    <w:rsid w:val="00176815"/>
    <w:rsid w:val="001777DA"/>
    <w:rsid w:val="001820B6"/>
    <w:rsid w:val="00184688"/>
    <w:rsid w:val="00184FA3"/>
    <w:rsid w:val="001856C3"/>
    <w:rsid w:val="00187247"/>
    <w:rsid w:val="0018774C"/>
    <w:rsid w:val="00193BB9"/>
    <w:rsid w:val="00193C31"/>
    <w:rsid w:val="00194920"/>
    <w:rsid w:val="0019713F"/>
    <w:rsid w:val="001A5DE3"/>
    <w:rsid w:val="001A6762"/>
    <w:rsid w:val="001A6848"/>
    <w:rsid w:val="001B0659"/>
    <w:rsid w:val="001B2CF6"/>
    <w:rsid w:val="001B3B2F"/>
    <w:rsid w:val="001B3D3A"/>
    <w:rsid w:val="001B60C7"/>
    <w:rsid w:val="001B7B58"/>
    <w:rsid w:val="001C2143"/>
    <w:rsid w:val="001C2510"/>
    <w:rsid w:val="001C2A00"/>
    <w:rsid w:val="001C37C7"/>
    <w:rsid w:val="001C52B6"/>
    <w:rsid w:val="001C6779"/>
    <w:rsid w:val="001C72BF"/>
    <w:rsid w:val="001D0428"/>
    <w:rsid w:val="001D55DD"/>
    <w:rsid w:val="001D7DCE"/>
    <w:rsid w:val="001E031F"/>
    <w:rsid w:val="001E06F1"/>
    <w:rsid w:val="001E4ACD"/>
    <w:rsid w:val="001E4D33"/>
    <w:rsid w:val="001E5220"/>
    <w:rsid w:val="001E624D"/>
    <w:rsid w:val="001E68A8"/>
    <w:rsid w:val="001F0134"/>
    <w:rsid w:val="001F1D42"/>
    <w:rsid w:val="001F2A64"/>
    <w:rsid w:val="001F378C"/>
    <w:rsid w:val="00201CE5"/>
    <w:rsid w:val="002028CA"/>
    <w:rsid w:val="0020293A"/>
    <w:rsid w:val="002029D4"/>
    <w:rsid w:val="00202B86"/>
    <w:rsid w:val="00204AC6"/>
    <w:rsid w:val="0020699C"/>
    <w:rsid w:val="00206DB7"/>
    <w:rsid w:val="00207785"/>
    <w:rsid w:val="0020781F"/>
    <w:rsid w:val="00212C0E"/>
    <w:rsid w:val="00212FD2"/>
    <w:rsid w:val="0021674E"/>
    <w:rsid w:val="0022283D"/>
    <w:rsid w:val="00222AA6"/>
    <w:rsid w:val="0023199C"/>
    <w:rsid w:val="00233B40"/>
    <w:rsid w:val="00236F91"/>
    <w:rsid w:val="002403A0"/>
    <w:rsid w:val="002404E6"/>
    <w:rsid w:val="00242422"/>
    <w:rsid w:val="00244CC9"/>
    <w:rsid w:val="00244D18"/>
    <w:rsid w:val="002479A1"/>
    <w:rsid w:val="0025064A"/>
    <w:rsid w:val="00251D88"/>
    <w:rsid w:val="00252A11"/>
    <w:rsid w:val="00256656"/>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26CA"/>
    <w:rsid w:val="0028336C"/>
    <w:rsid w:val="002838E5"/>
    <w:rsid w:val="0028529B"/>
    <w:rsid w:val="002860E7"/>
    <w:rsid w:val="00290E7A"/>
    <w:rsid w:val="00291065"/>
    <w:rsid w:val="00291FB3"/>
    <w:rsid w:val="00294D07"/>
    <w:rsid w:val="002968A4"/>
    <w:rsid w:val="002A01C3"/>
    <w:rsid w:val="002A0FE8"/>
    <w:rsid w:val="002A4FE2"/>
    <w:rsid w:val="002B2A86"/>
    <w:rsid w:val="002B4DC1"/>
    <w:rsid w:val="002B5AF9"/>
    <w:rsid w:val="002B789D"/>
    <w:rsid w:val="002C017F"/>
    <w:rsid w:val="002C5E8C"/>
    <w:rsid w:val="002D0297"/>
    <w:rsid w:val="002D1ED4"/>
    <w:rsid w:val="002D3CF1"/>
    <w:rsid w:val="002D5E31"/>
    <w:rsid w:val="002D7462"/>
    <w:rsid w:val="002D7755"/>
    <w:rsid w:val="002D7941"/>
    <w:rsid w:val="002E032B"/>
    <w:rsid w:val="002E26B7"/>
    <w:rsid w:val="002E3048"/>
    <w:rsid w:val="002E31BF"/>
    <w:rsid w:val="002E61A4"/>
    <w:rsid w:val="002E62AC"/>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6724B"/>
    <w:rsid w:val="00372DDF"/>
    <w:rsid w:val="003730C9"/>
    <w:rsid w:val="00373E85"/>
    <w:rsid w:val="0037549B"/>
    <w:rsid w:val="00375D6D"/>
    <w:rsid w:val="003764D9"/>
    <w:rsid w:val="0038050C"/>
    <w:rsid w:val="00380697"/>
    <w:rsid w:val="00385FFD"/>
    <w:rsid w:val="00387F7B"/>
    <w:rsid w:val="003964AC"/>
    <w:rsid w:val="00396ADA"/>
    <w:rsid w:val="003A5E09"/>
    <w:rsid w:val="003B1D7A"/>
    <w:rsid w:val="003B2401"/>
    <w:rsid w:val="003B6419"/>
    <w:rsid w:val="003B7202"/>
    <w:rsid w:val="003C0988"/>
    <w:rsid w:val="003C2252"/>
    <w:rsid w:val="003C6A5D"/>
    <w:rsid w:val="003D1F7F"/>
    <w:rsid w:val="003D4389"/>
    <w:rsid w:val="003D5088"/>
    <w:rsid w:val="003E1412"/>
    <w:rsid w:val="003E1BA8"/>
    <w:rsid w:val="003E6064"/>
    <w:rsid w:val="003E6625"/>
    <w:rsid w:val="003F5259"/>
    <w:rsid w:val="003F6B77"/>
    <w:rsid w:val="004013A9"/>
    <w:rsid w:val="004015B3"/>
    <w:rsid w:val="00402747"/>
    <w:rsid w:val="0040329A"/>
    <w:rsid w:val="004053D1"/>
    <w:rsid w:val="00407492"/>
    <w:rsid w:val="004137B1"/>
    <w:rsid w:val="00413C0F"/>
    <w:rsid w:val="004155F3"/>
    <w:rsid w:val="00421E96"/>
    <w:rsid w:val="00422BBE"/>
    <w:rsid w:val="00423FCF"/>
    <w:rsid w:val="00424A95"/>
    <w:rsid w:val="004307FA"/>
    <w:rsid w:val="0043140F"/>
    <w:rsid w:val="00431630"/>
    <w:rsid w:val="00435CEF"/>
    <w:rsid w:val="00436AD6"/>
    <w:rsid w:val="00440F3F"/>
    <w:rsid w:val="004410DF"/>
    <w:rsid w:val="00443C35"/>
    <w:rsid w:val="0044424A"/>
    <w:rsid w:val="0044659C"/>
    <w:rsid w:val="00447667"/>
    <w:rsid w:val="004479A4"/>
    <w:rsid w:val="004538E9"/>
    <w:rsid w:val="00453B64"/>
    <w:rsid w:val="00454F62"/>
    <w:rsid w:val="0045560F"/>
    <w:rsid w:val="00455669"/>
    <w:rsid w:val="0046022B"/>
    <w:rsid w:val="004606C6"/>
    <w:rsid w:val="0046240D"/>
    <w:rsid w:val="00465AD0"/>
    <w:rsid w:val="0046717A"/>
    <w:rsid w:val="00473A6E"/>
    <w:rsid w:val="00473DC3"/>
    <w:rsid w:val="00474B8F"/>
    <w:rsid w:val="00476152"/>
    <w:rsid w:val="00480079"/>
    <w:rsid w:val="00482F6E"/>
    <w:rsid w:val="00483252"/>
    <w:rsid w:val="004833F6"/>
    <w:rsid w:val="004846F2"/>
    <w:rsid w:val="00485B8E"/>
    <w:rsid w:val="004860EA"/>
    <w:rsid w:val="00486743"/>
    <w:rsid w:val="00486C35"/>
    <w:rsid w:val="00486F6B"/>
    <w:rsid w:val="004870D4"/>
    <w:rsid w:val="00490344"/>
    <w:rsid w:val="00490B5D"/>
    <w:rsid w:val="00493058"/>
    <w:rsid w:val="00494EAD"/>
    <w:rsid w:val="004A32BA"/>
    <w:rsid w:val="004A3C0A"/>
    <w:rsid w:val="004A6021"/>
    <w:rsid w:val="004A6552"/>
    <w:rsid w:val="004A7D47"/>
    <w:rsid w:val="004B0AEA"/>
    <w:rsid w:val="004B35B0"/>
    <w:rsid w:val="004B4A70"/>
    <w:rsid w:val="004B5A04"/>
    <w:rsid w:val="004B68B8"/>
    <w:rsid w:val="004C02C8"/>
    <w:rsid w:val="004C2241"/>
    <w:rsid w:val="004C3F44"/>
    <w:rsid w:val="004C6D38"/>
    <w:rsid w:val="004D0F3B"/>
    <w:rsid w:val="004D2748"/>
    <w:rsid w:val="004D3ED5"/>
    <w:rsid w:val="004D576B"/>
    <w:rsid w:val="004D622F"/>
    <w:rsid w:val="004D7D29"/>
    <w:rsid w:val="004E0406"/>
    <w:rsid w:val="004E0969"/>
    <w:rsid w:val="004E108A"/>
    <w:rsid w:val="004E16F0"/>
    <w:rsid w:val="004E2401"/>
    <w:rsid w:val="004E26B9"/>
    <w:rsid w:val="004E2A48"/>
    <w:rsid w:val="004E30DE"/>
    <w:rsid w:val="004E36E7"/>
    <w:rsid w:val="004E659C"/>
    <w:rsid w:val="004E6F77"/>
    <w:rsid w:val="004F150D"/>
    <w:rsid w:val="004F1B6A"/>
    <w:rsid w:val="004F2A83"/>
    <w:rsid w:val="004F3F26"/>
    <w:rsid w:val="004F464C"/>
    <w:rsid w:val="004F5C9E"/>
    <w:rsid w:val="004F5F5A"/>
    <w:rsid w:val="005025A7"/>
    <w:rsid w:val="005039B3"/>
    <w:rsid w:val="005041B3"/>
    <w:rsid w:val="0050656F"/>
    <w:rsid w:val="00507C07"/>
    <w:rsid w:val="00511290"/>
    <w:rsid w:val="005115BA"/>
    <w:rsid w:val="0051235F"/>
    <w:rsid w:val="00513003"/>
    <w:rsid w:val="00513214"/>
    <w:rsid w:val="00513C9B"/>
    <w:rsid w:val="005143FD"/>
    <w:rsid w:val="00514B33"/>
    <w:rsid w:val="005160E2"/>
    <w:rsid w:val="005206FC"/>
    <w:rsid w:val="00522B74"/>
    <w:rsid w:val="00523CCB"/>
    <w:rsid w:val="00523F2B"/>
    <w:rsid w:val="00524865"/>
    <w:rsid w:val="0052533B"/>
    <w:rsid w:val="005321BF"/>
    <w:rsid w:val="00533C39"/>
    <w:rsid w:val="00535049"/>
    <w:rsid w:val="00535415"/>
    <w:rsid w:val="00536C30"/>
    <w:rsid w:val="005371E7"/>
    <w:rsid w:val="00537AF0"/>
    <w:rsid w:val="00540846"/>
    <w:rsid w:val="00540CF5"/>
    <w:rsid w:val="00540FF0"/>
    <w:rsid w:val="00541685"/>
    <w:rsid w:val="0054679D"/>
    <w:rsid w:val="00547F7A"/>
    <w:rsid w:val="00550A4A"/>
    <w:rsid w:val="00550E79"/>
    <w:rsid w:val="00552325"/>
    <w:rsid w:val="00552ADA"/>
    <w:rsid w:val="00552E85"/>
    <w:rsid w:val="00555155"/>
    <w:rsid w:val="005551A3"/>
    <w:rsid w:val="00555468"/>
    <w:rsid w:val="00555615"/>
    <w:rsid w:val="005600AE"/>
    <w:rsid w:val="00562074"/>
    <w:rsid w:val="0056403C"/>
    <w:rsid w:val="0056435C"/>
    <w:rsid w:val="005668D7"/>
    <w:rsid w:val="00566A5A"/>
    <w:rsid w:val="0056771B"/>
    <w:rsid w:val="005701E4"/>
    <w:rsid w:val="005710B0"/>
    <w:rsid w:val="00571B66"/>
    <w:rsid w:val="00574A86"/>
    <w:rsid w:val="0057595A"/>
    <w:rsid w:val="0057637C"/>
    <w:rsid w:val="005765B7"/>
    <w:rsid w:val="00577B6E"/>
    <w:rsid w:val="005814FB"/>
    <w:rsid w:val="0058255C"/>
    <w:rsid w:val="005825FE"/>
    <w:rsid w:val="00585086"/>
    <w:rsid w:val="00587981"/>
    <w:rsid w:val="00590527"/>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4592"/>
    <w:rsid w:val="005D676A"/>
    <w:rsid w:val="005D6E05"/>
    <w:rsid w:val="005E0CF2"/>
    <w:rsid w:val="005E3DEE"/>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4D1"/>
    <w:rsid w:val="00625D98"/>
    <w:rsid w:val="00625F8F"/>
    <w:rsid w:val="00626512"/>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2E8E"/>
    <w:rsid w:val="00673556"/>
    <w:rsid w:val="00673B29"/>
    <w:rsid w:val="00676173"/>
    <w:rsid w:val="006804AA"/>
    <w:rsid w:val="00681580"/>
    <w:rsid w:val="006818F2"/>
    <w:rsid w:val="00683054"/>
    <w:rsid w:val="006863F1"/>
    <w:rsid w:val="00686F0D"/>
    <w:rsid w:val="006903D5"/>
    <w:rsid w:val="00692FAD"/>
    <w:rsid w:val="00695357"/>
    <w:rsid w:val="00696B46"/>
    <w:rsid w:val="006A0B1C"/>
    <w:rsid w:val="006A1583"/>
    <w:rsid w:val="006A19D8"/>
    <w:rsid w:val="006A2B12"/>
    <w:rsid w:val="006A468D"/>
    <w:rsid w:val="006A494E"/>
    <w:rsid w:val="006A79A4"/>
    <w:rsid w:val="006B51B4"/>
    <w:rsid w:val="006B718F"/>
    <w:rsid w:val="006B731A"/>
    <w:rsid w:val="006C2BA5"/>
    <w:rsid w:val="006C311B"/>
    <w:rsid w:val="006C3BD5"/>
    <w:rsid w:val="006C7F31"/>
    <w:rsid w:val="006D06E8"/>
    <w:rsid w:val="006D1D60"/>
    <w:rsid w:val="006D25F1"/>
    <w:rsid w:val="006D4D12"/>
    <w:rsid w:val="006D7A6F"/>
    <w:rsid w:val="006E2FBD"/>
    <w:rsid w:val="006E355F"/>
    <w:rsid w:val="006E455B"/>
    <w:rsid w:val="006E6201"/>
    <w:rsid w:val="006E7A15"/>
    <w:rsid w:val="006F03A1"/>
    <w:rsid w:val="006F1622"/>
    <w:rsid w:val="006F3082"/>
    <w:rsid w:val="006F4124"/>
    <w:rsid w:val="006F44C6"/>
    <w:rsid w:val="006F6C2A"/>
    <w:rsid w:val="006F7262"/>
    <w:rsid w:val="007004F5"/>
    <w:rsid w:val="00700792"/>
    <w:rsid w:val="00703A82"/>
    <w:rsid w:val="0070436B"/>
    <w:rsid w:val="007138A2"/>
    <w:rsid w:val="0071409D"/>
    <w:rsid w:val="007141BB"/>
    <w:rsid w:val="007141DB"/>
    <w:rsid w:val="007143BB"/>
    <w:rsid w:val="00714E88"/>
    <w:rsid w:val="0071772A"/>
    <w:rsid w:val="007206FA"/>
    <w:rsid w:val="007207A3"/>
    <w:rsid w:val="00720CE1"/>
    <w:rsid w:val="0072118F"/>
    <w:rsid w:val="007216C5"/>
    <w:rsid w:val="00723E54"/>
    <w:rsid w:val="0072435D"/>
    <w:rsid w:val="007246EE"/>
    <w:rsid w:val="00724D49"/>
    <w:rsid w:val="00726268"/>
    <w:rsid w:val="0073392F"/>
    <w:rsid w:val="00734A74"/>
    <w:rsid w:val="007366EB"/>
    <w:rsid w:val="0074188A"/>
    <w:rsid w:val="007459F5"/>
    <w:rsid w:val="007460E4"/>
    <w:rsid w:val="00747A33"/>
    <w:rsid w:val="007506F4"/>
    <w:rsid w:val="00751DC2"/>
    <w:rsid w:val="00752541"/>
    <w:rsid w:val="00753446"/>
    <w:rsid w:val="007545F4"/>
    <w:rsid w:val="00754C05"/>
    <w:rsid w:val="00756241"/>
    <w:rsid w:val="00765D1B"/>
    <w:rsid w:val="00766684"/>
    <w:rsid w:val="00772C9A"/>
    <w:rsid w:val="00774EDF"/>
    <w:rsid w:val="00775337"/>
    <w:rsid w:val="007769F6"/>
    <w:rsid w:val="00777549"/>
    <w:rsid w:val="007815D3"/>
    <w:rsid w:val="007837CD"/>
    <w:rsid w:val="007839F7"/>
    <w:rsid w:val="00785876"/>
    <w:rsid w:val="00786E59"/>
    <w:rsid w:val="007912E9"/>
    <w:rsid w:val="007945AD"/>
    <w:rsid w:val="0079712C"/>
    <w:rsid w:val="007A02BC"/>
    <w:rsid w:val="007A14E6"/>
    <w:rsid w:val="007A17F0"/>
    <w:rsid w:val="007A4958"/>
    <w:rsid w:val="007A60AC"/>
    <w:rsid w:val="007A618C"/>
    <w:rsid w:val="007B1277"/>
    <w:rsid w:val="007B3D65"/>
    <w:rsid w:val="007B607D"/>
    <w:rsid w:val="007C096A"/>
    <w:rsid w:val="007C1C8E"/>
    <w:rsid w:val="007C212B"/>
    <w:rsid w:val="007C409C"/>
    <w:rsid w:val="007C5358"/>
    <w:rsid w:val="007C5FD5"/>
    <w:rsid w:val="007C74E6"/>
    <w:rsid w:val="007D10D7"/>
    <w:rsid w:val="007D148D"/>
    <w:rsid w:val="007D1B67"/>
    <w:rsid w:val="007D36B5"/>
    <w:rsid w:val="007D36FB"/>
    <w:rsid w:val="007E0AAF"/>
    <w:rsid w:val="007E2F29"/>
    <w:rsid w:val="007E589A"/>
    <w:rsid w:val="007F0730"/>
    <w:rsid w:val="007F2286"/>
    <w:rsid w:val="007F25CE"/>
    <w:rsid w:val="007F388A"/>
    <w:rsid w:val="007F3E22"/>
    <w:rsid w:val="007F3F3A"/>
    <w:rsid w:val="007F428B"/>
    <w:rsid w:val="007F4EA9"/>
    <w:rsid w:val="007F5E59"/>
    <w:rsid w:val="007F6CD0"/>
    <w:rsid w:val="007F78D0"/>
    <w:rsid w:val="0080068C"/>
    <w:rsid w:val="0080262C"/>
    <w:rsid w:val="008028D0"/>
    <w:rsid w:val="00802C5D"/>
    <w:rsid w:val="008045EC"/>
    <w:rsid w:val="00805C58"/>
    <w:rsid w:val="00805F1C"/>
    <w:rsid w:val="00806179"/>
    <w:rsid w:val="00811252"/>
    <w:rsid w:val="0081189A"/>
    <w:rsid w:val="008144CB"/>
    <w:rsid w:val="00814DA7"/>
    <w:rsid w:val="0082247E"/>
    <w:rsid w:val="008232AF"/>
    <w:rsid w:val="00823CFC"/>
    <w:rsid w:val="0082567D"/>
    <w:rsid w:val="00826136"/>
    <w:rsid w:val="008316F2"/>
    <w:rsid w:val="00833F20"/>
    <w:rsid w:val="00834CFE"/>
    <w:rsid w:val="00837C0C"/>
    <w:rsid w:val="008439C9"/>
    <w:rsid w:val="0084442E"/>
    <w:rsid w:val="00844F2A"/>
    <w:rsid w:val="00845EBD"/>
    <w:rsid w:val="00851B27"/>
    <w:rsid w:val="00851F90"/>
    <w:rsid w:val="008535A2"/>
    <w:rsid w:val="00861D14"/>
    <w:rsid w:val="00862DD1"/>
    <w:rsid w:val="00862EB5"/>
    <w:rsid w:val="00863D84"/>
    <w:rsid w:val="00863F04"/>
    <w:rsid w:val="00865A00"/>
    <w:rsid w:val="00866427"/>
    <w:rsid w:val="00871606"/>
    <w:rsid w:val="0087170F"/>
    <w:rsid w:val="008735DE"/>
    <w:rsid w:val="00874234"/>
    <w:rsid w:val="00874DCD"/>
    <w:rsid w:val="00876C01"/>
    <w:rsid w:val="00876DE2"/>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0CA4"/>
    <w:rsid w:val="008C5B35"/>
    <w:rsid w:val="008D1EA2"/>
    <w:rsid w:val="008D3F3C"/>
    <w:rsid w:val="008D467A"/>
    <w:rsid w:val="008E006F"/>
    <w:rsid w:val="008E08ED"/>
    <w:rsid w:val="008E7B82"/>
    <w:rsid w:val="008F1E50"/>
    <w:rsid w:val="008F2111"/>
    <w:rsid w:val="008F5DEC"/>
    <w:rsid w:val="0090111E"/>
    <w:rsid w:val="00901B35"/>
    <w:rsid w:val="009060FF"/>
    <w:rsid w:val="00907B4E"/>
    <w:rsid w:val="00910337"/>
    <w:rsid w:val="0091061E"/>
    <w:rsid w:val="00914DF0"/>
    <w:rsid w:val="00917C71"/>
    <w:rsid w:val="00920722"/>
    <w:rsid w:val="00921405"/>
    <w:rsid w:val="00924BAC"/>
    <w:rsid w:val="00931C3C"/>
    <w:rsid w:val="009326D6"/>
    <w:rsid w:val="00935E62"/>
    <w:rsid w:val="00936828"/>
    <w:rsid w:val="00942AF0"/>
    <w:rsid w:val="0094375F"/>
    <w:rsid w:val="00944DCF"/>
    <w:rsid w:val="00945CA2"/>
    <w:rsid w:val="00951EC0"/>
    <w:rsid w:val="009549A8"/>
    <w:rsid w:val="00954BD3"/>
    <w:rsid w:val="00956899"/>
    <w:rsid w:val="00965175"/>
    <w:rsid w:val="00965F62"/>
    <w:rsid w:val="00967F69"/>
    <w:rsid w:val="009701D8"/>
    <w:rsid w:val="00971FFC"/>
    <w:rsid w:val="009724FC"/>
    <w:rsid w:val="00980DDD"/>
    <w:rsid w:val="009831B0"/>
    <w:rsid w:val="009845D1"/>
    <w:rsid w:val="00984D68"/>
    <w:rsid w:val="00987EB6"/>
    <w:rsid w:val="00993F91"/>
    <w:rsid w:val="0099567E"/>
    <w:rsid w:val="0099598E"/>
    <w:rsid w:val="0099689B"/>
    <w:rsid w:val="0099763B"/>
    <w:rsid w:val="00997AC7"/>
    <w:rsid w:val="009A0971"/>
    <w:rsid w:val="009A2EC2"/>
    <w:rsid w:val="009A3CAD"/>
    <w:rsid w:val="009A5982"/>
    <w:rsid w:val="009A6DA2"/>
    <w:rsid w:val="009B15E7"/>
    <w:rsid w:val="009B5615"/>
    <w:rsid w:val="009B694B"/>
    <w:rsid w:val="009C02FC"/>
    <w:rsid w:val="009C320E"/>
    <w:rsid w:val="009C3754"/>
    <w:rsid w:val="009C618A"/>
    <w:rsid w:val="009C61D3"/>
    <w:rsid w:val="009C6E3A"/>
    <w:rsid w:val="009C774D"/>
    <w:rsid w:val="009D0DE2"/>
    <w:rsid w:val="009D19A8"/>
    <w:rsid w:val="009D2B5A"/>
    <w:rsid w:val="009D3ABC"/>
    <w:rsid w:val="009D7FC1"/>
    <w:rsid w:val="009E0398"/>
    <w:rsid w:val="009E2BE7"/>
    <w:rsid w:val="009E400B"/>
    <w:rsid w:val="009E6F5F"/>
    <w:rsid w:val="009E790A"/>
    <w:rsid w:val="009E7919"/>
    <w:rsid w:val="009E7A7F"/>
    <w:rsid w:val="009F1CC7"/>
    <w:rsid w:val="009F22BD"/>
    <w:rsid w:val="009F41C4"/>
    <w:rsid w:val="009F55E0"/>
    <w:rsid w:val="009F5FB9"/>
    <w:rsid w:val="009F7238"/>
    <w:rsid w:val="009F7F7D"/>
    <w:rsid w:val="00A0059B"/>
    <w:rsid w:val="00A01E93"/>
    <w:rsid w:val="00A028C3"/>
    <w:rsid w:val="00A0308D"/>
    <w:rsid w:val="00A048D5"/>
    <w:rsid w:val="00A054A9"/>
    <w:rsid w:val="00A05C00"/>
    <w:rsid w:val="00A05E8B"/>
    <w:rsid w:val="00A07C89"/>
    <w:rsid w:val="00A07D1F"/>
    <w:rsid w:val="00A10FFB"/>
    <w:rsid w:val="00A1126D"/>
    <w:rsid w:val="00A128A6"/>
    <w:rsid w:val="00A17269"/>
    <w:rsid w:val="00A200AD"/>
    <w:rsid w:val="00A2162F"/>
    <w:rsid w:val="00A2522B"/>
    <w:rsid w:val="00A25933"/>
    <w:rsid w:val="00A27CF6"/>
    <w:rsid w:val="00A27FF1"/>
    <w:rsid w:val="00A30138"/>
    <w:rsid w:val="00A325A6"/>
    <w:rsid w:val="00A34BFC"/>
    <w:rsid w:val="00A34DA7"/>
    <w:rsid w:val="00A34E67"/>
    <w:rsid w:val="00A40DB8"/>
    <w:rsid w:val="00A426A0"/>
    <w:rsid w:val="00A430C1"/>
    <w:rsid w:val="00A45321"/>
    <w:rsid w:val="00A45740"/>
    <w:rsid w:val="00A462B0"/>
    <w:rsid w:val="00A46D16"/>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02AE"/>
    <w:rsid w:val="00AC6076"/>
    <w:rsid w:val="00AD1300"/>
    <w:rsid w:val="00AD35F8"/>
    <w:rsid w:val="00AD394E"/>
    <w:rsid w:val="00AD4ED4"/>
    <w:rsid w:val="00AE14DC"/>
    <w:rsid w:val="00AE6D45"/>
    <w:rsid w:val="00AE6F62"/>
    <w:rsid w:val="00AF0E2F"/>
    <w:rsid w:val="00AF1206"/>
    <w:rsid w:val="00B00339"/>
    <w:rsid w:val="00B00ABD"/>
    <w:rsid w:val="00B01F4F"/>
    <w:rsid w:val="00B1027F"/>
    <w:rsid w:val="00B12452"/>
    <w:rsid w:val="00B13D1F"/>
    <w:rsid w:val="00B15DF9"/>
    <w:rsid w:val="00B15EA3"/>
    <w:rsid w:val="00B1628C"/>
    <w:rsid w:val="00B173E1"/>
    <w:rsid w:val="00B17A1A"/>
    <w:rsid w:val="00B20451"/>
    <w:rsid w:val="00B21CE1"/>
    <w:rsid w:val="00B22D74"/>
    <w:rsid w:val="00B22D96"/>
    <w:rsid w:val="00B22E86"/>
    <w:rsid w:val="00B2346C"/>
    <w:rsid w:val="00B234C3"/>
    <w:rsid w:val="00B26EFE"/>
    <w:rsid w:val="00B27E8B"/>
    <w:rsid w:val="00B30801"/>
    <w:rsid w:val="00B30B27"/>
    <w:rsid w:val="00B32E36"/>
    <w:rsid w:val="00B35C9F"/>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1CFE"/>
    <w:rsid w:val="00B72B66"/>
    <w:rsid w:val="00B7368E"/>
    <w:rsid w:val="00B74605"/>
    <w:rsid w:val="00B74663"/>
    <w:rsid w:val="00B74892"/>
    <w:rsid w:val="00B80219"/>
    <w:rsid w:val="00B865E5"/>
    <w:rsid w:val="00B90031"/>
    <w:rsid w:val="00B9016F"/>
    <w:rsid w:val="00B90A3D"/>
    <w:rsid w:val="00B96216"/>
    <w:rsid w:val="00B97D6B"/>
    <w:rsid w:val="00B97E9E"/>
    <w:rsid w:val="00BA19D2"/>
    <w:rsid w:val="00BA3A36"/>
    <w:rsid w:val="00BA6D57"/>
    <w:rsid w:val="00BB15AA"/>
    <w:rsid w:val="00BB1C1A"/>
    <w:rsid w:val="00BB3218"/>
    <w:rsid w:val="00BB4DCD"/>
    <w:rsid w:val="00BB6D98"/>
    <w:rsid w:val="00BB7A27"/>
    <w:rsid w:val="00BC2020"/>
    <w:rsid w:val="00BC2360"/>
    <w:rsid w:val="00BC28E3"/>
    <w:rsid w:val="00BC50E4"/>
    <w:rsid w:val="00BC5C00"/>
    <w:rsid w:val="00BC7453"/>
    <w:rsid w:val="00BD2A59"/>
    <w:rsid w:val="00BD3430"/>
    <w:rsid w:val="00BD537D"/>
    <w:rsid w:val="00BD66A3"/>
    <w:rsid w:val="00BE287A"/>
    <w:rsid w:val="00BE4A5C"/>
    <w:rsid w:val="00BE599D"/>
    <w:rsid w:val="00BE7005"/>
    <w:rsid w:val="00BF14C4"/>
    <w:rsid w:val="00BF2C92"/>
    <w:rsid w:val="00BF39FC"/>
    <w:rsid w:val="00BF5AD7"/>
    <w:rsid w:val="00BF79BA"/>
    <w:rsid w:val="00C021DF"/>
    <w:rsid w:val="00C02511"/>
    <w:rsid w:val="00C0308D"/>
    <w:rsid w:val="00C05321"/>
    <w:rsid w:val="00C0550B"/>
    <w:rsid w:val="00C05B96"/>
    <w:rsid w:val="00C069AF"/>
    <w:rsid w:val="00C10DD1"/>
    <w:rsid w:val="00C132D0"/>
    <w:rsid w:val="00C14CBE"/>
    <w:rsid w:val="00C15F8C"/>
    <w:rsid w:val="00C15FB9"/>
    <w:rsid w:val="00C17D7E"/>
    <w:rsid w:val="00C17E64"/>
    <w:rsid w:val="00C17E9B"/>
    <w:rsid w:val="00C21978"/>
    <w:rsid w:val="00C24F8A"/>
    <w:rsid w:val="00C269DE"/>
    <w:rsid w:val="00C27477"/>
    <w:rsid w:val="00C278AD"/>
    <w:rsid w:val="00C307BE"/>
    <w:rsid w:val="00C32C06"/>
    <w:rsid w:val="00C32F3F"/>
    <w:rsid w:val="00C33A90"/>
    <w:rsid w:val="00C344FB"/>
    <w:rsid w:val="00C37B8A"/>
    <w:rsid w:val="00C404EF"/>
    <w:rsid w:val="00C40BD8"/>
    <w:rsid w:val="00C41A21"/>
    <w:rsid w:val="00C42ED1"/>
    <w:rsid w:val="00C44BCE"/>
    <w:rsid w:val="00C45967"/>
    <w:rsid w:val="00C45BD1"/>
    <w:rsid w:val="00C45C58"/>
    <w:rsid w:val="00C47885"/>
    <w:rsid w:val="00C51D19"/>
    <w:rsid w:val="00C55002"/>
    <w:rsid w:val="00C60898"/>
    <w:rsid w:val="00C60988"/>
    <w:rsid w:val="00C61268"/>
    <w:rsid w:val="00C64D45"/>
    <w:rsid w:val="00C65788"/>
    <w:rsid w:val="00C657C0"/>
    <w:rsid w:val="00C6656E"/>
    <w:rsid w:val="00C7076B"/>
    <w:rsid w:val="00C70E94"/>
    <w:rsid w:val="00C715D1"/>
    <w:rsid w:val="00C8103E"/>
    <w:rsid w:val="00C81619"/>
    <w:rsid w:val="00C81C87"/>
    <w:rsid w:val="00C826DA"/>
    <w:rsid w:val="00C82883"/>
    <w:rsid w:val="00C836CE"/>
    <w:rsid w:val="00C83D29"/>
    <w:rsid w:val="00C864AA"/>
    <w:rsid w:val="00C87A23"/>
    <w:rsid w:val="00C87D2E"/>
    <w:rsid w:val="00C91BEC"/>
    <w:rsid w:val="00C92ABC"/>
    <w:rsid w:val="00C94700"/>
    <w:rsid w:val="00C9608B"/>
    <w:rsid w:val="00C97908"/>
    <w:rsid w:val="00CA03D4"/>
    <w:rsid w:val="00CA0ABC"/>
    <w:rsid w:val="00CA0FFE"/>
    <w:rsid w:val="00CA10FF"/>
    <w:rsid w:val="00CA2C8C"/>
    <w:rsid w:val="00CA3B28"/>
    <w:rsid w:val="00CA512A"/>
    <w:rsid w:val="00CB00A4"/>
    <w:rsid w:val="00CB26AC"/>
    <w:rsid w:val="00CB60F0"/>
    <w:rsid w:val="00CC02E7"/>
    <w:rsid w:val="00CC0A1A"/>
    <w:rsid w:val="00CC1489"/>
    <w:rsid w:val="00CC1CA1"/>
    <w:rsid w:val="00CC4268"/>
    <w:rsid w:val="00CD01C7"/>
    <w:rsid w:val="00CD028E"/>
    <w:rsid w:val="00CD04F9"/>
    <w:rsid w:val="00CD30FF"/>
    <w:rsid w:val="00CD4266"/>
    <w:rsid w:val="00CD542C"/>
    <w:rsid w:val="00CD61AA"/>
    <w:rsid w:val="00CD6BC8"/>
    <w:rsid w:val="00CE252F"/>
    <w:rsid w:val="00CE3A68"/>
    <w:rsid w:val="00CE3BC0"/>
    <w:rsid w:val="00CE5D2C"/>
    <w:rsid w:val="00CF101E"/>
    <w:rsid w:val="00CF15C4"/>
    <w:rsid w:val="00CF1923"/>
    <w:rsid w:val="00CF3B18"/>
    <w:rsid w:val="00CF7B55"/>
    <w:rsid w:val="00D03A92"/>
    <w:rsid w:val="00D052B6"/>
    <w:rsid w:val="00D0564D"/>
    <w:rsid w:val="00D057B1"/>
    <w:rsid w:val="00D116A3"/>
    <w:rsid w:val="00D11CC1"/>
    <w:rsid w:val="00D179DA"/>
    <w:rsid w:val="00D17C97"/>
    <w:rsid w:val="00D2069C"/>
    <w:rsid w:val="00D2069F"/>
    <w:rsid w:val="00D267F7"/>
    <w:rsid w:val="00D3611B"/>
    <w:rsid w:val="00D417C3"/>
    <w:rsid w:val="00D4270A"/>
    <w:rsid w:val="00D43829"/>
    <w:rsid w:val="00D44FC7"/>
    <w:rsid w:val="00D47CAC"/>
    <w:rsid w:val="00D47D0D"/>
    <w:rsid w:val="00D50985"/>
    <w:rsid w:val="00D50F81"/>
    <w:rsid w:val="00D51763"/>
    <w:rsid w:val="00D55C65"/>
    <w:rsid w:val="00D55C92"/>
    <w:rsid w:val="00D56F67"/>
    <w:rsid w:val="00D575DF"/>
    <w:rsid w:val="00D677B0"/>
    <w:rsid w:val="00D67CDC"/>
    <w:rsid w:val="00D70675"/>
    <w:rsid w:val="00D8176A"/>
    <w:rsid w:val="00D82821"/>
    <w:rsid w:val="00D85226"/>
    <w:rsid w:val="00D86309"/>
    <w:rsid w:val="00D92BDC"/>
    <w:rsid w:val="00D943DF"/>
    <w:rsid w:val="00D96AD9"/>
    <w:rsid w:val="00DA169E"/>
    <w:rsid w:val="00DA29DB"/>
    <w:rsid w:val="00DB06F1"/>
    <w:rsid w:val="00DB34F2"/>
    <w:rsid w:val="00DB3A53"/>
    <w:rsid w:val="00DB4456"/>
    <w:rsid w:val="00DC051F"/>
    <w:rsid w:val="00DC2D5F"/>
    <w:rsid w:val="00DC481A"/>
    <w:rsid w:val="00DC4B01"/>
    <w:rsid w:val="00DD5716"/>
    <w:rsid w:val="00DD7E2B"/>
    <w:rsid w:val="00DE200D"/>
    <w:rsid w:val="00DE234E"/>
    <w:rsid w:val="00DE31B2"/>
    <w:rsid w:val="00DE377A"/>
    <w:rsid w:val="00DE7A2D"/>
    <w:rsid w:val="00DF3BC8"/>
    <w:rsid w:val="00DF4A4B"/>
    <w:rsid w:val="00DF571A"/>
    <w:rsid w:val="00DF58D7"/>
    <w:rsid w:val="00E011BE"/>
    <w:rsid w:val="00E01D64"/>
    <w:rsid w:val="00E061B4"/>
    <w:rsid w:val="00E06831"/>
    <w:rsid w:val="00E10828"/>
    <w:rsid w:val="00E113DA"/>
    <w:rsid w:val="00E11B82"/>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5536"/>
    <w:rsid w:val="00E95957"/>
    <w:rsid w:val="00E959ED"/>
    <w:rsid w:val="00E95C00"/>
    <w:rsid w:val="00E969CB"/>
    <w:rsid w:val="00EA0AD5"/>
    <w:rsid w:val="00EA2A6D"/>
    <w:rsid w:val="00EA33D5"/>
    <w:rsid w:val="00EA454D"/>
    <w:rsid w:val="00EA4CDD"/>
    <w:rsid w:val="00EA4D14"/>
    <w:rsid w:val="00EA6C98"/>
    <w:rsid w:val="00EA7AFF"/>
    <w:rsid w:val="00EA7E77"/>
    <w:rsid w:val="00EB0042"/>
    <w:rsid w:val="00EB08BC"/>
    <w:rsid w:val="00EB7B44"/>
    <w:rsid w:val="00EC0FF8"/>
    <w:rsid w:val="00EC1A7A"/>
    <w:rsid w:val="00EC20EA"/>
    <w:rsid w:val="00EC3A36"/>
    <w:rsid w:val="00EC3EB2"/>
    <w:rsid w:val="00EC5D57"/>
    <w:rsid w:val="00EC68D8"/>
    <w:rsid w:val="00EC6CA2"/>
    <w:rsid w:val="00EC6FA6"/>
    <w:rsid w:val="00ED1B1C"/>
    <w:rsid w:val="00ED2DD7"/>
    <w:rsid w:val="00ED2F42"/>
    <w:rsid w:val="00ED3F80"/>
    <w:rsid w:val="00ED403B"/>
    <w:rsid w:val="00ED5164"/>
    <w:rsid w:val="00EE0B61"/>
    <w:rsid w:val="00EE1DE1"/>
    <w:rsid w:val="00EE2749"/>
    <w:rsid w:val="00EE3627"/>
    <w:rsid w:val="00EE3C99"/>
    <w:rsid w:val="00EE41EF"/>
    <w:rsid w:val="00EE4599"/>
    <w:rsid w:val="00EE51B2"/>
    <w:rsid w:val="00EE7CAC"/>
    <w:rsid w:val="00EF069A"/>
    <w:rsid w:val="00EF0D86"/>
    <w:rsid w:val="00EF183D"/>
    <w:rsid w:val="00EF26A4"/>
    <w:rsid w:val="00EF41E5"/>
    <w:rsid w:val="00EF486A"/>
    <w:rsid w:val="00EF4A2E"/>
    <w:rsid w:val="00EF5651"/>
    <w:rsid w:val="00EF5A91"/>
    <w:rsid w:val="00EF6D85"/>
    <w:rsid w:val="00EF7BA7"/>
    <w:rsid w:val="00F0003B"/>
    <w:rsid w:val="00F0586B"/>
    <w:rsid w:val="00F07420"/>
    <w:rsid w:val="00F07970"/>
    <w:rsid w:val="00F13F9C"/>
    <w:rsid w:val="00F22B17"/>
    <w:rsid w:val="00F2508F"/>
    <w:rsid w:val="00F31DDE"/>
    <w:rsid w:val="00F323C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65CCD"/>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8B3"/>
    <w:rsid w:val="00FA6D95"/>
    <w:rsid w:val="00FB213F"/>
    <w:rsid w:val="00FB282E"/>
    <w:rsid w:val="00FB4E7C"/>
    <w:rsid w:val="00FB6323"/>
    <w:rsid w:val="00FB681B"/>
    <w:rsid w:val="00FC0799"/>
    <w:rsid w:val="00FC41F0"/>
    <w:rsid w:val="00FC552C"/>
    <w:rsid w:val="00FC59EF"/>
    <w:rsid w:val="00FC5B0B"/>
    <w:rsid w:val="00FC5C7C"/>
    <w:rsid w:val="00FC5CFA"/>
    <w:rsid w:val="00FD3C0A"/>
    <w:rsid w:val="00FD3F3E"/>
    <w:rsid w:val="00FD6673"/>
    <w:rsid w:val="00FD7E65"/>
    <w:rsid w:val="00FE2AB8"/>
    <w:rsid w:val="00FE3CAD"/>
    <w:rsid w:val="00FE4DE2"/>
    <w:rsid w:val="00FE56C9"/>
    <w:rsid w:val="00FE5BFE"/>
    <w:rsid w:val="00FF177B"/>
    <w:rsid w:val="00FF1EB6"/>
    <w:rsid w:val="00FF25E0"/>
    <w:rsid w:val="00FF27C8"/>
    <w:rsid w:val="00FF2A67"/>
    <w:rsid w:val="00FF54BC"/>
    <w:rsid w:val="00FF6BDD"/>
    <w:rsid w:val="00FF739D"/>
    <w:rsid w:val="00FF7A25"/>
    <w:rsid w:val="00FF7E8F"/>
    <w:rsid w:val="00FF7F5B"/>
    <w:rsid w:val="133C40D2"/>
    <w:rsid w:val="7AD349D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41F5DC"/>
  <w15:docId w15:val="{E3046B06-ED63-4F75-95A4-0D07C71A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uiPriority="0" w:qFormat="1"/>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keepNext/>
      <w:shd w:val="clear" w:color="auto" w:fill="FFFFFF"/>
      <w:tabs>
        <w:tab w:val="left" w:pos="708"/>
      </w:tabs>
      <w:suppressAutoHyphens/>
      <w:overflowPunct w:val="0"/>
      <w:textAlignment w:val="baseline"/>
    </w:pPr>
    <w:rPr>
      <w:rFonts w:ascii="Ecofont_Spranq_eco_Sans" w:eastAsia="Times New Roman" w:hAnsi="Ecofont_Spranq_eco_Sans" w:cs="Tahoma"/>
      <w:color w:val="00000A"/>
      <w:sz w:val="24"/>
      <w:szCs w:val="24"/>
    </w:rPr>
  </w:style>
  <w:style w:type="paragraph" w:styleId="Ttulo1">
    <w:name w:val="heading 1"/>
    <w:basedOn w:val="Ttulo"/>
    <w:next w:val="Corpodotexto"/>
    <w:link w:val="Ttulo1Char"/>
    <w:pPr>
      <w:numPr>
        <w:numId w:val="1"/>
      </w:numPr>
      <w:outlineLvl w:val="0"/>
    </w:pPr>
    <w:rPr>
      <w:b/>
      <w:bCs/>
      <w:sz w:val="36"/>
      <w:szCs w:val="36"/>
    </w:rPr>
  </w:style>
  <w:style w:type="paragraph" w:styleId="Ttulo2">
    <w:name w:val="heading 2"/>
    <w:basedOn w:val="Normal"/>
    <w:next w:val="Corpodotexto"/>
    <w:link w:val="Ttulo2Char"/>
    <w:qFormat/>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pPr>
      <w:numPr>
        <w:ilvl w:val="2"/>
        <w:numId w:val="1"/>
      </w:numPr>
      <w:tabs>
        <w:tab w:val="clear" w:pos="720"/>
        <w:tab w:val="left" w:pos="708"/>
      </w:tabs>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qFormat/>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pPr>
      <w:spacing w:after="120"/>
    </w:pPr>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qFormat/>
    <w:rPr>
      <w:sz w:val="16"/>
      <w:szCs w:val="16"/>
    </w:rPr>
  </w:style>
  <w:style w:type="character" w:styleId="nfase">
    <w:name w:val="Emphasis"/>
    <w:basedOn w:val="Fontepargpadro"/>
    <w:uiPriority w:val="20"/>
    <w:qFormat/>
    <w:rPr>
      <w:i/>
      <w:iCs/>
    </w:rPr>
  </w:style>
  <w:style w:type="character" w:styleId="Hyperlink">
    <w:name w:val="Hyperlink"/>
    <w:basedOn w:val="Fontepargpadro"/>
    <w:qFormat/>
    <w:rPr>
      <w:color w:val="0563C1"/>
      <w:u w:val="single"/>
    </w:rPr>
  </w:style>
  <w:style w:type="paragraph" w:styleId="Lista">
    <w:name w:val="List"/>
    <w:basedOn w:val="Corpodotexto"/>
    <w:qFormat/>
    <w:rPr>
      <w:rFonts w:cs="Lohit Hindi"/>
    </w:rPr>
  </w:style>
  <w:style w:type="paragraph" w:styleId="Corpodetexto">
    <w:name w:val="Body Text"/>
    <w:basedOn w:val="Normal"/>
    <w:link w:val="CorpodetextoChar"/>
    <w:qFormat/>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paragraph" w:styleId="Textodecomentrio">
    <w:name w:val="annotation text"/>
    <w:basedOn w:val="Normal"/>
    <w:link w:val="TextodecomentrioChar"/>
    <w:uiPriority w:val="99"/>
    <w:unhideWhenUsed/>
    <w:qFormat/>
    <w:rPr>
      <w:sz w:val="20"/>
      <w:szCs w:val="20"/>
    </w:rPr>
  </w:style>
  <w:style w:type="paragraph" w:styleId="Commarcadores5">
    <w:name w:val="List Bullet 5"/>
    <w:basedOn w:val="Normal"/>
    <w:qFormat/>
  </w:style>
  <w:style w:type="paragraph" w:styleId="NormalWeb">
    <w:name w:val="Normal (Web)"/>
    <w:basedOn w:val="Normal"/>
    <w:uiPriority w:val="99"/>
    <w:qFormat/>
    <w:pPr>
      <w:spacing w:before="28" w:after="28"/>
    </w:pPr>
    <w:rPr>
      <w:rFonts w:ascii="Times New Roman" w:hAnsi="Times New Roman" w:cs="Times New Roman"/>
    </w:rPr>
  </w:style>
  <w:style w:type="paragraph" w:styleId="Cabealho">
    <w:name w:val="header"/>
    <w:basedOn w:val="Normal"/>
    <w:link w:val="CabealhoChar1"/>
    <w:qFormat/>
    <w:pPr>
      <w:suppressLineNumbers/>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1"/>
    <w:uiPriority w:val="99"/>
    <w:qFormat/>
    <w:pPr>
      <w:suppressLineNumbers/>
      <w:tabs>
        <w:tab w:val="center" w:pos="4252"/>
        <w:tab w:val="right" w:pos="8504"/>
      </w:tabs>
    </w:pPr>
  </w:style>
  <w:style w:type="paragraph" w:styleId="Legenda">
    <w:name w:val="caption"/>
    <w:basedOn w:val="Normal"/>
    <w:next w:val="Normal"/>
    <w:qFormat/>
    <w:pPr>
      <w:suppressLineNumbers/>
      <w:spacing w:before="120" w:after="120"/>
    </w:pPr>
    <w:rPr>
      <w:rFonts w:cs="Lohit Hindi"/>
      <w:i/>
      <w:iCs/>
    </w:rPr>
  </w:style>
  <w:style w:type="paragraph" w:styleId="Textodebalo">
    <w:name w:val="Balloon Text"/>
    <w:basedOn w:val="Normal"/>
    <w:link w:val="TextodebaloChar1"/>
    <w:qFormat/>
    <w:rPr>
      <w:rFonts w:ascii="Tahoma" w:hAnsi="Tahoma"/>
      <w:sz w:val="16"/>
      <w:szCs w:val="16"/>
    </w:rPr>
  </w:style>
  <w:style w:type="paragraph" w:styleId="Subttulo">
    <w:name w:val="Subtitle"/>
    <w:basedOn w:val="Ttulo"/>
    <w:next w:val="Corpodotexto"/>
    <w:link w:val="SubttuloChar"/>
    <w:qFormat/>
    <w:pPr>
      <w:spacing w:before="60"/>
      <w:jc w:val="center"/>
    </w:pPr>
    <w:rPr>
      <w:sz w:val="36"/>
      <w:szCs w:val="36"/>
    </w:rPr>
  </w:style>
  <w:style w:type="table" w:styleId="Tabelacomgrade">
    <w:name w:val="Table Grid"/>
    <w:basedOn w:val="Tabelanormal"/>
    <w:uiPriority w:val="59"/>
    <w:qFormat/>
    <w:pPr>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basedOn w:val="Fontepargpadro"/>
    <w:link w:val="Ttulo"/>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qFormat/>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qFormat/>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qFormat/>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qFormat/>
    <w:rPr>
      <w:rFonts w:ascii="Tahoma" w:hAnsi="Tahoma" w:cs="Tahoma"/>
      <w:sz w:val="16"/>
      <w:szCs w:val="16"/>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rPr>
      <w:color w:val="000080"/>
      <w:u w:val="single"/>
      <w:lang w:val="en-US" w:eastAsia="en-US" w:bidi="en-US"/>
    </w:rPr>
  </w:style>
  <w:style w:type="character" w:customStyle="1" w:styleId="CitaoChar">
    <w:name w:val="Citação Char"/>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Pr>
      <w:rFonts w:ascii="Ecofont_Spranq_eco_Sans" w:hAnsi="Ecofont_Spranq_eco_Sans" w:cs="Tahoma"/>
      <w:sz w:val="24"/>
      <w:szCs w:val="24"/>
    </w:rPr>
  </w:style>
  <w:style w:type="character" w:customStyle="1" w:styleId="RodapChar">
    <w:name w:val="Rodapé Char"/>
    <w:uiPriority w:val="99"/>
    <w:rPr>
      <w:rFonts w:ascii="Ecofont_Spranq_eco_Sans" w:hAnsi="Ecofont_Spranq_eco_Sans" w:cs="Tahoma"/>
      <w:sz w:val="24"/>
      <w:szCs w:val="24"/>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ListLabel1">
    <w:name w:val="ListLabel 1"/>
    <w:qFormat/>
    <w:rPr>
      <w:b/>
    </w:rPr>
  </w:style>
  <w:style w:type="character" w:customStyle="1" w:styleId="ListLabel2">
    <w:name w:val="ListLabel 2"/>
    <w:qFormat/>
  </w:style>
  <w:style w:type="character" w:customStyle="1" w:styleId="ListLabel3">
    <w:name w:val="ListLabel 3"/>
    <w:qFormat/>
    <w:rPr>
      <w:rFonts w:eastAsia="Arial Unicode MS"/>
    </w:rPr>
  </w:style>
  <w:style w:type="character" w:customStyle="1" w:styleId="ListLabel4">
    <w:name w:val="ListLabel 4"/>
    <w:qFormat/>
    <w:rPr>
      <w:rFonts w:cs="Arial"/>
      <w:i/>
      <w:color w:val="FF0000"/>
    </w:rPr>
  </w:style>
  <w:style w:type="character" w:customStyle="1" w:styleId="ListLabel5">
    <w:name w:val="ListLabel 5"/>
    <w:rPr>
      <w:color w:val="0000FF"/>
    </w:rPr>
  </w:style>
  <w:style w:type="character" w:customStyle="1" w:styleId="ListLabel6">
    <w:name w:val="ListLabel 6"/>
    <w:qFormat/>
    <w:rPr>
      <w:b/>
    </w:rPr>
  </w:style>
  <w:style w:type="character" w:customStyle="1" w:styleId="ListLabel7">
    <w:name w:val="ListLabel 7"/>
    <w:rPr>
      <w:b/>
      <w:color w:val="00000A"/>
    </w:rPr>
  </w:style>
  <w:style w:type="character" w:customStyle="1" w:styleId="ListLabel8">
    <w:name w:val="ListLabel 8"/>
    <w:qFormat/>
  </w:style>
  <w:style w:type="character" w:customStyle="1" w:styleId="ListLabel9">
    <w:name w:val="ListLabel 9"/>
    <w:rPr>
      <w:color w:val="00000A"/>
    </w:rPr>
  </w:style>
  <w:style w:type="character" w:customStyle="1" w:styleId="ListLabel10">
    <w:name w:val="ListLabel 10"/>
    <w:qFormat/>
    <w:rPr>
      <w:b/>
    </w:rPr>
  </w:style>
  <w:style w:type="character" w:customStyle="1" w:styleId="ListLabel11">
    <w:name w:val="ListLabel 11"/>
    <w:qFormat/>
  </w:style>
  <w:style w:type="character" w:customStyle="1" w:styleId="ListLabel12">
    <w:name w:val="ListLabel 12"/>
    <w:qFormat/>
    <w:rPr>
      <w:b/>
    </w:rPr>
  </w:style>
  <w:style w:type="character" w:customStyle="1" w:styleId="ListLabel13">
    <w:name w:val="ListLabel 13"/>
    <w:qFormat/>
  </w:style>
  <w:style w:type="character" w:customStyle="1" w:styleId="WWCharLFO2LVL1">
    <w:name w:val="WW_CharLFO2LVL1"/>
    <w:qFormat/>
    <w:rPr>
      <w:b/>
    </w:rPr>
  </w:style>
  <w:style w:type="character" w:customStyle="1" w:styleId="WWCharLFO2LVL2">
    <w:name w:val="WW_CharLFO2LVL2"/>
  </w:style>
  <w:style w:type="character" w:customStyle="1" w:styleId="WWCharLFO2LVL3">
    <w:name w:val="WW_CharLFO2LVL3"/>
  </w:style>
  <w:style w:type="character" w:customStyle="1" w:styleId="WWCharLFO3LVL1">
    <w:name w:val="WW_CharLFO3LVL1"/>
    <w:rPr>
      <w:b/>
    </w:rPr>
  </w:style>
  <w:style w:type="character" w:customStyle="1" w:styleId="WWCharLFO3LVL2">
    <w:name w:val="WW_CharLFO3LVL2"/>
    <w:qFormat/>
  </w:style>
  <w:style w:type="character" w:customStyle="1" w:styleId="WWCharLFO3LVL3">
    <w:name w:val="WW_CharLFO3LVL3"/>
    <w:qFormat/>
  </w:style>
  <w:style w:type="character" w:customStyle="1" w:styleId="WWCharLFO4LVL1">
    <w:name w:val="WW_CharLFO4LVL1"/>
    <w:qFormat/>
    <w:rPr>
      <w:b/>
    </w:rPr>
  </w:style>
  <w:style w:type="character" w:customStyle="1" w:styleId="WWCharLFO4LVL2">
    <w:name w:val="WW_CharLFO4LVL2"/>
    <w:qFormat/>
  </w:style>
  <w:style w:type="character" w:customStyle="1" w:styleId="WWCharLFO4LVL3">
    <w:name w:val="WW_CharLFO4LVL3"/>
    <w:qFormat/>
  </w:style>
  <w:style w:type="character" w:customStyle="1" w:styleId="CommentTextChar">
    <w:name w:val="Comment Text Char"/>
    <w:basedOn w:val="Fontepargpadro"/>
    <w:qFormat/>
    <w:rPr>
      <w:rFonts w:cs="Mangal"/>
      <w:sz w:val="20"/>
      <w:szCs w:val="18"/>
    </w:rPr>
  </w:style>
  <w:style w:type="character" w:customStyle="1" w:styleId="QuoteChar">
    <w:name w:val="Quote Char"/>
    <w:basedOn w:val="Fontepargpadro"/>
    <w:link w:val="Citao1"/>
    <w:qFormat/>
    <w:rPr>
      <w:rFonts w:ascii="Ecofont_Spranq_eco_Sans" w:eastAsia="Calibri" w:hAnsi="Ecofont_Spranq_eco_Sans" w:cs="Tahoma"/>
      <w:i/>
      <w:iCs/>
      <w:color w:val="000000"/>
      <w:sz w:val="20"/>
      <w:shd w:val="clear" w:color="auto" w:fill="FFFFCC"/>
      <w:lang w:eastAsia="en-US" w:bidi="ar-SA"/>
    </w:rPr>
  </w:style>
  <w:style w:type="paragraph" w:customStyle="1" w:styleId="Citao1">
    <w:name w:val="Citação1"/>
    <w:basedOn w:val="Normal"/>
    <w:next w:val="Normal"/>
    <w:link w:val="QuoteChar"/>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character" w:customStyle="1" w:styleId="Manoel">
    <w:name w:val="Manoel"/>
    <w:qFormat/>
    <w:rPr>
      <w:rFonts w:ascii="Arial" w:hAnsi="Arial" w:cs="Arial"/>
      <w:color w:val="7030A0"/>
      <w:sz w:val="20"/>
    </w:rPr>
  </w:style>
  <w:style w:type="paragraph" w:customStyle="1" w:styleId="LO-Normal">
    <w:name w:val="LO-Normal"/>
    <w:qFormat/>
    <w:pPr>
      <w:keepNext/>
      <w:widowControl w:val="0"/>
      <w:shd w:val="clear" w:color="auto" w:fill="FFFFFF"/>
      <w:suppressAutoHyphens/>
      <w:textAlignment w:val="baseline"/>
    </w:pPr>
    <w:rPr>
      <w:rFonts w:ascii="Liberation Serif" w:eastAsia="WenQuanYi Micro Hei" w:hAnsi="Liberation Serif" w:cs="Lohit Hindi"/>
      <w:sz w:val="24"/>
      <w:szCs w:val="24"/>
      <w:lang w:eastAsia="zh-CN" w:bidi="hi-IN"/>
    </w:rPr>
  </w:style>
  <w:style w:type="paragraph" w:customStyle="1" w:styleId="ndice">
    <w:name w:val="Índice"/>
    <w:basedOn w:val="Normal"/>
    <w:qFormat/>
    <w:pPr>
      <w:suppressLineNumbers/>
    </w:pPr>
    <w:rPr>
      <w:rFonts w:cs="Lohit Hindi"/>
    </w:rPr>
  </w:style>
  <w:style w:type="paragraph" w:styleId="PargrafodaLista">
    <w:name w:val="List Paragraph"/>
    <w:basedOn w:val="Normal"/>
    <w:uiPriority w:val="34"/>
    <w:qFormat/>
    <w:pPr>
      <w:tabs>
        <w:tab w:val="left" w:pos="-12"/>
      </w:tabs>
      <w:ind w:left="720"/>
    </w:pPr>
  </w:style>
  <w:style w:type="character" w:customStyle="1" w:styleId="TextodebaloChar1">
    <w:name w:val="Texto de balão Char1"/>
    <w:basedOn w:val="Fontepargpadro"/>
    <w:link w:val="Textodebalo"/>
    <w:qFormat/>
    <w:rPr>
      <w:rFonts w:ascii="Tahoma" w:eastAsia="Times New Roman" w:hAnsi="Tahoma" w:cs="Tahoma"/>
      <w:color w:val="00000A"/>
      <w:sz w:val="16"/>
      <w:szCs w:val="16"/>
      <w:shd w:val="clear" w:color="auto" w:fill="FFFFFF"/>
      <w:lang w:eastAsia="pt-BR"/>
    </w:rPr>
  </w:style>
  <w:style w:type="paragraph" w:customStyle="1" w:styleId="Nvel2">
    <w:name w:val="Nível 2"/>
    <w:qFormat/>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lang w:eastAsia="zh-CN" w:bidi="hi-IN"/>
    </w:rPr>
  </w:style>
  <w:style w:type="paragraph" w:styleId="Citao">
    <w:name w:val="Quote"/>
    <w:basedOn w:val="Normal"/>
    <w:link w:val="CitaoChar1"/>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qFormat/>
    <w:rPr>
      <w:rFonts w:ascii="Ecofont_Spranq_eco_Sans" w:eastAsia="Calibri" w:hAnsi="Ecofont_Spranq_eco_Sans" w:cs="Tahoma"/>
      <w:i/>
      <w:iCs/>
      <w:color w:val="000000"/>
      <w:sz w:val="20"/>
      <w:szCs w:val="24"/>
      <w:shd w:val="clear" w:color="auto" w:fill="FFFFCC"/>
    </w:rPr>
  </w:style>
  <w:style w:type="paragraph" w:customStyle="1" w:styleId="citao2">
    <w:name w:val="citação 2"/>
    <w:basedOn w:val="Citao"/>
    <w:qFormat/>
    <w:rPr>
      <w:szCs w:val="20"/>
    </w:rPr>
  </w:style>
  <w:style w:type="character" w:customStyle="1" w:styleId="CabealhoChar1">
    <w:name w:val="Cabeçalho Char1"/>
    <w:basedOn w:val="Fontepargpadro"/>
    <w:link w:val="Cabealho"/>
    <w:qFormat/>
    <w:rPr>
      <w:rFonts w:ascii="Ecofont_Spranq_eco_Sans" w:eastAsia="Times New Roman" w:hAnsi="Ecofont_Spranq_eco_Sans" w:cs="Tahoma"/>
      <w:color w:val="00000A"/>
      <w:sz w:val="24"/>
      <w:szCs w:val="24"/>
      <w:shd w:val="clear" w:color="auto" w:fill="FFFFFF"/>
      <w:lang w:eastAsia="pt-BR"/>
    </w:rPr>
  </w:style>
  <w:style w:type="character" w:customStyle="1" w:styleId="RodapChar1">
    <w:name w:val="Rodapé Char1"/>
    <w:basedOn w:val="Fontepargpadro"/>
    <w:link w:val="Rodap"/>
    <w:uiPriority w:val="99"/>
    <w:qFormat/>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qFormat/>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qFormat/>
    <w:pPr>
      <w:suppressLineNumbers/>
    </w:pPr>
  </w:style>
  <w:style w:type="paragraph" w:customStyle="1" w:styleId="Citaes">
    <w:name w:val="Citações"/>
    <w:basedOn w:val="Normal"/>
    <w:qFormat/>
    <w:pPr>
      <w:spacing w:after="283"/>
      <w:ind w:left="567" w:right="567"/>
    </w:pPr>
  </w:style>
  <w:style w:type="paragraph" w:customStyle="1" w:styleId="Ttulododocumento">
    <w:name w:val="Título do documento"/>
    <w:basedOn w:val="Ttulo"/>
    <w:next w:val="Corpodotexto"/>
    <w:qFormat/>
    <w:pPr>
      <w:jc w:val="center"/>
    </w:pPr>
    <w:rPr>
      <w:b/>
      <w:bCs/>
      <w:sz w:val="56"/>
      <w:szCs w:val="56"/>
    </w:rPr>
  </w:style>
  <w:style w:type="character" w:customStyle="1" w:styleId="SubttuloChar">
    <w:name w:val="Subtítulo Char"/>
    <w:basedOn w:val="Fontepargpadro"/>
    <w:link w:val="Subttulo"/>
    <w:qFormat/>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Linhahorizontal">
    <w:name w:val="Linha horizontal"/>
    <w:basedOn w:val="Normal"/>
    <w:next w:val="Corpodotexto"/>
    <w:qFormat/>
    <w:pPr>
      <w:suppressLineNumbers/>
      <w:pBdr>
        <w:bottom w:val="double" w:sz="2" w:space="0" w:color="808080"/>
      </w:pBdr>
      <w:spacing w:after="283"/>
    </w:pPr>
    <w:rPr>
      <w:sz w:val="12"/>
      <w:szCs w:val="12"/>
    </w:rPr>
  </w:style>
  <w:style w:type="paragraph" w:customStyle="1" w:styleId="Ttulodetabela">
    <w:name w:val="Título de tabela"/>
    <w:basedOn w:val="Contedodatabela"/>
    <w:qFormat/>
    <w:pPr>
      <w:jc w:val="center"/>
    </w:pPr>
    <w:rPr>
      <w:b/>
      <w:bCs/>
    </w:rPr>
  </w:style>
  <w:style w:type="character" w:customStyle="1" w:styleId="TextodecomentrioChar">
    <w:name w:val="Texto de comentário Char"/>
    <w:basedOn w:val="Fontepargpadro"/>
    <w:link w:val="Textodecomentrio"/>
    <w:uiPriority w:val="99"/>
    <w:qFormat/>
    <w:rPr>
      <w:rFonts w:ascii="Ecofont_Spranq_eco_Sans" w:eastAsia="Times New Roman" w:hAnsi="Ecofont_Spranq_eco_Sans" w:cs="Tahoma"/>
      <w:color w:val="00000A"/>
      <w:sz w:val="20"/>
      <w:szCs w:val="20"/>
      <w:shd w:val="clear" w:color="auto" w:fill="FFFFFF"/>
      <w:lang w:eastAsia="pt-BR"/>
    </w:rPr>
  </w:style>
  <w:style w:type="character" w:customStyle="1" w:styleId="CorpodetextoChar">
    <w:name w:val="Corpo de texto Char"/>
    <w:basedOn w:val="Fontepargpadro"/>
    <w:link w:val="Corpodetexto"/>
    <w:qFormat/>
    <w:rPr>
      <w:rFonts w:ascii="Times New Roman" w:eastAsia="Arial Unicode MS" w:hAnsi="Times New Roman" w:cs="Times New Roman"/>
      <w:sz w:val="24"/>
      <w:szCs w:val="20"/>
      <w:lang w:eastAsia="pt-BR"/>
    </w:rPr>
  </w:style>
  <w:style w:type="paragraph" w:customStyle="1" w:styleId="Nivel2">
    <w:name w:val="Nivel 2"/>
    <w:link w:val="Nivel2Char"/>
    <w:qFormat/>
    <w:pPr>
      <w:numPr>
        <w:ilvl w:val="1"/>
        <w:numId w:val="2"/>
      </w:numPr>
      <w:spacing w:before="120" w:after="120" w:line="276" w:lineRule="auto"/>
      <w:jc w:val="both"/>
    </w:pPr>
    <w:rPr>
      <w:rFonts w:ascii="Ecofont_Spranq_eco_Sans" w:eastAsia="Arial Unicode MS" w:hAnsi="Ecofont_Spranq_eco_Sans" w:cs="Times New Roman"/>
    </w:rPr>
  </w:style>
  <w:style w:type="character" w:customStyle="1" w:styleId="Nivel2Char">
    <w:name w:val="Nivel 2 Char"/>
    <w:basedOn w:val="Fontepargpadro"/>
    <w:link w:val="Nivel2"/>
    <w:qFormat/>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pPr>
      <w:numPr>
        <w:ilvl w:val="0"/>
      </w:numPr>
    </w:pPr>
    <w:rPr>
      <w:rFonts w:cs="Arial"/>
      <w:b/>
    </w:rPr>
  </w:style>
  <w:style w:type="paragraph" w:customStyle="1" w:styleId="Nivel3">
    <w:name w:val="Nivel 3"/>
    <w:basedOn w:val="Nivel2"/>
    <w:link w:val="Nivel3Char"/>
    <w:qFormat/>
    <w:pPr>
      <w:numPr>
        <w:ilvl w:val="0"/>
        <w:numId w:val="0"/>
      </w:numPr>
      <w:ind w:left="1224" w:hanging="504"/>
    </w:pPr>
    <w:rPr>
      <w:rFonts w:cs="Arial"/>
      <w:color w:val="000000"/>
    </w:rPr>
  </w:style>
  <w:style w:type="character" w:customStyle="1" w:styleId="Nivel3Char">
    <w:name w:val="Nivel 3 Char"/>
    <w:basedOn w:val="Fontepargpadro"/>
    <w:link w:val="Nivel3"/>
    <w:qFormat/>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pPr>
      <w:numPr>
        <w:ilvl w:val="3"/>
      </w:numPr>
      <w:ind w:left="1224" w:hanging="504"/>
    </w:pPr>
    <w:rPr>
      <w:color w:val="auto"/>
    </w:rPr>
  </w:style>
  <w:style w:type="character" w:customStyle="1" w:styleId="Nivel4Char">
    <w:name w:val="Nivel 4 Char"/>
    <w:basedOn w:val="Fontepargpadro"/>
    <w:link w:val="Nivel4"/>
    <w:qFormat/>
    <w:rPr>
      <w:rFonts w:ascii="Ecofont_Spranq_eco_Sans" w:eastAsia="Arial Unicode MS" w:hAnsi="Ecofont_Spranq_eco_Sans" w:cs="Arial"/>
      <w:sz w:val="20"/>
      <w:szCs w:val="20"/>
      <w:lang w:eastAsia="pt-BR"/>
    </w:rPr>
  </w:style>
  <w:style w:type="paragraph" w:customStyle="1" w:styleId="Nivel5">
    <w:name w:val="Nivel 5"/>
    <w:basedOn w:val="Nivel4"/>
    <w:qFormat/>
    <w:pPr>
      <w:numPr>
        <w:ilvl w:val="4"/>
      </w:numPr>
      <w:tabs>
        <w:tab w:val="left" w:pos="360"/>
      </w:tabs>
      <w:ind w:left="2496" w:hanging="1080"/>
    </w:pPr>
  </w:style>
  <w:style w:type="paragraph" w:customStyle="1" w:styleId="GradeColorida-nfase11">
    <w:name w:val="Grade Colorida - Ênfase 11"/>
    <w:basedOn w:val="Normal"/>
    <w:next w:val="Normal"/>
    <w:link w:val="GradeColorida-nfase1Char"/>
    <w:uiPriority w:val="29"/>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qFormat/>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qFormat/>
    <w:rPr>
      <w:rFonts w:ascii="Ecofont_Spranq_eco_Sans" w:eastAsia="Times New Roman" w:hAnsi="Ecofont_Spranq_eco_Sans" w:cs="Tahoma"/>
      <w:b/>
      <w:bCs/>
      <w:color w:val="00000A"/>
      <w:sz w:val="20"/>
      <w:szCs w:val="20"/>
      <w:shd w:val="clear" w:color="auto" w:fill="FFFFFF"/>
      <w:lang w:eastAsia="pt-BR"/>
    </w:rPr>
  </w:style>
  <w:style w:type="table" w:styleId="GradeMdia2-nfase2">
    <w:name w:val="Medium Grid 2 Accent 2"/>
    <w:basedOn w:val="Tabelanormal"/>
    <w:semiHidden/>
    <w:unhideWhenUsed/>
    <w:qFormat/>
    <w:pPr>
      <w:textAlignment w:val="baseline"/>
    </w:pPr>
    <w:rPr>
      <w:rFonts w:ascii="Ecofont_Spranq_eco_Sans" w:eastAsia="Calibri" w:hAnsi="Ecofont_Spranq_eco_Sans" w:cs="Ecofont_Spranq_eco_Sans"/>
      <w:i/>
      <w:iCs/>
      <w:color w:val="000000"/>
      <w:szCs w:val="24"/>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semiHidden/>
    <w:qFormat/>
    <w:rPr>
      <w:rFonts w:ascii="Ecofont_Spranq_eco_Sans" w:eastAsia="Calibri" w:hAnsi="Ecofont_Spranq_eco_Sans" w:cs="Ecofont_Spranq_eco_Sans"/>
      <w:i/>
      <w:iCs/>
      <w:color w:val="000000"/>
      <w:szCs w:val="24"/>
      <w:shd w:val="clear" w:color="auto" w:fill="FFFFCC"/>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Nivel01">
    <w:name w:val="Nivel 01"/>
    <w:basedOn w:val="Ttulo1"/>
    <w:next w:val="Normal"/>
    <w:qFormat/>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xwestern">
    <w:name w:val="x_western"/>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qFormat/>
  </w:style>
  <w:style w:type="paragraph" w:customStyle="1" w:styleId="SombreamentoMdio1-nfase31">
    <w:name w:val="Sombreamento Médio 1 - Ênfase 31"/>
    <w:basedOn w:val="Normal"/>
    <w:next w:val="Normal"/>
    <w:qFormat/>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qFormat/>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customStyle="1" w:styleId="Reviso1">
    <w:name w:val="Revisão1"/>
    <w:hidden/>
    <w:uiPriority w:val="99"/>
    <w:semiHidden/>
    <w:qFormat/>
    <w:rPr>
      <w:rFonts w:ascii="Ecofont_Spranq_eco_Sans" w:eastAsia="Times New Roman" w:hAnsi="Ecofont_Spranq_eco_Sans" w:cs="Tahoma"/>
      <w:color w:val="00000A"/>
      <w:sz w:val="24"/>
      <w:szCs w:val="24"/>
    </w:rPr>
  </w:style>
  <w:style w:type="character" w:customStyle="1" w:styleId="CommentReference1">
    <w:name w:val="Comment Reference1"/>
    <w:basedOn w:val="Fontepargpadro"/>
    <w:qFormat/>
    <w:rPr>
      <w:sz w:val="16"/>
      <w:szCs w:val="16"/>
    </w:rPr>
  </w:style>
  <w:style w:type="paragraph" w:customStyle="1" w:styleId="CommentText1">
    <w:name w:val="Comment Text1"/>
    <w:basedOn w:val="LO-Normal"/>
    <w:qFormat/>
    <w:rPr>
      <w:rFonts w:cs="Mangal"/>
      <w:sz w:val="20"/>
      <w:szCs w:val="18"/>
    </w:rPr>
  </w:style>
  <w:style w:type="paragraph" w:customStyle="1" w:styleId="figura">
    <w:name w:val="figura"/>
    <w:basedOn w:val="Normal"/>
    <w:qFormat/>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qFormat/>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br/compras" TargetMode="External"/><Relationship Id="rId18" Type="http://schemas.openxmlformats.org/officeDocument/2006/relationships/customXml" Target="ink/ink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pl@id.uff.br"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cpl@id.uff.b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gov.br/compras" TargetMode="External"/><Relationship Id="rId23" Type="http://schemas.openxmlformats.org/officeDocument/2006/relationships/hyperlink" Target="http://www.uff.br/licitacoes"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i.uff.br/sei/controlador.php?acao=procedimento_trabalhar&amp;id_procedimento=955769&amp;id_documento=976758"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 max="2" units="cm"/>
          <inkml:channel name="Y" type="integer" min="-2" max="2" units="cm"/>
        </inkml:traceFormat>
        <inkml:channelProperties>
          <inkml:channelProperty channel="X" name="resolution" value="1000" units="1/cm"/>
          <inkml:channelProperty channel="Y" name="resolution" value="1000" units="1/cm"/>
        </inkml:channelProperties>
      </inkml:inkSource>
      <inkml:timestamp xml:id="ts0" timeString="2022-03-01T14:26:31"/>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1,'0'5,"0"1</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0EA113-2A24-4844-B05F-EF0B59C45434}">
  <ds:schemaRefs>
    <ds:schemaRef ds:uri="http://schemas.openxmlformats.org/officeDocument/2006/bibliography"/>
  </ds:schemaRefs>
</ds:datastoreItem>
</file>

<file path=customXml/itemProps5.xml><?xml version="1.0" encoding="utf-8"?>
<ds:datastoreItem xmlns:ds="http://schemas.openxmlformats.org/officeDocument/2006/customXml" ds:itemID="{7ADEDFD8-1C0B-4DE1-8047-3A259A0B5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26</Pages>
  <Words>11682</Words>
  <Characters>63084</Characters>
  <Application>Microsoft Office Word</Application>
  <DocSecurity>0</DocSecurity>
  <Lines>525</Lines>
  <Paragraphs>149</Paragraphs>
  <ScaleCrop>false</ScaleCrop>
  <Company/>
  <LinksUpToDate>false</LinksUpToDate>
  <CharactersWithSpaces>74617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Hellen Medeiros</cp:lastModifiedBy>
  <cp:revision>33</cp:revision>
  <cp:lastPrinted>2022-03-30T15:11:00Z</cp:lastPrinted>
  <dcterms:created xsi:type="dcterms:W3CDTF">2022-02-13T15:08:00Z</dcterms:created>
  <dcterms:modified xsi:type="dcterms:W3CDTF">2022-08-04T14:31:00Z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1046-11.2.0.11191</vt:lpwstr>
  </property>
  <property fmtid="{D5CDD505-2E9C-101B-9397-08002B2CF9AE}" pid="4" name="ICV">
    <vt:lpwstr>7BFEBD2AAA224E308C1B9B98D555F2DA</vt:lpwstr>
  </property>
</Properties>
</file>