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>ELETRÔNICO N.º 76/2022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auto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</w:t>
      </w:r>
      <w:bookmarkStart w:id="0" w:name="_GoBack"/>
      <w:bookmarkEnd w:id="0"/>
      <w:r>
        <w:rPr>
          <w:rFonts w:ascii="Verdana" w:hAnsi="Verdana" w:cs="Times-Roman"/>
          <w:sz w:val="20"/>
          <w:szCs w:val="20"/>
        </w:rPr>
        <w:t xml:space="preserve">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76/2022,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23069.156365/2022-12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FFC"/>
    <w:rsid w:val="000B1F51"/>
    <w:rsid w:val="000B3AB3"/>
    <w:rsid w:val="001256F5"/>
    <w:rsid w:val="00192FDB"/>
    <w:rsid w:val="00203A14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09BD"/>
    <w:rsid w:val="00F25880"/>
    <w:rsid w:val="00F71F9F"/>
    <w:rsid w:val="00F94519"/>
    <w:rsid w:val="00FD6C95"/>
    <w:rsid w:val="133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1781</Characters>
  <Lines>14</Lines>
  <Paragraphs>4</Paragraphs>
  <TotalTime>52</TotalTime>
  <ScaleCrop>false</ScaleCrop>
  <LinksUpToDate>false</LinksUpToDate>
  <CharactersWithSpaces>2106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Administrator</cp:lastModifiedBy>
  <dcterms:modified xsi:type="dcterms:W3CDTF">2022-06-28T13:00:36Z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91BFAF3D10F244E1A58D44718F1A7FA6</vt:lpwstr>
  </property>
</Properties>
</file>